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20" w:line="240" w:lineRule="auto"/>
        <w:jc w:val="center"/>
      </w:pPr>
      <w:r>
        <w:rPr>
          <w:rFonts w:ascii="Calibri" w:hAnsi="Calibri" w:cs="Calibri"/>
          <w:b/>
          <w:color w:val="1F3864"/>
          <w:spacing w:val="30"/>
          <w:sz w:val="52"/>
          <w:szCs w:val="52"/>
        </w:rPr>
        <w:t xml:space="preserve">HEMANT PAL</w:t>
      </w:r>
    </w:p>
    <w:p>
      <w:pPr>
        <w:spacing w:before="0" w:after="40" w:line="240" w:lineRule="auto"/>
        <w:jc w:val="center"/>
      </w:pPr>
      <w:r>
        <w:rPr>
          <w:rFonts w:ascii="Calibri" w:hAnsi="Calibri" w:cs="Calibri"/>
          <w:b/>
          <w:caps/>
          <w:color w:val="5A5A5A"/>
          <w:spacing w:val="50"/>
          <w:sz w:val="23"/>
          <w:szCs w:val="23"/>
        </w:rPr>
        <w:t xml:space="preserve">Full Stack Developer</w:t>
      </w:r>
    </w:p>
    <w:p>
      <w:pPr>
        <w:spacing w:before="0" w:after="80" w:line="240" w:lineRule="auto"/>
        <w:jc w:val="center"/>
      </w:pPr>
      <w:r>
        <w:rPr>
          <w:rFonts w:ascii="Calibri" w:hAnsi="Calibri" w:cs="Calibri"/>
          <w:color w:val="5A5A5A"/>
          <w:sz w:val="19"/>
          <w:szCs w:val="19"/>
        </w:rPr>
        <w:t xml:space="preserve">Noida, India   |   </w:t>
      </w:r>
      <w:hyperlink r:id="rId100">
        <w:r>
          <w:rPr>
            <w:rFonts w:ascii="Calibri" w:hAnsi="Calibri" w:cs="Calibri"/>
            <w:color w:val="5A5A5A"/>
            <w:sz w:val="19"/>
            <w:szCs w:val="19"/>
          </w:rPr>
          <w:t xml:space="preserve">hemantpal2004@gmail.com</w:t>
        </w:r>
      </w:hyperlink>
      <w:r>
        <w:rPr>
          <w:rFonts w:ascii="Calibri" w:hAnsi="Calibri" w:cs="Calibri"/>
          <w:color w:val="5A5A5A"/>
          <w:sz w:val="19"/>
          <w:szCs w:val="19"/>
        </w:rPr>
        <w:t xml:space="preserve">   |   </w:t>
      </w:r>
      <w:hyperlink r:id="rId101">
        <w:r>
          <w:rPr>
            <w:rFonts w:ascii="Calibri" w:hAnsi="Calibri" w:cs="Calibri"/>
            <w:color w:val="5A5A5A"/>
            <w:sz w:val="19"/>
            <w:szCs w:val="19"/>
          </w:rPr>
          <w:t xml:space="preserve">linkedin.com/in/techie-hemant-pal</w:t>
        </w:r>
      </w:hyperlink>
      <w:r>
        <w:rPr>
          <w:rFonts w:ascii="Calibri" w:hAnsi="Calibri" w:cs="Calibri"/>
          <w:color w:val="5A5A5A"/>
          <w:sz w:val="19"/>
          <w:szCs w:val="19"/>
        </w:rPr>
        <w:t xml:space="preserve">   |   </w:t>
      </w:r>
      <w:hyperlink r:id="rId102">
        <w:r>
          <w:rPr>
            <w:rFonts w:ascii="Calibri" w:hAnsi="Calibri" w:cs="Calibri"/>
            <w:color w:val="5A5A5A"/>
            <w:sz w:val="19"/>
            <w:szCs w:val="19"/>
          </w:rPr>
          <w:t xml:space="preserve">github.com/Hemant1134</w:t>
        </w:r>
      </w:hyperlink>
    </w:p>
    <w:p>
      <w:pPr>
        <w:pBdr>
          <w:bottom w:val="single" w:sz="12" w:space="2" w:color="1F3864"/>
        </w:pBdr>
        <w:spacing w:before="180" w:after="80" w:line="240" w:lineRule="auto"/>
        <w:jc w:val="left"/>
      </w:pPr>
      <w:r>
        <w:rPr>
          <w:rFonts w:ascii="Calibri" w:hAnsi="Calibri" w:cs="Calibri"/>
          <w:b/>
          <w:caps/>
          <w:color w:val="1F3864"/>
          <w:spacing w:val="15"/>
          <w:sz w:val="23"/>
          <w:szCs w:val="23"/>
        </w:rPr>
        <w:t xml:space="preserve">Professional Summary</w:t>
      </w:r>
    </w:p>
    <w:p>
      <w:pPr>
        <w:spacing w:before="0" w:after="20" w:line="240" w:lineRule="auto"/>
        <w:jc w:val="left"/>
      </w:pPr>
      <w:r>
        <w:rPr>
          <w:rFonts w:ascii="Calibri" w:hAnsi="Calibri" w:cs="Calibri"/>
          <w:color w:val="262626"/>
          <w:sz w:val="19"/>
          <w:szCs w:val="19"/>
        </w:rPr>
        <w:t xml:space="preserve">Full Stack Developer with 4+ years of experience building and maintaining scalable web applications across backend and frontend stacks. Strong hands-on expertise in Node.js, JavaScript, React.js, and Next.js, with solid experience developing REST APIs, microservices, and async pipelines on AWS. Currently working on multiple Government of India digital platforms under MEA, NeGD, and MoSJE. Skilled in secure API development (JWT, RBAC, OWASP Top 10), document verification workflows, performance optimization, cloud deployment, and CI/CD. Comfortable working in Agile/Scrum teams and contributing to code reviews and clean, maintainable code.</w:t>
      </w:r>
    </w:p>
    <w:p>
      <w:pPr>
        <w:pBdr>
          <w:bottom w:val="single" w:sz="12" w:space="2" w:color="1F3864"/>
        </w:pBdr>
        <w:spacing w:before="180" w:after="80" w:line="240" w:lineRule="auto"/>
        <w:jc w:val="left"/>
      </w:pPr>
      <w:r>
        <w:rPr>
          <w:rFonts w:ascii="Calibri" w:hAnsi="Calibri" w:cs="Calibri"/>
          <w:b/>
          <w:caps/>
          <w:color w:val="1F3864"/>
          <w:spacing w:val="15"/>
          <w:sz w:val="23"/>
          <w:szCs w:val="23"/>
        </w:rPr>
        <w:t xml:space="preserve">Technical Skills</w:t>
      </w:r>
    </w:p>
    <w:p>
      <w:pPr>
        <w:spacing w:before="0" w:after="40" w:line="240" w:lineRule="auto"/>
        <w:jc w:val="left"/>
      </w:pPr>
      <w:r>
        <w:rPr>
          <w:rFonts w:ascii="Calibri" w:hAnsi="Calibri" w:cs="Calibri"/>
          <w:b/>
          <w:color w:val="1F3864"/>
          <w:sz w:val="19"/>
          <w:szCs w:val="19"/>
        </w:rPr>
        <w:t xml:space="preserve">Frontend:  </w:t>
      </w:r>
      <w:r>
        <w:rPr>
          <w:rFonts w:ascii="Calibri" w:hAnsi="Calibri" w:cs="Calibri"/>
          <w:color w:val="262626"/>
          <w:sz w:val="19"/>
          <w:szCs w:val="19"/>
        </w:rPr>
        <w:t xml:space="preserve">React.js, Next.js, Vue.js, Redux, JavaScript (ES6+), HTML5, CSS3, Tailwind CSS, Bootstrap</w:t>
      </w:r>
    </w:p>
    <w:p>
      <w:pPr>
        <w:spacing w:before="0" w:after="40" w:line="240" w:lineRule="auto"/>
        <w:jc w:val="left"/>
      </w:pPr>
      <w:r>
        <w:rPr>
          <w:rFonts w:ascii="Calibri" w:hAnsi="Calibri" w:cs="Calibri"/>
          <w:b/>
          <w:color w:val="1F3864"/>
          <w:sz w:val="19"/>
          <w:szCs w:val="19"/>
        </w:rPr>
        <w:t xml:space="preserve">Backend:  </w:t>
      </w:r>
      <w:r>
        <w:rPr>
          <w:rFonts w:ascii="Calibri" w:hAnsi="Calibri" w:cs="Calibri"/>
          <w:color w:val="262626"/>
          <w:sz w:val="19"/>
          <w:szCs w:val="19"/>
        </w:rPr>
        <w:t xml:space="preserve">Node.js, Express.js, NestJS, REST APIs, GraphQL, Microservices, Socket.io, FastAPI</w:t>
      </w:r>
    </w:p>
    <w:p>
      <w:pPr>
        <w:spacing w:before="0" w:after="40" w:line="240" w:lineRule="auto"/>
        <w:jc w:val="left"/>
      </w:pPr>
      <w:r>
        <w:rPr>
          <w:rFonts w:ascii="Calibri" w:hAnsi="Calibri" w:cs="Calibri"/>
          <w:b/>
          <w:color w:val="1F3864"/>
          <w:sz w:val="19"/>
          <w:szCs w:val="19"/>
        </w:rPr>
        <w:t xml:space="preserve">Databases:  </w:t>
      </w:r>
      <w:r>
        <w:rPr>
          <w:rFonts w:ascii="Calibri" w:hAnsi="Calibri" w:cs="Calibri"/>
          <w:color w:val="262626"/>
          <w:sz w:val="19"/>
          <w:szCs w:val="19"/>
        </w:rPr>
        <w:t xml:space="preserve">PostgreSQL, MySQL, MongoDB, Redis</w:t>
      </w:r>
    </w:p>
    <w:p>
      <w:pPr>
        <w:spacing w:before="0" w:after="40" w:line="240" w:lineRule="auto"/>
        <w:jc w:val="left"/>
      </w:pPr>
      <w:r>
        <w:rPr>
          <w:rFonts w:ascii="Calibri" w:hAnsi="Calibri" w:cs="Calibri"/>
          <w:b/>
          <w:color w:val="1F3864"/>
          <w:sz w:val="19"/>
          <w:szCs w:val="19"/>
        </w:rPr>
        <w:t xml:space="preserve">Cloud &amp; DevOps:  </w:t>
      </w:r>
      <w:r>
        <w:rPr>
          <w:rFonts w:ascii="Calibri" w:hAnsi="Calibri" w:cs="Calibri"/>
          <w:color w:val="262626"/>
          <w:sz w:val="19"/>
          <w:szCs w:val="19"/>
        </w:rPr>
        <w:t xml:space="preserve">AWS (EC2, S3, SQS, ELB/ALB, CloudFront, Lightsail), Docker, Nginx, PM2, Load Balancing, Horizontal Scaling, CI/CD, GitHub Actions</w:t>
      </w:r>
    </w:p>
    <w:p>
      <w:pPr>
        <w:spacing w:before="0" w:after="40" w:line="240" w:lineRule="auto"/>
        <w:jc w:val="left"/>
      </w:pPr>
      <w:r>
        <w:rPr>
          <w:rFonts w:ascii="Calibri" w:hAnsi="Calibri" w:cs="Calibri"/>
          <w:b/>
          <w:color w:val="1F3864"/>
          <w:sz w:val="19"/>
          <w:szCs w:val="19"/>
        </w:rPr>
        <w:t xml:space="preserve">Security:  </w:t>
      </w:r>
      <w:r>
        <w:rPr>
          <w:rFonts w:ascii="Calibri" w:hAnsi="Calibri" w:cs="Calibri"/>
          <w:color w:val="262626"/>
          <w:sz w:val="19"/>
          <w:szCs w:val="19"/>
        </w:rPr>
        <w:t xml:space="preserve">JWT, OAuth 2.0, RBAC, OWASP Top 10, VAPT</w:t>
      </w:r>
    </w:p>
    <w:p>
      <w:pPr>
        <w:spacing w:before="0" w:after="40" w:line="240" w:lineRule="auto"/>
        <w:jc w:val="left"/>
      </w:pPr>
      <w:r>
        <w:rPr>
          <w:rFonts w:ascii="Calibri" w:hAnsi="Calibri" w:cs="Calibri"/>
          <w:b/>
          <w:color w:val="1F3864"/>
          <w:sz w:val="19"/>
          <w:szCs w:val="19"/>
        </w:rPr>
        <w:t xml:space="preserve">Testing &amp; Tools:  </w:t>
      </w:r>
      <w:r>
        <w:rPr>
          <w:rFonts w:ascii="Calibri" w:hAnsi="Calibri" w:cs="Calibri"/>
          <w:color w:val="262626"/>
          <w:sz w:val="19"/>
          <w:szCs w:val="19"/>
        </w:rPr>
        <w:t xml:space="preserve">Jest, Postman, Integration Testing</w:t>
      </w:r>
    </w:p>
    <w:p>
      <w:pPr>
        <w:spacing w:before="0" w:after="40" w:line="240" w:lineRule="auto"/>
        <w:jc w:val="left"/>
      </w:pPr>
      <w:r>
        <w:rPr>
          <w:rFonts w:ascii="Calibri" w:hAnsi="Calibri" w:cs="Calibri"/>
          <w:b/>
          <w:color w:val="1F3864"/>
          <w:sz w:val="19"/>
          <w:szCs w:val="19"/>
        </w:rPr>
        <w:t xml:space="preserve">Version Control:  </w:t>
      </w:r>
      <w:r>
        <w:rPr>
          <w:rFonts w:ascii="Calibri" w:hAnsi="Calibri" w:cs="Calibri"/>
          <w:color w:val="262626"/>
          <w:sz w:val="19"/>
          <w:szCs w:val="19"/>
        </w:rPr>
        <w:t xml:space="preserve">Git, GitHub, GitLab, OpenForge (Govt. of India code platform)</w:t>
      </w:r>
    </w:p>
    <w:p>
      <w:pPr>
        <w:spacing w:before="0" w:after="40" w:line="240" w:lineRule="auto"/>
        <w:jc w:val="left"/>
      </w:pPr>
      <w:r>
        <w:rPr>
          <w:rFonts w:ascii="Calibri" w:hAnsi="Calibri" w:cs="Calibri"/>
          <w:b/>
          <w:color w:val="1F3864"/>
          <w:sz w:val="19"/>
          <w:szCs w:val="19"/>
        </w:rPr>
        <w:t xml:space="preserve">Practices:  </w:t>
      </w:r>
      <w:r>
        <w:rPr>
          <w:rFonts w:ascii="Calibri" w:hAnsi="Calibri" w:cs="Calibri"/>
          <w:color w:val="262626"/>
          <w:sz w:val="19"/>
          <w:szCs w:val="19"/>
        </w:rPr>
        <w:t xml:space="preserve">Agile/Scrum, Code Reviews, Microservices</w:t>
      </w:r>
    </w:p>
    <w:p>
      <w:pPr>
        <w:pBdr>
          <w:bottom w:val="single" w:sz="12" w:space="2" w:color="1F3864"/>
        </w:pBdr>
        <w:spacing w:before="180" w:after="80" w:line="240" w:lineRule="auto"/>
        <w:jc w:val="left"/>
      </w:pPr>
      <w:r>
        <w:rPr>
          <w:rFonts w:ascii="Calibri" w:hAnsi="Calibri" w:cs="Calibri"/>
          <w:b/>
          <w:caps/>
          <w:color w:val="1F3864"/>
          <w:spacing w:val="15"/>
          <w:sz w:val="23"/>
          <w:szCs w:val="23"/>
        </w:rPr>
        <w:t xml:space="preserve">Professional Experience</w:t>
      </w:r>
    </w:p>
    <w:p>
      <w:pPr>
        <w:tabs>
          <w:tab w:val="right" w:pos="10626"/>
        </w:tabs>
        <w:spacing w:before="100" w:after="0" w:line="240" w:lineRule="auto"/>
        <w:jc w:val="left"/>
      </w:pPr>
      <w:r>
        <w:rPr>
          <w:rFonts w:ascii="Calibri" w:hAnsi="Calibri" w:cs="Calibri"/>
          <w:b/>
          <w:color w:val="1F3864"/>
          <w:sz w:val="21"/>
          <w:szCs w:val="21"/>
        </w:rPr>
        <w:t xml:space="preserve">Skill Mine Technology Consulting - India</w:t>
      </w:r>
      <w:r>
        <w:rPr>
          <w:rFonts w:ascii="Calibri" w:hAnsi="Calibri" w:cs="Calibri"/>
          <w:color w:val="262626"/>
          <w:sz w:val="20"/>
          <w:szCs w:val="20"/>
        </w:rPr>
        <w:t xml:space="preserve">	</w:t>
      </w:r>
      <w:r>
        <w:rPr>
          <w:rFonts w:ascii="Calibri" w:hAnsi="Calibri" w:cs="Calibri"/>
          <w:i/>
          <w:color w:val="5A5A5A"/>
          <w:sz w:val="19"/>
          <w:szCs w:val="19"/>
        </w:rPr>
        <w:t xml:space="preserve">Dec 2025 - Present</w:t>
      </w:r>
    </w:p>
    <w:p>
      <w:pPr>
        <w:spacing w:before="0" w:after="20" w:line="240" w:lineRule="auto"/>
        <w:jc w:val="left"/>
      </w:pPr>
      <w:r>
        <w:rPr>
          <w:rFonts w:ascii="Calibri" w:hAnsi="Calibri" w:cs="Calibri"/>
          <w:b/>
          <w:i/>
          <w:color w:val="262626"/>
          <w:sz w:val="20"/>
          <w:szCs w:val="20"/>
        </w:rPr>
        <w:t xml:space="preserve">Full Stack Developer</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Working on multiple Government of India digital platforms across MEA, NeGD, and MoSJE - BRICS 2026 Summit Portal, IAFS Accreditation Portal, National Portal for Transgender Persons, and National Overseas Scholarship Portal - accessed by citizens, delegates, media, and officials nationwide.</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Scaled the platforms for high concurrent public traffic using an AWS load balancer (ELB/ALB) across multiple EC2 instances (horizontal scaling), keeping them responsive during peak registration and accreditation windows.</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Cut database load and kept response times low under heavy traffic by caching hot, read-heavy data in Redis.</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Absorbed traffic spikes by offloading heavy operations - e-card generation, document processing, and notifications - to SQS-based async queues, and served documents, media, and static assets through Amazon S3 + CloudFront CDN to reduce server load.</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Developed Node.js / Express REST APIs and microservices backed by PostgreSQL and MongoDB.</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Built responsive React.js / Next.js frontends with role-based dashboards, online application forms, and applicant-tracking screens.</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Implemented RBAC for multi-level invitation hierarchies and per-event roles, and built secure document upload, verification, and eligibility-screening workflows with HMAC-signed media e-cards.</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Fixed OWASP Top 10 / VAPT findings, added JWT auth and audit logging, and managed source code and reviews on OpenForge (Government of India code-collaboration platform) under tight deadlines.</w:t>
      </w:r>
    </w:p>
    <w:p>
      <w:pPr>
        <w:spacing w:before="0" w:after="60" w:line="240" w:lineRule="auto"/>
        <w:jc w:val="left"/>
      </w:pPr>
      <w:r>
        <w:rPr>
          <w:rFonts w:ascii="Calibri" w:hAnsi="Calibri" w:cs="Calibri"/>
          <w:b/>
          <w:i/>
          <w:color w:val="5A5A5A"/>
          <w:sz w:val="18"/>
          <w:szCs w:val="18"/>
        </w:rPr>
        <w:t xml:space="preserve">Tech:  </w:t>
      </w:r>
      <w:r>
        <w:rPr>
          <w:rFonts w:ascii="Calibri" w:hAnsi="Calibri" w:cs="Calibri"/>
          <w:i/>
          <w:color w:val="5A5A5A"/>
          <w:sz w:val="18"/>
          <w:szCs w:val="18"/>
        </w:rPr>
        <w:t xml:space="preserve">Node.js, Express.js, React.js, Next.js, PostgreSQL, MongoDB, Redis, AWS (EC2, ALB, S3, SQS, CloudFront), Docker, Nginx</w:t>
      </w:r>
    </w:p>
    <w:p>
      <w:pPr>
        <w:tabs>
          <w:tab w:val="right" w:pos="10626"/>
        </w:tabs>
        <w:spacing w:before="100" w:after="0" w:line="240" w:lineRule="auto"/>
        <w:jc w:val="left"/>
      </w:pPr>
      <w:r>
        <w:rPr>
          <w:rFonts w:ascii="Calibri" w:hAnsi="Calibri" w:cs="Calibri"/>
          <w:b/>
          <w:color w:val="1F3864"/>
          <w:sz w:val="21"/>
          <w:szCs w:val="21"/>
        </w:rPr>
        <w:t xml:space="preserve">Tech Superiors Consulting - Gurgaon, India</w:t>
      </w:r>
      <w:r>
        <w:rPr>
          <w:rFonts w:ascii="Calibri" w:hAnsi="Calibri" w:cs="Calibri"/>
          <w:color w:val="262626"/>
          <w:sz w:val="20"/>
          <w:szCs w:val="20"/>
        </w:rPr>
        <w:t xml:space="preserve">	</w:t>
      </w:r>
      <w:r>
        <w:rPr>
          <w:rFonts w:ascii="Calibri" w:hAnsi="Calibri" w:cs="Calibri"/>
          <w:i/>
          <w:color w:val="5A5A5A"/>
          <w:sz w:val="19"/>
          <w:szCs w:val="19"/>
        </w:rPr>
        <w:t xml:space="preserve">Feb 2022 - Nov 2025</w:t>
      </w:r>
    </w:p>
    <w:p>
      <w:pPr>
        <w:spacing w:before="0" w:after="20" w:line="240" w:lineRule="auto"/>
        <w:jc w:val="left"/>
      </w:pPr>
      <w:r>
        <w:rPr>
          <w:rFonts w:ascii="Calibri" w:hAnsi="Calibri" w:cs="Calibri"/>
          <w:b/>
          <w:i/>
          <w:color w:val="262626"/>
          <w:sz w:val="20"/>
          <w:szCs w:val="20"/>
        </w:rPr>
        <w:t xml:space="preserve">Senior Software Engineer (Sep 2023 - Nov 2025)   |   Associate Software Engineer (Feb 2022 - Sep 2023)</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Built and maintained backend systems that handled 25%+ traffic spikes, using Node.js, Express.js, and PostgreSQL.</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Improved deployment efficiency by 50% by setting up AWS + Docker + CI/CD pipelines and reducing manual release work.</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Delivered full stack features across Node.js / Express backends and React.js / Next.js / Vue.js frontends, integrating REST APIs with PostgreSQL and MongoDB.</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Optimized database queries and added Redis caching, reducing average API response times.</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Worked in a 6-member cross-functional team, supported newer developers, and helped improve delivery timelines by 30%.</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Took part in code reviews and followed engineering best practices to reduce defects and rework.</w:t>
      </w:r>
    </w:p>
    <w:p>
      <w:pPr>
        <w:spacing w:before="0" w:after="60" w:line="240" w:lineRule="auto"/>
        <w:jc w:val="left"/>
      </w:pPr>
      <w:r>
        <w:rPr>
          <w:rFonts w:ascii="Calibri" w:hAnsi="Calibri" w:cs="Calibri"/>
          <w:b/>
          <w:i/>
          <w:color w:val="5A5A5A"/>
          <w:sz w:val="18"/>
          <w:szCs w:val="18"/>
        </w:rPr>
        <w:t xml:space="preserve">Tech:  </w:t>
      </w:r>
      <w:r>
        <w:rPr>
          <w:rFonts w:ascii="Calibri" w:hAnsi="Calibri" w:cs="Calibri"/>
          <w:i/>
          <w:color w:val="5A5A5A"/>
          <w:sz w:val="18"/>
          <w:szCs w:val="18"/>
        </w:rPr>
        <w:t xml:space="preserve">Node.js, Express.js, React.js, Next.js, Vue.js, PostgreSQL, MongoDB, Redis, AWS, Docker, CI/CD</w:t>
      </w:r>
    </w:p>
    <w:p>
      <w:pPr>
        <w:pBdr>
          <w:bottom w:val="single" w:sz="12" w:space="2" w:color="1F3864"/>
        </w:pBdr>
        <w:spacing w:before="180" w:after="80" w:line="240" w:lineRule="auto"/>
        <w:jc w:val="left"/>
      </w:pPr>
      <w:r>
        <w:rPr>
          <w:rFonts w:ascii="Calibri" w:hAnsi="Calibri" w:cs="Calibri"/>
          <w:b/>
          <w:caps/>
          <w:color w:val="1F3864"/>
          <w:spacing w:val="15"/>
          <w:sz w:val="23"/>
          <w:szCs w:val="23"/>
        </w:rPr>
        <w:t xml:space="preserve">Key Projects</w:t>
      </w:r>
    </w:p>
    <w:p>
      <w:pPr>
        <w:tabs>
          <w:tab w:val="right" w:pos="10626"/>
        </w:tabs>
        <w:spacing w:before="80" w:after="0" w:line="240" w:lineRule="auto"/>
        <w:jc w:val="left"/>
      </w:pPr>
      <w:r>
        <w:rPr>
          <w:rFonts w:ascii="Calibri" w:hAnsi="Calibri" w:cs="Calibri"/>
          <w:b/>
          <w:color w:val="262626"/>
          <w:sz w:val="20"/>
          <w:szCs w:val="20"/>
        </w:rPr>
        <w:t xml:space="preserve">Government of India - Summit Accreditation Portals (BRICS 2026 + IAFS)</w:t>
      </w:r>
      <w:r>
        <w:rPr>
          <w:rFonts w:ascii="Calibri" w:hAnsi="Calibri" w:cs="Calibri"/>
          <w:color w:val="262626"/>
          <w:sz w:val="20"/>
          <w:szCs w:val="20"/>
        </w:rPr>
        <w:t xml:space="preserve">	</w:t>
      </w:r>
      <w:r>
        <w:rPr>
          <w:rFonts w:ascii="Calibri" w:hAnsi="Calibri" w:cs="Calibri"/>
          <w:i/>
          <w:color w:val="5A5A5A"/>
          <w:sz w:val="17"/>
          <w:szCs w:val="17"/>
        </w:rPr>
        <w:t xml:space="preserve">MEA &amp; NeGD, Govt. of India   |   2026</w:t>
      </w:r>
    </w:p>
    <w:p>
      <w:pPr>
        <w:spacing w:before="0" w:after="20" w:line="240" w:lineRule="auto"/>
        <w:jc w:val="left"/>
      </w:pPr>
      <w:r>
        <w:rPr>
          <w:rFonts w:ascii="Calibri" w:hAnsi="Calibri" w:cs="Calibri"/>
          <w:color w:val="262626"/>
          <w:sz w:val="19"/>
          <w:szCs w:val="19"/>
        </w:rPr>
        <w:t xml:space="preserve">Built two national accreditation platforms - BRICS 2026 Summit Portal (MEA) and India-Africa Forum Summit (IAFS) Portal (NeGD) - for delegates, media, and officials across member nations. Delivered secure media e-card issuance (HMAC-signed + S3/CDN), role-based delegate workflows, multi-level invitation hierarchies (NeGD - Event Manager - DAO - Delegate), and dynamic delegation quotas with Full/Partial RBAC.</w:t>
      </w:r>
    </w:p>
    <w:p>
      <w:pPr>
        <w:spacing w:before="0" w:after="20" w:line="240" w:lineRule="auto"/>
        <w:jc w:val="left"/>
      </w:pPr>
      <w:r>
        <w:rPr>
          <w:rFonts w:ascii="Calibri" w:hAnsi="Calibri" w:cs="Calibri"/>
          <w:color w:val="262626"/>
          <w:sz w:val="19"/>
          <w:szCs w:val="19"/>
        </w:rPr>
        <w:t xml:space="preserve">Scaling: handled peak accreditation traffic with a load balancer across multiple EC2 instances, Redis caching, SQS async pipelines, and CloudFront CDN offload.</w:t>
      </w:r>
    </w:p>
    <w:p>
      <w:pPr>
        <w:spacing w:before="0" w:after="60" w:line="240" w:lineRule="auto"/>
        <w:jc w:val="left"/>
      </w:pPr>
      <w:r>
        <w:rPr>
          <w:rFonts w:ascii="Calibri" w:hAnsi="Calibri" w:cs="Calibri"/>
          <w:b/>
          <w:i/>
          <w:color w:val="5A5A5A"/>
          <w:sz w:val="18"/>
          <w:szCs w:val="18"/>
        </w:rPr>
        <w:t xml:space="preserve">Tech:  </w:t>
      </w:r>
      <w:r>
        <w:rPr>
          <w:rFonts w:ascii="Calibri" w:hAnsi="Calibri" w:cs="Calibri"/>
          <w:i/>
          <w:color w:val="5A5A5A"/>
          <w:sz w:val="18"/>
          <w:szCs w:val="18"/>
        </w:rPr>
        <w:t xml:space="preserve">Node.js, Express.js, React.js, Next.js, PostgreSQL, MongoDB, Redis, AWS (EC2, ALB, S3, SQS, CloudFront), Docker</w:t>
      </w:r>
    </w:p>
    <w:p>
      <w:pPr>
        <w:tabs>
          <w:tab w:val="right" w:pos="10626"/>
        </w:tabs>
        <w:spacing w:before="80" w:after="0" w:line="240" w:lineRule="auto"/>
        <w:jc w:val="left"/>
      </w:pPr>
      <w:r>
        <w:rPr>
          <w:rFonts w:ascii="Calibri" w:hAnsi="Calibri" w:cs="Calibri"/>
          <w:b/>
          <w:color w:val="262626"/>
          <w:sz w:val="20"/>
          <w:szCs w:val="20"/>
        </w:rPr>
        <w:t xml:space="preserve">Government of India - Citizen Service Portals (TG Portal + NOS Portal)</w:t>
      </w:r>
      <w:r>
        <w:rPr>
          <w:rFonts w:ascii="Calibri" w:hAnsi="Calibri" w:cs="Calibri"/>
          <w:color w:val="262626"/>
          <w:sz w:val="20"/>
          <w:szCs w:val="20"/>
        </w:rPr>
        <w:t xml:space="preserve">	</w:t>
      </w:r>
      <w:r>
        <w:rPr>
          <w:rFonts w:ascii="Calibri" w:hAnsi="Calibri" w:cs="Calibri"/>
          <w:i/>
          <w:color w:val="5A5A5A"/>
          <w:sz w:val="17"/>
          <w:szCs w:val="17"/>
        </w:rPr>
        <w:t xml:space="preserve">MoSJE / NeGD / NIC   |   Completed Feb - Mar 2026</w:t>
      </w:r>
    </w:p>
    <w:p>
      <w:pPr>
        <w:spacing w:before="0" w:after="20" w:line="240" w:lineRule="auto"/>
        <w:jc w:val="left"/>
      </w:pPr>
      <w:r>
        <w:rPr>
          <w:rFonts w:ascii="Calibri" w:hAnsi="Calibri" w:cs="Calibri"/>
          <w:color w:val="262626"/>
          <w:sz w:val="19"/>
          <w:szCs w:val="19"/>
        </w:rPr>
        <w:t xml:space="preserve">Delivered two citizen-facing national portals - National Portal for Transgender Persons (TG) and National Overseas Scholarship (NOS) - enabling citizens, including those from marginalized communities, to apply online for certificates, identity cards, welfare schemes (SMILE), and overseas Masters/Ph.D. scholarships without visiting government offices. Built end-to-end application submission, document upload/verification, eligibility screening, selection workflows, and applicant tracking.</w:t>
      </w:r>
    </w:p>
    <w:p>
      <w:pPr>
        <w:spacing w:before="0" w:after="20" w:line="240" w:lineRule="auto"/>
        <w:jc w:val="left"/>
      </w:pPr>
      <w:r>
        <w:rPr>
          <w:rFonts w:ascii="Calibri" w:hAnsi="Calibri" w:cs="Calibri"/>
          <w:color w:val="262626"/>
          <w:sz w:val="19"/>
          <w:szCs w:val="19"/>
        </w:rPr>
        <w:t xml:space="preserve">Scaling: designed for nationwide public access with load-balanced EC2, Redis caching, SQS-based async document/notification processing, and S3 + CloudFront delivery.</w:t>
      </w:r>
    </w:p>
    <w:p>
      <w:pPr>
        <w:spacing w:before="0" w:after="60" w:line="240" w:lineRule="auto"/>
        <w:jc w:val="left"/>
      </w:pPr>
      <w:r>
        <w:rPr>
          <w:rFonts w:ascii="Calibri" w:hAnsi="Calibri" w:cs="Calibri"/>
          <w:b/>
          <w:i/>
          <w:color w:val="5A5A5A"/>
          <w:sz w:val="18"/>
          <w:szCs w:val="18"/>
        </w:rPr>
        <w:t xml:space="preserve">Tech:  </w:t>
      </w:r>
      <w:r>
        <w:rPr>
          <w:rFonts w:ascii="Calibri" w:hAnsi="Calibri" w:cs="Calibri"/>
          <w:i/>
          <w:color w:val="5A5A5A"/>
          <w:sz w:val="18"/>
          <w:szCs w:val="18"/>
        </w:rPr>
        <w:t xml:space="preserve">Node.js, Express.js, React.js, Next.js, PostgreSQL, MongoDB, Redis, AWS (EC2, ALB, S3, SQS, CloudFront)</w:t>
      </w:r>
    </w:p>
    <w:p>
      <w:pPr>
        <w:tabs>
          <w:tab w:val="right" w:pos="10626"/>
        </w:tabs>
        <w:spacing w:before="80" w:after="0" w:line="240" w:lineRule="auto"/>
        <w:jc w:val="left"/>
      </w:pPr>
      <w:r>
        <w:rPr>
          <w:rFonts w:ascii="Calibri" w:hAnsi="Calibri" w:cs="Calibri"/>
          <w:b/>
          <w:color w:val="262626"/>
          <w:sz w:val="20"/>
          <w:szCs w:val="20"/>
        </w:rPr>
        <w:t xml:space="preserve">Dhartee Automation</w:t>
      </w:r>
      <w:r>
        <w:rPr>
          <w:rFonts w:ascii="Calibri" w:hAnsi="Calibri" w:cs="Calibri"/>
          <w:color w:val="262626"/>
          <w:sz w:val="20"/>
          <w:szCs w:val="20"/>
        </w:rPr>
        <w:t xml:space="preserve">	</w:t>
      </w:r>
      <w:r>
        <w:rPr>
          <w:rFonts w:ascii="Calibri" w:hAnsi="Calibri" w:cs="Calibri"/>
          <w:i/>
          <w:color w:val="5A5A5A"/>
          <w:sz w:val="17"/>
          <w:szCs w:val="17"/>
        </w:rPr>
        <w:t xml:space="preserve">Tech Superiors Consulting   |   2023 - 2024</w:t>
      </w:r>
    </w:p>
    <w:p>
      <w:pPr>
        <w:spacing w:before="0" w:after="20" w:line="240" w:lineRule="auto"/>
        <w:jc w:val="left"/>
      </w:pPr>
      <w:r>
        <w:rPr>
          <w:rFonts w:ascii="Calibri" w:hAnsi="Calibri" w:cs="Calibri"/>
          <w:color w:val="262626"/>
          <w:sz w:val="19"/>
          <w:szCs w:val="19"/>
        </w:rPr>
        <w:t xml:space="preserve">Microservices platform automating industrial operations - Dockerized Node.js / Express services with MongoDB for data storage and Redis for caching and job queues, deployed on AWS.</w:t>
      </w:r>
    </w:p>
    <w:p>
      <w:pPr>
        <w:spacing w:before="0" w:after="20" w:line="240" w:lineRule="auto"/>
        <w:jc w:val="left"/>
      </w:pPr>
      <w:r>
        <w:rPr>
          <w:rFonts w:ascii="Calibri" w:hAnsi="Calibri" w:cs="Calibri"/>
          <w:color w:val="262626"/>
          <w:sz w:val="19"/>
          <w:szCs w:val="19"/>
        </w:rPr>
        <w:t xml:space="preserve">Built REST APIs for device and process data and replaced manual steps with automated workflows, increasing operational productivity by 35%.</w:t>
      </w:r>
    </w:p>
    <w:p>
      <w:pPr>
        <w:spacing w:before="0" w:after="20" w:line="240" w:lineRule="auto"/>
        <w:jc w:val="left"/>
      </w:pPr>
      <w:r>
        <w:rPr>
          <w:rFonts w:ascii="Calibri" w:hAnsi="Calibri" w:cs="Calibri"/>
          <w:color w:val="262626"/>
          <w:sz w:val="19"/>
          <w:szCs w:val="19"/>
        </w:rPr>
        <w:t xml:space="preserve">Containerized each service with Docker for consistent, repeatable deployments and easier scaling across environments.</w:t>
      </w:r>
    </w:p>
    <w:p>
      <w:pPr>
        <w:spacing w:before="0" w:after="60" w:line="240" w:lineRule="auto"/>
        <w:jc w:val="left"/>
      </w:pPr>
      <w:r>
        <w:rPr>
          <w:rFonts w:ascii="Calibri" w:hAnsi="Calibri" w:cs="Calibri"/>
          <w:b/>
          <w:i/>
          <w:color w:val="5A5A5A"/>
          <w:sz w:val="18"/>
          <w:szCs w:val="18"/>
        </w:rPr>
        <w:t xml:space="preserve">Tech:  </w:t>
      </w:r>
      <w:r>
        <w:rPr>
          <w:rFonts w:ascii="Calibri" w:hAnsi="Calibri" w:cs="Calibri"/>
          <w:i/>
          <w:color w:val="5A5A5A"/>
          <w:sz w:val="18"/>
          <w:szCs w:val="18"/>
        </w:rPr>
        <w:t xml:space="preserve">Node.js, Express.js, MongoDB, Redis, Docker, AWS</w:t>
      </w:r>
    </w:p>
    <w:p>
      <w:pPr>
        <w:tabs>
          <w:tab w:val="right" w:pos="10626"/>
        </w:tabs>
        <w:spacing w:before="80" w:after="0" w:line="240" w:lineRule="auto"/>
        <w:jc w:val="left"/>
      </w:pPr>
      <w:r>
        <w:rPr>
          <w:rFonts w:ascii="Calibri" w:hAnsi="Calibri" w:cs="Calibri"/>
          <w:b/>
          <w:color w:val="262626"/>
          <w:sz w:val="20"/>
          <w:szCs w:val="20"/>
        </w:rPr>
        <w:t xml:space="preserve">Background Verification Portal</w:t>
      </w:r>
      <w:r>
        <w:rPr>
          <w:rFonts w:ascii="Calibri" w:hAnsi="Calibri" w:cs="Calibri"/>
          <w:color w:val="262626"/>
          <w:sz w:val="20"/>
          <w:szCs w:val="20"/>
        </w:rPr>
        <w:t xml:space="preserve">	</w:t>
      </w:r>
      <w:r>
        <w:rPr>
          <w:rFonts w:ascii="Calibri" w:hAnsi="Calibri" w:cs="Calibri"/>
          <w:i/>
          <w:color w:val="5A5A5A"/>
          <w:sz w:val="17"/>
          <w:szCs w:val="17"/>
        </w:rPr>
        <w:t xml:space="preserve">Tech Superiors Consulting   |   2022 - 2023</w:t>
      </w:r>
    </w:p>
    <w:p>
      <w:pPr>
        <w:spacing w:before="0" w:after="20" w:line="240" w:lineRule="auto"/>
        <w:jc w:val="left"/>
      </w:pPr>
      <w:r>
        <w:rPr>
          <w:rFonts w:ascii="Calibri" w:hAnsi="Calibri" w:cs="Calibri"/>
          <w:color w:val="262626"/>
          <w:sz w:val="19"/>
          <w:szCs w:val="19"/>
        </w:rPr>
        <w:t xml:space="preserve">End-to-end automation of the background-verification (BGV) workflow with a Vue.js frontend and a FastAPI backend over PostgreSQL - one of my first full stack projects.</w:t>
      </w:r>
    </w:p>
    <w:p>
      <w:pPr>
        <w:spacing w:before="0" w:after="20" w:line="240" w:lineRule="auto"/>
        <w:jc w:val="left"/>
      </w:pPr>
      <w:r>
        <w:rPr>
          <w:rFonts w:ascii="Calibri" w:hAnsi="Calibri" w:cs="Calibri"/>
          <w:color w:val="262626"/>
          <w:sz w:val="19"/>
          <w:szCs w:val="19"/>
        </w:rPr>
        <w:t xml:space="preserve">Designed document intake, verification-status tracking, and reporting APIs, processing 10K+ documents/month at 99% data accuracy.</w:t>
      </w:r>
    </w:p>
    <w:p>
      <w:pPr>
        <w:spacing w:before="0" w:after="20" w:line="240" w:lineRule="auto"/>
        <w:jc w:val="left"/>
      </w:pPr>
      <w:r>
        <w:rPr>
          <w:rFonts w:ascii="Calibri" w:hAnsi="Calibri" w:cs="Calibri"/>
          <w:color w:val="262626"/>
          <w:sz w:val="19"/>
          <w:szCs w:val="19"/>
        </w:rPr>
        <w:t xml:space="preserve">Replaced manual verification steps with automated checks and status pipelines, reducing turnaround time and human error.</w:t>
      </w:r>
    </w:p>
    <w:p>
      <w:pPr>
        <w:spacing w:before="0" w:after="60" w:line="240" w:lineRule="auto"/>
        <w:jc w:val="left"/>
      </w:pPr>
      <w:r>
        <w:rPr>
          <w:rFonts w:ascii="Calibri" w:hAnsi="Calibri" w:cs="Calibri"/>
          <w:b/>
          <w:i/>
          <w:color w:val="5A5A5A"/>
          <w:sz w:val="18"/>
          <w:szCs w:val="18"/>
        </w:rPr>
        <w:t xml:space="preserve">Tech:  </w:t>
      </w:r>
      <w:r>
        <w:rPr>
          <w:rFonts w:ascii="Calibri" w:hAnsi="Calibri" w:cs="Calibri"/>
          <w:i/>
          <w:color w:val="5A5A5A"/>
          <w:sz w:val="18"/>
          <w:szCs w:val="18"/>
        </w:rPr>
        <w:t xml:space="preserve">Vue.js, FastAPI, PostgreSQL</w:t>
      </w:r>
    </w:p>
    <w:p>
      <w:pPr>
        <w:pBdr>
          <w:bottom w:val="single" w:sz="12" w:space="2" w:color="1F3864"/>
        </w:pBdr>
        <w:spacing w:before="180" w:after="80" w:line="240" w:lineRule="auto"/>
        <w:jc w:val="left"/>
      </w:pPr>
      <w:r>
        <w:rPr>
          <w:rFonts w:ascii="Calibri" w:hAnsi="Calibri" w:cs="Calibri"/>
          <w:b/>
          <w:caps/>
          <w:color w:val="1F3864"/>
          <w:spacing w:val="15"/>
          <w:sz w:val="23"/>
          <w:szCs w:val="23"/>
        </w:rPr>
        <w:t xml:space="preserve">Education</w:t>
      </w:r>
    </w:p>
    <w:p>
      <w:pPr>
        <w:tabs>
          <w:tab w:val="right" w:pos="10626"/>
        </w:tabs>
        <w:spacing w:before="100" w:after="0" w:line="240" w:lineRule="auto"/>
        <w:jc w:val="left"/>
      </w:pPr>
      <w:r>
        <w:rPr>
          <w:rFonts w:ascii="Calibri" w:hAnsi="Calibri" w:cs="Calibri"/>
          <w:b/>
          <w:color w:val="1F3864"/>
          <w:sz w:val="21"/>
          <w:szCs w:val="21"/>
        </w:rPr>
        <w:t xml:space="preserve">Master of Computer Applications (MCA)</w:t>
      </w:r>
      <w:r>
        <w:rPr>
          <w:rFonts w:ascii="Calibri" w:hAnsi="Calibri" w:cs="Calibri"/>
          <w:color w:val="262626"/>
          <w:sz w:val="20"/>
          <w:szCs w:val="20"/>
        </w:rPr>
        <w:t xml:space="preserve">	</w:t>
      </w:r>
      <w:r>
        <w:rPr>
          <w:rFonts w:ascii="Calibri" w:hAnsi="Calibri" w:cs="Calibri"/>
          <w:i/>
          <w:color w:val="5A5A5A"/>
          <w:sz w:val="19"/>
          <w:szCs w:val="19"/>
        </w:rPr>
        <w:t xml:space="preserve">2022</w:t>
      </w:r>
    </w:p>
    <w:p>
      <w:pPr>
        <w:spacing w:before="0" w:after="20" w:line="240" w:lineRule="auto"/>
        <w:jc w:val="left"/>
      </w:pPr>
      <w:r>
        <w:rPr>
          <w:rFonts w:ascii="Calibri" w:hAnsi="Calibri" w:cs="Calibri"/>
          <w:b/>
          <w:i/>
          <w:color w:val="262626"/>
          <w:sz w:val="20"/>
          <w:szCs w:val="20"/>
        </w:rPr>
        <w:t xml:space="preserve">Gurukul Kangri (Deemed to be University), Haridwar</w:t>
      </w:r>
    </w:p>
    <w:p>
      <w:pPr>
        <w:tabs>
          <w:tab w:val="right" w:pos="10626"/>
        </w:tabs>
        <w:spacing w:before="100" w:after="0" w:line="240" w:lineRule="auto"/>
        <w:jc w:val="left"/>
      </w:pPr>
      <w:r>
        <w:rPr>
          <w:rFonts w:ascii="Calibri" w:hAnsi="Calibri" w:cs="Calibri"/>
          <w:b/>
          <w:color w:val="1F3864"/>
          <w:sz w:val="21"/>
          <w:szCs w:val="21"/>
        </w:rPr>
        <w:t xml:space="preserve">Bachelor of Science (B.Sc.)</w:t>
      </w:r>
      <w:r>
        <w:rPr>
          <w:rFonts w:ascii="Calibri" w:hAnsi="Calibri" w:cs="Calibri"/>
          <w:color w:val="262626"/>
          <w:sz w:val="20"/>
          <w:szCs w:val="20"/>
        </w:rPr>
        <w:t xml:space="preserve">	</w:t>
      </w:r>
      <w:r>
        <w:rPr>
          <w:rFonts w:ascii="Calibri" w:hAnsi="Calibri" w:cs="Calibri"/>
          <w:i/>
          <w:color w:val="5A5A5A"/>
          <w:sz w:val="19"/>
          <w:szCs w:val="19"/>
        </w:rPr>
        <w:t xml:space="preserve">2020</w:t>
      </w:r>
    </w:p>
    <w:p>
      <w:pPr>
        <w:spacing w:before="0" w:after="20" w:line="240" w:lineRule="auto"/>
        <w:jc w:val="left"/>
      </w:pPr>
      <w:r>
        <w:rPr>
          <w:rFonts w:ascii="Calibri" w:hAnsi="Calibri" w:cs="Calibri"/>
          <w:b/>
          <w:i/>
          <w:color w:val="262626"/>
          <w:sz w:val="20"/>
          <w:szCs w:val="20"/>
        </w:rPr>
        <w:t xml:space="preserve">Hemwati Nandan Bahuguna Garhwal University</w:t>
      </w:r>
    </w:p>
    <w:p>
      <w:pPr>
        <w:pBdr>
          <w:bottom w:val="single" w:sz="12" w:space="2" w:color="1F3864"/>
        </w:pBdr>
        <w:spacing w:before="180" w:after="80" w:line="240" w:lineRule="auto"/>
        <w:jc w:val="left"/>
      </w:pPr>
      <w:r>
        <w:rPr>
          <w:rFonts w:ascii="Calibri" w:hAnsi="Calibri" w:cs="Calibri"/>
          <w:b/>
          <w:caps/>
          <w:color w:val="1F3864"/>
          <w:spacing w:val="15"/>
          <w:sz w:val="23"/>
          <w:szCs w:val="23"/>
        </w:rPr>
        <w:t xml:space="preserve">Achievements</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Contributed to four Government of India digital platforms across MEA, NeGD, and MoSJE.</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Scaled high-traffic public portals using load balancing, Redis caching, SQS async queues, and CloudFront CDN to stay responsive during peak registration windows.</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Improved deployment efficiency by 50% and delivery timelines by 30% through better tooling and process.</w:t>
      </w:r>
    </w:p>
    <w:p>
      <w:pPr>
        <w:spacing w:before="0" w:after="40" w:line="240" w:lineRule="auto"/>
        <w:ind w:left="200" w:hanging="200"/>
        <w:jc w:val="left"/>
      </w:pPr>
      <w:r>
        <w:rPr>
          <w:rFonts w:ascii="Calibri" w:hAnsi="Calibri" w:cs="Calibri"/>
          <w:color w:val="1F3864"/>
          <w:sz w:val="19"/>
          <w:szCs w:val="19"/>
        </w:rPr>
        <w:t xml:space="preserve">•   </w:t>
      </w:r>
      <w:r>
        <w:rPr>
          <w:rFonts w:ascii="Calibri" w:hAnsi="Calibri" w:cs="Calibri"/>
          <w:color w:val="262626"/>
          <w:sz w:val="19"/>
          <w:szCs w:val="19"/>
        </w:rPr>
        <w:t xml:space="preserve">Built systems that handled 25%+ traffic spikes without major downtime.</w:t>
      </w:r>
    </w:p>
    <w:sectPr>
      <w:pgSz w:w="11906" w:h="16838"/>
      <w:pgMar w:top="480" w:right="640" w:bottom="480" w:left="640" w:header="0" w:footer="0" w:gutter="0"/>
    </w:sectPr>
  </w:body>
</w:document>
</file>

<file path=word/_rels/document.xml.rels><?xml version="1.0" encoding="UTF-8" standalone="yes"?><Relationships xmlns="http://schemas.openxmlformats.org/package/2006/relationships"><Relationship Id="rId100" Type="http://schemas.openxmlformats.org/officeDocument/2006/relationships/hyperlink" Target="mailto:hemantpal2004@gmail.com" TargetMode="External"/><Relationship Id="rId101" Type="http://schemas.openxmlformats.org/officeDocument/2006/relationships/hyperlink" Target="https://www.linkedin.com/in/techie-hemant-pal/" TargetMode="External"/><Relationship Id="rId102" Type="http://schemas.openxmlformats.org/officeDocument/2006/relationships/hyperlink" Target="https://github.com/Hemant1134" TargetMode="External"/></Relationships>
</file>