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6683" w14:textId="07ACB21A" w:rsidR="00444033" w:rsidRDefault="004440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126BE5E4" w14:textId="09326AE6" w:rsidR="00444033" w:rsidRDefault="00444033" w:rsidP="00771733">
      <w:r w:rsidRPr="00444033">
        <w:rPr>
          <w:b/>
          <w:bCs/>
        </w:rPr>
        <w:t>Eff</w:t>
      </w:r>
      <w:r>
        <w:rPr>
          <w:b/>
          <w:bCs/>
        </w:rPr>
        <w:t>ective</w:t>
      </w:r>
      <w:r w:rsidRPr="00444033">
        <w:rPr>
          <w:b/>
          <w:bCs/>
        </w:rPr>
        <w:t xml:space="preserve"> Wireless Power Transfer</w:t>
      </w:r>
    </w:p>
    <w:p w14:paraId="3D21EE61" w14:textId="014FBD4A" w:rsidR="00444033" w:rsidRDefault="00444033" w:rsidP="00771733">
      <w:r>
        <w:t>To d</w:t>
      </w:r>
      <w:r w:rsidRPr="00444033">
        <w:t>esign and implement a system that transfers power wirelessly from a transmitting coil to a receiving coil,</w:t>
      </w:r>
      <w:r>
        <w:t xml:space="preserve"> using </w:t>
      </w:r>
      <w:r w:rsidRPr="00444033">
        <w:t>electromagnetic induction principles.</w:t>
      </w:r>
    </w:p>
    <w:p w14:paraId="5782C1DC" w14:textId="4E53E8FE" w:rsidR="00444033" w:rsidRDefault="00444033" w:rsidP="00771733">
      <w:r w:rsidRPr="00444033">
        <w:rPr>
          <w:b/>
          <w:bCs/>
        </w:rPr>
        <w:t>Real-Time Monitoring</w:t>
      </w:r>
    </w:p>
    <w:p w14:paraId="64245EFD" w14:textId="62EC4A36" w:rsidR="00444033" w:rsidRDefault="00444033" w:rsidP="00771733">
      <w:r>
        <w:t>To use</w:t>
      </w:r>
      <w:r w:rsidRPr="00444033">
        <w:t xml:space="preserve"> an IR sensor and LCD display to indicate the status of the charging station (ON or OFF) in real-time.</w:t>
      </w:r>
    </w:p>
    <w:p w14:paraId="673A2442" w14:textId="77777777" w:rsidR="00444033" w:rsidRDefault="00444033" w:rsidP="00771733">
      <w:r w:rsidRPr="00444033">
        <w:rPr>
          <w:b/>
          <w:bCs/>
        </w:rPr>
        <w:t>Automated Billing System</w:t>
      </w:r>
    </w:p>
    <w:p w14:paraId="62D8B377" w14:textId="0420B68E" w:rsidR="00444033" w:rsidRDefault="00444033" w:rsidP="00771733">
      <w:r>
        <w:t>To</w:t>
      </w:r>
      <w:r w:rsidRPr="00444033">
        <w:t xml:space="preserve"> </w:t>
      </w:r>
      <w:r>
        <w:t>i</w:t>
      </w:r>
      <w:r w:rsidRPr="00444033">
        <w:t>ntegrate a billing mechanism that tracks and increments the cost when the charging station is active, providing a seamless payment process.</w:t>
      </w:r>
    </w:p>
    <w:p w14:paraId="36146780" w14:textId="77777777" w:rsidR="00444033" w:rsidRDefault="00444033" w:rsidP="00771733">
      <w:pPr>
        <w:rPr>
          <w:b/>
          <w:bCs/>
        </w:rPr>
      </w:pPr>
      <w:r w:rsidRPr="00444033">
        <w:rPr>
          <w:b/>
          <w:bCs/>
        </w:rPr>
        <w:t xml:space="preserve">Application in EV Charging: </w:t>
      </w:r>
    </w:p>
    <w:p w14:paraId="6AF75BE3" w14:textId="707BA028" w:rsidR="00444033" w:rsidRDefault="00444033" w:rsidP="00771733">
      <w:pPr>
        <w:rPr>
          <w:b/>
          <w:bCs/>
        </w:rPr>
      </w:pPr>
      <w:r>
        <w:t>To d</w:t>
      </w:r>
      <w:r w:rsidRPr="00444033">
        <w:t>evelop a wireless charging solution suitable for electric vehicle (EV) charging stations, enhancing efficiency in electric vehicle charging processes.</w:t>
      </w:r>
    </w:p>
    <w:p w14:paraId="7E426541" w14:textId="5051BE1E" w:rsidR="00771733" w:rsidRDefault="007717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</w:t>
      </w:r>
    </w:p>
    <w:p w14:paraId="208E73EB" w14:textId="488C39CB" w:rsidR="00771733" w:rsidRPr="00771733" w:rsidRDefault="0001288B" w:rsidP="00771733">
      <w:r>
        <w:t>In this project t</w:t>
      </w:r>
      <w:r w:rsidR="00771733" w:rsidRPr="00771733">
        <w:t xml:space="preserve">he Arduino controls the system based on inputs from an IR sensor. When the IR sensor detects white light, it triggers a relay, completing the circuit between a pulse generator and a transmitting coil. This coil generates a magnetic field, which is picked up by a receiving coil aligned with it. The induced current in the receiving coil </w:t>
      </w:r>
      <w:r>
        <w:t>passes through a</w:t>
      </w:r>
      <w:r w:rsidR="00771733" w:rsidRPr="00771733">
        <w:t xml:space="preserve"> 7805 circuit and displayed on a voltmeter. An LCD shows the charging station’s status, and a billing system starts when the station is active. This setup can be used for wireless EV charging.</w:t>
      </w:r>
      <w:r>
        <w:t xml:space="preserve"> </w:t>
      </w:r>
    </w:p>
    <w:p w14:paraId="6504CD2F" w14:textId="030552B4" w:rsidR="00771733" w:rsidRPr="00771733" w:rsidRDefault="007717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Working</w:t>
      </w:r>
    </w:p>
    <w:p w14:paraId="6F3BA285" w14:textId="5CE8AB69" w:rsidR="00771733" w:rsidRDefault="00771733" w:rsidP="00771733">
      <w:r>
        <w:t>In this project</w:t>
      </w:r>
      <w:r>
        <w:t xml:space="preserve"> the operation begins with the activation of the battery, which powers the circuit. A </w:t>
      </w:r>
      <w:r>
        <w:t>7805-voltage</w:t>
      </w:r>
      <w:r>
        <w:t xml:space="preserve"> regulator then stabilizes the voltage to a 5V, </w:t>
      </w:r>
      <w:r>
        <w:t xml:space="preserve">which powers the </w:t>
      </w:r>
      <w:r>
        <w:t xml:space="preserve">Arduino and other electronic components. Upon initialization, the Arduino starts running </w:t>
      </w:r>
      <w:r>
        <w:t>its code</w:t>
      </w:r>
      <w:r>
        <w:t>. A pulse generator module</w:t>
      </w:r>
      <w:r>
        <w:t xml:space="preserve"> is</w:t>
      </w:r>
      <w:r>
        <w:t xml:space="preserve"> connected to a 12V battery (which is recharged by a solar panel), generates pulses. </w:t>
      </w:r>
      <w:r>
        <w:t>O</w:t>
      </w:r>
      <w:r>
        <w:t>ne end of a copper coil</w:t>
      </w:r>
      <w:r>
        <w:t xml:space="preserve"> </w:t>
      </w:r>
      <w:r>
        <w:t>consisting of 125</w:t>
      </w:r>
      <w:r>
        <w:t xml:space="preserve"> circular</w:t>
      </w:r>
      <w:r>
        <w:t xml:space="preserve"> turns</w:t>
      </w:r>
      <w:r>
        <w:t xml:space="preserve"> is connected to a relay and another end </w:t>
      </w:r>
      <w:r>
        <w:t>to the pulse generator.</w:t>
      </w:r>
      <w:r>
        <w:t xml:space="preserve"> Output point of pulse generator is connected to the relay</w:t>
      </w:r>
      <w:r>
        <w:t xml:space="preserve">. An IR sensor is </w:t>
      </w:r>
      <w:r>
        <w:t xml:space="preserve">present in </w:t>
      </w:r>
      <w:r>
        <w:t xml:space="preserve">the system to detect the presence of light when triggered by this light, the sensor activates the relay, completing the circuit between the pulse generator and the transmitting coil. </w:t>
      </w:r>
      <w:r>
        <w:t xml:space="preserve">When the circuit is completed, the pulses passing through the coil induces a magnetic field according to Fraday’s law of EMI. </w:t>
      </w:r>
      <w:r>
        <w:t>The status of the charging station is</w:t>
      </w:r>
      <w:r>
        <w:t xml:space="preserve"> simultaneously</w:t>
      </w:r>
      <w:r>
        <w:t xml:space="preserve"> displayed on a 16x2 LCD, showing "Charging Station ON" when the sensor is triggered and "Charging Station OFF" otherwise. Additionally, when the station is on, a billing system is activated, incrementing the total charge. </w:t>
      </w:r>
    </w:p>
    <w:p w14:paraId="777BCD8A" w14:textId="29632E01" w:rsidR="002D524B" w:rsidRDefault="00771733" w:rsidP="00771733">
      <w:r>
        <w:t xml:space="preserve">                                                                                                            </w:t>
      </w:r>
      <w:r>
        <w:t xml:space="preserve">On the receiving end, another coil with 45 turns is </w:t>
      </w:r>
      <w:r>
        <w:t>placed on the top of</w:t>
      </w:r>
      <w:r>
        <w:t xml:space="preserve"> the transmitting coil. As the pulse-induced magnetic field from the transmitting coil passes through the receiving coil, it induces a current. </w:t>
      </w:r>
      <w:r>
        <w:t>These current powers</w:t>
      </w:r>
      <w:r>
        <w:t xml:space="preserve"> a </w:t>
      </w:r>
      <w:r>
        <w:t>7805-voltage</w:t>
      </w:r>
      <w:r>
        <w:t xml:space="preserve"> regulator circuit on the receiver side, with the output voltage being displayed on a voltmeter. This setup can effectively be used in electric vehicle (EV) charging stations, offering a wireless method to transfer power for vehicle charging.</w:t>
      </w:r>
    </w:p>
    <w:p w14:paraId="3841AC10" w14:textId="3EC2D60E" w:rsidR="00444033" w:rsidRDefault="004440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Components required</w:t>
      </w:r>
    </w:p>
    <w:p w14:paraId="720C140D" w14:textId="33572430" w:rsidR="00444033" w:rsidRDefault="00444033" w:rsidP="00771733">
      <w:r>
        <w:t>Arduino (Microcontroller)</w:t>
      </w:r>
    </w:p>
    <w:p w14:paraId="6923B971" w14:textId="121B5F71" w:rsidR="00444033" w:rsidRDefault="00444033" w:rsidP="00771733">
      <w:r>
        <w:t>Copper coil 125 turns</w:t>
      </w:r>
    </w:p>
    <w:p w14:paraId="2B8E3252" w14:textId="64573856" w:rsidR="00444033" w:rsidRDefault="00444033" w:rsidP="00771733">
      <w:r>
        <w:t>Copper coil 45 turns</w:t>
      </w:r>
    </w:p>
    <w:p w14:paraId="3A5BD787" w14:textId="519C2578" w:rsidR="00444033" w:rsidRDefault="00444033" w:rsidP="00771733">
      <w:r>
        <w:t>Pulse generator module</w:t>
      </w:r>
    </w:p>
    <w:p w14:paraId="7FFE14CD" w14:textId="30E2D9C6" w:rsidR="00444033" w:rsidRDefault="00444033" w:rsidP="00771733">
      <w:r>
        <w:t>5V regulator (X2)</w:t>
      </w:r>
    </w:p>
    <w:p w14:paraId="0B057C41" w14:textId="41202130" w:rsidR="00444033" w:rsidRDefault="00444033" w:rsidP="00771733">
      <w:r>
        <w:t>Battery 12V</w:t>
      </w:r>
    </w:p>
    <w:p w14:paraId="64E5F9F9" w14:textId="7CF1D263" w:rsidR="00444033" w:rsidRDefault="00444033" w:rsidP="00771733">
      <w:r>
        <w:t>12 W Solar panel</w:t>
      </w:r>
    </w:p>
    <w:p w14:paraId="65A265F4" w14:textId="4D959E1F" w:rsidR="00444033" w:rsidRDefault="00444033" w:rsidP="00771733">
      <w:r>
        <w:t>Voltmeter</w:t>
      </w:r>
    </w:p>
    <w:p w14:paraId="4DE02B89" w14:textId="14E56EE9" w:rsidR="00444033" w:rsidRDefault="00444033" w:rsidP="00771733">
      <w:r>
        <w:t>LCD 16X2</w:t>
      </w:r>
    </w:p>
    <w:p w14:paraId="6D27AD05" w14:textId="47EDD4C1" w:rsidR="00444033" w:rsidRDefault="00444033" w:rsidP="00771733">
      <w:r>
        <w:t>IR Sensor</w:t>
      </w:r>
    </w:p>
    <w:p w14:paraId="6959B61C" w14:textId="4837D5B1" w:rsidR="00444033" w:rsidRDefault="00444033" w:rsidP="00771733">
      <w:r>
        <w:t>Relay</w:t>
      </w:r>
    </w:p>
    <w:p w14:paraId="27B473E2" w14:textId="1780C9CF" w:rsidR="00444033" w:rsidRDefault="00444033" w:rsidP="00771733">
      <w:r>
        <w:t>Connecting wires</w:t>
      </w:r>
    </w:p>
    <w:p w14:paraId="79F7A3B1" w14:textId="0218252B" w:rsidR="00444033" w:rsidRDefault="004440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Block diagram</w:t>
      </w:r>
    </w:p>
    <w:p w14:paraId="5C250A9E" w14:textId="26EE7564" w:rsidR="00444033" w:rsidRDefault="00444033" w:rsidP="00771733">
      <w:pPr>
        <w:rPr>
          <w:b/>
          <w:bCs/>
          <w:sz w:val="24"/>
          <w:szCs w:val="24"/>
        </w:rPr>
      </w:pPr>
      <w:r w:rsidRPr="00444033">
        <w:rPr>
          <w:b/>
          <w:bCs/>
          <w:sz w:val="24"/>
          <w:szCs w:val="24"/>
        </w:rPr>
        <w:drawing>
          <wp:inline distT="0" distB="0" distL="0" distR="0" wp14:anchorId="251A40EA" wp14:editId="3A589C9A">
            <wp:extent cx="5731510" cy="3166110"/>
            <wp:effectExtent l="0" t="0" r="2540" b="0"/>
            <wp:docPr id="42050551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5515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FAC5" w14:textId="4EFDC6E2" w:rsidR="00444033" w:rsidRDefault="00444033" w:rsidP="00771733">
      <w:pPr>
        <w:rPr>
          <w:b/>
          <w:bCs/>
          <w:sz w:val="24"/>
          <w:szCs w:val="24"/>
        </w:rPr>
      </w:pPr>
      <w:r w:rsidRPr="00444033">
        <w:rPr>
          <w:b/>
          <w:bCs/>
          <w:sz w:val="24"/>
          <w:szCs w:val="24"/>
        </w:rPr>
        <w:lastRenderedPageBreak/>
        <w:drawing>
          <wp:inline distT="0" distB="0" distL="0" distR="0" wp14:anchorId="78C3B48C" wp14:editId="7C58D813">
            <wp:extent cx="5731510" cy="3069590"/>
            <wp:effectExtent l="0" t="0" r="2540" b="0"/>
            <wp:docPr id="602407128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07128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42A" w14:textId="1F9B2048" w:rsidR="00444033" w:rsidRDefault="00444033" w:rsidP="007717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 diagram</w:t>
      </w:r>
    </w:p>
    <w:p w14:paraId="47EE28C5" w14:textId="77777777" w:rsidR="00444033" w:rsidRDefault="00444033" w:rsidP="00771733">
      <w:pPr>
        <w:rPr>
          <w:b/>
          <w:bCs/>
          <w:sz w:val="24"/>
          <w:szCs w:val="24"/>
        </w:rPr>
      </w:pPr>
    </w:p>
    <w:p w14:paraId="266E241D" w14:textId="3E7F4429" w:rsidR="00444033" w:rsidRPr="00444033" w:rsidRDefault="00444033" w:rsidP="00771733">
      <w:pPr>
        <w:rPr>
          <w:b/>
          <w:bCs/>
          <w:sz w:val="24"/>
          <w:szCs w:val="24"/>
        </w:rPr>
      </w:pPr>
      <w:r w:rsidRPr="00444033">
        <w:rPr>
          <w:b/>
          <w:bCs/>
          <w:sz w:val="24"/>
          <w:szCs w:val="24"/>
        </w:rPr>
        <w:drawing>
          <wp:inline distT="0" distB="0" distL="0" distR="0" wp14:anchorId="3366A77F" wp14:editId="2A9408D4">
            <wp:extent cx="5731510" cy="3133090"/>
            <wp:effectExtent l="0" t="0" r="2540" b="0"/>
            <wp:docPr id="1282568732" name="Picture 1" descr="A circuit board with wires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68732" name="Picture 1" descr="A circuit board with wires and wi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033" w:rsidRPr="0044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9F5731"/>
    <w:multiLevelType w:val="hybridMultilevel"/>
    <w:tmpl w:val="50DA2652"/>
    <w:lvl w:ilvl="0" w:tplc="4462C74C">
      <w:start w:val="1"/>
      <w:numFmt w:val="decimal"/>
      <w:lvlText w:val="Step 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52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E6"/>
    <w:rsid w:val="0001288B"/>
    <w:rsid w:val="002D524B"/>
    <w:rsid w:val="00444033"/>
    <w:rsid w:val="00771733"/>
    <w:rsid w:val="00AF08FC"/>
    <w:rsid w:val="00B8543D"/>
    <w:rsid w:val="00C952B8"/>
    <w:rsid w:val="00E0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F0E9"/>
  <w15:chartTrackingRefBased/>
  <w15:docId w15:val="{F9845AFA-E199-4D5F-95C6-E96E1196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4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5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XiLiR Technologies</dc:creator>
  <cp:keywords/>
  <dc:description/>
  <cp:lastModifiedBy>XiLiR Technologies</cp:lastModifiedBy>
  <cp:revision>1</cp:revision>
  <dcterms:created xsi:type="dcterms:W3CDTF">2024-08-09T06:54:00Z</dcterms:created>
  <dcterms:modified xsi:type="dcterms:W3CDTF">2024-08-09T07:33:00Z</dcterms:modified>
</cp:coreProperties>
</file>