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6267" w14:textId="77777777" w:rsidR="00BE4C19" w:rsidRDefault="00BE4C19">
      <w:pPr>
        <w:spacing w:before="600" w:after="600"/>
      </w:pPr>
    </w:p>
    <w:p w14:paraId="63E7EEB8" w14:textId="77777777" w:rsidR="00BE4C19" w:rsidRDefault="00000000">
      <w:pPr>
        <w:spacing w:after="120"/>
        <w:jc w:val="center"/>
      </w:pPr>
      <w:r>
        <w:rPr>
          <w:b/>
          <w:bCs/>
          <w:color w:val="1F4E79"/>
          <w:sz w:val="32"/>
          <w:szCs w:val="32"/>
        </w:rPr>
        <w:t>LOVELY PROFESSIONAL UNIVERSITY</w:t>
      </w:r>
    </w:p>
    <w:p w14:paraId="53BDF8DC" w14:textId="77777777" w:rsidR="00BE4C19" w:rsidRDefault="00000000">
      <w:pPr>
        <w:spacing w:after="400"/>
        <w:jc w:val="center"/>
      </w:pPr>
      <w:r>
        <w:rPr>
          <w:color w:val="444444"/>
          <w:sz w:val="24"/>
          <w:szCs w:val="24"/>
        </w:rPr>
        <w:t>Lovely School of Computer Science &amp; Engineering</w:t>
      </w:r>
    </w:p>
    <w:p w14:paraId="3A00FEF7" w14:textId="77777777" w:rsidR="00BE4C19" w:rsidRDefault="00BE4C19">
      <w:pPr>
        <w:pBdr>
          <w:bottom w:val="single" w:sz="8" w:space="4" w:color="2E75B6"/>
        </w:pBdr>
        <w:spacing w:after="400"/>
        <w:jc w:val="center"/>
      </w:pPr>
    </w:p>
    <w:p w14:paraId="53422AE9" w14:textId="77777777" w:rsidR="00BE4C19" w:rsidRDefault="00000000">
      <w:pPr>
        <w:spacing w:before="200" w:after="160"/>
        <w:jc w:val="center"/>
      </w:pPr>
      <w:r>
        <w:rPr>
          <w:b/>
          <w:bCs/>
          <w:color w:val="1F4E79"/>
          <w:sz w:val="40"/>
          <w:szCs w:val="40"/>
        </w:rPr>
        <w:t>PROJECT REPORT</w:t>
      </w:r>
    </w:p>
    <w:p w14:paraId="2C751D0A" w14:textId="77777777" w:rsidR="00BE4C19" w:rsidRDefault="00000000">
      <w:pPr>
        <w:spacing w:after="400"/>
        <w:jc w:val="center"/>
      </w:pPr>
      <w:r>
        <w:rPr>
          <w:i/>
          <w:iCs/>
          <w:color w:val="555555"/>
        </w:rPr>
        <w:t>Project Semester: January – June 2026</w:t>
      </w:r>
    </w:p>
    <w:p w14:paraId="23E7CDCB" w14:textId="77777777" w:rsidR="00BE4C19" w:rsidRDefault="00000000">
      <w:pPr>
        <w:spacing w:after="160"/>
        <w:jc w:val="center"/>
      </w:pPr>
      <w:r>
        <w:rPr>
          <w:b/>
          <w:bCs/>
          <w:color w:val="1F4E79"/>
          <w:sz w:val="36"/>
          <w:szCs w:val="36"/>
        </w:rPr>
        <w:t>Data Analytics Approach to Public Health Assessment</w:t>
      </w:r>
    </w:p>
    <w:p w14:paraId="0ECEB153" w14:textId="77777777" w:rsidR="00BE4C19" w:rsidRDefault="00000000">
      <w:pPr>
        <w:spacing w:after="480"/>
        <w:jc w:val="center"/>
      </w:pPr>
      <w:r>
        <w:rPr>
          <w:b/>
          <w:bCs/>
          <w:color w:val="1F4E79"/>
          <w:sz w:val="36"/>
          <w:szCs w:val="36"/>
        </w:rPr>
        <w:t>Using the CDC PLACES Dataset</w:t>
      </w:r>
    </w:p>
    <w:p w14:paraId="2A75890E" w14:textId="77777777" w:rsidR="00BE4C19" w:rsidRDefault="00BE4C19">
      <w:pPr>
        <w:spacing w:before="200" w:after="200"/>
      </w:pPr>
    </w:p>
    <w:p w14:paraId="7A17B7FF" w14:textId="77777777" w:rsidR="00BE4C19" w:rsidRDefault="00000000">
      <w:pPr>
        <w:spacing w:after="120"/>
        <w:jc w:val="center"/>
      </w:pPr>
      <w:r>
        <w:rPr>
          <w:i/>
          <w:iCs/>
          <w:color w:val="555555"/>
        </w:rPr>
        <w:t>Submitted by</w:t>
      </w:r>
    </w:p>
    <w:p w14:paraId="7AFAB0A3" w14:textId="06656BE6" w:rsidR="00BE4C19" w:rsidRDefault="009E5B91">
      <w:pPr>
        <w:spacing w:after="80"/>
        <w:jc w:val="center"/>
      </w:pPr>
      <w:r>
        <w:rPr>
          <w:b/>
          <w:bCs/>
          <w:color w:val="1F4E79"/>
          <w:sz w:val="28"/>
          <w:szCs w:val="28"/>
        </w:rPr>
        <w:t xml:space="preserve">Hemanth </w:t>
      </w:r>
      <w:proofErr w:type="spellStart"/>
      <w:r>
        <w:rPr>
          <w:b/>
          <w:bCs/>
          <w:color w:val="1F4E79"/>
          <w:sz w:val="28"/>
          <w:szCs w:val="28"/>
        </w:rPr>
        <w:t>Gummadidala</w:t>
      </w:r>
      <w:proofErr w:type="spellEnd"/>
    </w:p>
    <w:p w14:paraId="7E5758EB" w14:textId="00977D70" w:rsidR="00BE4C19" w:rsidRDefault="00000000">
      <w:pPr>
        <w:spacing w:after="60"/>
        <w:jc w:val="center"/>
      </w:pPr>
      <w:r>
        <w:t xml:space="preserve">Registration No: </w:t>
      </w:r>
      <w:proofErr w:type="gramStart"/>
      <w:r>
        <w:t>12</w:t>
      </w:r>
      <w:r w:rsidR="009E5B91">
        <w:t>411210</w:t>
      </w:r>
      <w:r>
        <w:t xml:space="preserve">  |</w:t>
      </w:r>
      <w:proofErr w:type="gramEnd"/>
      <w:r>
        <w:t xml:space="preserve">  Roll No: </w:t>
      </w:r>
      <w:r w:rsidR="009E5B91">
        <w:t>17</w:t>
      </w:r>
    </w:p>
    <w:p w14:paraId="77FB2B60" w14:textId="682162A1" w:rsidR="00BE4C19" w:rsidRDefault="00000000">
      <w:pPr>
        <w:spacing w:after="200"/>
        <w:jc w:val="center"/>
      </w:pPr>
      <w:r>
        <w:t xml:space="preserve">Program &amp; Section: </w:t>
      </w:r>
      <w:proofErr w:type="spellStart"/>
      <w:proofErr w:type="gramStart"/>
      <w:r>
        <w:t>B.Tech</w:t>
      </w:r>
      <w:proofErr w:type="spellEnd"/>
      <w:proofErr w:type="gramEnd"/>
      <w:r>
        <w:t xml:space="preserve"> CSE   Course Code: INT 387</w:t>
      </w:r>
    </w:p>
    <w:p w14:paraId="79BBF363" w14:textId="77777777" w:rsidR="00BE4C19" w:rsidRDefault="00BE4C19">
      <w:pPr>
        <w:spacing w:before="200" w:after="200"/>
      </w:pPr>
    </w:p>
    <w:p w14:paraId="3A75245C" w14:textId="77777777" w:rsidR="00BE4C19" w:rsidRDefault="00000000">
      <w:pPr>
        <w:spacing w:after="100"/>
        <w:jc w:val="center"/>
      </w:pPr>
      <w:r>
        <w:rPr>
          <w:i/>
          <w:iCs/>
          <w:color w:val="555555"/>
        </w:rPr>
        <w:t>Under the Guidance of</w:t>
      </w:r>
    </w:p>
    <w:p w14:paraId="3B00BFF4" w14:textId="314930B8" w:rsidR="00BE4C19" w:rsidRDefault="00000000">
      <w:pPr>
        <w:spacing w:after="60"/>
        <w:jc w:val="center"/>
      </w:pPr>
      <w:r>
        <w:rPr>
          <w:b/>
          <w:bCs/>
          <w:sz w:val="24"/>
          <w:szCs w:val="24"/>
        </w:rPr>
        <w:t xml:space="preserve">Dr. </w:t>
      </w:r>
      <w:r w:rsidR="009E5B91">
        <w:rPr>
          <w:b/>
          <w:bCs/>
          <w:sz w:val="24"/>
          <w:szCs w:val="24"/>
        </w:rPr>
        <w:t xml:space="preserve">Mrinali </w:t>
      </w:r>
      <w:proofErr w:type="gramStart"/>
      <w:r w:rsidR="009E5B91">
        <w:rPr>
          <w:b/>
          <w:bCs/>
          <w:sz w:val="24"/>
          <w:szCs w:val="24"/>
        </w:rPr>
        <w:t>Rana(</w:t>
      </w:r>
      <w:proofErr w:type="gramEnd"/>
      <w:r w:rsidR="009E5B91">
        <w:rPr>
          <w:b/>
          <w:bCs/>
          <w:sz w:val="24"/>
          <w:szCs w:val="24"/>
        </w:rPr>
        <w:t>22138)</w:t>
      </w:r>
    </w:p>
    <w:p w14:paraId="26D0C803" w14:textId="77777777" w:rsidR="00BE4C19" w:rsidRDefault="00000000">
      <w:pPr>
        <w:spacing w:after="80"/>
        <w:jc w:val="center"/>
      </w:pPr>
      <w:r>
        <w:t>Discipline of CSE/IT</w:t>
      </w:r>
    </w:p>
    <w:p w14:paraId="3295E2CC" w14:textId="77777777" w:rsidR="00BE4C19" w:rsidRDefault="00000000">
      <w:pPr>
        <w:jc w:val="center"/>
      </w:pPr>
      <w:r>
        <w:t>April 2026</w:t>
      </w:r>
    </w:p>
    <w:p w14:paraId="3B2A7F6E" w14:textId="77777777" w:rsidR="00BE4C19" w:rsidRDefault="00000000">
      <w:r>
        <w:br w:type="page"/>
      </w:r>
    </w:p>
    <w:p w14:paraId="68677833" w14:textId="77777777" w:rsidR="00BE4C19" w:rsidRDefault="00000000">
      <w:pPr>
        <w:pStyle w:val="Heading1"/>
        <w:pBdr>
          <w:bottom w:val="single" w:sz="6" w:space="1" w:color="2E75B6"/>
        </w:pBdr>
      </w:pPr>
      <w:r>
        <w:lastRenderedPageBreak/>
        <w:t>Certificate</w:t>
      </w:r>
    </w:p>
    <w:p w14:paraId="647B232D" w14:textId="77777777" w:rsidR="00BE4C19" w:rsidRDefault="00BE4C19">
      <w:pPr>
        <w:spacing w:before="80" w:after="80"/>
      </w:pPr>
    </w:p>
    <w:p w14:paraId="63016FB4" w14:textId="13CA407E" w:rsidR="00BE4C19" w:rsidRDefault="00000000">
      <w:pPr>
        <w:spacing w:before="80" w:after="80"/>
        <w:jc w:val="both"/>
      </w:pPr>
      <w:r>
        <w:t xml:space="preserve">This is to certify that </w:t>
      </w:r>
      <w:r w:rsidR="009E5B91">
        <w:t xml:space="preserve">Hemanth </w:t>
      </w:r>
      <w:proofErr w:type="spellStart"/>
      <w:r w:rsidR="009E5B91">
        <w:t>Gummadidala</w:t>
      </w:r>
      <w:proofErr w:type="spellEnd"/>
      <w:r w:rsidR="009E5B91">
        <w:t xml:space="preserve"> </w:t>
      </w:r>
      <w:r>
        <w:t>bearing Registration No. 124</w:t>
      </w:r>
      <w:r w:rsidR="009E5B91">
        <w:t>11210</w:t>
      </w:r>
      <w:r>
        <w:t xml:space="preserve"> has completed the INT 387 project titled:</w:t>
      </w:r>
    </w:p>
    <w:p w14:paraId="49273DFB" w14:textId="77777777" w:rsidR="00BE4C19" w:rsidRDefault="00BE4C19">
      <w:pPr>
        <w:spacing w:before="40" w:after="40"/>
      </w:pPr>
    </w:p>
    <w:p w14:paraId="0181AE1D" w14:textId="77777777" w:rsidR="00BE4C19" w:rsidRDefault="00000000">
      <w:pPr>
        <w:spacing w:before="80" w:after="80"/>
        <w:jc w:val="center"/>
      </w:pPr>
      <w:r>
        <w:rPr>
          <w:b/>
          <w:bCs/>
          <w:i/>
          <w:iCs/>
          <w:color w:val="1F4E79"/>
          <w:sz w:val="24"/>
          <w:szCs w:val="24"/>
        </w:rPr>
        <w:t>"Data Analytics Approach to Public Health Assessment Using the CDC PLACES Dataset"</w:t>
      </w:r>
    </w:p>
    <w:p w14:paraId="67013F89" w14:textId="77777777" w:rsidR="00BE4C19" w:rsidRDefault="00BE4C19">
      <w:pPr>
        <w:spacing w:before="40" w:after="40"/>
      </w:pPr>
    </w:p>
    <w:p w14:paraId="35EF6308" w14:textId="77777777" w:rsidR="00BE4C19" w:rsidRDefault="00000000">
      <w:pPr>
        <w:spacing w:before="80" w:after="80"/>
        <w:jc w:val="both"/>
      </w:pPr>
      <w:r>
        <w:t>under my guidance and supervision. To the best of my knowledge, the present work is the result of his original development, effort, and study.</w:t>
      </w:r>
    </w:p>
    <w:p w14:paraId="3BB6FD4D" w14:textId="77777777" w:rsidR="00BE4C19" w:rsidRDefault="00BE4C19">
      <w:pPr>
        <w:spacing w:before="400" w:after="400"/>
      </w:pPr>
    </w:p>
    <w:p w14:paraId="7620532D" w14:textId="77777777" w:rsidR="00BE4C19" w:rsidRDefault="00000000">
      <w:pPr>
        <w:spacing w:after="80"/>
      </w:pPr>
      <w:r>
        <w:t>Date: 19 April 2026</w:t>
      </w:r>
    </w:p>
    <w:p w14:paraId="5123EE3E" w14:textId="77777777" w:rsidR="00BE4C19" w:rsidRDefault="00BE4C19">
      <w:pPr>
        <w:spacing w:before="200" w:after="200"/>
      </w:pPr>
    </w:p>
    <w:p w14:paraId="6A7794F7" w14:textId="77777777" w:rsidR="00BE4C19" w:rsidRDefault="00000000">
      <w:pPr>
        <w:spacing w:after="40"/>
      </w:pPr>
      <w:r>
        <w:t>___________________________</w:t>
      </w:r>
    </w:p>
    <w:p w14:paraId="089ABCC6" w14:textId="58F221B2" w:rsidR="00BE4C19" w:rsidRDefault="00000000">
      <w:pPr>
        <w:spacing w:before="80" w:after="80"/>
        <w:jc w:val="both"/>
      </w:pPr>
      <w:r>
        <w:t xml:space="preserve">Dr. </w:t>
      </w:r>
      <w:r w:rsidR="009E5B91">
        <w:t xml:space="preserve">Mrinali </w:t>
      </w:r>
      <w:proofErr w:type="gramStart"/>
      <w:r w:rsidR="009E5B91">
        <w:t>Rana(</w:t>
      </w:r>
      <w:proofErr w:type="gramEnd"/>
      <w:r w:rsidR="009E5B91">
        <w:t>22138)</w:t>
      </w:r>
    </w:p>
    <w:p w14:paraId="3348A0C4" w14:textId="77777777" w:rsidR="00BE4C19" w:rsidRDefault="00000000">
      <w:pPr>
        <w:spacing w:before="80" w:after="80"/>
        <w:jc w:val="both"/>
      </w:pPr>
      <w:r>
        <w:t>Supervisor, School of Computer Science &amp; Engineering</w:t>
      </w:r>
    </w:p>
    <w:p w14:paraId="044C58D2" w14:textId="77777777" w:rsidR="00BE4C19" w:rsidRDefault="00000000">
      <w:pPr>
        <w:spacing w:before="80" w:after="80"/>
        <w:jc w:val="both"/>
      </w:pPr>
      <w:r>
        <w:t>Lovely Professional University, Phagwara, Punjab</w:t>
      </w:r>
    </w:p>
    <w:p w14:paraId="7FF82D0D" w14:textId="77777777" w:rsidR="00BE4C19" w:rsidRDefault="00000000">
      <w:r>
        <w:br w:type="page"/>
      </w:r>
    </w:p>
    <w:p w14:paraId="6EE557D6" w14:textId="77777777" w:rsidR="00BE4C19" w:rsidRDefault="00000000">
      <w:pPr>
        <w:pStyle w:val="Heading1"/>
        <w:pBdr>
          <w:bottom w:val="single" w:sz="6" w:space="1" w:color="2E75B6"/>
        </w:pBdr>
      </w:pPr>
      <w:r>
        <w:lastRenderedPageBreak/>
        <w:t>Declaration</w:t>
      </w:r>
    </w:p>
    <w:p w14:paraId="6F67A05B" w14:textId="77777777" w:rsidR="00BE4C19" w:rsidRDefault="00BE4C19">
      <w:pPr>
        <w:spacing w:before="80" w:after="80"/>
      </w:pPr>
    </w:p>
    <w:p w14:paraId="757FA762" w14:textId="24A9F8C0" w:rsidR="00BE4C19" w:rsidRDefault="00000000">
      <w:pPr>
        <w:spacing w:before="80" w:after="80"/>
        <w:jc w:val="both"/>
      </w:pPr>
      <w:r>
        <w:t xml:space="preserve">I, </w:t>
      </w:r>
      <w:r w:rsidR="009E5B91">
        <w:t xml:space="preserve">Hemanth </w:t>
      </w:r>
      <w:proofErr w:type="spellStart"/>
      <w:proofErr w:type="gramStart"/>
      <w:r w:rsidR="009E5B91">
        <w:t>Gummadidala</w:t>
      </w:r>
      <w:proofErr w:type="spellEnd"/>
      <w:r w:rsidR="009E5B91">
        <w:t xml:space="preserve"> </w:t>
      </w:r>
      <w:r>
        <w:t>,</w:t>
      </w:r>
      <w:proofErr w:type="gramEnd"/>
      <w:r>
        <w:t xml:space="preserve"> student of </w:t>
      </w:r>
      <w:proofErr w:type="spellStart"/>
      <w:proofErr w:type="gramStart"/>
      <w:r>
        <w:t>B.Tech</w:t>
      </w:r>
      <w:proofErr w:type="spellEnd"/>
      <w:proofErr w:type="gramEnd"/>
      <w:r>
        <w:t xml:space="preserve"> CSE under CSE/IT Discipline at Lovely Professional University, Punjab, hereby declare that all the information furnished in this project report is based on my own intensive work and is genuine.</w:t>
      </w:r>
    </w:p>
    <w:p w14:paraId="3D456332" w14:textId="77777777" w:rsidR="00BE4C19" w:rsidRDefault="00BE4C19">
      <w:pPr>
        <w:spacing w:before="80" w:after="80"/>
      </w:pPr>
    </w:p>
    <w:p w14:paraId="29FB541A" w14:textId="49F9028B" w:rsidR="00BE4C19" w:rsidRDefault="00000000">
      <w:pPr>
        <w:spacing w:before="80" w:after="80"/>
        <w:jc w:val="both"/>
      </w:pPr>
      <w:r>
        <w:t xml:space="preserve">This project has not been submitted elsewhere for the award of any degree or for any other purposes. The work presented in this report is original and carried out under the supervision of Dr. </w:t>
      </w:r>
      <w:r w:rsidR="009E5B91">
        <w:t>Mrinali Rana</w:t>
      </w:r>
      <w:r>
        <w:t>.</w:t>
      </w:r>
    </w:p>
    <w:p w14:paraId="29D6223E" w14:textId="77777777" w:rsidR="00BE4C19" w:rsidRDefault="00BE4C19">
      <w:pPr>
        <w:spacing w:before="400" w:after="400"/>
      </w:pPr>
    </w:p>
    <w:p w14:paraId="16EC723A" w14:textId="77777777" w:rsidR="00BE4C19" w:rsidRDefault="00000000">
      <w:pPr>
        <w:spacing w:after="80"/>
      </w:pPr>
      <w:r>
        <w:t>Date: 19 April 2026</w:t>
      </w:r>
    </w:p>
    <w:p w14:paraId="07E6DC69" w14:textId="77777777" w:rsidR="00BE4C19" w:rsidRDefault="00BE4C19">
      <w:pPr>
        <w:spacing w:before="200" w:after="200"/>
      </w:pPr>
    </w:p>
    <w:p w14:paraId="3EA26A9B" w14:textId="77777777" w:rsidR="00BE4C19" w:rsidRDefault="00000000">
      <w:pPr>
        <w:spacing w:after="40"/>
      </w:pPr>
      <w:r>
        <w:t>___________________________</w:t>
      </w:r>
    </w:p>
    <w:p w14:paraId="77E09A91" w14:textId="012274DF" w:rsidR="00BE4C19" w:rsidRDefault="009E5B91">
      <w:pPr>
        <w:spacing w:before="80" w:after="80"/>
        <w:jc w:val="both"/>
      </w:pPr>
      <w:r>
        <w:t xml:space="preserve">Hemanth </w:t>
      </w:r>
      <w:proofErr w:type="spellStart"/>
      <w:r>
        <w:t>Gummadidala</w:t>
      </w:r>
      <w:proofErr w:type="spellEnd"/>
    </w:p>
    <w:p w14:paraId="7E9699D8" w14:textId="4D536186" w:rsidR="00BE4C19" w:rsidRDefault="00000000">
      <w:pPr>
        <w:spacing w:before="80" w:after="80"/>
        <w:jc w:val="both"/>
      </w:pPr>
      <w:r>
        <w:t>Registration No: 1241</w:t>
      </w:r>
      <w:r w:rsidR="009E5B91">
        <w:t>1</w:t>
      </w:r>
      <w:r>
        <w:t>2</w:t>
      </w:r>
      <w:r w:rsidR="009E5B91">
        <w:t>10</w:t>
      </w:r>
    </w:p>
    <w:p w14:paraId="7298E655" w14:textId="77777777" w:rsidR="00BE4C19" w:rsidRDefault="00000000">
      <w:r>
        <w:br w:type="page"/>
      </w:r>
    </w:p>
    <w:p w14:paraId="6EC93640" w14:textId="77777777" w:rsidR="00BE4C19" w:rsidRDefault="00000000">
      <w:pPr>
        <w:pStyle w:val="Heading1"/>
        <w:pBdr>
          <w:bottom w:val="single" w:sz="6" w:space="1" w:color="2E75B6"/>
        </w:pBdr>
      </w:pPr>
      <w:r>
        <w:lastRenderedPageBreak/>
        <w:t>Acknowledgement</w:t>
      </w:r>
    </w:p>
    <w:p w14:paraId="38331A54" w14:textId="77777777" w:rsidR="00BE4C19" w:rsidRDefault="00BE4C19">
      <w:pPr>
        <w:spacing w:before="80" w:after="80"/>
      </w:pPr>
    </w:p>
    <w:p w14:paraId="1B85E3B5" w14:textId="43D65E09" w:rsidR="00BE4C19" w:rsidRDefault="00000000">
      <w:pPr>
        <w:spacing w:before="80" w:after="80"/>
        <w:jc w:val="both"/>
      </w:pPr>
      <w:r>
        <w:t xml:space="preserve">I would like to express my sincere gratitude to Dr. </w:t>
      </w:r>
      <w:r w:rsidR="009E5B91">
        <w:t xml:space="preserve">Mrinali </w:t>
      </w:r>
      <w:proofErr w:type="gramStart"/>
      <w:r w:rsidR="009E5B91">
        <w:t>Rana(</w:t>
      </w:r>
      <w:proofErr w:type="gramEnd"/>
      <w:r w:rsidR="009E5B91">
        <w:t>22138</w:t>
      </w:r>
      <w:r>
        <w:t>) for her invaluable guidance, continuous support, and encouragement throughout the completion of this project. Her expertise and insights have been instrumental in shaping the analytical framework and methodology adopted in this work.</w:t>
      </w:r>
    </w:p>
    <w:p w14:paraId="7A7D4C66" w14:textId="77777777" w:rsidR="00BE4C19" w:rsidRDefault="00BE4C19">
      <w:pPr>
        <w:spacing w:before="80" w:after="80"/>
      </w:pPr>
    </w:p>
    <w:p w14:paraId="33E8E75B" w14:textId="77777777" w:rsidR="00BE4C19" w:rsidRDefault="00000000">
      <w:pPr>
        <w:spacing w:before="80" w:after="80"/>
        <w:jc w:val="both"/>
      </w:pPr>
      <w:r>
        <w:t xml:space="preserve">I extend my thanks to Lovely Professional University for providing access to the necessary tools, resources, and learning environment that made this project possible. Special appreciation goes to the </w:t>
      </w:r>
      <w:proofErr w:type="spellStart"/>
      <w:r>
        <w:t>Centers</w:t>
      </w:r>
      <w:proofErr w:type="spellEnd"/>
      <w:r>
        <w:t xml:space="preserve"> for Disease Control and Prevention (CDC) for making the PLACES: Local Data for Better Health dataset publicly available, which served as the primary data source for this research.</w:t>
      </w:r>
    </w:p>
    <w:p w14:paraId="0900631B" w14:textId="77777777" w:rsidR="00BE4C19" w:rsidRDefault="00BE4C19">
      <w:pPr>
        <w:spacing w:before="80" w:after="80"/>
      </w:pPr>
    </w:p>
    <w:p w14:paraId="6EE6BC80" w14:textId="77777777" w:rsidR="00BE4C19" w:rsidRDefault="00000000">
      <w:pPr>
        <w:spacing w:before="80" w:after="80"/>
        <w:jc w:val="both"/>
      </w:pPr>
      <w:r>
        <w:t>Finally, I am grateful to my family and peers for their encouragement and support throughout this project semester.</w:t>
      </w:r>
    </w:p>
    <w:p w14:paraId="24DA7576" w14:textId="77777777" w:rsidR="00BE4C19" w:rsidRDefault="00BE4C19">
      <w:pPr>
        <w:spacing w:before="300" w:after="300"/>
      </w:pPr>
    </w:p>
    <w:p w14:paraId="11E255D1" w14:textId="77777777" w:rsidR="009E5B91" w:rsidRDefault="009E5B91" w:rsidP="009E5B91">
      <w:pPr>
        <w:spacing w:before="80" w:after="80"/>
        <w:jc w:val="both"/>
      </w:pPr>
      <w:r>
        <w:t xml:space="preserve">Hemanth </w:t>
      </w:r>
      <w:proofErr w:type="spellStart"/>
      <w:r>
        <w:t>Gummadidala</w:t>
      </w:r>
      <w:proofErr w:type="spellEnd"/>
    </w:p>
    <w:p w14:paraId="7B03B3B9" w14:textId="069D72C8" w:rsidR="00BE4C19" w:rsidRDefault="00000000">
      <w:pPr>
        <w:spacing w:before="80" w:after="80"/>
        <w:jc w:val="both"/>
      </w:pPr>
      <w:r>
        <w:t>Reg No: 1241</w:t>
      </w:r>
      <w:r w:rsidR="009E5B91">
        <w:t>1210</w:t>
      </w:r>
    </w:p>
    <w:p w14:paraId="5812BCD0" w14:textId="77777777" w:rsidR="00BE4C19" w:rsidRDefault="00000000">
      <w:r>
        <w:br w:type="page"/>
      </w:r>
    </w:p>
    <w:p w14:paraId="61E25419" w14:textId="77777777" w:rsidR="00BE4C19" w:rsidRDefault="00000000">
      <w:pPr>
        <w:pStyle w:val="Heading1"/>
        <w:pBdr>
          <w:bottom w:val="single" w:sz="6" w:space="1" w:color="2E75B6"/>
        </w:pBdr>
      </w:pPr>
      <w:r>
        <w:lastRenderedPageBreak/>
        <w:t>Table of Contents</w:t>
      </w:r>
    </w:p>
    <w:p w14:paraId="42C1296F" w14:textId="77777777" w:rsidR="00BE4C19" w:rsidRDefault="00000000">
      <w:pPr>
        <w:tabs>
          <w:tab w:val="right" w:pos="9360"/>
        </w:tabs>
        <w:spacing w:before="60" w:after="60"/>
      </w:pPr>
      <w:r>
        <w:t>1.  Introduction</w:t>
      </w:r>
    </w:p>
    <w:p w14:paraId="075F65D0" w14:textId="77777777" w:rsidR="00BE4C19" w:rsidRDefault="00000000">
      <w:pPr>
        <w:tabs>
          <w:tab w:val="right" w:pos="9360"/>
        </w:tabs>
        <w:spacing w:before="60" w:after="60"/>
      </w:pPr>
      <w:proofErr w:type="gramStart"/>
      <w:r>
        <w:t>1.1  Background</w:t>
      </w:r>
      <w:proofErr w:type="gramEnd"/>
      <w:r>
        <w:t xml:space="preserve"> of Public Health Analytics</w:t>
      </w:r>
    </w:p>
    <w:p w14:paraId="71D191E9" w14:textId="77777777" w:rsidR="00BE4C19" w:rsidRDefault="00000000">
      <w:pPr>
        <w:tabs>
          <w:tab w:val="right" w:pos="9360"/>
        </w:tabs>
        <w:spacing w:before="60" w:after="60"/>
      </w:pPr>
      <w:proofErr w:type="gramStart"/>
      <w:r>
        <w:t>1.2  Importance</w:t>
      </w:r>
      <w:proofErr w:type="gramEnd"/>
      <w:r>
        <w:t xml:space="preserve"> of Data-Driven Healthcare</w:t>
      </w:r>
    </w:p>
    <w:p w14:paraId="0FD77E13" w14:textId="77777777" w:rsidR="00BE4C19" w:rsidRDefault="00000000">
      <w:pPr>
        <w:tabs>
          <w:tab w:val="right" w:pos="9360"/>
        </w:tabs>
        <w:spacing w:before="60" w:after="60"/>
      </w:pPr>
      <w:proofErr w:type="gramStart"/>
      <w:r>
        <w:t>1.3  Objectives</w:t>
      </w:r>
      <w:proofErr w:type="gramEnd"/>
      <w:r>
        <w:t xml:space="preserve"> of the Project</w:t>
      </w:r>
    </w:p>
    <w:p w14:paraId="590C5E11" w14:textId="77777777" w:rsidR="00BE4C19" w:rsidRDefault="00000000">
      <w:pPr>
        <w:tabs>
          <w:tab w:val="right" w:pos="9360"/>
        </w:tabs>
        <w:spacing w:before="60" w:after="60"/>
      </w:pPr>
      <w:r>
        <w:t>2.  Scope of the Analysis</w:t>
      </w:r>
    </w:p>
    <w:p w14:paraId="4A8190BC" w14:textId="77777777" w:rsidR="00BE4C19" w:rsidRDefault="00000000">
      <w:pPr>
        <w:tabs>
          <w:tab w:val="right" w:pos="9360"/>
        </w:tabs>
        <w:spacing w:before="60" w:after="60"/>
      </w:pPr>
      <w:proofErr w:type="gramStart"/>
      <w:r>
        <w:t>2.1  Coverage</w:t>
      </w:r>
      <w:proofErr w:type="gramEnd"/>
      <w:r>
        <w:t xml:space="preserve"> and Inclusions</w:t>
      </w:r>
    </w:p>
    <w:p w14:paraId="679A5EFA" w14:textId="77777777" w:rsidR="00BE4C19" w:rsidRDefault="00000000">
      <w:pPr>
        <w:tabs>
          <w:tab w:val="right" w:pos="9360"/>
        </w:tabs>
        <w:spacing w:before="60" w:after="60"/>
      </w:pPr>
      <w:proofErr w:type="gramStart"/>
      <w:r>
        <w:t>2.2  Limitations</w:t>
      </w:r>
      <w:proofErr w:type="gramEnd"/>
      <w:r>
        <w:t xml:space="preserve"> and Exclusions</w:t>
      </w:r>
    </w:p>
    <w:p w14:paraId="283A7F21" w14:textId="77777777" w:rsidR="00BE4C19" w:rsidRDefault="00000000">
      <w:pPr>
        <w:tabs>
          <w:tab w:val="right" w:pos="9360"/>
        </w:tabs>
        <w:spacing w:before="60" w:after="60"/>
      </w:pPr>
      <w:proofErr w:type="gramStart"/>
      <w:r>
        <w:t>2.3  Real</w:t>
      </w:r>
      <w:proofErr w:type="gramEnd"/>
      <w:r>
        <w:t>-World Applications</w:t>
      </w:r>
    </w:p>
    <w:p w14:paraId="672BD473" w14:textId="77777777" w:rsidR="00BE4C19" w:rsidRDefault="00000000">
      <w:pPr>
        <w:tabs>
          <w:tab w:val="right" w:pos="9360"/>
        </w:tabs>
        <w:spacing w:before="60" w:after="60"/>
      </w:pPr>
      <w:r>
        <w:t>3.  Existing System</w:t>
      </w:r>
    </w:p>
    <w:p w14:paraId="17823A37" w14:textId="77777777" w:rsidR="00BE4C19" w:rsidRDefault="00000000">
      <w:pPr>
        <w:tabs>
          <w:tab w:val="right" w:pos="9360"/>
        </w:tabs>
        <w:spacing w:before="60" w:after="60"/>
      </w:pPr>
      <w:proofErr w:type="gramStart"/>
      <w:r>
        <w:t>3.1  Traditional</w:t>
      </w:r>
      <w:proofErr w:type="gramEnd"/>
      <w:r>
        <w:t xml:space="preserve"> Health Analysis Methods</w:t>
      </w:r>
    </w:p>
    <w:p w14:paraId="79FFFBCF" w14:textId="77777777" w:rsidR="00BE4C19" w:rsidRDefault="00000000">
      <w:pPr>
        <w:tabs>
          <w:tab w:val="right" w:pos="9360"/>
        </w:tabs>
        <w:spacing w:before="60" w:after="60"/>
      </w:pPr>
      <w:proofErr w:type="gramStart"/>
      <w:r>
        <w:t>3.2  Manual</w:t>
      </w:r>
      <w:proofErr w:type="gramEnd"/>
      <w:r>
        <w:t xml:space="preserve"> Reporting Systems</w:t>
      </w:r>
    </w:p>
    <w:p w14:paraId="6C6C3E5D" w14:textId="77777777" w:rsidR="00BE4C19" w:rsidRDefault="00000000">
      <w:pPr>
        <w:tabs>
          <w:tab w:val="right" w:pos="9360"/>
        </w:tabs>
        <w:spacing w:before="60" w:after="60"/>
      </w:pPr>
      <w:proofErr w:type="gramStart"/>
      <w:r>
        <w:t>3.3  Drawbacks</w:t>
      </w:r>
      <w:proofErr w:type="gramEnd"/>
      <w:r>
        <w:t xml:space="preserve"> of Existing Systems</w:t>
      </w:r>
    </w:p>
    <w:p w14:paraId="0FA173E5" w14:textId="77777777" w:rsidR="00BE4C19" w:rsidRDefault="00000000">
      <w:pPr>
        <w:tabs>
          <w:tab w:val="right" w:pos="9360"/>
        </w:tabs>
        <w:spacing w:before="60" w:after="60"/>
      </w:pPr>
      <w:r>
        <w:t>4.  Source of Dataset</w:t>
      </w:r>
    </w:p>
    <w:p w14:paraId="3FE7C047" w14:textId="77777777" w:rsidR="00BE4C19" w:rsidRDefault="00000000">
      <w:pPr>
        <w:tabs>
          <w:tab w:val="right" w:pos="9360"/>
        </w:tabs>
        <w:spacing w:before="60" w:after="60"/>
      </w:pPr>
      <w:proofErr w:type="gramStart"/>
      <w:r>
        <w:t>4.1  Dataset</w:t>
      </w:r>
      <w:proofErr w:type="gramEnd"/>
      <w:r>
        <w:t xml:space="preserve"> Description</w:t>
      </w:r>
    </w:p>
    <w:p w14:paraId="38C84474" w14:textId="77777777" w:rsidR="00BE4C19" w:rsidRDefault="00000000">
      <w:pPr>
        <w:tabs>
          <w:tab w:val="right" w:pos="9360"/>
        </w:tabs>
        <w:spacing w:before="60" w:after="60"/>
      </w:pPr>
      <w:proofErr w:type="gramStart"/>
      <w:r>
        <w:t>4.2  Column</w:t>
      </w:r>
      <w:proofErr w:type="gramEnd"/>
      <w:r>
        <w:t>-wise Explanation</w:t>
      </w:r>
    </w:p>
    <w:p w14:paraId="75F6D5C0" w14:textId="77777777" w:rsidR="00BE4C19" w:rsidRDefault="00000000">
      <w:pPr>
        <w:tabs>
          <w:tab w:val="right" w:pos="9360"/>
        </w:tabs>
        <w:spacing w:before="60" w:after="60"/>
      </w:pPr>
      <w:proofErr w:type="gramStart"/>
      <w:r>
        <w:t>4.3  Data</w:t>
      </w:r>
      <w:proofErr w:type="gramEnd"/>
      <w:r>
        <w:t xml:space="preserve"> Size and Complexity</w:t>
      </w:r>
    </w:p>
    <w:p w14:paraId="19732F1F" w14:textId="77777777" w:rsidR="00BE4C19" w:rsidRDefault="00000000">
      <w:pPr>
        <w:tabs>
          <w:tab w:val="right" w:pos="9360"/>
        </w:tabs>
        <w:spacing w:before="60" w:after="60"/>
      </w:pPr>
      <w:r>
        <w:t>5.  ETL Process</w:t>
      </w:r>
    </w:p>
    <w:p w14:paraId="72E38237" w14:textId="77777777" w:rsidR="00BE4C19" w:rsidRDefault="00000000">
      <w:pPr>
        <w:tabs>
          <w:tab w:val="right" w:pos="9360"/>
        </w:tabs>
        <w:spacing w:before="60" w:after="60"/>
      </w:pPr>
      <w:proofErr w:type="gramStart"/>
      <w:r>
        <w:t>5.1  Data</w:t>
      </w:r>
      <w:proofErr w:type="gramEnd"/>
      <w:r>
        <w:t xml:space="preserve"> Extraction</w:t>
      </w:r>
    </w:p>
    <w:p w14:paraId="1D075C89" w14:textId="77777777" w:rsidR="00BE4C19" w:rsidRDefault="00000000">
      <w:pPr>
        <w:tabs>
          <w:tab w:val="right" w:pos="9360"/>
        </w:tabs>
        <w:spacing w:before="60" w:after="60"/>
      </w:pPr>
      <w:proofErr w:type="gramStart"/>
      <w:r>
        <w:t>5.2  Data</w:t>
      </w:r>
      <w:proofErr w:type="gramEnd"/>
      <w:r>
        <w:t xml:space="preserve"> Cleaning</w:t>
      </w:r>
    </w:p>
    <w:p w14:paraId="3E75C49E" w14:textId="77777777" w:rsidR="00BE4C19" w:rsidRDefault="00000000">
      <w:pPr>
        <w:tabs>
          <w:tab w:val="right" w:pos="9360"/>
        </w:tabs>
        <w:spacing w:before="60" w:after="60"/>
      </w:pPr>
      <w:proofErr w:type="gramStart"/>
      <w:r>
        <w:t>5.3  Data</w:t>
      </w:r>
      <w:proofErr w:type="gramEnd"/>
      <w:r>
        <w:t xml:space="preserve"> Transformation</w:t>
      </w:r>
    </w:p>
    <w:p w14:paraId="4704BADD" w14:textId="77777777" w:rsidR="00BE4C19" w:rsidRDefault="00000000">
      <w:pPr>
        <w:tabs>
          <w:tab w:val="right" w:pos="9360"/>
        </w:tabs>
        <w:spacing w:before="60" w:after="60"/>
      </w:pPr>
      <w:proofErr w:type="gramStart"/>
      <w:r>
        <w:t>5.4  Tools</w:t>
      </w:r>
      <w:proofErr w:type="gramEnd"/>
      <w:r>
        <w:t xml:space="preserve"> Used</w:t>
      </w:r>
    </w:p>
    <w:p w14:paraId="1B81857B" w14:textId="77777777" w:rsidR="00BE4C19" w:rsidRDefault="00000000">
      <w:pPr>
        <w:tabs>
          <w:tab w:val="right" w:pos="9360"/>
        </w:tabs>
        <w:spacing w:before="60" w:after="60"/>
      </w:pPr>
      <w:r>
        <w:t>6.  Analysis on Dataset</w:t>
      </w:r>
    </w:p>
    <w:p w14:paraId="52EA8750" w14:textId="77777777" w:rsidR="00BE4C19" w:rsidRDefault="00000000">
      <w:pPr>
        <w:tabs>
          <w:tab w:val="right" w:pos="9360"/>
        </w:tabs>
        <w:spacing w:before="60" w:after="60"/>
      </w:pPr>
      <w:proofErr w:type="gramStart"/>
      <w:r>
        <w:t>6.1  Health</w:t>
      </w:r>
      <w:proofErr w:type="gramEnd"/>
      <w:r>
        <w:t xml:space="preserve"> Indicator Distribution Analysis</w:t>
      </w:r>
    </w:p>
    <w:p w14:paraId="0A55FAC8" w14:textId="77777777" w:rsidR="00BE4C19" w:rsidRDefault="00000000">
      <w:pPr>
        <w:tabs>
          <w:tab w:val="right" w:pos="9360"/>
        </w:tabs>
        <w:spacing w:before="60" w:after="60"/>
      </w:pPr>
      <w:proofErr w:type="gramStart"/>
      <w:r>
        <w:t>6.2  Health</w:t>
      </w:r>
      <w:proofErr w:type="gramEnd"/>
      <w:r>
        <w:t xml:space="preserve"> Indicators by Category</w:t>
      </w:r>
    </w:p>
    <w:p w14:paraId="1F8281A8" w14:textId="77777777" w:rsidR="00BE4C19" w:rsidRDefault="00000000">
      <w:pPr>
        <w:tabs>
          <w:tab w:val="right" w:pos="9360"/>
        </w:tabs>
        <w:spacing w:before="60" w:after="60"/>
      </w:pPr>
      <w:proofErr w:type="gramStart"/>
      <w:r>
        <w:t>6.3  Top</w:t>
      </w:r>
      <w:proofErr w:type="gramEnd"/>
      <w:r>
        <w:t xml:space="preserve"> 5 High-Risk Counties Analysis</w:t>
      </w:r>
    </w:p>
    <w:p w14:paraId="6CB4C9F1" w14:textId="77777777" w:rsidR="00BE4C19" w:rsidRDefault="00000000">
      <w:pPr>
        <w:tabs>
          <w:tab w:val="right" w:pos="9360"/>
        </w:tabs>
        <w:spacing w:before="60" w:after="60"/>
      </w:pPr>
      <w:proofErr w:type="gramStart"/>
      <w:r>
        <w:t>6.4  Health</w:t>
      </w:r>
      <w:proofErr w:type="gramEnd"/>
      <w:r>
        <w:t xml:space="preserve"> Measure Distribution Analysis</w:t>
      </w:r>
    </w:p>
    <w:p w14:paraId="6EB4206E" w14:textId="77777777" w:rsidR="00BE4C19" w:rsidRDefault="00000000">
      <w:pPr>
        <w:tabs>
          <w:tab w:val="right" w:pos="9360"/>
        </w:tabs>
        <w:spacing w:before="60" w:after="60"/>
      </w:pPr>
      <w:proofErr w:type="gramStart"/>
      <w:r>
        <w:t>6.5  Health</w:t>
      </w:r>
      <w:proofErr w:type="gramEnd"/>
      <w:r>
        <w:t xml:space="preserve"> Status Analysis</w:t>
      </w:r>
    </w:p>
    <w:p w14:paraId="0F4CFBCC" w14:textId="77777777" w:rsidR="00BE4C19" w:rsidRDefault="00000000">
      <w:pPr>
        <w:tabs>
          <w:tab w:val="right" w:pos="9360"/>
        </w:tabs>
        <w:spacing w:before="60" w:after="60"/>
      </w:pPr>
      <w:proofErr w:type="gramStart"/>
      <w:r>
        <w:t>6.6  Population</w:t>
      </w:r>
      <w:proofErr w:type="gramEnd"/>
      <w:r>
        <w:t xml:space="preserve"> Age Group Analysis</w:t>
      </w:r>
    </w:p>
    <w:p w14:paraId="176480E0" w14:textId="77777777" w:rsidR="00BE4C19" w:rsidRDefault="00000000">
      <w:pPr>
        <w:tabs>
          <w:tab w:val="right" w:pos="9360"/>
        </w:tabs>
        <w:spacing w:before="60" w:after="60"/>
      </w:pPr>
      <w:proofErr w:type="gramStart"/>
      <w:r>
        <w:t>6.7  Gender</w:t>
      </w:r>
      <w:proofErr w:type="gramEnd"/>
      <w:r>
        <w:t xml:space="preserve"> Distribution Analysis</w:t>
      </w:r>
    </w:p>
    <w:p w14:paraId="05B0DAF5" w14:textId="77777777" w:rsidR="00BE4C19" w:rsidRDefault="00000000">
      <w:pPr>
        <w:tabs>
          <w:tab w:val="right" w:pos="9360"/>
        </w:tabs>
        <w:spacing w:before="60" w:after="60"/>
      </w:pPr>
      <w:r>
        <w:t>7.  List of Analysis with Results</w:t>
      </w:r>
    </w:p>
    <w:p w14:paraId="6CCCAAB7" w14:textId="77777777" w:rsidR="00BE4C19" w:rsidRDefault="00000000">
      <w:pPr>
        <w:tabs>
          <w:tab w:val="right" w:pos="9360"/>
        </w:tabs>
        <w:spacing w:before="60" w:after="60"/>
      </w:pPr>
      <w:r>
        <w:t>8.  Future Scope</w:t>
      </w:r>
    </w:p>
    <w:p w14:paraId="02BE13CA" w14:textId="77777777" w:rsidR="00BE4C19" w:rsidRDefault="00000000">
      <w:pPr>
        <w:tabs>
          <w:tab w:val="right" w:pos="9360"/>
        </w:tabs>
        <w:spacing w:before="60" w:after="60"/>
      </w:pPr>
      <w:r>
        <w:t>9.  References</w:t>
      </w:r>
    </w:p>
    <w:p w14:paraId="5109CFAC" w14:textId="77777777" w:rsidR="00BE4C19" w:rsidRDefault="00000000">
      <w:pPr>
        <w:tabs>
          <w:tab w:val="right" w:pos="9360"/>
        </w:tabs>
        <w:spacing w:before="60" w:after="60"/>
      </w:pPr>
      <w:r>
        <w:t>10.  Bibliography</w:t>
      </w:r>
    </w:p>
    <w:p w14:paraId="0070E889" w14:textId="77777777" w:rsidR="00BE4C19" w:rsidRDefault="00000000">
      <w:r>
        <w:br w:type="page"/>
      </w:r>
    </w:p>
    <w:p w14:paraId="06957B3B" w14:textId="77777777" w:rsidR="00BE4C19" w:rsidRDefault="00000000">
      <w:pPr>
        <w:pStyle w:val="Heading1"/>
        <w:pBdr>
          <w:bottom w:val="single" w:sz="6" w:space="1" w:color="2E75B6"/>
        </w:pBdr>
      </w:pPr>
      <w:r>
        <w:lastRenderedPageBreak/>
        <w:t>1. Introduction</w:t>
      </w:r>
    </w:p>
    <w:p w14:paraId="2FA54766" w14:textId="77777777" w:rsidR="00BE4C19" w:rsidRDefault="00000000">
      <w:pPr>
        <w:pStyle w:val="Heading2"/>
      </w:pPr>
      <w:r>
        <w:t>1.1 Background of Public Health Analytics</w:t>
      </w:r>
    </w:p>
    <w:p w14:paraId="72B0E588" w14:textId="77777777" w:rsidR="00BE4C19" w:rsidRDefault="00000000">
      <w:pPr>
        <w:spacing w:before="80" w:after="80"/>
        <w:jc w:val="both"/>
      </w:pPr>
      <w:r>
        <w:t>Public health remains one of the most critical challenges faced by modern societies, particularly as populations grow, lifestyles change, and chronic diseases become more prevalent. With increasing urbanization and demographic diversity, the burden of diseases such as obesity, diabetes, heart conditions, and mental health disorders has risen significantly. Addressing these challenges requires not only medical interventions but also a deep understanding of population-level health patterns.</w:t>
      </w:r>
    </w:p>
    <w:p w14:paraId="07628C48" w14:textId="77777777" w:rsidR="00BE4C19" w:rsidRDefault="00BE4C19">
      <w:pPr>
        <w:spacing w:before="40" w:after="40"/>
      </w:pPr>
    </w:p>
    <w:p w14:paraId="6AAC5762" w14:textId="77777777" w:rsidR="00BE4C19" w:rsidRDefault="00000000">
      <w:pPr>
        <w:spacing w:before="80" w:after="80"/>
        <w:jc w:val="both"/>
      </w:pPr>
      <w:r>
        <w:t>Traditionally, healthcare systems relied on hospital records, surveys, and fragmented reporting mechanisms to assess public health conditions. However, these approaches often lacked scalability, consistency, and the ability to provide timely insights across large geographic areas.</w:t>
      </w:r>
    </w:p>
    <w:p w14:paraId="70A13167" w14:textId="77777777" w:rsidR="00BE4C19" w:rsidRDefault="00BE4C19">
      <w:pPr>
        <w:spacing w:before="40" w:after="40"/>
      </w:pPr>
    </w:p>
    <w:p w14:paraId="72F11E59" w14:textId="77777777" w:rsidR="00BE4C19" w:rsidRDefault="00000000">
      <w:pPr>
        <w:spacing w:before="80" w:after="80"/>
        <w:jc w:val="both"/>
      </w:pPr>
      <w:r>
        <w:t xml:space="preserve">In the era of big data and digital transformation, public health analytics has emerged as a powerful tool to systematically </w:t>
      </w:r>
      <w:proofErr w:type="spellStart"/>
      <w:r>
        <w:t>analyze</w:t>
      </w:r>
      <w:proofErr w:type="spellEnd"/>
      <w:r>
        <w:t xml:space="preserve"> health-related data using statistical, computational, and visualization techniques. Public health analytics sits at the intersection of epidemiology, data science, and statistics, enabling researchers and policymakers to move beyond reactive healthcare approaches toward proactive and preventive strategies.</w:t>
      </w:r>
    </w:p>
    <w:p w14:paraId="272625C2" w14:textId="77777777" w:rsidR="00BE4C19" w:rsidRDefault="00BE4C19">
      <w:pPr>
        <w:spacing w:before="40" w:after="40"/>
      </w:pPr>
    </w:p>
    <w:p w14:paraId="7D834CD4" w14:textId="77777777" w:rsidR="00BE4C19" w:rsidRDefault="00000000">
      <w:pPr>
        <w:spacing w:before="80" w:after="80"/>
        <w:jc w:val="both"/>
      </w:pPr>
      <w:r>
        <w:t xml:space="preserve">Today, public health analytics encompasses a wide range of techniques including geographic analysis, trend analysis, risk factor correlation, predictive </w:t>
      </w:r>
      <w:proofErr w:type="spellStart"/>
      <w:r>
        <w:t>modeling</w:t>
      </w:r>
      <w:proofErr w:type="spellEnd"/>
      <w:r>
        <w:t>, and machine learning applications. Modern tools such as interactive dashboards, geographic information systems (GIS), and business intelligence platforms have made it possible to visualize complex datasets in an intuitive and actionable manner.</w:t>
      </w:r>
    </w:p>
    <w:p w14:paraId="31275A8D" w14:textId="77777777" w:rsidR="00BE4C19" w:rsidRDefault="00BE4C19">
      <w:pPr>
        <w:spacing w:before="40" w:after="40"/>
      </w:pPr>
    </w:p>
    <w:p w14:paraId="4DC99EAD" w14:textId="77777777" w:rsidR="00BE4C19" w:rsidRDefault="00000000">
      <w:pPr>
        <w:spacing w:before="80" w:after="80"/>
        <w:jc w:val="both"/>
      </w:pPr>
      <w:r>
        <w:t xml:space="preserve">Organizations like the </w:t>
      </w:r>
      <w:proofErr w:type="spellStart"/>
      <w:r>
        <w:t>Centers</w:t>
      </w:r>
      <w:proofErr w:type="spellEnd"/>
      <w:r>
        <w:t xml:space="preserve"> for Disease Control and Prevention (CDC) have played a crucial role in advancing data-driven public health initiatives. The PLACES: Local Data for Better Health dataset provides model-based estimates of health measures at multiple geographic levels across the United States, covering 36 health measures derived from the </w:t>
      </w:r>
      <w:proofErr w:type="spellStart"/>
      <w:r>
        <w:t>Behavioral</w:t>
      </w:r>
      <w:proofErr w:type="spellEnd"/>
      <w:r>
        <w:t xml:space="preserve"> Risk Factor Surveillance System (BRFSS), U.S. Census data, and the American Community Survey.</w:t>
      </w:r>
    </w:p>
    <w:p w14:paraId="4AD92951" w14:textId="77777777" w:rsidR="00BE4C19" w:rsidRDefault="00000000">
      <w:pPr>
        <w:pStyle w:val="Heading2"/>
      </w:pPr>
      <w:r>
        <w:t>1.2 Importance of Data-Driven Healthcare</w:t>
      </w:r>
    </w:p>
    <w:p w14:paraId="0812D36F" w14:textId="77777777" w:rsidR="00BE4C19" w:rsidRDefault="00000000">
      <w:pPr>
        <w:spacing w:before="80" w:after="80"/>
        <w:jc w:val="both"/>
      </w:pPr>
      <w:r>
        <w:t>Data-driven healthcare represents a transformative shift in how public health decisions are made, placing empirical evidence, statistical analysis, and data visualization at the core of healthcare planning and policy development. Unlike traditional approaches that relied heavily on clinical observations, limited surveys, and generalized assumptions, modern healthcare systems increasingly depend on large-scale datasets to understand population health dynamics.</w:t>
      </w:r>
    </w:p>
    <w:p w14:paraId="5545F5FB" w14:textId="77777777" w:rsidR="00BE4C19" w:rsidRDefault="00BE4C19">
      <w:pPr>
        <w:spacing w:before="40" w:after="40"/>
      </w:pPr>
    </w:p>
    <w:p w14:paraId="77FA81E9" w14:textId="77777777" w:rsidR="00BE4C19" w:rsidRDefault="00000000">
      <w:pPr>
        <w:spacing w:before="80" w:after="80"/>
        <w:jc w:val="both"/>
      </w:pPr>
      <w:r>
        <w:t>The importance of data-driven healthcare is particularly significant in environments with limited medical resources and growing population demands. Through data analysis, regions with higher disease burden or lower access to preventive care can be identified, allowing policymakers to prioritize interventions where they are needed most.</w:t>
      </w:r>
    </w:p>
    <w:p w14:paraId="6056BEC7" w14:textId="77777777" w:rsidR="00BE4C19" w:rsidRDefault="00BE4C19">
      <w:pPr>
        <w:spacing w:before="40" w:after="40"/>
      </w:pPr>
    </w:p>
    <w:p w14:paraId="7AE1D14D" w14:textId="77777777" w:rsidR="00BE4C19" w:rsidRDefault="00000000">
      <w:pPr>
        <w:spacing w:before="80" w:after="80"/>
        <w:jc w:val="both"/>
      </w:pPr>
      <w:r>
        <w:lastRenderedPageBreak/>
        <w:t xml:space="preserve">Beyond resource optimization, data-driven healthcare supports a shift from reactive treatment to proactive and preventive care. Advanced analytical techniques, including predictive </w:t>
      </w:r>
      <w:proofErr w:type="spellStart"/>
      <w:r>
        <w:t>modeling</w:t>
      </w:r>
      <w:proofErr w:type="spellEnd"/>
      <w:r>
        <w:t xml:space="preserve"> and risk assessment, allow healthcare professionals to identify populations at higher risk of developing chronic diseases before conditions become severe.</w:t>
      </w:r>
    </w:p>
    <w:p w14:paraId="44275E39" w14:textId="77777777" w:rsidR="00BE4C19" w:rsidRDefault="00BE4C19">
      <w:pPr>
        <w:spacing w:before="40" w:after="40"/>
      </w:pPr>
    </w:p>
    <w:p w14:paraId="3556963C" w14:textId="77777777" w:rsidR="00BE4C19" w:rsidRDefault="00000000">
      <w:pPr>
        <w:spacing w:before="80" w:after="80"/>
        <w:jc w:val="both"/>
      </w:pPr>
      <w:r>
        <w:t>Furthermore, data transparency and open data initiatives led by organizations such as the CDC play a crucial role in strengthening public trust, accountability, and collaborative research. Datasets like PLACES: Local Data for Better Health provide accessible and standardized health information across the United States.</w:t>
      </w:r>
    </w:p>
    <w:p w14:paraId="55CE5A5B" w14:textId="77777777" w:rsidR="00BE4C19" w:rsidRDefault="00000000">
      <w:pPr>
        <w:pStyle w:val="Heading2"/>
      </w:pPr>
      <w:r>
        <w:t>1.3 Objectives of the Project</w:t>
      </w:r>
    </w:p>
    <w:p w14:paraId="686D37BD" w14:textId="77777777" w:rsidR="00BE4C19" w:rsidRDefault="00000000">
      <w:pPr>
        <w:spacing w:before="80" w:after="80"/>
        <w:jc w:val="both"/>
      </w:pPr>
      <w:r>
        <w:t>The primary objective of this project is to develop a comprehensive public health data analysis dashboard using the PLACES: Local Data for Better Health (2023 Release) dataset provided by the CDC. The specific objectives are as follows:</w:t>
      </w:r>
    </w:p>
    <w:p w14:paraId="41002FF7" w14:textId="77777777" w:rsidR="00BE4C19" w:rsidRDefault="00BE4C19">
      <w:pPr>
        <w:spacing w:before="40" w:after="40"/>
      </w:pPr>
    </w:p>
    <w:p w14:paraId="3F3CFC8F" w14:textId="77777777" w:rsidR="00BE4C19" w:rsidRDefault="00000000">
      <w:pPr>
        <w:pStyle w:val="ListParagraph"/>
        <w:numPr>
          <w:ilvl w:val="0"/>
          <w:numId w:val="2"/>
        </w:numPr>
        <w:spacing w:before="40" w:after="40"/>
      </w:pPr>
      <w:r>
        <w:t>To perform a detailed exploratory data analysis (EDA) of the PLACES dataset to understand its structure, quality, and distribution of health indicators across U.S. counties.</w:t>
      </w:r>
    </w:p>
    <w:p w14:paraId="21B1CE05" w14:textId="77777777" w:rsidR="00BE4C19" w:rsidRDefault="00000000">
      <w:pPr>
        <w:pStyle w:val="ListParagraph"/>
        <w:numPr>
          <w:ilvl w:val="0"/>
          <w:numId w:val="2"/>
        </w:numPr>
        <w:spacing w:before="40" w:after="40"/>
      </w:pPr>
      <w:r>
        <w:t>To implement a robust Extract, Transform, Load (ETL) process using Power Query and/or Python to clean, standardize, and prepare the dataset for meaningful analysis.</w:t>
      </w:r>
    </w:p>
    <w:p w14:paraId="3D396803" w14:textId="77777777" w:rsidR="00BE4C19" w:rsidRDefault="00000000">
      <w:pPr>
        <w:pStyle w:val="ListParagraph"/>
        <w:numPr>
          <w:ilvl w:val="0"/>
          <w:numId w:val="2"/>
        </w:numPr>
        <w:spacing w:before="40" w:after="40"/>
      </w:pPr>
      <w:r>
        <w:t>To develop interactive Power BI visualizations illustrating the distribution of key health indicators such as obesity, diabetes, smoking, and preventive healthcare services across different regions.</w:t>
      </w:r>
    </w:p>
    <w:p w14:paraId="5E581EE5" w14:textId="77777777" w:rsidR="00BE4C19" w:rsidRDefault="00000000">
      <w:pPr>
        <w:pStyle w:val="ListParagraph"/>
        <w:numPr>
          <w:ilvl w:val="0"/>
          <w:numId w:val="2"/>
        </w:numPr>
        <w:spacing w:before="40" w:after="40"/>
      </w:pPr>
      <w:r>
        <w:t xml:space="preserve">To </w:t>
      </w:r>
      <w:proofErr w:type="spellStart"/>
      <w:r>
        <w:t>analyze</w:t>
      </w:r>
      <w:proofErr w:type="spellEnd"/>
      <w:r>
        <w:t xml:space="preserve"> geographic patterns in public health outcomes by identifying states and counties with high prevalence of chronic diseases and risk </w:t>
      </w:r>
      <w:proofErr w:type="spellStart"/>
      <w:r>
        <w:t>behaviors</w:t>
      </w:r>
      <w:proofErr w:type="spellEnd"/>
      <w:r>
        <w:t>.</w:t>
      </w:r>
    </w:p>
    <w:p w14:paraId="75A60EEE" w14:textId="77777777" w:rsidR="00BE4C19" w:rsidRDefault="00000000">
      <w:pPr>
        <w:pStyle w:val="ListParagraph"/>
        <w:numPr>
          <w:ilvl w:val="0"/>
          <w:numId w:val="2"/>
        </w:numPr>
        <w:spacing w:before="40" w:after="40"/>
      </w:pPr>
      <w:r>
        <w:t>To identify the top high-risk counties based on selected health measures and provide data-driven explanations for observed disparities.</w:t>
      </w:r>
    </w:p>
    <w:p w14:paraId="7E97B532" w14:textId="77777777" w:rsidR="00BE4C19" w:rsidRDefault="00000000">
      <w:pPr>
        <w:pStyle w:val="ListParagraph"/>
        <w:numPr>
          <w:ilvl w:val="0"/>
          <w:numId w:val="2"/>
        </w:numPr>
        <w:spacing w:before="40" w:after="40"/>
      </w:pPr>
      <w:r>
        <w:t xml:space="preserve">To examine the distribution of various health categories using advanced visualizations such as bar charts, maps, and </w:t>
      </w:r>
      <w:proofErr w:type="spellStart"/>
      <w:r>
        <w:t>treemaps</w:t>
      </w:r>
      <w:proofErr w:type="spellEnd"/>
      <w:r>
        <w:t>.</w:t>
      </w:r>
    </w:p>
    <w:p w14:paraId="1D0F3F5E" w14:textId="77777777" w:rsidR="00BE4C19" w:rsidRDefault="00000000">
      <w:pPr>
        <w:pStyle w:val="ListParagraph"/>
        <w:numPr>
          <w:ilvl w:val="0"/>
          <w:numId w:val="2"/>
        </w:numPr>
        <w:spacing w:before="40" w:after="40"/>
      </w:pPr>
      <w:r>
        <w:t>To explore relationships between different health indicators using correlation and comparative analysis techniques.</w:t>
      </w:r>
    </w:p>
    <w:p w14:paraId="6CFECAE5" w14:textId="77777777" w:rsidR="00BE4C19" w:rsidRDefault="00000000">
      <w:pPr>
        <w:pStyle w:val="ListParagraph"/>
        <w:numPr>
          <w:ilvl w:val="0"/>
          <w:numId w:val="2"/>
        </w:numPr>
        <w:spacing w:before="40" w:after="40"/>
      </w:pPr>
      <w:r>
        <w:t>To generate actionable insights and evidence-based recommendations for improving public health planning, resource allocation, and preventive healthcare strategies.</w:t>
      </w:r>
    </w:p>
    <w:p w14:paraId="05BA938E" w14:textId="77777777" w:rsidR="00BE4C19" w:rsidRDefault="00000000">
      <w:r>
        <w:br w:type="page"/>
      </w:r>
    </w:p>
    <w:p w14:paraId="61BB527A" w14:textId="77777777" w:rsidR="00BE4C19" w:rsidRDefault="00000000">
      <w:pPr>
        <w:pStyle w:val="Heading1"/>
        <w:pBdr>
          <w:bottom w:val="single" w:sz="6" w:space="1" w:color="2E75B6"/>
        </w:pBdr>
      </w:pPr>
      <w:r>
        <w:lastRenderedPageBreak/>
        <w:t>2. Scope of the Analysis</w:t>
      </w:r>
    </w:p>
    <w:p w14:paraId="6A57EC62" w14:textId="77777777" w:rsidR="00BE4C19" w:rsidRDefault="00000000">
      <w:pPr>
        <w:pStyle w:val="Heading2"/>
      </w:pPr>
      <w:r>
        <w:t>2.1 Coverage and Inclusions</w:t>
      </w:r>
    </w:p>
    <w:p w14:paraId="4A14522E" w14:textId="77777777" w:rsidR="00BE4C19" w:rsidRDefault="00000000">
      <w:pPr>
        <w:spacing w:before="80" w:after="80"/>
        <w:jc w:val="both"/>
      </w:pPr>
      <w:r>
        <w:t>The scope of this public health data analysis project is defined by the breadth of the PLACES: Local Data for Better Health dataset and the analytical capabilities of modern data visualization and processing tools. The analysis encompasses county-level health estimates across the entire United States, including all 50 states and the District of Columbia. The dataset represents the 2023 release and captures contemporary public health conditions and patterns at multiple geographic levels.</w:t>
      </w:r>
    </w:p>
    <w:p w14:paraId="08A17BBE" w14:textId="77777777" w:rsidR="00BE4C19" w:rsidRDefault="00BE4C19">
      <w:pPr>
        <w:spacing w:before="40" w:after="40"/>
      </w:pPr>
    </w:p>
    <w:p w14:paraId="3614D103" w14:textId="77777777" w:rsidR="00BE4C19" w:rsidRDefault="00000000">
      <w:pPr>
        <w:spacing w:before="80" w:after="80"/>
        <w:jc w:val="both"/>
      </w:pPr>
      <w:r>
        <w:t xml:space="preserve">This project incorporates analysis across multiple dimensions of public health, including health outcomes, preventive service utilization, chronic disease-related risk </w:t>
      </w:r>
      <w:proofErr w:type="spellStart"/>
      <w:r>
        <w:t>behaviors</w:t>
      </w:r>
      <w:proofErr w:type="spellEnd"/>
      <w:r>
        <w:t xml:space="preserve">, disabilities, and overall health status. The dataset includes 36 distinct health measures, such as obesity, diabetes, smoking prevalence, physical inactivity, and access to preventive screenings. These measures are </w:t>
      </w:r>
      <w:proofErr w:type="spellStart"/>
      <w:r>
        <w:t>analyzed</w:t>
      </w:r>
      <w:proofErr w:type="spellEnd"/>
      <w:r>
        <w:t xml:space="preserve"> using age-adjusted prevalence values to ensure comparability across regions with different demographic structures.</w:t>
      </w:r>
    </w:p>
    <w:p w14:paraId="57A32147" w14:textId="77777777" w:rsidR="00BE4C19" w:rsidRDefault="00BE4C19">
      <w:pPr>
        <w:spacing w:before="40" w:after="40"/>
      </w:pPr>
    </w:p>
    <w:p w14:paraId="28407BAF" w14:textId="77777777" w:rsidR="00BE4C19" w:rsidRDefault="00000000">
      <w:pPr>
        <w:spacing w:before="80" w:after="80"/>
        <w:jc w:val="both"/>
      </w:pPr>
      <w:r>
        <w:t>The analytical framework includes both geographic and categorical analysis. Geographic analysis is conducted at the county and state levels, enabling identification of regional disparities and high-risk areas. Category-based analysis focuses on comparing different types of health indicators, allowing for a deeper understanding of how lifestyle factors, preventive care, and chronic conditions interact with one another.</w:t>
      </w:r>
    </w:p>
    <w:p w14:paraId="4CD5A8B6" w14:textId="77777777" w:rsidR="00BE4C19" w:rsidRDefault="00000000">
      <w:pPr>
        <w:pStyle w:val="Heading2"/>
      </w:pPr>
      <w:r>
        <w:t>2.2 Limitations and Exclusions</w:t>
      </w:r>
    </w:p>
    <w:p w14:paraId="3BB63A8A" w14:textId="77777777" w:rsidR="00BE4C19" w:rsidRDefault="00000000">
      <w:pPr>
        <w:spacing w:before="80" w:after="80"/>
        <w:jc w:val="both"/>
      </w:pPr>
      <w:r>
        <w:t>It is essential to recognize the inherent limitations of this project to ensure accurate interpretation of findings and responsible use of results:</w:t>
      </w:r>
    </w:p>
    <w:p w14:paraId="58F0939A" w14:textId="77777777" w:rsidR="00BE4C19" w:rsidRDefault="00BE4C19">
      <w:pPr>
        <w:spacing w:before="40" w:after="40"/>
      </w:pPr>
    </w:p>
    <w:p w14:paraId="205B6220" w14:textId="77777777" w:rsidR="00BE4C19" w:rsidRDefault="00000000">
      <w:pPr>
        <w:pStyle w:val="ListParagraph"/>
        <w:numPr>
          <w:ilvl w:val="0"/>
          <w:numId w:val="2"/>
        </w:numPr>
        <w:spacing w:before="40" w:after="40"/>
      </w:pPr>
      <w:r>
        <w:t>The dataset consists of model-based estimates rather than direct observations. Values represent estimated prevalence rates and may not perfectly reflect actual conditions at the local level, particularly for smaller populations.</w:t>
      </w:r>
    </w:p>
    <w:p w14:paraId="6CD01DAB" w14:textId="77777777" w:rsidR="00BE4C19" w:rsidRDefault="00000000">
      <w:pPr>
        <w:pStyle w:val="ListParagraph"/>
        <w:numPr>
          <w:ilvl w:val="0"/>
          <w:numId w:val="2"/>
        </w:numPr>
        <w:spacing w:before="40" w:after="40"/>
      </w:pPr>
      <w:r>
        <w:t>The dataset does not include detailed socioeconomic and environmental variables such as income levels, education, employment status, or environmental exposures, limiting deeper causal analysis.</w:t>
      </w:r>
    </w:p>
    <w:p w14:paraId="070F243B" w14:textId="77777777" w:rsidR="00BE4C19" w:rsidRDefault="00000000">
      <w:pPr>
        <w:pStyle w:val="ListParagraph"/>
        <w:numPr>
          <w:ilvl w:val="0"/>
          <w:numId w:val="2"/>
        </w:numPr>
        <w:spacing w:before="40" w:after="40"/>
      </w:pPr>
      <w:r>
        <w:t>The analysis is limited to the geographic granularity available within the dataset, primarily at the county and state levels. Finer geographic levels such as census tracts and ZIP Code Tabulation Areas are not fully utilized.</w:t>
      </w:r>
    </w:p>
    <w:p w14:paraId="6AEDAFB1" w14:textId="77777777" w:rsidR="00BE4C19" w:rsidRDefault="00000000">
      <w:pPr>
        <w:pStyle w:val="ListParagraph"/>
        <w:numPr>
          <w:ilvl w:val="0"/>
          <w:numId w:val="2"/>
        </w:numPr>
        <w:spacing w:before="40" w:after="40"/>
      </w:pPr>
      <w:r>
        <w:t>The dataset cannot capture the direct impact of local interventions, policies, or healthcare programs, as it is derived from statistical models.</w:t>
      </w:r>
    </w:p>
    <w:p w14:paraId="3B7A0559" w14:textId="77777777" w:rsidR="00BE4C19" w:rsidRDefault="00000000">
      <w:pPr>
        <w:pStyle w:val="ListParagraph"/>
        <w:numPr>
          <w:ilvl w:val="0"/>
          <w:numId w:val="2"/>
        </w:numPr>
        <w:spacing w:before="40" w:after="40"/>
      </w:pPr>
      <w:r>
        <w:t xml:space="preserve">Advanced predictive </w:t>
      </w:r>
      <w:proofErr w:type="spellStart"/>
      <w:r>
        <w:t>modeling</w:t>
      </w:r>
      <w:proofErr w:type="spellEnd"/>
      <w:r>
        <w:t xml:space="preserve"> at the individual level is intentionally excluded due to ethical considerations related to privacy and data sensitivity.</w:t>
      </w:r>
    </w:p>
    <w:p w14:paraId="532BFE79" w14:textId="77777777" w:rsidR="00BE4C19" w:rsidRDefault="00000000">
      <w:pPr>
        <w:pStyle w:val="Heading2"/>
      </w:pPr>
      <w:r>
        <w:t>2.3 Real-World Applications</w:t>
      </w:r>
    </w:p>
    <w:p w14:paraId="59CE4B50" w14:textId="77777777" w:rsidR="00BE4C19" w:rsidRDefault="00000000">
      <w:pPr>
        <w:spacing w:before="80" w:after="80"/>
        <w:jc w:val="both"/>
      </w:pPr>
      <w:r>
        <w:t>The analytical insights generated by this project have significant applicability across multiple real-world domains:</w:t>
      </w:r>
    </w:p>
    <w:p w14:paraId="5A2C105B" w14:textId="77777777" w:rsidR="00BE4C19" w:rsidRDefault="00BE4C19">
      <w:pPr>
        <w:spacing w:before="40" w:after="40"/>
      </w:pPr>
    </w:p>
    <w:p w14:paraId="677C5A28" w14:textId="77777777" w:rsidR="00BE4C19" w:rsidRDefault="00000000">
      <w:pPr>
        <w:pStyle w:val="ListParagraph"/>
        <w:numPr>
          <w:ilvl w:val="0"/>
          <w:numId w:val="2"/>
        </w:numPr>
        <w:spacing w:before="40" w:after="40"/>
      </w:pPr>
      <w:r>
        <w:lastRenderedPageBreak/>
        <w:t>Public health agencies and policymakers can utilize geographic and categorical analysis to identify regions with elevated disease prevalence and limited access to preventive services.</w:t>
      </w:r>
    </w:p>
    <w:p w14:paraId="289BAE56" w14:textId="77777777" w:rsidR="00BE4C19" w:rsidRDefault="00000000">
      <w:pPr>
        <w:pStyle w:val="ListParagraph"/>
        <w:numPr>
          <w:ilvl w:val="0"/>
          <w:numId w:val="2"/>
        </w:numPr>
        <w:spacing w:before="40" w:after="40"/>
      </w:pPr>
      <w:r>
        <w:t>Healthcare providers and hospitals can leverage findings to understand the distribution of chronic diseases and make informed decisions regarding infrastructure development and staffing.</w:t>
      </w:r>
    </w:p>
    <w:p w14:paraId="777BF21B" w14:textId="77777777" w:rsidR="00BE4C19" w:rsidRDefault="00000000">
      <w:pPr>
        <w:pStyle w:val="ListParagraph"/>
        <w:numPr>
          <w:ilvl w:val="0"/>
          <w:numId w:val="2"/>
        </w:numPr>
        <w:spacing w:before="40" w:after="40"/>
      </w:pPr>
      <w:r>
        <w:t>Urban planners and local governments can integrate public health insights into city planning and development strategies to promote healthier environments.</w:t>
      </w:r>
    </w:p>
    <w:p w14:paraId="6903DFFB" w14:textId="77777777" w:rsidR="00BE4C19" w:rsidRDefault="00000000">
      <w:pPr>
        <w:pStyle w:val="ListParagraph"/>
        <w:numPr>
          <w:ilvl w:val="0"/>
          <w:numId w:val="2"/>
        </w:numPr>
        <w:spacing w:before="40" w:after="40"/>
      </w:pPr>
      <w:r>
        <w:t>Insurance companies and healthcare financing organizations can use the distribution of health risks to refine actuarial models and design more equitable insurance policies.</w:t>
      </w:r>
    </w:p>
    <w:p w14:paraId="54B488DC" w14:textId="77777777" w:rsidR="00BE4C19" w:rsidRDefault="00000000">
      <w:pPr>
        <w:pStyle w:val="ListParagraph"/>
        <w:numPr>
          <w:ilvl w:val="0"/>
          <w:numId w:val="2"/>
        </w:numPr>
        <w:spacing w:before="40" w:after="40"/>
      </w:pPr>
      <w:r>
        <w:t>Academic researchers in epidemiology, public policy, and data science can adopt this analytical framework as a foundation for comparative studies.</w:t>
      </w:r>
    </w:p>
    <w:p w14:paraId="2CF3303F" w14:textId="77777777" w:rsidR="00BE4C19" w:rsidRDefault="00000000">
      <w:pPr>
        <w:pStyle w:val="ListParagraph"/>
        <w:numPr>
          <w:ilvl w:val="0"/>
          <w:numId w:val="2"/>
        </w:numPr>
        <w:spacing w:before="40" w:after="40"/>
      </w:pPr>
      <w:r>
        <w:t>Media organizations and public advocacy groups can use the insights to raise awareness about regional health disparities and support evidence-based policy discussions.</w:t>
      </w:r>
    </w:p>
    <w:p w14:paraId="088EAFF1" w14:textId="77777777" w:rsidR="00BE4C19" w:rsidRDefault="00000000">
      <w:r>
        <w:br w:type="page"/>
      </w:r>
    </w:p>
    <w:p w14:paraId="650055DD" w14:textId="77777777" w:rsidR="00BE4C19" w:rsidRDefault="00000000">
      <w:pPr>
        <w:pStyle w:val="Heading1"/>
        <w:pBdr>
          <w:bottom w:val="single" w:sz="6" w:space="1" w:color="2E75B6"/>
        </w:pBdr>
      </w:pPr>
      <w:r>
        <w:lastRenderedPageBreak/>
        <w:t>3. Existing System</w:t>
      </w:r>
    </w:p>
    <w:p w14:paraId="58EAEAA8" w14:textId="77777777" w:rsidR="00BE4C19" w:rsidRDefault="00000000">
      <w:pPr>
        <w:pStyle w:val="Heading2"/>
      </w:pPr>
      <w:r>
        <w:t>3.1 Traditional Health Analysis Methods</w:t>
      </w:r>
    </w:p>
    <w:p w14:paraId="47391409" w14:textId="77777777" w:rsidR="00BE4C19" w:rsidRDefault="00000000">
      <w:pPr>
        <w:spacing w:before="80" w:after="80"/>
        <w:jc w:val="both"/>
      </w:pPr>
      <w:r>
        <w:t>Prior to the widespread adoption of digital health information systems and advanced data analytics methodologies, public health analysis was conducted primarily through manual and semi-automated approaches. These methods were significantly limited in terms of scalability, accuracy, timeliness, and analytical depth.</w:t>
      </w:r>
    </w:p>
    <w:p w14:paraId="73C27169" w14:textId="77777777" w:rsidR="00BE4C19" w:rsidRDefault="00BE4C19">
      <w:pPr>
        <w:spacing w:before="40" w:after="40"/>
      </w:pPr>
    </w:p>
    <w:p w14:paraId="0585C8AD" w14:textId="77777777" w:rsidR="00BE4C19" w:rsidRDefault="00000000">
      <w:pPr>
        <w:spacing w:before="80" w:after="80"/>
        <w:jc w:val="both"/>
      </w:pPr>
      <w:r>
        <w:t>One of the most fundamental traditional tools was the use of paper-based reports and summary tables, often compiled from hospital records, community surveys, and field observations. Statistical analysis was typically confined to basic descriptive measures, including incidence rates, prevalence percentages, and simple comparisons across time periods.</w:t>
      </w:r>
    </w:p>
    <w:p w14:paraId="78704E51" w14:textId="77777777" w:rsidR="00BE4C19" w:rsidRDefault="00BE4C19">
      <w:pPr>
        <w:spacing w:before="40" w:after="40"/>
      </w:pPr>
    </w:p>
    <w:p w14:paraId="07795F7B" w14:textId="77777777" w:rsidR="00BE4C19" w:rsidRDefault="00000000">
      <w:pPr>
        <w:spacing w:before="80" w:after="80"/>
        <w:jc w:val="both"/>
      </w:pPr>
      <w:r>
        <w:t>The introduction of early epidemiological mapping and geographic information systems (GIS) marked a significant advancement in public health analysis. However, early GIS systems were often expensive, required specialized expertise, and operated in isolation from other healthcare data systems.</w:t>
      </w:r>
    </w:p>
    <w:p w14:paraId="5650B472" w14:textId="77777777" w:rsidR="00BE4C19" w:rsidRDefault="00000000">
      <w:pPr>
        <w:pStyle w:val="Heading2"/>
      </w:pPr>
      <w:r>
        <w:t>3.2 Manual Reporting Systems</w:t>
      </w:r>
    </w:p>
    <w:p w14:paraId="71274D2E" w14:textId="77777777" w:rsidR="00BE4C19" w:rsidRDefault="00000000">
      <w:pPr>
        <w:spacing w:before="80" w:after="80"/>
        <w:jc w:val="both"/>
      </w:pPr>
      <w:r>
        <w:t>Manual public health reporting systems formed the foundation of healthcare information management for much of the twentieth century. Healthcare providers, hospitals, and local health departments recorded patient data using paper-based forms and registers. These records were compiled into periodic reports and submitted to regional or national health authorities.</w:t>
      </w:r>
    </w:p>
    <w:p w14:paraId="0BC8E0C4" w14:textId="77777777" w:rsidR="00BE4C19" w:rsidRDefault="00BE4C19">
      <w:pPr>
        <w:spacing w:before="40" w:after="40"/>
      </w:pPr>
    </w:p>
    <w:p w14:paraId="346366D7" w14:textId="77777777" w:rsidR="00BE4C19" w:rsidRDefault="00000000">
      <w:pPr>
        <w:spacing w:before="80" w:after="80"/>
        <w:jc w:val="both"/>
      </w:pPr>
      <w:r>
        <w:t>The inefficiencies inherent in manual systems were significant. Data entry errors were common and went uncorrected due to the lack of standardized validation mechanisms. Time lags between data collection and reporting ranged from several days to months, severely limiting the ability to respond to emerging health issues. Physical storage limitations also posed major challenges for long-term trend analysis.</w:t>
      </w:r>
    </w:p>
    <w:p w14:paraId="646D2350" w14:textId="77777777" w:rsidR="00BE4C19" w:rsidRDefault="00000000">
      <w:pPr>
        <w:pStyle w:val="Heading2"/>
      </w:pPr>
      <w:r>
        <w:t>3.3 Drawbacks of Existing Systems</w:t>
      </w:r>
    </w:p>
    <w:p w14:paraId="49F0B2C4" w14:textId="77777777" w:rsidR="00BE4C19" w:rsidRDefault="00000000">
      <w:pPr>
        <w:spacing w:before="80" w:after="80"/>
        <w:jc w:val="both"/>
      </w:pPr>
      <w:r>
        <w:t>The traditional systems were constrained by several structural limitations:</w:t>
      </w:r>
    </w:p>
    <w:p w14:paraId="3206E8F6" w14:textId="77777777" w:rsidR="00BE4C19" w:rsidRDefault="00BE4C19">
      <w:pPr>
        <w:spacing w:before="40" w:after="40"/>
      </w:pPr>
    </w:p>
    <w:p w14:paraId="4E240473" w14:textId="77777777" w:rsidR="00BE4C19" w:rsidRDefault="00000000">
      <w:pPr>
        <w:pStyle w:val="ListParagraph"/>
        <w:numPr>
          <w:ilvl w:val="0"/>
          <w:numId w:val="2"/>
        </w:numPr>
        <w:spacing w:before="40" w:after="40"/>
      </w:pPr>
      <w:r>
        <w:t>Lack of Real-Time Insights: Traditional systems were largely retrospective, relying on periodic data collection cycles, making it difficult to detect emerging health issues promptly.</w:t>
      </w:r>
    </w:p>
    <w:p w14:paraId="56CB9CDF" w14:textId="77777777" w:rsidR="00BE4C19" w:rsidRDefault="00000000">
      <w:pPr>
        <w:pStyle w:val="ListParagraph"/>
        <w:numPr>
          <w:ilvl w:val="0"/>
          <w:numId w:val="2"/>
        </w:numPr>
        <w:spacing w:before="40" w:after="40"/>
      </w:pPr>
      <w:r>
        <w:t>Poor Visualization Capabilities: Conventional reporting methods lacked advanced visualization tools, making it challenging for stakeholders to interpret data effectively.</w:t>
      </w:r>
    </w:p>
    <w:p w14:paraId="5C4E02D5" w14:textId="77777777" w:rsidR="00BE4C19" w:rsidRDefault="00000000">
      <w:pPr>
        <w:pStyle w:val="ListParagraph"/>
        <w:numPr>
          <w:ilvl w:val="0"/>
          <w:numId w:val="2"/>
        </w:numPr>
        <w:spacing w:before="40" w:after="40"/>
      </w:pPr>
      <w:r>
        <w:t>Data Silos and Integration Challenges: Health data stored across multiple independent systems created silos that hindered coordinated healthcare planning.</w:t>
      </w:r>
    </w:p>
    <w:p w14:paraId="37CF8DD4" w14:textId="77777777" w:rsidR="00BE4C19" w:rsidRDefault="00000000">
      <w:pPr>
        <w:pStyle w:val="ListParagraph"/>
        <w:numPr>
          <w:ilvl w:val="0"/>
          <w:numId w:val="2"/>
        </w:numPr>
        <w:spacing w:before="40" w:after="40"/>
      </w:pPr>
      <w:r>
        <w:t>Scalability Limitations: Manual systems were not designed to handle large-scale datasets covering entire populations.</w:t>
      </w:r>
    </w:p>
    <w:p w14:paraId="3080DFCC" w14:textId="77777777" w:rsidR="00BE4C19" w:rsidRDefault="00000000">
      <w:pPr>
        <w:pStyle w:val="ListParagraph"/>
        <w:numPr>
          <w:ilvl w:val="0"/>
          <w:numId w:val="2"/>
        </w:numPr>
        <w:spacing w:before="40" w:after="40"/>
      </w:pPr>
      <w:r>
        <w:t>Limited Predictive Capability: Traditional systems were primarily descriptive, with no ability to forecast future health trends.</w:t>
      </w:r>
    </w:p>
    <w:p w14:paraId="5B167085" w14:textId="77777777" w:rsidR="00BE4C19" w:rsidRDefault="00000000">
      <w:pPr>
        <w:pStyle w:val="ListParagraph"/>
        <w:numPr>
          <w:ilvl w:val="0"/>
          <w:numId w:val="2"/>
        </w:numPr>
        <w:spacing w:before="40" w:after="40"/>
      </w:pPr>
      <w:r>
        <w:lastRenderedPageBreak/>
        <w:t>High Labor and Resource Costs: Manual data collection and reporting processes required significant human effort and resources.</w:t>
      </w:r>
    </w:p>
    <w:p w14:paraId="06E78F3D" w14:textId="77777777" w:rsidR="00BE4C19" w:rsidRDefault="00000000">
      <w:r>
        <w:br w:type="page"/>
      </w:r>
    </w:p>
    <w:p w14:paraId="7C6EC05E" w14:textId="77777777" w:rsidR="00BE4C19" w:rsidRDefault="00000000">
      <w:pPr>
        <w:pStyle w:val="Heading1"/>
        <w:pBdr>
          <w:bottom w:val="single" w:sz="6" w:space="1" w:color="2E75B6"/>
        </w:pBdr>
      </w:pPr>
      <w:r>
        <w:lastRenderedPageBreak/>
        <w:t>4. Source of Dataset</w:t>
      </w:r>
    </w:p>
    <w:p w14:paraId="3FD6D29B" w14:textId="77777777" w:rsidR="00BE4C19" w:rsidRDefault="00000000">
      <w:pPr>
        <w:pStyle w:val="Heading2"/>
      </w:pPr>
      <w:r>
        <w:t>4.1 Dataset Description</w:t>
      </w:r>
    </w:p>
    <w:p w14:paraId="2F5A52E9" w14:textId="77777777" w:rsidR="00BE4C19" w:rsidRDefault="00000000">
      <w:pPr>
        <w:spacing w:before="80" w:after="80"/>
        <w:jc w:val="both"/>
      </w:pPr>
      <w:r>
        <w:t xml:space="preserve">The dataset utilized in this project is the "PLACES: Local Data for Better Health (2023 Release)" published by the </w:t>
      </w:r>
      <w:proofErr w:type="spellStart"/>
      <w:r>
        <w:t>Centers</w:t>
      </w:r>
      <w:proofErr w:type="spellEnd"/>
      <w:r>
        <w:t xml:space="preserve"> for Disease Control and Prevention (CDC). This dataset is part of a national initiative aimed at providing model-based estimates of health measures to support public health planning, research, and community-level decision-making. It is publicly available and designed to promote transparency, enable academic analysis, and support data-driven healthcare interventions.</w:t>
      </w:r>
    </w:p>
    <w:p w14:paraId="372B7CE0" w14:textId="77777777" w:rsidR="00BE4C19" w:rsidRDefault="00BE4C19">
      <w:pPr>
        <w:spacing w:before="40" w:after="40"/>
      </w:pPr>
    </w:p>
    <w:p w14:paraId="1A627B1D" w14:textId="77777777" w:rsidR="00BE4C19" w:rsidRDefault="00000000">
      <w:pPr>
        <w:spacing w:before="80" w:after="80"/>
        <w:jc w:val="both"/>
      </w:pPr>
      <w:r>
        <w:t xml:space="preserve">The dataset is compiled using multiple reliable data sources, including the </w:t>
      </w:r>
      <w:proofErr w:type="spellStart"/>
      <w:r>
        <w:t>Behavioral</w:t>
      </w:r>
      <w:proofErr w:type="spellEnd"/>
      <w:r>
        <w:t xml:space="preserve"> Risk Factor Surveillance System (BRFSS), U.S. Census Bureau population estimates, and the American Community Survey (ACS). The 2023 release incorporates recent survey data, ensuring that the dataset reflects contemporary public health conditions and trends. The dataset contains thousands of records covering all counties across the United States, with estimates for 36 different health measures spanning categories such as health outcomes, preventive services, risk </w:t>
      </w:r>
      <w:proofErr w:type="spellStart"/>
      <w:r>
        <w:t>behaviors</w:t>
      </w:r>
      <w:proofErr w:type="spellEnd"/>
      <w:r>
        <w:t>, disabilities, and overall health status.</w:t>
      </w:r>
    </w:p>
    <w:p w14:paraId="4F19C3ED" w14:textId="77777777" w:rsidR="00BE4C19" w:rsidRDefault="00000000">
      <w:pPr>
        <w:pStyle w:val="Heading2"/>
      </w:pPr>
      <w:r>
        <w:t>4.2 Column-wise Explanation</w:t>
      </w:r>
    </w:p>
    <w:p w14:paraId="2A7E4460" w14:textId="77777777" w:rsidR="00BE4C19" w:rsidRDefault="00000000">
      <w:pPr>
        <w:spacing w:before="80" w:after="80"/>
        <w:jc w:val="both"/>
      </w:pPr>
      <w:r>
        <w:t>The dataset contains the following key columns providing detailed information about each health record:</w:t>
      </w:r>
    </w:p>
    <w:p w14:paraId="4911D238" w14:textId="77777777" w:rsidR="00BE4C19" w:rsidRDefault="00BE4C1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E4C19" w14:paraId="041764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BA82CA" w14:textId="77777777" w:rsidR="00BE4C19" w:rsidRDefault="00000000">
            <w:r>
              <w:rPr>
                <w:b/>
                <w:bCs/>
                <w:color w:val="FFFFFF"/>
                <w:sz w:val="20"/>
                <w:szCs w:val="20"/>
              </w:rPr>
              <w:t>Column Name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384E0F" w14:textId="77777777" w:rsidR="00BE4C19" w:rsidRDefault="00000000">
            <w:r>
              <w:rPr>
                <w:b/>
                <w:bCs/>
                <w:color w:val="FFFFFF"/>
                <w:sz w:val="20"/>
                <w:szCs w:val="20"/>
              </w:rPr>
              <w:t>Description</w:t>
            </w:r>
          </w:p>
        </w:tc>
      </w:tr>
      <w:tr w:rsidR="00BE4C19" w14:paraId="173DBB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D0DEC" w14:textId="77777777" w:rsidR="00BE4C19" w:rsidRDefault="00000000">
            <w:r>
              <w:rPr>
                <w:sz w:val="20"/>
                <w:szCs w:val="20"/>
              </w:rPr>
              <w:t>Year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BD381" w14:textId="77777777" w:rsidR="00BE4C19" w:rsidRDefault="00000000">
            <w:r>
              <w:rPr>
                <w:sz w:val="20"/>
                <w:szCs w:val="20"/>
              </w:rPr>
              <w:t>Represents the year of the health data record.</w:t>
            </w:r>
          </w:p>
        </w:tc>
      </w:tr>
      <w:tr w:rsidR="00BE4C19" w14:paraId="207870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579B7" w14:textId="77777777" w:rsidR="00BE4C19" w:rsidRDefault="00000000">
            <w:proofErr w:type="spellStart"/>
            <w:r>
              <w:rPr>
                <w:sz w:val="20"/>
                <w:szCs w:val="20"/>
              </w:rPr>
              <w:t>StateAbbr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5B37CD" w14:textId="77777777" w:rsidR="00BE4C19" w:rsidRDefault="00000000">
            <w:r>
              <w:rPr>
                <w:sz w:val="20"/>
                <w:szCs w:val="20"/>
              </w:rPr>
              <w:t>Abbreviated form of the state name (e.g., CA, TX).</w:t>
            </w:r>
          </w:p>
        </w:tc>
      </w:tr>
      <w:tr w:rsidR="00BE4C19" w14:paraId="6D6630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23965" w14:textId="77777777" w:rsidR="00BE4C19" w:rsidRDefault="00000000">
            <w:proofErr w:type="spellStart"/>
            <w:r>
              <w:rPr>
                <w:sz w:val="20"/>
                <w:szCs w:val="20"/>
              </w:rPr>
              <w:t>StateDesc</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0BAAB" w14:textId="77777777" w:rsidR="00BE4C19" w:rsidRDefault="00000000">
            <w:r>
              <w:rPr>
                <w:sz w:val="20"/>
                <w:szCs w:val="20"/>
              </w:rPr>
              <w:t>Full name of the state in the United States.</w:t>
            </w:r>
          </w:p>
        </w:tc>
      </w:tr>
      <w:tr w:rsidR="00BE4C19" w14:paraId="55DC79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7CF52" w14:textId="77777777" w:rsidR="00BE4C19" w:rsidRDefault="00000000">
            <w:proofErr w:type="spellStart"/>
            <w:r>
              <w:rPr>
                <w:sz w:val="20"/>
                <w:szCs w:val="20"/>
              </w:rPr>
              <w:t>LocationName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B92C12" w14:textId="77777777" w:rsidR="00BE4C19" w:rsidRDefault="00000000">
            <w:r>
              <w:rPr>
                <w:sz w:val="20"/>
                <w:szCs w:val="20"/>
              </w:rPr>
              <w:t>Name of the county or geographic area.</w:t>
            </w:r>
          </w:p>
        </w:tc>
      </w:tr>
      <w:tr w:rsidR="00BE4C19" w14:paraId="3840F5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27C64" w14:textId="77777777" w:rsidR="00BE4C19" w:rsidRDefault="00000000">
            <w:proofErr w:type="spellStart"/>
            <w:r>
              <w:rPr>
                <w:sz w:val="20"/>
                <w:szCs w:val="20"/>
              </w:rPr>
              <w:t>DataSource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AC192" w14:textId="77777777" w:rsidR="00BE4C19" w:rsidRDefault="00000000">
            <w:r>
              <w:rPr>
                <w:sz w:val="20"/>
                <w:szCs w:val="20"/>
              </w:rPr>
              <w:t>Source of the data (e.g., BRFSS survey).</w:t>
            </w:r>
          </w:p>
        </w:tc>
      </w:tr>
      <w:tr w:rsidR="00BE4C19" w14:paraId="2C984B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18F133" w14:textId="77777777" w:rsidR="00BE4C19" w:rsidRDefault="00000000">
            <w:r>
              <w:rPr>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E9F63C" w14:textId="77777777" w:rsidR="00BE4C19" w:rsidRDefault="00000000">
            <w:r>
              <w:rPr>
                <w:sz w:val="20"/>
                <w:szCs w:val="20"/>
              </w:rPr>
              <w:t xml:space="preserve">Broad classification such as Health Outcomes, Risk </w:t>
            </w:r>
            <w:proofErr w:type="spellStart"/>
            <w:r>
              <w:rPr>
                <w:sz w:val="20"/>
                <w:szCs w:val="20"/>
              </w:rPr>
              <w:t>Behaviors</w:t>
            </w:r>
            <w:proofErr w:type="spellEnd"/>
            <w:r>
              <w:rPr>
                <w:sz w:val="20"/>
                <w:szCs w:val="20"/>
              </w:rPr>
              <w:t>, Prevention, etc.</w:t>
            </w:r>
          </w:p>
        </w:tc>
      </w:tr>
      <w:tr w:rsidR="00BE4C19" w14:paraId="318D2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D3A82" w14:textId="77777777" w:rsidR="00BE4C19" w:rsidRDefault="00000000">
            <w:proofErr w:type="spellStart"/>
            <w:r>
              <w:rPr>
                <w:sz w:val="20"/>
                <w:szCs w:val="20"/>
              </w:rPr>
              <w:t>CategoryID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A8B41" w14:textId="77777777" w:rsidR="00BE4C19" w:rsidRDefault="00000000">
            <w:r>
              <w:rPr>
                <w:sz w:val="20"/>
                <w:szCs w:val="20"/>
              </w:rPr>
              <w:t>Unique identifier for each category.</w:t>
            </w:r>
          </w:p>
        </w:tc>
      </w:tr>
      <w:tr w:rsidR="00BE4C19" w14:paraId="6660A1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FCF6A" w14:textId="77777777" w:rsidR="00BE4C19" w:rsidRDefault="00000000">
            <w:r>
              <w:rPr>
                <w:sz w:val="20"/>
                <w:szCs w:val="20"/>
              </w:rPr>
              <w:t>Measure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E4D8DF" w14:textId="77777777" w:rsidR="00BE4C19" w:rsidRDefault="00000000">
            <w:r>
              <w:rPr>
                <w:sz w:val="20"/>
                <w:szCs w:val="20"/>
              </w:rPr>
              <w:t>Specific health indicator (e.g., stroke, obesity, diabetes).</w:t>
            </w:r>
          </w:p>
        </w:tc>
      </w:tr>
      <w:tr w:rsidR="00BE4C19" w14:paraId="2463EE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C178F" w14:textId="77777777" w:rsidR="00BE4C19" w:rsidRDefault="00000000">
            <w:proofErr w:type="spellStart"/>
            <w:r>
              <w:rPr>
                <w:sz w:val="20"/>
                <w:szCs w:val="20"/>
              </w:rPr>
              <w:t>MeasureId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07EF9" w14:textId="77777777" w:rsidR="00BE4C19" w:rsidRDefault="00000000">
            <w:r>
              <w:rPr>
                <w:sz w:val="20"/>
                <w:szCs w:val="20"/>
              </w:rPr>
              <w:t>Unique identifier for each measure.</w:t>
            </w:r>
          </w:p>
        </w:tc>
      </w:tr>
      <w:tr w:rsidR="00BE4C19" w14:paraId="7FD659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CFC7BD" w14:textId="77777777" w:rsidR="00BE4C19" w:rsidRDefault="00000000">
            <w:proofErr w:type="spellStart"/>
            <w:r>
              <w:rPr>
                <w:sz w:val="20"/>
                <w:szCs w:val="20"/>
              </w:rPr>
              <w:t>Data_Value_Unit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2E78A0" w14:textId="77777777" w:rsidR="00BE4C19" w:rsidRDefault="00000000">
            <w:r>
              <w:rPr>
                <w:sz w:val="20"/>
                <w:szCs w:val="20"/>
              </w:rPr>
              <w:t>Unit of measurement (usually percentage %).</w:t>
            </w:r>
          </w:p>
        </w:tc>
      </w:tr>
      <w:tr w:rsidR="00BE4C19" w14:paraId="31C4F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A14BB" w14:textId="77777777" w:rsidR="00BE4C19" w:rsidRDefault="00000000">
            <w:proofErr w:type="spellStart"/>
            <w:r>
              <w:rPr>
                <w:sz w:val="20"/>
                <w:szCs w:val="20"/>
              </w:rPr>
              <w:t>Data_Value_Type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6A4425" w14:textId="77777777" w:rsidR="00BE4C19" w:rsidRDefault="00000000">
            <w:r>
              <w:rPr>
                <w:sz w:val="20"/>
                <w:szCs w:val="20"/>
              </w:rPr>
              <w:t>Type of value (Crude prevalence or Age-adjusted prevalence).</w:t>
            </w:r>
          </w:p>
        </w:tc>
      </w:tr>
      <w:tr w:rsidR="00BE4C19" w14:paraId="188B9C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208219" w14:textId="77777777" w:rsidR="00BE4C19" w:rsidRDefault="00000000">
            <w:proofErr w:type="spellStart"/>
            <w:r>
              <w:rPr>
                <w:sz w:val="20"/>
                <w:szCs w:val="20"/>
              </w:rPr>
              <w:t>Data_Value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2BF611" w14:textId="77777777" w:rsidR="00BE4C19" w:rsidRDefault="00000000">
            <w:r>
              <w:rPr>
                <w:sz w:val="20"/>
                <w:szCs w:val="20"/>
              </w:rPr>
              <w:t>Actual numeric value representing the health metric.</w:t>
            </w:r>
          </w:p>
        </w:tc>
      </w:tr>
      <w:tr w:rsidR="00BE4C19" w14:paraId="012305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962E4" w14:textId="77777777" w:rsidR="00BE4C19" w:rsidRDefault="00000000">
            <w:proofErr w:type="spellStart"/>
            <w:r>
              <w:rPr>
                <w:sz w:val="20"/>
                <w:szCs w:val="20"/>
              </w:rPr>
              <w:t>Low_Confidence_Limit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3A94E" w14:textId="77777777" w:rsidR="00BE4C19" w:rsidRDefault="00000000">
            <w:r>
              <w:rPr>
                <w:sz w:val="20"/>
                <w:szCs w:val="20"/>
              </w:rPr>
              <w:t>Lower bound of the confidence interval.</w:t>
            </w:r>
          </w:p>
        </w:tc>
      </w:tr>
      <w:tr w:rsidR="00BE4C19" w14:paraId="385727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941C9C" w14:textId="77777777" w:rsidR="00BE4C19" w:rsidRDefault="00000000">
            <w:proofErr w:type="spellStart"/>
            <w:r>
              <w:rPr>
                <w:sz w:val="20"/>
                <w:szCs w:val="20"/>
              </w:rPr>
              <w:t>High_Confidence_Limit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1A69BC" w14:textId="77777777" w:rsidR="00BE4C19" w:rsidRDefault="00000000">
            <w:r>
              <w:rPr>
                <w:sz w:val="20"/>
                <w:szCs w:val="20"/>
              </w:rPr>
              <w:t>Upper bound of the confidence interval.</w:t>
            </w:r>
          </w:p>
        </w:tc>
      </w:tr>
      <w:tr w:rsidR="00BE4C19" w14:paraId="0CA0D0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6563F" w14:textId="77777777" w:rsidR="00BE4C19" w:rsidRDefault="00000000">
            <w:r>
              <w:rPr>
                <w:sz w:val="20"/>
                <w:szCs w:val="20"/>
              </w:rPr>
              <w:t>CI Range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75625" w14:textId="77777777" w:rsidR="00BE4C19" w:rsidRDefault="00000000">
            <w:r>
              <w:rPr>
                <w:sz w:val="20"/>
                <w:szCs w:val="20"/>
              </w:rPr>
              <w:t>Difference between High and Low confidence limits (High - Low).</w:t>
            </w:r>
          </w:p>
        </w:tc>
      </w:tr>
      <w:tr w:rsidR="00BE4C19" w14:paraId="0FB6E2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6D1BB9" w14:textId="77777777" w:rsidR="00BE4C19" w:rsidRDefault="00000000">
            <w:proofErr w:type="spellStart"/>
            <w:r>
              <w:rPr>
                <w:sz w:val="20"/>
                <w:szCs w:val="20"/>
              </w:rPr>
              <w:t>LocationID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CD36AA" w14:textId="77777777" w:rsidR="00BE4C19" w:rsidRDefault="00000000">
            <w:r>
              <w:rPr>
                <w:sz w:val="20"/>
                <w:szCs w:val="20"/>
              </w:rPr>
              <w:t>Unique identifier for each location.</w:t>
            </w:r>
          </w:p>
        </w:tc>
      </w:tr>
      <w:tr w:rsidR="00BE4C19" w14:paraId="582D13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BE599" w14:textId="77777777" w:rsidR="00BE4C19" w:rsidRDefault="00000000">
            <w:r>
              <w:rPr>
                <w:sz w:val="20"/>
                <w:szCs w:val="20"/>
              </w:rPr>
              <w:t>Geolocation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42070" w14:textId="77777777" w:rsidR="00BE4C19" w:rsidRDefault="00000000">
            <w:r>
              <w:rPr>
                <w:sz w:val="20"/>
                <w:szCs w:val="20"/>
              </w:rPr>
              <w:t>Geographic coordinates of the location.</w:t>
            </w:r>
          </w:p>
        </w:tc>
      </w:tr>
      <w:tr w:rsidR="00BE4C19" w14:paraId="10E322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621728" w14:textId="77777777" w:rsidR="00BE4C19" w:rsidRDefault="00000000">
            <w:proofErr w:type="spellStart"/>
            <w:r>
              <w:rPr>
                <w:sz w:val="20"/>
                <w:szCs w:val="20"/>
              </w:rPr>
              <w:lastRenderedPageBreak/>
              <w:t>TotalPopulation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F2BE0" w14:textId="77777777" w:rsidR="00BE4C19" w:rsidRDefault="00000000">
            <w:r>
              <w:rPr>
                <w:sz w:val="20"/>
                <w:szCs w:val="20"/>
              </w:rPr>
              <w:t>Total population of the given location.</w:t>
            </w:r>
          </w:p>
        </w:tc>
      </w:tr>
      <w:tr w:rsidR="00BE4C19" w14:paraId="260457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0A865" w14:textId="77777777" w:rsidR="00BE4C19" w:rsidRDefault="00000000">
            <w:proofErr w:type="spellStart"/>
            <w:r>
              <w:rPr>
                <w:sz w:val="20"/>
                <w:szCs w:val="20"/>
              </w:rPr>
              <w:t>Short_Question_Text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69202E" w14:textId="77777777" w:rsidR="00BE4C19" w:rsidRDefault="00000000">
            <w:r>
              <w:rPr>
                <w:sz w:val="20"/>
                <w:szCs w:val="20"/>
              </w:rPr>
              <w:t>Short description of the health measure.</w:t>
            </w:r>
          </w:p>
        </w:tc>
      </w:tr>
      <w:tr w:rsidR="00BE4C19" w14:paraId="4BBA28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982550" w14:textId="77777777" w:rsidR="00BE4C19" w:rsidRDefault="00000000">
            <w:r>
              <w:rPr>
                <w:sz w:val="20"/>
                <w:szCs w:val="20"/>
              </w:rPr>
              <w:t>Stroke per 100K</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DC2D13" w14:textId="77777777" w:rsidR="00BE4C19" w:rsidRDefault="00000000">
            <w:r>
              <w:rPr>
                <w:sz w:val="20"/>
                <w:szCs w:val="20"/>
              </w:rPr>
              <w:t>Calculated metric representing stroke cases per 100,000 population.</w:t>
            </w:r>
          </w:p>
        </w:tc>
      </w:tr>
    </w:tbl>
    <w:p w14:paraId="3FBF7763" w14:textId="77777777" w:rsidR="00BE4C19" w:rsidRDefault="00000000">
      <w:pPr>
        <w:pStyle w:val="Heading2"/>
      </w:pPr>
      <w:r>
        <w:t>4.3 Data Size and Complexity</w:t>
      </w:r>
    </w:p>
    <w:p w14:paraId="2F53F286" w14:textId="77777777" w:rsidR="00BE4C19" w:rsidRDefault="00000000">
      <w:pPr>
        <w:spacing w:before="80" w:after="80"/>
        <w:jc w:val="both"/>
      </w:pPr>
      <w:r>
        <w:t>The PLACES dataset is characterized by substantial size and notable analytical complexity, making it well-suited for advanced data analysis and visualization tasks. The dataset contains thousands of records covering all U.S. counties, with multiple feature columns representing diverse health indicators.</w:t>
      </w:r>
    </w:p>
    <w:p w14:paraId="428BC530" w14:textId="77777777" w:rsidR="00BE4C19" w:rsidRDefault="00BE4C19">
      <w:pPr>
        <w:spacing w:before="40" w:after="40"/>
      </w:pPr>
    </w:p>
    <w:p w14:paraId="0718995C" w14:textId="77777777" w:rsidR="00BE4C19" w:rsidRDefault="00000000">
      <w:pPr>
        <w:spacing w:before="80" w:after="80"/>
        <w:jc w:val="both"/>
      </w:pPr>
      <w:r>
        <w:t>Several characteristics contribute to its complexity: multiple data types including numerical health percentages, categorical variables, and textual descriptions; a long-format structure requiring proper filtering during visualization; the presence of both crude prevalence and age-adjusted prevalence values; confidence interval fields requiring additional calculations; geographic attributes enabling spatial analysis; and a multi-category structure spanning five broad health dimensions.</w:t>
      </w:r>
    </w:p>
    <w:p w14:paraId="55C00682" w14:textId="77777777" w:rsidR="00BE4C19" w:rsidRDefault="00000000">
      <w:r>
        <w:br w:type="page"/>
      </w:r>
    </w:p>
    <w:p w14:paraId="42C689E2" w14:textId="77777777" w:rsidR="00BE4C19" w:rsidRDefault="00000000">
      <w:pPr>
        <w:pStyle w:val="Heading1"/>
        <w:pBdr>
          <w:bottom w:val="single" w:sz="6" w:space="1" w:color="2E75B6"/>
        </w:pBdr>
      </w:pPr>
      <w:r>
        <w:lastRenderedPageBreak/>
        <w:t>5. ETL Process</w:t>
      </w:r>
    </w:p>
    <w:p w14:paraId="55A48914" w14:textId="77777777" w:rsidR="00BE4C19" w:rsidRDefault="00000000">
      <w:pPr>
        <w:pStyle w:val="Heading2"/>
      </w:pPr>
      <w:r>
        <w:t>5.1 Data Extraction</w:t>
      </w:r>
    </w:p>
    <w:p w14:paraId="242BA646" w14:textId="77777777" w:rsidR="00BE4C19" w:rsidRDefault="00000000">
      <w:pPr>
        <w:spacing w:before="80" w:after="80"/>
        <w:jc w:val="both"/>
      </w:pPr>
      <w:r>
        <w:t>The Extract phase of the ETL pipeline involves retrieving the raw public health dataset from its source and loading it into the analytical environment. The PLACES: Local Data for Better Health dataset (2023 Release) was obtained from the official repository provided by the CDC. The dataset is publicly accessible and available for download in structured CSV format, enabling easy integration with analytical tools.</w:t>
      </w:r>
    </w:p>
    <w:p w14:paraId="39969562" w14:textId="77777777" w:rsidR="00BE4C19" w:rsidRDefault="00BE4C19">
      <w:pPr>
        <w:spacing w:before="40" w:after="40"/>
      </w:pPr>
    </w:p>
    <w:p w14:paraId="60EDB527" w14:textId="77777777" w:rsidR="00BE4C19" w:rsidRDefault="00000000">
      <w:pPr>
        <w:spacing w:before="80" w:after="80"/>
        <w:jc w:val="both"/>
      </w:pPr>
      <w:r>
        <w:t>The extraction process was carried out by downloading a static snapshot of the dataset and importing it into the analysis environment using Microsoft Excel and Power BI. Initial validation checks were performed to verify data integrity, confirming the total number of columns, ensuring correct data types, and verifying that essential fields were properly populated. Metadata such as the dataset source, download date, and version were documented to ensure transparency and reproducibility.</w:t>
      </w:r>
    </w:p>
    <w:p w14:paraId="1A4B903B" w14:textId="77777777" w:rsidR="00BE4C19" w:rsidRDefault="00000000">
      <w:pPr>
        <w:pStyle w:val="Heading2"/>
      </w:pPr>
      <w:r>
        <w:t>5.2 Data Cleaning</w:t>
      </w:r>
    </w:p>
    <w:p w14:paraId="5FE8F2F6" w14:textId="77777777" w:rsidR="00BE4C19" w:rsidRDefault="00000000">
      <w:pPr>
        <w:spacing w:before="80" w:after="80"/>
        <w:jc w:val="both"/>
      </w:pPr>
      <w:r>
        <w:t>The Data Cleaning phase focused on resolving data quality issues identified during extraction. A structured, multi-step cleaning approach was implemented:</w:t>
      </w:r>
    </w:p>
    <w:p w14:paraId="06BDA4CE" w14:textId="77777777" w:rsidR="00BE4C19" w:rsidRDefault="00BE4C19">
      <w:pPr>
        <w:spacing w:before="40" w:after="40"/>
      </w:pPr>
    </w:p>
    <w:p w14:paraId="346839B8" w14:textId="77777777" w:rsidR="00BE4C19" w:rsidRDefault="00000000">
      <w:pPr>
        <w:pStyle w:val="ListParagraph"/>
        <w:numPr>
          <w:ilvl w:val="0"/>
          <w:numId w:val="2"/>
        </w:numPr>
        <w:spacing w:before="40" w:after="40"/>
      </w:pPr>
      <w:r>
        <w:t>Removal of unnecessary metadata columns and redundant fields, with column names standardized for clarity and consistency.</w:t>
      </w:r>
    </w:p>
    <w:p w14:paraId="1D7B1B3E" w14:textId="77777777" w:rsidR="00BE4C19" w:rsidRDefault="00000000">
      <w:pPr>
        <w:pStyle w:val="ListParagraph"/>
        <w:numPr>
          <w:ilvl w:val="0"/>
          <w:numId w:val="2"/>
        </w:numPr>
        <w:spacing w:before="40" w:after="40"/>
      </w:pPr>
      <w:r>
        <w:t>Missing value handling carried out carefully to maintain data integrity, with non-critical missing fields excluded from specific analyses where necessary.</w:t>
      </w:r>
    </w:p>
    <w:p w14:paraId="16D0D35F" w14:textId="77777777" w:rsidR="00BE4C19" w:rsidRDefault="00000000">
      <w:pPr>
        <w:pStyle w:val="ListParagraph"/>
        <w:numPr>
          <w:ilvl w:val="0"/>
          <w:numId w:val="2"/>
        </w:numPr>
        <w:spacing w:before="40" w:after="40"/>
      </w:pPr>
      <w:r>
        <w:t xml:space="preserve">Filtering to include only age-adjusted prevalence values from the </w:t>
      </w:r>
      <w:proofErr w:type="spellStart"/>
      <w:r>
        <w:t>Data_Value_Type</w:t>
      </w:r>
      <w:proofErr w:type="spellEnd"/>
      <w:r>
        <w:t xml:space="preserve"> column, ensuring comparability across regions with different demographic structures.</w:t>
      </w:r>
    </w:p>
    <w:p w14:paraId="64499FAD" w14:textId="77777777" w:rsidR="00BE4C19" w:rsidRDefault="00000000">
      <w:pPr>
        <w:pStyle w:val="ListParagraph"/>
        <w:numPr>
          <w:ilvl w:val="0"/>
          <w:numId w:val="2"/>
        </w:numPr>
        <w:spacing w:before="40" w:after="40"/>
      </w:pPr>
      <w:r>
        <w:t>Data type standardization ensuring compatibility with analytical tools — numerical fields converted to numeric formats, categorical fields formatted as text.</w:t>
      </w:r>
    </w:p>
    <w:p w14:paraId="777FAA94" w14:textId="77777777" w:rsidR="00BE4C19" w:rsidRDefault="00000000">
      <w:pPr>
        <w:pStyle w:val="ListParagraph"/>
        <w:numPr>
          <w:ilvl w:val="0"/>
          <w:numId w:val="2"/>
        </w:numPr>
        <w:spacing w:before="40" w:after="40"/>
      </w:pPr>
      <w:r>
        <w:t>Outlier detection and validation applied to numerical fields, with derived columns such as CI Range created to enhance analytical capability.</w:t>
      </w:r>
    </w:p>
    <w:p w14:paraId="77BFDDD5" w14:textId="77777777" w:rsidR="00BE4C19" w:rsidRDefault="00000000">
      <w:pPr>
        <w:pStyle w:val="ListParagraph"/>
        <w:numPr>
          <w:ilvl w:val="0"/>
          <w:numId w:val="2"/>
        </w:numPr>
        <w:spacing w:before="40" w:after="40"/>
      </w:pPr>
      <w:r>
        <w:t>Text normalization techniques applied to categorical fields to eliminate inconsistencies, including trimming whitespace and standardizing naming conventions.</w:t>
      </w:r>
    </w:p>
    <w:p w14:paraId="16AE2E24" w14:textId="77777777" w:rsidR="00BE4C19" w:rsidRDefault="00000000">
      <w:pPr>
        <w:pStyle w:val="Heading2"/>
      </w:pPr>
      <w:r>
        <w:t>5.3 Data Transformation</w:t>
      </w:r>
    </w:p>
    <w:p w14:paraId="332CD500" w14:textId="77777777" w:rsidR="00BE4C19" w:rsidRDefault="00000000">
      <w:pPr>
        <w:spacing w:before="80" w:after="80"/>
        <w:jc w:val="both"/>
      </w:pPr>
      <w:r>
        <w:t>The Data Transformation phase enhanced the cleaned dataset by creating derived variables and restructuring data to support multi-dimensional analysis:</w:t>
      </w:r>
    </w:p>
    <w:p w14:paraId="59F42422" w14:textId="77777777" w:rsidR="00BE4C19" w:rsidRDefault="00BE4C19">
      <w:pPr>
        <w:spacing w:before="40" w:after="40"/>
      </w:pPr>
    </w:p>
    <w:p w14:paraId="061B22F8" w14:textId="77777777" w:rsidR="00BE4C19" w:rsidRDefault="00000000">
      <w:pPr>
        <w:pStyle w:val="ListParagraph"/>
        <w:numPr>
          <w:ilvl w:val="0"/>
          <w:numId w:val="2"/>
        </w:numPr>
        <w:spacing w:before="40" w:after="40"/>
      </w:pPr>
      <w:r>
        <w:t>Standardization to age-adjusted prevalence values for consistency and comparability across geographic regions.</w:t>
      </w:r>
    </w:p>
    <w:p w14:paraId="5A1925CF" w14:textId="77777777" w:rsidR="00BE4C19" w:rsidRDefault="00000000">
      <w:pPr>
        <w:pStyle w:val="ListParagraph"/>
        <w:numPr>
          <w:ilvl w:val="0"/>
          <w:numId w:val="2"/>
        </w:numPr>
        <w:spacing w:before="40" w:after="40"/>
      </w:pPr>
      <w:r>
        <w:t>Creation of derived column CI Range (</w:t>
      </w:r>
      <w:proofErr w:type="spellStart"/>
      <w:r>
        <w:t>High_Confidence_Limit</w:t>
      </w:r>
      <w:proofErr w:type="spellEnd"/>
      <w:r>
        <w:t xml:space="preserve"> minus </w:t>
      </w:r>
      <w:proofErr w:type="spellStart"/>
      <w:r>
        <w:t>Low_Confidence_Limit</w:t>
      </w:r>
      <w:proofErr w:type="spellEnd"/>
      <w:r>
        <w:t>) to provide insight into variability and reliability of health estimates.</w:t>
      </w:r>
    </w:p>
    <w:p w14:paraId="11CC6C5D" w14:textId="77777777" w:rsidR="00BE4C19" w:rsidRDefault="00000000">
      <w:pPr>
        <w:pStyle w:val="ListParagraph"/>
        <w:numPr>
          <w:ilvl w:val="0"/>
          <w:numId w:val="2"/>
        </w:numPr>
        <w:spacing w:before="40" w:after="40"/>
      </w:pPr>
      <w:r>
        <w:t xml:space="preserve">Aggregate measures </w:t>
      </w:r>
      <w:proofErr w:type="spellStart"/>
      <w:r>
        <w:t>Avg</w:t>
      </w:r>
      <w:proofErr w:type="spellEnd"/>
      <w:r>
        <w:t xml:space="preserve"> Low CI and </w:t>
      </w:r>
      <w:proofErr w:type="spellStart"/>
      <w:r>
        <w:t>Avg</w:t>
      </w:r>
      <w:proofErr w:type="spellEnd"/>
      <w:r>
        <w:t xml:space="preserve"> High CI created using DAX functions in Power BI to summarize confidence interval trends.</w:t>
      </w:r>
    </w:p>
    <w:p w14:paraId="6A65F06B" w14:textId="77777777" w:rsidR="00BE4C19" w:rsidRDefault="00000000">
      <w:pPr>
        <w:pStyle w:val="ListParagraph"/>
        <w:numPr>
          <w:ilvl w:val="0"/>
          <w:numId w:val="2"/>
        </w:numPr>
        <w:spacing w:before="40" w:after="40"/>
      </w:pPr>
      <w:r>
        <w:lastRenderedPageBreak/>
        <w:t xml:space="preserve">Categorical structuring applied to group health indicators into meaningful segments such as health outcomes, preventive services, and risk </w:t>
      </w:r>
      <w:proofErr w:type="spellStart"/>
      <w:r>
        <w:t>behaviors</w:t>
      </w:r>
      <w:proofErr w:type="spellEnd"/>
      <w:r>
        <w:t>.</w:t>
      </w:r>
    </w:p>
    <w:p w14:paraId="63C52165" w14:textId="77777777" w:rsidR="00BE4C19" w:rsidRDefault="00000000">
      <w:pPr>
        <w:pStyle w:val="ListParagraph"/>
        <w:numPr>
          <w:ilvl w:val="0"/>
          <w:numId w:val="2"/>
        </w:numPr>
        <w:spacing w:before="40" w:after="40"/>
      </w:pPr>
      <w:r>
        <w:t xml:space="preserve">Geographic transformation formatting </w:t>
      </w:r>
      <w:proofErr w:type="spellStart"/>
      <w:r>
        <w:t>StateDesc</w:t>
      </w:r>
      <w:proofErr w:type="spellEnd"/>
      <w:r>
        <w:t xml:space="preserve">, </w:t>
      </w:r>
      <w:proofErr w:type="spellStart"/>
      <w:r>
        <w:t>LocationName</w:t>
      </w:r>
      <w:proofErr w:type="spellEnd"/>
      <w:r>
        <w:t>, and Geolocation fields to support map-based visualizations.</w:t>
      </w:r>
    </w:p>
    <w:p w14:paraId="1C9F0872" w14:textId="77777777" w:rsidR="00BE4C19" w:rsidRDefault="00000000">
      <w:pPr>
        <w:pStyle w:val="ListParagraph"/>
        <w:numPr>
          <w:ilvl w:val="0"/>
          <w:numId w:val="2"/>
        </w:numPr>
        <w:spacing w:before="40" w:after="40"/>
      </w:pPr>
      <w:r>
        <w:t>Stroke per 100K population metric derived by combining health prevalence values with population data for normalized comparison across regions.</w:t>
      </w:r>
    </w:p>
    <w:p w14:paraId="1C13AE58" w14:textId="77777777" w:rsidR="00BE4C19" w:rsidRDefault="00000000">
      <w:pPr>
        <w:pStyle w:val="Heading2"/>
      </w:pPr>
      <w:r>
        <w:t>5.4 Tools Used</w:t>
      </w:r>
    </w:p>
    <w:p w14:paraId="3A1430E6" w14:textId="77777777" w:rsidR="00BE4C19" w:rsidRDefault="00000000">
      <w:pPr>
        <w:spacing w:before="80" w:after="80"/>
        <w:jc w:val="both"/>
      </w:pPr>
      <w:r>
        <w:t>The ETL pipeline and subsequent data analysis were implemented using the following tools:</w:t>
      </w:r>
    </w:p>
    <w:p w14:paraId="33A4B39C" w14:textId="77777777" w:rsidR="00BE4C19" w:rsidRDefault="00BE4C19">
      <w:pPr>
        <w:spacing w:before="40" w:after="40"/>
      </w:pPr>
    </w:p>
    <w:p w14:paraId="508B2929" w14:textId="77777777" w:rsidR="00BE4C19" w:rsidRDefault="00000000">
      <w:pPr>
        <w:pStyle w:val="ListParagraph"/>
        <w:numPr>
          <w:ilvl w:val="0"/>
          <w:numId w:val="2"/>
        </w:numPr>
        <w:spacing w:before="40" w:after="40"/>
      </w:pPr>
      <w:r>
        <w:t>Microsoft Power BI Desktop: Primary business intelligence platform for developing interactive public health dashboards. Enabled creation of dynamic visualizations with drill-down capabilities.</w:t>
      </w:r>
    </w:p>
    <w:p w14:paraId="05B6DA4C" w14:textId="77777777" w:rsidR="00BE4C19" w:rsidRDefault="00000000">
      <w:pPr>
        <w:pStyle w:val="ListParagraph"/>
        <w:numPr>
          <w:ilvl w:val="0"/>
          <w:numId w:val="2"/>
        </w:numPr>
        <w:spacing w:before="40" w:after="40"/>
      </w:pPr>
      <w:r>
        <w:t>Power Query (M Language): Utilized within Power BI for data extraction, cleaning, and transformation. Used for removing columns, renaming fields, filtering age-adjusted values, and handling missing data.</w:t>
      </w:r>
    </w:p>
    <w:p w14:paraId="52E14543" w14:textId="77777777" w:rsidR="00BE4C19" w:rsidRDefault="00000000">
      <w:pPr>
        <w:pStyle w:val="ListParagraph"/>
        <w:numPr>
          <w:ilvl w:val="0"/>
          <w:numId w:val="2"/>
        </w:numPr>
        <w:spacing w:before="40" w:after="40"/>
      </w:pPr>
      <w:r>
        <w:t>DAX (Data Analysis Expressions): Employed for creating calculated measures and columns within the Power BI data model, computing metrics such as average health values, confidence interval ranges, and population-based indicators.</w:t>
      </w:r>
    </w:p>
    <w:p w14:paraId="272B0943" w14:textId="77777777" w:rsidR="00BE4C19" w:rsidRDefault="00000000">
      <w:pPr>
        <w:pStyle w:val="ListParagraph"/>
        <w:numPr>
          <w:ilvl w:val="0"/>
          <w:numId w:val="2"/>
        </w:numPr>
        <w:spacing w:before="40" w:after="40"/>
      </w:pPr>
      <w:r>
        <w:t>Microsoft Excel: Used for initial data inspection, basic preprocessing, validation, and preliminary data exploration before importing into Power BI.</w:t>
      </w:r>
    </w:p>
    <w:p w14:paraId="390F14B9" w14:textId="77777777" w:rsidR="00BE4C19" w:rsidRDefault="00000000">
      <w:r>
        <w:br w:type="page"/>
      </w:r>
    </w:p>
    <w:p w14:paraId="129ADEB1" w14:textId="77777777" w:rsidR="00BE4C19" w:rsidRDefault="00000000">
      <w:pPr>
        <w:pStyle w:val="Heading1"/>
        <w:pBdr>
          <w:bottom w:val="single" w:sz="6" w:space="1" w:color="2E75B6"/>
        </w:pBdr>
      </w:pPr>
      <w:r>
        <w:lastRenderedPageBreak/>
        <w:t>6. Analysis on Dataset</w:t>
      </w:r>
    </w:p>
    <w:p w14:paraId="5A5DEBD7" w14:textId="77777777" w:rsidR="00BE4C19" w:rsidRDefault="00000000">
      <w:pPr>
        <w:spacing w:before="80" w:after="80"/>
        <w:jc w:val="both"/>
      </w:pPr>
      <w:r>
        <w:t>This chapter presents the core analytical findings of the Public Health Data Analysis Dashboard developed using the PLACES dataset. Each analysis section follows a structured approach covering introduction, methodology, data fields utilized, DAX calculations, interpretation of results, and visualization type used.</w:t>
      </w:r>
    </w:p>
    <w:p w14:paraId="602D7224" w14:textId="77777777" w:rsidR="00BE4C19" w:rsidRDefault="00000000">
      <w:pPr>
        <w:pStyle w:val="Heading2"/>
      </w:pPr>
      <w:r>
        <w:t>6.1 Health Indicator Distribution Analysis</w:t>
      </w:r>
    </w:p>
    <w:p w14:paraId="4A80C384" w14:textId="77777777" w:rsidR="00BE4C19" w:rsidRDefault="00000000">
      <w:pPr>
        <w:pStyle w:val="Heading3"/>
      </w:pPr>
      <w:r>
        <w:t>A. Introduction</w:t>
      </w:r>
    </w:p>
    <w:p w14:paraId="48D98322" w14:textId="77777777" w:rsidR="00BE4C19" w:rsidRDefault="00000000">
      <w:pPr>
        <w:spacing w:before="80" w:after="80"/>
        <w:jc w:val="both"/>
      </w:pPr>
      <w:r>
        <w:t xml:space="preserve">Analysis of health indicator distribution across different measures represents one of the most significant dimensions of public health analytics. This analysis examines the distribution of health measures using the Measure field from the PLACES dataset and evaluates their prevalence using the </w:t>
      </w:r>
      <w:proofErr w:type="spellStart"/>
      <w:r>
        <w:t>Data_Value</w:t>
      </w:r>
      <w:proofErr w:type="spellEnd"/>
      <w:r>
        <w:t xml:space="preserve"> variable.</w:t>
      </w:r>
    </w:p>
    <w:p w14:paraId="5B888392" w14:textId="77777777" w:rsidR="00BE4C19" w:rsidRDefault="00000000">
      <w:pPr>
        <w:pStyle w:val="Heading3"/>
      </w:pPr>
      <w:r>
        <w:t>B. General Description</w:t>
      </w:r>
    </w:p>
    <w:p w14:paraId="1F2C582D" w14:textId="77777777" w:rsidR="00BE4C19" w:rsidRDefault="00000000">
      <w:pPr>
        <w:spacing w:before="80" w:after="80"/>
        <w:jc w:val="both"/>
      </w:pPr>
      <w:r>
        <w:t>The Health Indicator Distribution analysis aggregates all records based on different health measures and computes the average prevalence for each indicator. The analysis is visualized using a bar chart where the X-axis represents health measures and the Y-axis represents average health percentage.</w:t>
      </w:r>
    </w:p>
    <w:p w14:paraId="033F6B8D" w14:textId="77777777" w:rsidR="00BE4C19" w:rsidRDefault="00000000">
      <w:pPr>
        <w:pStyle w:val="Heading3"/>
      </w:pPr>
      <w:r>
        <w:t>C. DAX Formulas and Calculations</w:t>
      </w:r>
    </w:p>
    <w:p w14:paraId="330DB25A"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30D2E0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7FEE08"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DB7063"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736ABE" w14:textId="77777777" w:rsidR="00BE4C19" w:rsidRDefault="00000000">
            <w:r>
              <w:rPr>
                <w:b/>
                <w:bCs/>
                <w:color w:val="FFFFFF"/>
                <w:sz w:val="20"/>
                <w:szCs w:val="20"/>
              </w:rPr>
              <w:t>Purpose</w:t>
            </w:r>
          </w:p>
        </w:tc>
      </w:tr>
      <w:tr w:rsidR="00BE4C19" w14:paraId="22DD17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03FA8"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Value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6C83B"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C3BC0" w14:textId="77777777" w:rsidR="00BE4C19" w:rsidRDefault="00000000">
            <w:r>
              <w:rPr>
                <w:rFonts w:ascii="Courier New" w:eastAsia="Courier New" w:hAnsi="Courier New" w:cs="Courier New"/>
                <w:sz w:val="18"/>
                <w:szCs w:val="18"/>
              </w:rPr>
              <w:t>Calculates average prevalence</w:t>
            </w:r>
          </w:p>
        </w:tc>
      </w:tr>
      <w:tr w:rsidR="00BE4C19" w14:paraId="3B0B09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CA59EB" w14:textId="77777777" w:rsidR="00BE4C19" w:rsidRDefault="00000000">
            <w:r>
              <w:rPr>
                <w:rFonts w:ascii="Courier New" w:eastAsia="Courier New" w:hAnsi="Courier New" w:cs="Courier New"/>
                <w:sz w:val="18"/>
                <w:szCs w:val="18"/>
              </w:rPr>
              <w:t>Total Records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E83A13" w14:textId="77777777" w:rsidR="00BE4C19" w:rsidRDefault="00000000">
            <w:r>
              <w:rPr>
                <w:rFonts w:ascii="Courier New" w:eastAsia="Courier New" w:hAnsi="Courier New" w:cs="Courier New"/>
                <w:sz w:val="18"/>
                <w:szCs w:val="18"/>
              </w:rPr>
              <w:t>Total Records = COUNTROWS('</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08E376" w14:textId="77777777" w:rsidR="00BE4C19" w:rsidRDefault="00000000">
            <w:r>
              <w:rPr>
                <w:rFonts w:ascii="Courier New" w:eastAsia="Courier New" w:hAnsi="Courier New" w:cs="Courier New"/>
                <w:sz w:val="18"/>
                <w:szCs w:val="18"/>
              </w:rPr>
              <w:t>Counts total entries</w:t>
            </w:r>
          </w:p>
        </w:tc>
      </w:tr>
      <w:tr w:rsidR="00BE4C19" w14:paraId="0281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1C319" w14:textId="77777777" w:rsidR="00BE4C19" w:rsidRDefault="00000000">
            <w:r>
              <w:rPr>
                <w:rFonts w:ascii="Courier New" w:eastAsia="Courier New" w:hAnsi="Courier New" w:cs="Courier New"/>
                <w:sz w:val="18"/>
                <w:szCs w:val="18"/>
              </w:rPr>
              <w:t xml:space="preserve">Measure-wise </w:t>
            </w:r>
            <w:proofErr w:type="spellStart"/>
            <w:r>
              <w:rPr>
                <w:rFonts w:ascii="Courier New" w:eastAsia="Courier New" w:hAnsi="Courier New" w:cs="Courier New"/>
                <w:sz w:val="18"/>
                <w:szCs w:val="18"/>
              </w:rPr>
              <w:t>Avg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266056" w14:textId="77777777" w:rsidR="00BE4C19" w:rsidRDefault="00000000">
            <w:r>
              <w:rPr>
                <w:rFonts w:ascii="Courier New" w:eastAsia="Courier New" w:hAnsi="Courier New" w:cs="Courier New"/>
                <w:sz w:val="18"/>
                <w:szCs w:val="18"/>
              </w:rPr>
              <w:t xml:space="preserve">Measure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ALLEXCEPT(...))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A9D4F" w14:textId="77777777" w:rsidR="00BE4C19" w:rsidRDefault="00000000">
            <w:r>
              <w:rPr>
                <w:rFonts w:ascii="Courier New" w:eastAsia="Courier New" w:hAnsi="Courier New" w:cs="Courier New"/>
                <w:sz w:val="18"/>
                <w:szCs w:val="18"/>
              </w:rPr>
              <w:t>Average per measure</w:t>
            </w:r>
          </w:p>
        </w:tc>
      </w:tr>
      <w:tr w:rsidR="00BE4C19" w14:paraId="6CB60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E0A109" w14:textId="77777777" w:rsidR="00BE4C19" w:rsidRDefault="00000000">
            <w:r>
              <w:rPr>
                <w:rFonts w:ascii="Courier New" w:eastAsia="Courier New" w:hAnsi="Courier New" w:cs="Courier New"/>
                <w:sz w:val="18"/>
                <w:szCs w:val="18"/>
              </w:rPr>
              <w:t>% Contribution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EA59F" w14:textId="77777777" w:rsidR="00BE4C19" w:rsidRDefault="00000000">
            <w:r>
              <w:rPr>
                <w:rFonts w:ascii="Courier New" w:eastAsia="Courier New" w:hAnsi="Courier New" w:cs="Courier New"/>
                <w:sz w:val="18"/>
                <w:szCs w:val="18"/>
              </w:rPr>
              <w:t xml:space="preserve">% Contribution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749CF4" w14:textId="77777777" w:rsidR="00BE4C19" w:rsidRDefault="00000000">
            <w:r>
              <w:rPr>
                <w:rFonts w:ascii="Courier New" w:eastAsia="Courier New" w:hAnsi="Courier New" w:cs="Courier New"/>
                <w:sz w:val="18"/>
                <w:szCs w:val="18"/>
              </w:rPr>
              <w:t>Percentage share</w:t>
            </w:r>
          </w:p>
        </w:tc>
      </w:tr>
      <w:tr w:rsidR="00BE4C19" w14:paraId="61F48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55AC32" w14:textId="77777777" w:rsidR="00BE4C19" w:rsidRDefault="00000000">
            <w:r>
              <w:rPr>
                <w:rFonts w:ascii="Courier New" w:eastAsia="Courier New" w:hAnsi="Courier New" w:cs="Courier New"/>
                <w:sz w:val="18"/>
                <w:szCs w:val="18"/>
              </w:rPr>
              <w:t>High Risk Flag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BC039" w14:textId="77777777" w:rsidR="00BE4C19" w:rsidRDefault="00000000">
            <w:r>
              <w:rPr>
                <w:rFonts w:ascii="Courier New" w:eastAsia="Courier New" w:hAnsi="Courier New" w:cs="Courier New"/>
                <w:sz w:val="18"/>
                <w:szCs w:val="18"/>
              </w:rPr>
              <w:t xml:space="preserve">Risk =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&gt; 20, "High", "Normal")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A1E2E" w14:textId="77777777" w:rsidR="00BE4C19" w:rsidRDefault="00000000">
            <w:r>
              <w:rPr>
                <w:rFonts w:ascii="Courier New" w:eastAsia="Courier New" w:hAnsi="Courier New" w:cs="Courier New"/>
                <w:sz w:val="18"/>
                <w:szCs w:val="18"/>
              </w:rPr>
              <w:t>Identifies high-risk measures</w:t>
            </w:r>
          </w:p>
        </w:tc>
      </w:tr>
    </w:tbl>
    <w:p w14:paraId="7D997216" w14:textId="77777777" w:rsidR="00BE4C19" w:rsidRDefault="00BE4C19">
      <w:pPr>
        <w:spacing w:before="60" w:after="60"/>
      </w:pPr>
    </w:p>
    <w:p w14:paraId="02BAB11A" w14:textId="77777777" w:rsidR="00BE4C19" w:rsidRDefault="00000000">
      <w:pPr>
        <w:pStyle w:val="Heading3"/>
      </w:pPr>
      <w:r>
        <w:t>D. Analysis Results</w:t>
      </w:r>
    </w:p>
    <w:p w14:paraId="4F28F6B4" w14:textId="77777777" w:rsidR="00BE4C19" w:rsidRDefault="00000000">
      <w:pPr>
        <w:spacing w:before="80" w:after="80"/>
        <w:jc w:val="both"/>
      </w:pPr>
      <w:r>
        <w:t>The analysis reveals significant variation across different health measures. Conditions such as obesity and physical inactivity exhibit higher average prevalence values, indicating widespread lifestyle-related health challenges. Higher physical inactivity levels are associated with increased obesity rates, and elevated smoking prevalence correlates with cardiovascular conditions. Geographic filtering reveals disparities across regions, where some states and counties consistently show higher health risk levels.</w:t>
      </w:r>
    </w:p>
    <w:p w14:paraId="718D4370" w14:textId="77777777" w:rsidR="00BE4C19" w:rsidRDefault="00000000">
      <w:pPr>
        <w:pStyle w:val="Heading2"/>
      </w:pPr>
      <w:r>
        <w:t>6.2 Health Indicators by Category</w:t>
      </w:r>
    </w:p>
    <w:p w14:paraId="53610DAE" w14:textId="77777777" w:rsidR="00BE4C19" w:rsidRDefault="00000000">
      <w:pPr>
        <w:pStyle w:val="Heading3"/>
      </w:pPr>
      <w:r>
        <w:t>A. Introduction</w:t>
      </w:r>
    </w:p>
    <w:p w14:paraId="4D56BEED" w14:textId="77777777" w:rsidR="00BE4C19" w:rsidRDefault="00000000">
      <w:pPr>
        <w:spacing w:before="80" w:after="80"/>
        <w:jc w:val="both"/>
      </w:pPr>
      <w:r>
        <w:lastRenderedPageBreak/>
        <w:t xml:space="preserve">This analysis examines broader health groupings such as health outcomes, preventive services, risk </w:t>
      </w:r>
      <w:proofErr w:type="spellStart"/>
      <w:r>
        <w:t>behaviors</w:t>
      </w:r>
      <w:proofErr w:type="spellEnd"/>
      <w:r>
        <w:t>, disabilities, and overall health status. Understanding how these categories differ in prevalence helps identify which dimensions of public health require the most attention and resources.</w:t>
      </w:r>
    </w:p>
    <w:p w14:paraId="13E76776" w14:textId="77777777" w:rsidR="00BE4C19" w:rsidRDefault="00000000">
      <w:pPr>
        <w:pStyle w:val="Heading3"/>
      </w:pPr>
      <w:r>
        <w:t>B. DAX Formulas and Calculations</w:t>
      </w:r>
    </w:p>
    <w:p w14:paraId="2F78D9C8"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5FDE02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47A52C"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9868D2"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F9FFFB" w14:textId="77777777" w:rsidR="00BE4C19" w:rsidRDefault="00000000">
            <w:r>
              <w:rPr>
                <w:b/>
                <w:bCs/>
                <w:color w:val="FFFFFF"/>
                <w:sz w:val="20"/>
                <w:szCs w:val="20"/>
              </w:rPr>
              <w:t>Purpose</w:t>
            </w:r>
          </w:p>
        </w:tc>
      </w:tr>
      <w:tr w:rsidR="00BE4C19" w14:paraId="0E1B2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E11F1"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Value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32F7B"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14EDB" w14:textId="77777777" w:rsidR="00BE4C19" w:rsidRDefault="00000000">
            <w:r>
              <w:rPr>
                <w:rFonts w:ascii="Courier New" w:eastAsia="Courier New" w:hAnsi="Courier New" w:cs="Courier New"/>
                <w:sz w:val="18"/>
                <w:szCs w:val="18"/>
              </w:rPr>
              <w:t>Overall average</w:t>
            </w:r>
          </w:p>
        </w:tc>
      </w:tr>
      <w:tr w:rsidR="00BE4C19" w14:paraId="67923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556FA3"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A8A2D2"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ALLEXCEPT(...))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7B2DA0"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per category</w:t>
            </w:r>
          </w:p>
        </w:tc>
      </w:tr>
      <w:tr w:rsidR="00BE4C19" w14:paraId="523745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3DD598" w14:textId="77777777" w:rsidR="00BE4C19" w:rsidRDefault="00000000">
            <w:r>
              <w:rPr>
                <w:rFonts w:ascii="Courier New" w:eastAsia="Courier New" w:hAnsi="Courier New" w:cs="Courier New"/>
                <w:sz w:val="18"/>
                <w:szCs w:val="18"/>
              </w:rPr>
              <w:t>% Category Share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38244E" w14:textId="77777777" w:rsidR="00BE4C19" w:rsidRDefault="00000000">
            <w:r>
              <w:rPr>
                <w:rFonts w:ascii="Courier New" w:eastAsia="Courier New" w:hAnsi="Courier New" w:cs="Courier New"/>
                <w:sz w:val="18"/>
                <w:szCs w:val="18"/>
              </w:rPr>
              <w:t xml:space="preserve">% Share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D57004" w14:textId="77777777" w:rsidR="00BE4C19" w:rsidRDefault="00000000">
            <w:r>
              <w:rPr>
                <w:rFonts w:ascii="Courier New" w:eastAsia="Courier New" w:hAnsi="Courier New" w:cs="Courier New"/>
                <w:sz w:val="18"/>
                <w:szCs w:val="18"/>
              </w:rPr>
              <w:t>Category contribution</w:t>
            </w:r>
          </w:p>
        </w:tc>
      </w:tr>
      <w:tr w:rsidR="00BE4C19" w14:paraId="6E6612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792AB5" w14:textId="77777777" w:rsidR="00BE4C19" w:rsidRDefault="00000000">
            <w:r>
              <w:rPr>
                <w:rFonts w:ascii="Courier New" w:eastAsia="Courier New" w:hAnsi="Courier New" w:cs="Courier New"/>
                <w:sz w:val="18"/>
                <w:szCs w:val="18"/>
              </w:rPr>
              <w:t>Category Rank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683D52" w14:textId="77777777" w:rsidR="00BE4C19" w:rsidRDefault="00000000">
            <w:r>
              <w:rPr>
                <w:rFonts w:ascii="Courier New" w:eastAsia="Courier New" w:hAnsi="Courier New" w:cs="Courier New"/>
                <w:sz w:val="18"/>
                <w:szCs w:val="18"/>
              </w:rPr>
              <w:t>Rank = RANKX(ALL('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 xml:space="preserve">'[Category]), [Category </w:t>
            </w:r>
            <w:proofErr w:type="spellStart"/>
            <w:r>
              <w:rPr>
                <w:rFonts w:ascii="Courier New" w:eastAsia="Courier New" w:hAnsi="Courier New" w:cs="Courier New"/>
                <w:sz w:val="18"/>
                <w:szCs w:val="18"/>
              </w:rPr>
              <w:t>Avg</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DESC)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0524EA" w14:textId="77777777" w:rsidR="00BE4C19" w:rsidRDefault="00000000">
            <w:r>
              <w:rPr>
                <w:rFonts w:ascii="Courier New" w:eastAsia="Courier New" w:hAnsi="Courier New" w:cs="Courier New"/>
                <w:sz w:val="18"/>
                <w:szCs w:val="18"/>
              </w:rPr>
              <w:t>Rank categories</w:t>
            </w:r>
          </w:p>
        </w:tc>
      </w:tr>
      <w:tr w:rsidR="00BE4C19" w14:paraId="35880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85A3B" w14:textId="77777777" w:rsidR="00BE4C19" w:rsidRDefault="00000000">
            <w:r>
              <w:rPr>
                <w:rFonts w:ascii="Courier New" w:eastAsia="Courier New" w:hAnsi="Courier New" w:cs="Courier New"/>
                <w:sz w:val="18"/>
                <w:szCs w:val="18"/>
              </w:rPr>
              <w:t>High Risk Category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A775A" w14:textId="77777777" w:rsidR="00BE4C19" w:rsidRDefault="00000000">
            <w:r>
              <w:rPr>
                <w:rFonts w:ascii="Courier New" w:eastAsia="Courier New" w:hAnsi="Courier New" w:cs="Courier New"/>
                <w:sz w:val="18"/>
                <w:szCs w:val="18"/>
              </w:rPr>
              <w:t xml:space="preserve">Risk =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&gt; 20, "High",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1A371" w14:textId="77777777" w:rsidR="00BE4C19" w:rsidRDefault="00000000">
            <w:r>
              <w:rPr>
                <w:rFonts w:ascii="Courier New" w:eastAsia="Courier New" w:hAnsi="Courier New" w:cs="Courier New"/>
                <w:sz w:val="18"/>
                <w:szCs w:val="18"/>
              </w:rPr>
              <w:t>Identify high-risk categories</w:t>
            </w:r>
          </w:p>
        </w:tc>
      </w:tr>
    </w:tbl>
    <w:p w14:paraId="3E95D24F" w14:textId="77777777" w:rsidR="00BE4C19" w:rsidRDefault="00BE4C19">
      <w:pPr>
        <w:spacing w:before="60" w:after="60"/>
      </w:pPr>
    </w:p>
    <w:p w14:paraId="14B1FBBD" w14:textId="77777777" w:rsidR="00BE4C19" w:rsidRDefault="00000000">
      <w:pPr>
        <w:pStyle w:val="Heading3"/>
      </w:pPr>
      <w:r>
        <w:t>C. Analysis Results</w:t>
      </w:r>
    </w:p>
    <w:p w14:paraId="0B134FBD" w14:textId="77777777" w:rsidR="00BE4C19" w:rsidRDefault="00000000">
      <w:pPr>
        <w:spacing w:before="80" w:after="80"/>
        <w:jc w:val="both"/>
      </w:pPr>
      <w:r>
        <w:t xml:space="preserve">Risk </w:t>
      </w:r>
      <w:proofErr w:type="spellStart"/>
      <w:r>
        <w:t>behaviors</w:t>
      </w:r>
      <w:proofErr w:type="spellEnd"/>
      <w:r>
        <w:t xml:space="preserve"> and health outcomes tend to show higher average values, indicating a strong presence of lifestyle-related health challenges. Preventive services often show lower values, suggesting potential gaps in healthcare access or participation in screening programs. Regions with </w:t>
      </w:r>
      <w:proofErr w:type="gramStart"/>
      <w:r>
        <w:t>high risk</w:t>
      </w:r>
      <w:proofErr w:type="gramEnd"/>
      <w:r>
        <w:t xml:space="preserve"> </w:t>
      </w:r>
      <w:proofErr w:type="spellStart"/>
      <w:r>
        <w:t>behaviors</w:t>
      </w:r>
      <w:proofErr w:type="spellEnd"/>
      <w:r>
        <w:t xml:space="preserve"> often also exhibit high chronic disease prevalence, and preventive care measures vary significantly across states.</w:t>
      </w:r>
    </w:p>
    <w:p w14:paraId="7EE6C379" w14:textId="77777777" w:rsidR="00BE4C19" w:rsidRDefault="00000000">
      <w:pPr>
        <w:pStyle w:val="Heading2"/>
      </w:pPr>
      <w:r>
        <w:t>6.3 Top 5 High-Risk Counties Analysis</w:t>
      </w:r>
    </w:p>
    <w:p w14:paraId="75E5F389" w14:textId="77777777" w:rsidR="00BE4C19" w:rsidRDefault="00000000">
      <w:pPr>
        <w:pStyle w:val="Heading3"/>
      </w:pPr>
      <w:r>
        <w:t>A. Introduction</w:t>
      </w:r>
    </w:p>
    <w:p w14:paraId="11BCD545" w14:textId="77777777" w:rsidR="00BE4C19" w:rsidRDefault="00000000">
      <w:pPr>
        <w:spacing w:before="80" w:after="80"/>
        <w:jc w:val="both"/>
      </w:pPr>
      <w:r>
        <w:t>Geographic concentration of health risks is a well-established phenomenon in public health research, where a limited number of regions often account for a disproportionately high burden of chronic diseases. This analysis identifies the five counties with the highest prevalence of selected health indicators.</w:t>
      </w:r>
    </w:p>
    <w:p w14:paraId="144E6D58" w14:textId="77777777" w:rsidR="00BE4C19" w:rsidRDefault="00000000">
      <w:pPr>
        <w:pStyle w:val="Heading3"/>
      </w:pPr>
      <w:r>
        <w:t>B. DAX Formulas and Calculations</w:t>
      </w:r>
    </w:p>
    <w:p w14:paraId="1FC58211"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6DFFDE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1B8962"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2722E"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933909" w14:textId="77777777" w:rsidR="00BE4C19" w:rsidRDefault="00000000">
            <w:r>
              <w:rPr>
                <w:b/>
                <w:bCs/>
                <w:color w:val="FFFFFF"/>
                <w:sz w:val="20"/>
                <w:szCs w:val="20"/>
              </w:rPr>
              <w:t>Purpose</w:t>
            </w:r>
          </w:p>
        </w:tc>
      </w:tr>
      <w:tr w:rsidR="00BE4C19" w14:paraId="224536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85C67"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Value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CD8501"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449EF" w14:textId="77777777" w:rsidR="00BE4C19" w:rsidRDefault="00000000">
            <w:r>
              <w:rPr>
                <w:rFonts w:ascii="Courier New" w:eastAsia="Courier New" w:hAnsi="Courier New" w:cs="Courier New"/>
                <w:sz w:val="18"/>
                <w:szCs w:val="18"/>
              </w:rPr>
              <w:t>Average health percentage</w:t>
            </w:r>
          </w:p>
        </w:tc>
      </w:tr>
      <w:tr w:rsidR="00BE4C19" w14:paraId="6545F8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39934F" w14:textId="77777777" w:rsidR="00BE4C19" w:rsidRDefault="00000000">
            <w:r>
              <w:rPr>
                <w:rFonts w:ascii="Courier New" w:eastAsia="Courier New" w:hAnsi="Courier New" w:cs="Courier New"/>
                <w:sz w:val="18"/>
                <w:szCs w:val="18"/>
              </w:rPr>
              <w:t>County Rank</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D50DF3" w14:textId="77777777" w:rsidR="00BE4C19" w:rsidRDefault="00000000">
            <w:r>
              <w:rPr>
                <w:rFonts w:ascii="Courier New" w:eastAsia="Courier New" w:hAnsi="Courier New" w:cs="Courier New"/>
                <w:sz w:val="18"/>
                <w:szCs w:val="18"/>
              </w:rPr>
              <w:t>Rank = RANKX(ALL('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DESC)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84EB5B" w14:textId="77777777" w:rsidR="00BE4C19" w:rsidRDefault="00000000">
            <w:r>
              <w:rPr>
                <w:rFonts w:ascii="Courier New" w:eastAsia="Courier New" w:hAnsi="Courier New" w:cs="Courier New"/>
                <w:sz w:val="18"/>
                <w:szCs w:val="18"/>
              </w:rPr>
              <w:t>Rank counties</w:t>
            </w:r>
          </w:p>
        </w:tc>
      </w:tr>
      <w:tr w:rsidR="00BE4C19" w14:paraId="3660B1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0676B" w14:textId="77777777" w:rsidR="00BE4C19" w:rsidRDefault="00000000">
            <w:r>
              <w:rPr>
                <w:rFonts w:ascii="Courier New" w:eastAsia="Courier New" w:hAnsi="Courier New" w:cs="Courier New"/>
                <w:sz w:val="18"/>
                <w:szCs w:val="18"/>
              </w:rPr>
              <w:t>Top 5 Filter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C3D00" w14:textId="77777777" w:rsidR="00BE4C19" w:rsidRDefault="00000000">
            <w:r>
              <w:rPr>
                <w:rFonts w:ascii="Courier New" w:eastAsia="Courier New" w:hAnsi="Courier New" w:cs="Courier New"/>
                <w:sz w:val="18"/>
                <w:szCs w:val="18"/>
              </w:rPr>
              <w:t>Top 5 = IF([Rank] &lt;= 5, "Top 5", "Others")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D0DA1" w14:textId="77777777" w:rsidR="00BE4C19" w:rsidRDefault="00000000">
            <w:r>
              <w:rPr>
                <w:rFonts w:ascii="Courier New" w:eastAsia="Courier New" w:hAnsi="Courier New" w:cs="Courier New"/>
                <w:sz w:val="18"/>
                <w:szCs w:val="18"/>
              </w:rPr>
              <w:t>Identify top counties</w:t>
            </w:r>
          </w:p>
        </w:tc>
      </w:tr>
      <w:tr w:rsidR="00BE4C19" w14:paraId="21B51C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7912F0" w14:textId="77777777" w:rsidR="00BE4C19" w:rsidRDefault="00000000">
            <w:r>
              <w:rPr>
                <w:rFonts w:ascii="Courier New" w:eastAsia="Courier New" w:hAnsi="Courier New" w:cs="Courier New"/>
                <w:sz w:val="18"/>
                <w:szCs w:val="18"/>
              </w:rPr>
              <w:t>County Share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D85EFF" w14:textId="77777777" w:rsidR="00BE4C19" w:rsidRDefault="00000000">
            <w:r>
              <w:rPr>
                <w:rFonts w:ascii="Courier New" w:eastAsia="Courier New" w:hAnsi="Courier New" w:cs="Courier New"/>
                <w:sz w:val="18"/>
                <w:szCs w:val="18"/>
              </w:rPr>
              <w:t xml:space="preserve">Share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LocationName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C1465C" w14:textId="77777777" w:rsidR="00BE4C19" w:rsidRDefault="00000000">
            <w:r>
              <w:rPr>
                <w:rFonts w:ascii="Courier New" w:eastAsia="Courier New" w:hAnsi="Courier New" w:cs="Courier New"/>
                <w:sz w:val="18"/>
                <w:szCs w:val="18"/>
              </w:rPr>
              <w:t>Contribution percentage</w:t>
            </w:r>
          </w:p>
        </w:tc>
      </w:tr>
      <w:tr w:rsidR="00BE4C19" w14:paraId="79D86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16157C" w14:textId="77777777" w:rsidR="00BE4C19" w:rsidRDefault="00000000">
            <w:r>
              <w:rPr>
                <w:rFonts w:ascii="Courier New" w:eastAsia="Courier New" w:hAnsi="Courier New" w:cs="Courier New"/>
                <w:sz w:val="18"/>
                <w:szCs w:val="18"/>
              </w:rPr>
              <w:lastRenderedPageBreak/>
              <w:t>Health Density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306F8" w14:textId="77777777" w:rsidR="00BE4C19" w:rsidRDefault="00000000">
            <w:r>
              <w:rPr>
                <w:rFonts w:ascii="Courier New" w:eastAsia="Courier New" w:hAnsi="Courier New" w:cs="Courier New"/>
                <w:sz w:val="18"/>
                <w:szCs w:val="18"/>
              </w:rPr>
              <w:t xml:space="preserve">Density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SUM('</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TotalPopulation</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6F3887" w14:textId="77777777" w:rsidR="00BE4C19" w:rsidRDefault="00000000">
            <w:r>
              <w:rPr>
                <w:rFonts w:ascii="Courier New" w:eastAsia="Courier New" w:hAnsi="Courier New" w:cs="Courier New"/>
                <w:sz w:val="18"/>
                <w:szCs w:val="18"/>
              </w:rPr>
              <w:t>Normalize by population</w:t>
            </w:r>
          </w:p>
        </w:tc>
      </w:tr>
    </w:tbl>
    <w:p w14:paraId="7D859AE7" w14:textId="77777777" w:rsidR="00BE4C19" w:rsidRDefault="00BE4C19">
      <w:pPr>
        <w:spacing w:before="60" w:after="60"/>
      </w:pPr>
    </w:p>
    <w:p w14:paraId="09947F31" w14:textId="77777777" w:rsidR="00BE4C19" w:rsidRDefault="00000000">
      <w:pPr>
        <w:pStyle w:val="Heading3"/>
      </w:pPr>
      <w:r>
        <w:t>C. Analysis Results</w:t>
      </w:r>
    </w:p>
    <w:p w14:paraId="20E0243D" w14:textId="77777777" w:rsidR="00BE4C19" w:rsidRDefault="00000000">
      <w:pPr>
        <w:spacing w:before="80" w:after="80"/>
        <w:jc w:val="both"/>
      </w:pPr>
      <w:r>
        <w:t>Public health risks are unevenly distributed across U.S. counties. The top five high-risk counties account for a disproportionately large share of the overall health burden, exhibiting elevated levels of obesity, diabetes, physical inactivity, and smoking prevalence. These concentrations reflect underlying factors such as limited healthcare access, socioeconomic disparities, and lifestyle and environmental conditions.</w:t>
      </w:r>
    </w:p>
    <w:p w14:paraId="51DAFCCB" w14:textId="77777777" w:rsidR="00BE4C19" w:rsidRDefault="00000000">
      <w:pPr>
        <w:pStyle w:val="Heading2"/>
      </w:pPr>
      <w:r>
        <w:t>6.4 Health Measure Distribution Analysis</w:t>
      </w:r>
    </w:p>
    <w:p w14:paraId="5920E045" w14:textId="77777777" w:rsidR="00BE4C19" w:rsidRDefault="00000000">
      <w:pPr>
        <w:pStyle w:val="Heading3"/>
      </w:pPr>
      <w:r>
        <w:t>A. Introduction</w:t>
      </w:r>
    </w:p>
    <w:p w14:paraId="5D489FD1" w14:textId="77777777" w:rsidR="00BE4C19" w:rsidRDefault="00000000">
      <w:pPr>
        <w:spacing w:before="80" w:after="80"/>
        <w:jc w:val="both"/>
      </w:pPr>
      <w:r>
        <w:t xml:space="preserve">A systematic analysis of health measure distribution enables healthcare organizations and policymakers to prioritize high-burden conditions and design targeted prevention programs. A hierarchical </w:t>
      </w:r>
      <w:proofErr w:type="spellStart"/>
      <w:r>
        <w:t>treemap</w:t>
      </w:r>
      <w:proofErr w:type="spellEnd"/>
      <w:r>
        <w:t xml:space="preserve"> visualization is used to display the relative contribution of each measure while maintaining clarity.</w:t>
      </w:r>
    </w:p>
    <w:p w14:paraId="4627EC38" w14:textId="77777777" w:rsidR="00BE4C19" w:rsidRDefault="00000000">
      <w:pPr>
        <w:pStyle w:val="Heading3"/>
      </w:pPr>
      <w:r>
        <w:t>B. DAX Formulas and Calculations</w:t>
      </w:r>
    </w:p>
    <w:p w14:paraId="049DEB47"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134F0D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57A87C"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E75E88"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227E2B" w14:textId="77777777" w:rsidR="00BE4C19" w:rsidRDefault="00000000">
            <w:r>
              <w:rPr>
                <w:b/>
                <w:bCs/>
                <w:color w:val="FFFFFF"/>
                <w:sz w:val="20"/>
                <w:szCs w:val="20"/>
              </w:rPr>
              <w:t>Purpose</w:t>
            </w:r>
          </w:p>
        </w:tc>
      </w:tr>
      <w:tr w:rsidR="00BE4C19" w14:paraId="623DF9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DF401" w14:textId="77777777" w:rsidR="00BE4C19" w:rsidRDefault="00000000">
            <w:r>
              <w:rPr>
                <w:rFonts w:ascii="Courier New" w:eastAsia="Courier New" w:hAnsi="Courier New" w:cs="Courier New"/>
                <w:sz w:val="18"/>
                <w:szCs w:val="18"/>
              </w:rPr>
              <w:t>Measure Count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6B1FE" w14:textId="77777777" w:rsidR="00BE4C19" w:rsidRDefault="00000000">
            <w:r>
              <w:rPr>
                <w:rFonts w:ascii="Courier New" w:eastAsia="Courier New" w:hAnsi="Courier New" w:cs="Courier New"/>
                <w:sz w:val="18"/>
                <w:szCs w:val="18"/>
              </w:rPr>
              <w:t>Measure Count = COUNTROWS('</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718C4" w14:textId="77777777" w:rsidR="00BE4C19" w:rsidRDefault="00000000">
            <w:r>
              <w:rPr>
                <w:rFonts w:ascii="Courier New" w:eastAsia="Courier New" w:hAnsi="Courier New" w:cs="Courier New"/>
                <w:sz w:val="18"/>
                <w:szCs w:val="18"/>
              </w:rPr>
              <w:t>Count records per measure</w:t>
            </w:r>
          </w:p>
        </w:tc>
      </w:tr>
      <w:tr w:rsidR="00BE4C19" w14:paraId="63644D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9CB5EC"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 Value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FC150B"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04001"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prevalence per measure</w:t>
            </w:r>
          </w:p>
        </w:tc>
      </w:tr>
      <w:tr w:rsidR="00BE4C19" w14:paraId="3DF83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2656A" w14:textId="77777777" w:rsidR="00BE4C19" w:rsidRDefault="00000000">
            <w:r>
              <w:rPr>
                <w:rFonts w:ascii="Courier New" w:eastAsia="Courier New" w:hAnsi="Courier New" w:cs="Courier New"/>
                <w:sz w:val="18"/>
                <w:szCs w:val="18"/>
              </w:rPr>
              <w:t>Measure % Share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F96421" w14:textId="77777777" w:rsidR="00BE4C19" w:rsidRDefault="00000000">
            <w:r>
              <w:rPr>
                <w:rFonts w:ascii="Courier New" w:eastAsia="Courier New" w:hAnsi="Courier New" w:cs="Courier New"/>
                <w:sz w:val="18"/>
                <w:szCs w:val="18"/>
              </w:rPr>
              <w:t xml:space="preserve">% Share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 ALL(...)),</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330E9" w14:textId="77777777" w:rsidR="00BE4C19" w:rsidRDefault="00000000">
            <w:r>
              <w:rPr>
                <w:rFonts w:ascii="Courier New" w:eastAsia="Courier New" w:hAnsi="Courier New" w:cs="Courier New"/>
                <w:sz w:val="18"/>
                <w:szCs w:val="18"/>
              </w:rPr>
              <w:t>Contribution</w:t>
            </w:r>
          </w:p>
        </w:tc>
      </w:tr>
      <w:tr w:rsidR="00BE4C19" w14:paraId="2D4BB2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2A5D65" w14:textId="77777777" w:rsidR="00BE4C19" w:rsidRDefault="00000000">
            <w:r>
              <w:rPr>
                <w:rFonts w:ascii="Courier New" w:eastAsia="Courier New" w:hAnsi="Courier New" w:cs="Courier New"/>
                <w:sz w:val="18"/>
                <w:szCs w:val="18"/>
              </w:rPr>
              <w:t>Top Measures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4DE8F9" w14:textId="77777777" w:rsidR="00BE4C19" w:rsidRDefault="00000000">
            <w:r>
              <w:rPr>
                <w:rFonts w:ascii="Courier New" w:eastAsia="Courier New" w:hAnsi="Courier New" w:cs="Courier New"/>
                <w:sz w:val="18"/>
                <w:szCs w:val="18"/>
              </w:rPr>
              <w:t>Top Rank = RANKX(ALL('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'[Measure]),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DESC)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EF66E8" w14:textId="77777777" w:rsidR="00BE4C19" w:rsidRDefault="00000000">
            <w:r>
              <w:rPr>
                <w:rFonts w:ascii="Courier New" w:eastAsia="Courier New" w:hAnsi="Courier New" w:cs="Courier New"/>
                <w:sz w:val="18"/>
                <w:szCs w:val="18"/>
              </w:rPr>
              <w:t>Rank measures</w:t>
            </w:r>
          </w:p>
        </w:tc>
      </w:tr>
      <w:tr w:rsidR="00BE4C19" w14:paraId="63E8D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C872A" w14:textId="77777777" w:rsidR="00BE4C19" w:rsidRDefault="00000000">
            <w:r>
              <w:rPr>
                <w:rFonts w:ascii="Courier New" w:eastAsia="Courier New" w:hAnsi="Courier New" w:cs="Courier New"/>
                <w:sz w:val="18"/>
                <w:szCs w:val="18"/>
              </w:rPr>
              <w:t>High Risk Measure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7A3843" w14:textId="77777777" w:rsidR="00BE4C19" w:rsidRDefault="00000000">
            <w:r>
              <w:rPr>
                <w:rFonts w:ascii="Courier New" w:eastAsia="Courier New" w:hAnsi="Courier New" w:cs="Courier New"/>
                <w:sz w:val="18"/>
                <w:szCs w:val="18"/>
              </w:rPr>
              <w:t xml:space="preserve">Risk =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Measure] &gt; 20, "High",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D52A8" w14:textId="77777777" w:rsidR="00BE4C19" w:rsidRDefault="00000000">
            <w:r>
              <w:rPr>
                <w:rFonts w:ascii="Courier New" w:eastAsia="Courier New" w:hAnsi="Courier New" w:cs="Courier New"/>
                <w:sz w:val="18"/>
                <w:szCs w:val="18"/>
              </w:rPr>
              <w:t>Identify high-risk indicators</w:t>
            </w:r>
          </w:p>
        </w:tc>
      </w:tr>
    </w:tbl>
    <w:p w14:paraId="773FBA0F" w14:textId="77777777" w:rsidR="00BE4C19" w:rsidRDefault="00BE4C19">
      <w:pPr>
        <w:spacing w:before="60" w:after="60"/>
      </w:pPr>
    </w:p>
    <w:p w14:paraId="62D1BF38" w14:textId="77777777" w:rsidR="00BE4C19" w:rsidRDefault="00000000">
      <w:pPr>
        <w:pStyle w:val="Heading3"/>
      </w:pPr>
      <w:r>
        <w:t>C. Analysis Results</w:t>
      </w:r>
    </w:p>
    <w:p w14:paraId="23A1A53B" w14:textId="77777777" w:rsidR="00BE4C19" w:rsidRDefault="00000000">
      <w:pPr>
        <w:spacing w:before="80" w:after="80"/>
        <w:jc w:val="both"/>
      </w:pPr>
      <w:r>
        <w:t>The analysis reveals that obesity, physical inactivity, high blood pressure, and diabetes show relatively higher prevalence compared to other indicators, highlighting the dominance of lifestyle-related health risks. The analysis also reflects a distribution pattern similar to the Pareto principle, where a limited number of measures account for a large share of the overall health burden.</w:t>
      </w:r>
    </w:p>
    <w:p w14:paraId="0B4C92C4" w14:textId="77777777" w:rsidR="00BE4C19" w:rsidRDefault="00000000">
      <w:pPr>
        <w:pStyle w:val="Heading2"/>
      </w:pPr>
      <w:r>
        <w:t>6.5 Health Status Analysis</w:t>
      </w:r>
    </w:p>
    <w:p w14:paraId="13A723E0" w14:textId="77777777" w:rsidR="00BE4C19" w:rsidRDefault="00000000">
      <w:pPr>
        <w:pStyle w:val="Heading3"/>
      </w:pPr>
      <w:r>
        <w:t>A. Introduction</w:t>
      </w:r>
    </w:p>
    <w:p w14:paraId="0E180479" w14:textId="77777777" w:rsidR="00BE4C19" w:rsidRDefault="00000000">
      <w:pPr>
        <w:spacing w:before="80" w:after="80"/>
        <w:jc w:val="both"/>
      </w:pPr>
      <w:r>
        <w:t>Health status indicators reflect the general physical and mental condition of individuals, ranging from excellent health to poor health conditions associated with chronic diseases and disabilities. This analysis aggregates records based on specific health-related measures describing overall well-being.</w:t>
      </w:r>
    </w:p>
    <w:p w14:paraId="4A703CFF" w14:textId="77777777" w:rsidR="00BE4C19" w:rsidRDefault="00000000">
      <w:pPr>
        <w:pStyle w:val="Heading3"/>
      </w:pPr>
      <w:r>
        <w:lastRenderedPageBreak/>
        <w:t>B. DAX Formulas and Calculations</w:t>
      </w:r>
    </w:p>
    <w:p w14:paraId="4EE0CE77"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636012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5D7E2E"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BE611D"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A04412" w14:textId="77777777" w:rsidR="00BE4C19" w:rsidRDefault="00000000">
            <w:r>
              <w:rPr>
                <w:b/>
                <w:bCs/>
                <w:color w:val="FFFFFF"/>
                <w:sz w:val="20"/>
                <w:szCs w:val="20"/>
              </w:rPr>
              <w:t>Purpose</w:t>
            </w:r>
          </w:p>
        </w:tc>
      </w:tr>
      <w:tr w:rsidR="00BE4C19" w14:paraId="641040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ACA71"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Value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255346"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F898F2" w14:textId="77777777" w:rsidR="00BE4C19" w:rsidRDefault="00000000">
            <w:r>
              <w:rPr>
                <w:rFonts w:ascii="Courier New" w:eastAsia="Courier New" w:hAnsi="Courier New" w:cs="Courier New"/>
                <w:sz w:val="18"/>
                <w:szCs w:val="18"/>
              </w:rPr>
              <w:t>Overall average health status</w:t>
            </w:r>
          </w:p>
        </w:tc>
      </w:tr>
      <w:tr w:rsidR="00BE4C19" w14:paraId="54DF68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91C2FF" w14:textId="77777777" w:rsidR="00BE4C19" w:rsidRDefault="00000000">
            <w:r>
              <w:rPr>
                <w:rFonts w:ascii="Courier New" w:eastAsia="Courier New" w:hAnsi="Courier New" w:cs="Courier New"/>
                <w:sz w:val="18"/>
                <w:szCs w:val="18"/>
              </w:rPr>
              <w:t>Health Count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F28D07" w14:textId="77777777" w:rsidR="00BE4C19" w:rsidRDefault="00000000">
            <w:r>
              <w:rPr>
                <w:rFonts w:ascii="Courier New" w:eastAsia="Courier New" w:hAnsi="Courier New" w:cs="Courier New"/>
                <w:sz w:val="18"/>
                <w:szCs w:val="18"/>
              </w:rPr>
              <w:t>Health Count = COUNTROWS('</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18F799" w14:textId="77777777" w:rsidR="00BE4C19" w:rsidRDefault="00000000">
            <w:r>
              <w:rPr>
                <w:rFonts w:ascii="Courier New" w:eastAsia="Courier New" w:hAnsi="Courier New" w:cs="Courier New"/>
                <w:sz w:val="18"/>
                <w:szCs w:val="18"/>
              </w:rPr>
              <w:t>Total records</w:t>
            </w:r>
          </w:p>
        </w:tc>
      </w:tr>
      <w:tr w:rsidR="00BE4C19" w14:paraId="2E2933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9E6E1" w14:textId="77777777" w:rsidR="00BE4C19" w:rsidRDefault="00000000">
            <w:r>
              <w:rPr>
                <w:rFonts w:ascii="Courier New" w:eastAsia="Courier New" w:hAnsi="Courier New" w:cs="Courier New"/>
                <w:sz w:val="18"/>
                <w:szCs w:val="18"/>
              </w:rPr>
              <w:t>Poor Health %</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AB0CD8" w14:textId="77777777" w:rsidR="00BE4C19" w:rsidRDefault="00000000">
            <w:r>
              <w:rPr>
                <w:rFonts w:ascii="Courier New" w:eastAsia="Courier New" w:hAnsi="Courier New" w:cs="Courier New"/>
                <w:sz w:val="18"/>
                <w:szCs w:val="18"/>
              </w:rPr>
              <w:t xml:space="preserve">Poor Health =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'[Measure] = "Poor Health")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8A2C5" w14:textId="77777777" w:rsidR="00BE4C19" w:rsidRDefault="00000000">
            <w:r>
              <w:rPr>
                <w:rFonts w:ascii="Courier New" w:eastAsia="Courier New" w:hAnsi="Courier New" w:cs="Courier New"/>
                <w:sz w:val="18"/>
                <w:szCs w:val="18"/>
              </w:rPr>
              <w:t>Identify poor health prevalence</w:t>
            </w:r>
          </w:p>
        </w:tc>
      </w:tr>
      <w:tr w:rsidR="00BE4C19" w14:paraId="74D496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A626CC"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2B5046"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ALLEXCEPT(...))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B38A7D"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per category</w:t>
            </w:r>
          </w:p>
        </w:tc>
      </w:tr>
      <w:tr w:rsidR="00BE4C19" w14:paraId="65347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AFFBAA" w14:textId="77777777" w:rsidR="00BE4C19" w:rsidRDefault="00000000">
            <w:r>
              <w:rPr>
                <w:rFonts w:ascii="Courier New" w:eastAsia="Courier New" w:hAnsi="Courier New" w:cs="Courier New"/>
                <w:sz w:val="18"/>
                <w:szCs w:val="18"/>
              </w:rPr>
              <w:t>Health Index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66752" w14:textId="77777777" w:rsidR="00BE4C19" w:rsidRDefault="00000000">
            <w:r>
              <w:rPr>
                <w:rFonts w:ascii="Courier New" w:eastAsia="Courier New" w:hAnsi="Courier New" w:cs="Courier New"/>
                <w:sz w:val="18"/>
                <w:szCs w:val="18"/>
              </w:rPr>
              <w:t xml:space="preserve">Health Index = </w:t>
            </w:r>
            <w:proofErr w:type="gramStart"/>
            <w:r>
              <w:rPr>
                <w:rFonts w:ascii="Courier New" w:eastAsia="Courier New" w:hAnsi="Courier New" w:cs="Courier New"/>
                <w:sz w:val="18"/>
                <w:szCs w:val="18"/>
              </w:rPr>
              <w:t>DIVIDE(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6A854" w14:textId="77777777" w:rsidR="00BE4C19" w:rsidRDefault="00000000">
            <w:r>
              <w:rPr>
                <w:rFonts w:ascii="Courier New" w:eastAsia="Courier New" w:hAnsi="Courier New" w:cs="Courier New"/>
                <w:sz w:val="18"/>
                <w:szCs w:val="18"/>
              </w:rPr>
              <w:t>Relative comparison</w:t>
            </w:r>
          </w:p>
        </w:tc>
      </w:tr>
    </w:tbl>
    <w:p w14:paraId="29840686" w14:textId="77777777" w:rsidR="00BE4C19" w:rsidRDefault="00BE4C19">
      <w:pPr>
        <w:spacing w:before="60" w:after="60"/>
      </w:pPr>
    </w:p>
    <w:p w14:paraId="48FB1613" w14:textId="77777777" w:rsidR="00BE4C19" w:rsidRDefault="00000000">
      <w:pPr>
        <w:pStyle w:val="Heading3"/>
      </w:pPr>
      <w:r>
        <w:t>C. Analysis Results</w:t>
      </w:r>
    </w:p>
    <w:p w14:paraId="638AB71C" w14:textId="77777777" w:rsidR="00BE4C19" w:rsidRDefault="00000000">
      <w:pPr>
        <w:spacing w:before="80" w:after="80"/>
        <w:jc w:val="both"/>
      </w:pPr>
      <w:r>
        <w:t xml:space="preserve">The analysis reveals notable variation in overall population health across U.S. regions. A significant portion of the population reports poor or fair health, reflecting underlying challenges. Higher prevalence of chronic conditions such as diabetes and cardiovascular diseases is observed in certain regions, with strong associations between risk </w:t>
      </w:r>
      <w:proofErr w:type="spellStart"/>
      <w:r>
        <w:t>behaviors</w:t>
      </w:r>
      <w:proofErr w:type="spellEnd"/>
      <w:r>
        <w:t xml:space="preserve"> such as inactivity and smoking and poor health outcomes.</w:t>
      </w:r>
    </w:p>
    <w:p w14:paraId="5B9F8FB4" w14:textId="77777777" w:rsidR="00BE4C19" w:rsidRDefault="00000000">
      <w:pPr>
        <w:pStyle w:val="Heading2"/>
      </w:pPr>
      <w:r>
        <w:t>6.6 Population Age Group Analysis</w:t>
      </w:r>
    </w:p>
    <w:p w14:paraId="1358C0C3" w14:textId="77777777" w:rsidR="00BE4C19" w:rsidRDefault="00000000">
      <w:pPr>
        <w:pStyle w:val="Heading3"/>
      </w:pPr>
      <w:r>
        <w:t>A. Introduction</w:t>
      </w:r>
    </w:p>
    <w:p w14:paraId="4EE7C08C" w14:textId="77777777" w:rsidR="00BE4C19" w:rsidRDefault="00000000">
      <w:pPr>
        <w:spacing w:before="80" w:after="80"/>
        <w:jc w:val="both"/>
      </w:pPr>
      <w:r>
        <w:t xml:space="preserve">The analysis of health indicators across different age groups provides critical insights into how health risks and conditions vary throughout the population lifecycle. The analysis is grounded in epidemiological lifecycle theory, which suggests that health risks evolve with age from </w:t>
      </w:r>
      <w:proofErr w:type="spellStart"/>
      <w:r>
        <w:t>behavioral</w:t>
      </w:r>
      <w:proofErr w:type="spellEnd"/>
      <w:r>
        <w:t xml:space="preserve"> risks in younger populations to chronic diseases in older populations.</w:t>
      </w:r>
    </w:p>
    <w:p w14:paraId="2BD28E2E" w14:textId="77777777" w:rsidR="00BE4C19" w:rsidRDefault="00000000">
      <w:pPr>
        <w:pStyle w:val="Heading3"/>
      </w:pPr>
      <w:r>
        <w:t>C. Analysis Results</w:t>
      </w:r>
    </w:p>
    <w:p w14:paraId="47A553F3" w14:textId="77777777" w:rsidR="00BE4C19" w:rsidRDefault="00000000">
      <w:pPr>
        <w:spacing w:before="80" w:after="80"/>
        <w:jc w:val="both"/>
      </w:pPr>
      <w:r>
        <w:t xml:space="preserve">Lifestyle-related conditions such as obesity and physical inactivity are widely prevalent and impact multiple age segments. Chronic diseases such as diabetes and cardiovascular conditions tend to dominate in older populations. The findings suggest that younger populations are more influenced by </w:t>
      </w:r>
      <w:proofErr w:type="spellStart"/>
      <w:r>
        <w:t>behavioral</w:t>
      </w:r>
      <w:proofErr w:type="spellEnd"/>
      <w:r>
        <w:t xml:space="preserve"> risk factors, middle-aged populations show increasing chronic disease prevalence, and older populations face higher health burdens.</w:t>
      </w:r>
    </w:p>
    <w:p w14:paraId="2C9277EE" w14:textId="77777777" w:rsidR="00BE4C19" w:rsidRDefault="00000000">
      <w:pPr>
        <w:pStyle w:val="Heading2"/>
      </w:pPr>
      <w:r>
        <w:t>6.7 Gender Distribution Analysis</w:t>
      </w:r>
    </w:p>
    <w:p w14:paraId="0A0FB976" w14:textId="77777777" w:rsidR="00BE4C19" w:rsidRDefault="00000000">
      <w:pPr>
        <w:pStyle w:val="Heading3"/>
      </w:pPr>
      <w:r>
        <w:t>A. Introduction</w:t>
      </w:r>
    </w:p>
    <w:p w14:paraId="184A88BC" w14:textId="77777777" w:rsidR="00BE4C19" w:rsidRDefault="00000000">
      <w:pPr>
        <w:spacing w:before="80" w:after="80"/>
        <w:jc w:val="both"/>
      </w:pPr>
      <w:r>
        <w:t xml:space="preserve">Gender is a critical determinant in public health research, influencing the prevalence of diseases, risk </w:t>
      </w:r>
      <w:proofErr w:type="spellStart"/>
      <w:r>
        <w:t>behaviors</w:t>
      </w:r>
      <w:proofErr w:type="spellEnd"/>
      <w:r>
        <w:t>, and access to healthcare services. This analysis examines variations in health indicators across male and female populations using aggregated and survey-based estimates.</w:t>
      </w:r>
    </w:p>
    <w:p w14:paraId="7E6C55DB" w14:textId="77777777" w:rsidR="00BE4C19" w:rsidRDefault="00000000">
      <w:pPr>
        <w:pStyle w:val="Heading3"/>
      </w:pPr>
      <w:r>
        <w:t>B. DAX Formulas and Calculations</w:t>
      </w:r>
    </w:p>
    <w:p w14:paraId="1D26B04A" w14:textId="77777777" w:rsidR="00BE4C19" w:rsidRDefault="00BE4C1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60"/>
        <w:gridCol w:w="2400"/>
      </w:tblGrid>
      <w:tr w:rsidR="00BE4C19" w14:paraId="2C9B51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45D8ED" w14:textId="77777777" w:rsidR="00BE4C19" w:rsidRDefault="00000000">
            <w:r>
              <w:rPr>
                <w:b/>
                <w:bCs/>
                <w:color w:val="FFFFFF"/>
                <w:sz w:val="20"/>
                <w:szCs w:val="20"/>
              </w:rPr>
              <w:t>Measure Name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9FF854" w14:textId="77777777" w:rsidR="00BE4C19" w:rsidRDefault="00000000">
            <w:r>
              <w:rPr>
                <w:b/>
                <w:bCs/>
                <w:color w:val="FFFFFF"/>
                <w:sz w:val="20"/>
                <w:szCs w:val="20"/>
              </w:rPr>
              <w:t>DAX Formula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068EA7" w14:textId="77777777" w:rsidR="00BE4C19" w:rsidRDefault="00000000">
            <w:r>
              <w:rPr>
                <w:b/>
                <w:bCs/>
                <w:color w:val="FFFFFF"/>
                <w:sz w:val="20"/>
                <w:szCs w:val="20"/>
              </w:rPr>
              <w:t>Purpose</w:t>
            </w:r>
          </w:p>
        </w:tc>
      </w:tr>
      <w:tr w:rsidR="00BE4C19" w14:paraId="2FF2F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08A23" w14:textId="77777777" w:rsidR="00BE4C19" w:rsidRDefault="00000000">
            <w:proofErr w:type="spellStart"/>
            <w:r>
              <w:rPr>
                <w:rFonts w:ascii="Courier New" w:eastAsia="Courier New" w:hAnsi="Courier New" w:cs="Courier New"/>
                <w:sz w:val="18"/>
                <w:szCs w:val="18"/>
              </w:rPr>
              <w:lastRenderedPageBreak/>
              <w:t>Avg</w:t>
            </w:r>
            <w:proofErr w:type="spellEnd"/>
            <w:r>
              <w:rPr>
                <w:rFonts w:ascii="Courier New" w:eastAsia="Courier New" w:hAnsi="Courier New" w:cs="Courier New"/>
                <w:sz w:val="18"/>
                <w:szCs w:val="18"/>
              </w:rPr>
              <w:t xml:space="preserve"> Health Value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04E68"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 AVERAGE('</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Data_Value</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2CE8FD" w14:textId="77777777" w:rsidR="00BE4C19" w:rsidRDefault="00000000">
            <w:r>
              <w:rPr>
                <w:rFonts w:ascii="Courier New" w:eastAsia="Courier New" w:hAnsi="Courier New" w:cs="Courier New"/>
                <w:sz w:val="18"/>
                <w:szCs w:val="18"/>
              </w:rPr>
              <w:t>Average prevalence</w:t>
            </w:r>
          </w:p>
        </w:tc>
      </w:tr>
      <w:tr w:rsidR="00BE4C19" w14:paraId="162DE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5935FB" w14:textId="77777777" w:rsidR="00BE4C19" w:rsidRDefault="00000000">
            <w:r>
              <w:rPr>
                <w:rFonts w:ascii="Courier New" w:eastAsia="Courier New" w:hAnsi="Courier New" w:cs="Courier New"/>
                <w:sz w:val="18"/>
                <w:szCs w:val="18"/>
              </w:rPr>
              <w:t>Total Records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78994D" w14:textId="77777777" w:rsidR="00BE4C19" w:rsidRDefault="00000000">
            <w:r>
              <w:rPr>
                <w:rFonts w:ascii="Courier New" w:eastAsia="Courier New" w:hAnsi="Courier New" w:cs="Courier New"/>
                <w:sz w:val="18"/>
                <w:szCs w:val="18"/>
              </w:rPr>
              <w:t>Total Records = COUNTROWS('</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9E04E0" w14:textId="77777777" w:rsidR="00BE4C19" w:rsidRDefault="00000000">
            <w:r>
              <w:rPr>
                <w:rFonts w:ascii="Courier New" w:eastAsia="Courier New" w:hAnsi="Courier New" w:cs="Courier New"/>
                <w:sz w:val="18"/>
                <w:szCs w:val="18"/>
              </w:rPr>
              <w:t>Count dataset size</w:t>
            </w:r>
          </w:p>
        </w:tc>
      </w:tr>
      <w:tr w:rsidR="00BE4C19" w14:paraId="450701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71094"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4084F" w14:textId="77777777" w:rsidR="00BE4C19" w:rsidRDefault="00000000">
            <w:r>
              <w:rPr>
                <w:rFonts w:ascii="Courier New" w:eastAsia="Courier New" w:hAnsi="Courier New" w:cs="Courier New"/>
                <w:sz w:val="18"/>
                <w:szCs w:val="18"/>
              </w:rPr>
              <w:t xml:space="preserve">Category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CALCULATE(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ALLEXCEPT(...))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F92FE" w14:textId="77777777" w:rsidR="00BE4C19" w:rsidRDefault="00000000">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per category</w:t>
            </w:r>
          </w:p>
        </w:tc>
      </w:tr>
      <w:tr w:rsidR="00BE4C19" w14:paraId="268E2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CC9751" w14:textId="77777777" w:rsidR="00BE4C19" w:rsidRDefault="00000000">
            <w:r>
              <w:rPr>
                <w:rFonts w:ascii="Courier New" w:eastAsia="Courier New" w:hAnsi="Courier New" w:cs="Courier New"/>
                <w:sz w:val="18"/>
                <w:szCs w:val="18"/>
              </w:rPr>
              <w:t>Risk Indicator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5D74B" w14:textId="77777777" w:rsidR="00BE4C19" w:rsidRDefault="00000000">
            <w:r>
              <w:rPr>
                <w:rFonts w:ascii="Courier New" w:eastAsia="Courier New" w:hAnsi="Courier New" w:cs="Courier New"/>
                <w:sz w:val="18"/>
                <w:szCs w:val="18"/>
              </w:rPr>
              <w:t xml:space="preserve">Risk = </w:t>
            </w:r>
            <w:proofErr w:type="gramStart"/>
            <w:r>
              <w:rPr>
                <w:rFonts w:ascii="Courier New" w:eastAsia="Courier New" w:hAnsi="Courier New" w:cs="Courier New"/>
                <w:sz w:val="18"/>
                <w:szCs w:val="18"/>
              </w:rPr>
              <w:t>IF(</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 &gt; 20, "High", "Moderate")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11C0E" w14:textId="77777777" w:rsidR="00BE4C19" w:rsidRDefault="00000000">
            <w:r>
              <w:rPr>
                <w:rFonts w:ascii="Courier New" w:eastAsia="Courier New" w:hAnsi="Courier New" w:cs="Courier New"/>
                <w:sz w:val="18"/>
                <w:szCs w:val="18"/>
              </w:rPr>
              <w:t>Identify high-risk measures</w:t>
            </w:r>
          </w:p>
        </w:tc>
      </w:tr>
      <w:tr w:rsidR="00BE4C19" w14:paraId="6EB2A4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B824B" w14:textId="77777777" w:rsidR="00BE4C19" w:rsidRDefault="00000000">
            <w:r>
              <w:rPr>
                <w:rFonts w:ascii="Courier New" w:eastAsia="Courier New" w:hAnsi="Courier New" w:cs="Courier New"/>
                <w:sz w:val="18"/>
                <w:szCs w:val="18"/>
              </w:rPr>
              <w:t>Measure Rank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24A6B" w14:textId="77777777" w:rsidR="00BE4C19" w:rsidRDefault="00000000">
            <w:r>
              <w:rPr>
                <w:rFonts w:ascii="Courier New" w:eastAsia="Courier New" w:hAnsi="Courier New" w:cs="Courier New"/>
                <w:sz w:val="18"/>
                <w:szCs w:val="18"/>
              </w:rPr>
              <w:t>Rank = RANKX(ALL('</w:t>
            </w:r>
            <w:proofErr w:type="spellStart"/>
            <w:r>
              <w:rPr>
                <w:rFonts w:ascii="Courier New" w:eastAsia="Courier New" w:hAnsi="Courier New" w:cs="Courier New"/>
                <w:sz w:val="18"/>
                <w:szCs w:val="18"/>
              </w:rPr>
              <w:t>HealthData</w:t>
            </w:r>
            <w:proofErr w:type="spellEnd"/>
            <w:r>
              <w:rPr>
                <w:rFonts w:ascii="Courier New" w:eastAsia="Courier New" w:hAnsi="Courier New" w:cs="Courier New"/>
                <w:sz w:val="18"/>
                <w:szCs w:val="18"/>
              </w:rPr>
              <w:t>'[Measure]),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Health</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DESC)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DB62D" w14:textId="77777777" w:rsidR="00BE4C19" w:rsidRDefault="00000000">
            <w:r>
              <w:rPr>
                <w:rFonts w:ascii="Courier New" w:eastAsia="Courier New" w:hAnsi="Courier New" w:cs="Courier New"/>
                <w:sz w:val="18"/>
                <w:szCs w:val="18"/>
              </w:rPr>
              <w:t>Rank indicators</w:t>
            </w:r>
          </w:p>
        </w:tc>
      </w:tr>
    </w:tbl>
    <w:p w14:paraId="566C1EFC" w14:textId="77777777" w:rsidR="00BE4C19" w:rsidRDefault="00BE4C19">
      <w:pPr>
        <w:spacing w:before="60" w:after="60"/>
      </w:pPr>
    </w:p>
    <w:p w14:paraId="0CED7BE6" w14:textId="77777777" w:rsidR="00BE4C19" w:rsidRDefault="00000000">
      <w:pPr>
        <w:pStyle w:val="Heading3"/>
      </w:pPr>
      <w:r>
        <w:t>C. Analysis Results</w:t>
      </w:r>
    </w:p>
    <w:p w14:paraId="0DB6CB93" w14:textId="77777777" w:rsidR="00BE4C19" w:rsidRDefault="00000000">
      <w:pPr>
        <w:spacing w:before="80" w:after="80"/>
        <w:jc w:val="both"/>
      </w:pPr>
      <w:r>
        <w:t xml:space="preserve">Certain risk </w:t>
      </w:r>
      <w:proofErr w:type="spellStart"/>
      <w:r>
        <w:t>behaviors</w:t>
      </w:r>
      <w:proofErr w:type="spellEnd"/>
      <w:r>
        <w:t xml:space="preserve"> such as smoking and physical inactivity tend to show variation influenced by gender-based lifestyle differences. Chronic diseases such as heart disease and diabetes may have different prevalence patterns due to biological and </w:t>
      </w:r>
      <w:proofErr w:type="spellStart"/>
      <w:r>
        <w:t>behavioral</w:t>
      </w:r>
      <w:proofErr w:type="spellEnd"/>
      <w:r>
        <w:t xml:space="preserve"> factors. Females often show higher engagement in preventive healthcare services, while males may have higher exposure to lifestyle-related risks in some regions.</w:t>
      </w:r>
    </w:p>
    <w:p w14:paraId="38AC6F8A" w14:textId="77777777" w:rsidR="00BE4C19" w:rsidRDefault="00000000">
      <w:r>
        <w:br w:type="page"/>
      </w:r>
    </w:p>
    <w:p w14:paraId="4A3FD042" w14:textId="77777777" w:rsidR="00BE4C19" w:rsidRDefault="00000000">
      <w:pPr>
        <w:pStyle w:val="Heading1"/>
        <w:pBdr>
          <w:bottom w:val="single" w:sz="6" w:space="1" w:color="2E75B6"/>
        </w:pBdr>
      </w:pPr>
      <w:r>
        <w:lastRenderedPageBreak/>
        <w:t>7. List of Analysis with Results</w:t>
      </w:r>
    </w:p>
    <w:p w14:paraId="0D2546A0" w14:textId="77777777" w:rsidR="00BE4C19" w:rsidRDefault="00000000">
      <w:pPr>
        <w:spacing w:before="80" w:after="80"/>
        <w:jc w:val="both"/>
      </w:pPr>
      <w:r>
        <w:t>The following table provides a consolidated summary of all analytical findings from the Public Health Data Analysis Dashboard:</w:t>
      </w:r>
    </w:p>
    <w:p w14:paraId="6A132903" w14:textId="77777777" w:rsidR="00BE4C19" w:rsidRDefault="00BE4C1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E4C19" w14:paraId="3CBF64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93D77" w14:textId="77777777" w:rsidR="00BE4C19" w:rsidRDefault="00000000">
            <w:r>
              <w:rPr>
                <w:b/>
                <w:bCs/>
                <w:color w:val="FFFFFF"/>
                <w:sz w:val="20"/>
                <w:szCs w:val="20"/>
              </w:rPr>
              <w:t>Analysis</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57F537" w14:textId="77777777" w:rsidR="00BE4C19" w:rsidRDefault="00000000">
            <w:r>
              <w:rPr>
                <w:b/>
                <w:bCs/>
                <w:color w:val="FFFFFF"/>
                <w:sz w:val="20"/>
                <w:szCs w:val="20"/>
              </w:rPr>
              <w:t>Key Finding</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6729E8" w14:textId="77777777" w:rsidR="00BE4C19" w:rsidRDefault="00000000">
            <w:r>
              <w:rPr>
                <w:b/>
                <w:bCs/>
                <w:color w:val="FFFFFF"/>
                <w:sz w:val="20"/>
                <w:szCs w:val="20"/>
              </w:rPr>
              <w:t>Value / Insight</w:t>
            </w:r>
          </w:p>
        </w:tc>
      </w:tr>
      <w:tr w:rsidR="00BE4C19" w14:paraId="117895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142B4" w14:textId="77777777" w:rsidR="00BE4C19" w:rsidRDefault="00000000">
            <w:r>
              <w:rPr>
                <w:sz w:val="20"/>
                <w:szCs w:val="20"/>
              </w:rPr>
              <w:t>Health Measure Distribution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E89FD3" w14:textId="77777777" w:rsidR="00BE4C19" w:rsidRDefault="00000000">
            <w:r>
              <w:rPr>
                <w:sz w:val="20"/>
                <w:szCs w:val="20"/>
              </w:rPr>
              <w:t>Highest prevalence indicators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8307A" w14:textId="77777777" w:rsidR="00BE4C19" w:rsidRDefault="00000000">
            <w:r>
              <w:rPr>
                <w:sz w:val="20"/>
                <w:szCs w:val="20"/>
              </w:rPr>
              <w:t>Obesity, Physical Inactivity, High Blood Pressure</w:t>
            </w:r>
          </w:p>
        </w:tc>
      </w:tr>
      <w:tr w:rsidR="00BE4C19" w14:paraId="3BD725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0A7AE0" w14:textId="77777777" w:rsidR="00BE4C19" w:rsidRDefault="00000000">
            <w:r>
              <w:rPr>
                <w:sz w:val="20"/>
                <w:szCs w:val="20"/>
              </w:rPr>
              <w:t>Health Measure Distribution</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8C741" w14:textId="77777777" w:rsidR="00BE4C19" w:rsidRDefault="00000000">
            <w:r>
              <w:rPr>
                <w:sz w:val="20"/>
                <w:szCs w:val="20"/>
              </w:rPr>
              <w:t>Lower prevalence indicators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A0E752" w14:textId="77777777" w:rsidR="00BE4C19" w:rsidRDefault="00000000">
            <w:r>
              <w:rPr>
                <w:sz w:val="20"/>
                <w:szCs w:val="20"/>
              </w:rPr>
              <w:t>Preventive services (screenings, checkups)</w:t>
            </w:r>
          </w:p>
        </w:tc>
      </w:tr>
      <w:tr w:rsidR="00BE4C19" w14:paraId="1D69C7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C2E0D8" w14:textId="77777777" w:rsidR="00BE4C19" w:rsidRDefault="00000000">
            <w:r>
              <w:rPr>
                <w:sz w:val="20"/>
                <w:szCs w:val="20"/>
              </w:rPr>
              <w:t>Category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8A50C" w14:textId="77777777" w:rsidR="00BE4C19" w:rsidRDefault="00000000">
            <w:r>
              <w:rPr>
                <w:sz w:val="20"/>
                <w:szCs w:val="20"/>
              </w:rPr>
              <w:t>Highest category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208A64" w14:textId="77777777" w:rsidR="00BE4C19" w:rsidRDefault="00000000">
            <w:r>
              <w:rPr>
                <w:sz w:val="20"/>
                <w:szCs w:val="20"/>
              </w:rPr>
              <w:t xml:space="preserve">Health Outcomes &amp; Risk </w:t>
            </w:r>
            <w:proofErr w:type="spellStart"/>
            <w:r>
              <w:rPr>
                <w:sz w:val="20"/>
                <w:szCs w:val="20"/>
              </w:rPr>
              <w:t>Behaviors</w:t>
            </w:r>
            <w:proofErr w:type="spellEnd"/>
            <w:r>
              <w:rPr>
                <w:sz w:val="20"/>
                <w:szCs w:val="20"/>
              </w:rPr>
              <w:t xml:space="preserve"> dominate</w:t>
            </w:r>
          </w:p>
        </w:tc>
      </w:tr>
      <w:tr w:rsidR="00BE4C19" w14:paraId="07EF92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102F9C" w14:textId="77777777" w:rsidR="00BE4C19" w:rsidRDefault="00000000">
            <w:r>
              <w:rPr>
                <w:sz w:val="20"/>
                <w:szCs w:val="20"/>
              </w:rPr>
              <w:t>Category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FF74EC" w14:textId="77777777" w:rsidR="00BE4C19" w:rsidRDefault="00000000">
            <w:r>
              <w:rPr>
                <w:sz w:val="20"/>
                <w:szCs w:val="20"/>
              </w:rPr>
              <w:t>Lowest category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35684F" w14:textId="77777777" w:rsidR="00BE4C19" w:rsidRDefault="00000000">
            <w:r>
              <w:rPr>
                <w:sz w:val="20"/>
                <w:szCs w:val="20"/>
              </w:rPr>
              <w:t>Preventive Services show lower participation</w:t>
            </w:r>
          </w:p>
        </w:tc>
      </w:tr>
      <w:tr w:rsidR="00BE4C19" w14:paraId="0ED41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44BB5" w14:textId="77777777" w:rsidR="00BE4C19" w:rsidRDefault="00000000">
            <w:r>
              <w:rPr>
                <w:sz w:val="20"/>
                <w:szCs w:val="20"/>
              </w:rPr>
              <w:t>Geographic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91FF1" w14:textId="77777777" w:rsidR="00BE4C19" w:rsidRDefault="00000000">
            <w:r>
              <w:rPr>
                <w:sz w:val="20"/>
                <w:szCs w:val="20"/>
              </w:rPr>
              <w:t>High-risk regions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B3B70" w14:textId="77777777" w:rsidR="00BE4C19" w:rsidRDefault="00000000">
            <w:r>
              <w:rPr>
                <w:sz w:val="20"/>
                <w:szCs w:val="20"/>
              </w:rPr>
              <w:t>Certain counties show consistently higher health values</w:t>
            </w:r>
          </w:p>
        </w:tc>
      </w:tr>
      <w:tr w:rsidR="00BE4C19" w14:paraId="0B17DC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9703DB" w14:textId="77777777" w:rsidR="00BE4C19" w:rsidRDefault="00000000">
            <w:r>
              <w:rPr>
                <w:sz w:val="20"/>
                <w:szCs w:val="20"/>
              </w:rPr>
              <w:t>Geographic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7BE265" w14:textId="77777777" w:rsidR="00BE4C19" w:rsidRDefault="00000000">
            <w:r>
              <w:rPr>
                <w:sz w:val="20"/>
                <w:szCs w:val="20"/>
              </w:rPr>
              <w:t>Top 5 counties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A8FDA8" w14:textId="77777777" w:rsidR="00BE4C19" w:rsidRDefault="00000000">
            <w:r>
              <w:rPr>
                <w:sz w:val="20"/>
                <w:szCs w:val="20"/>
              </w:rPr>
              <w:t>Disproportionately high contribution to total health burden</w:t>
            </w:r>
          </w:p>
        </w:tc>
      </w:tr>
      <w:tr w:rsidR="00BE4C19" w14:paraId="4742E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051F5" w14:textId="77777777" w:rsidR="00BE4C19" w:rsidRDefault="00000000">
            <w:r>
              <w:rPr>
                <w:sz w:val="20"/>
                <w:szCs w:val="20"/>
              </w:rPr>
              <w:t>Measure Distribution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4E8F0" w14:textId="77777777" w:rsidR="00BE4C19" w:rsidRDefault="00000000">
            <w:r>
              <w:rPr>
                <w:sz w:val="20"/>
                <w:szCs w:val="20"/>
              </w:rPr>
              <w:t>Most impactful measures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D91D38" w14:textId="77777777" w:rsidR="00BE4C19" w:rsidRDefault="00000000">
            <w:r>
              <w:rPr>
                <w:sz w:val="20"/>
                <w:szCs w:val="20"/>
              </w:rPr>
              <w:t>Obesity (~high prevalence), Diabetes, Smoking</w:t>
            </w:r>
          </w:p>
        </w:tc>
      </w:tr>
      <w:tr w:rsidR="00BE4C19" w14:paraId="4E7847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638865" w14:textId="77777777" w:rsidR="00BE4C19" w:rsidRDefault="00000000">
            <w:r>
              <w:rPr>
                <w:sz w:val="20"/>
                <w:szCs w:val="20"/>
              </w:rPr>
              <w:t>Health Status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747BD6" w14:textId="77777777" w:rsidR="00BE4C19" w:rsidRDefault="00000000">
            <w:r>
              <w:rPr>
                <w:sz w:val="20"/>
                <w:szCs w:val="20"/>
              </w:rPr>
              <w:t>Poor health prevalence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BF7F01" w14:textId="77777777" w:rsidR="00BE4C19" w:rsidRDefault="00000000">
            <w:r>
              <w:rPr>
                <w:sz w:val="20"/>
                <w:szCs w:val="20"/>
              </w:rPr>
              <w:t>Significant portion reports poor/fair health</w:t>
            </w:r>
          </w:p>
        </w:tc>
      </w:tr>
      <w:tr w:rsidR="00BE4C19" w14:paraId="6F27AF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57B53F" w14:textId="77777777" w:rsidR="00BE4C19" w:rsidRDefault="00000000">
            <w:r>
              <w:rPr>
                <w:sz w:val="20"/>
                <w:szCs w:val="20"/>
              </w:rPr>
              <w:t>Health Status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D11DA1" w14:textId="77777777" w:rsidR="00BE4C19" w:rsidRDefault="00000000">
            <w:r>
              <w:rPr>
                <w:sz w:val="20"/>
                <w:szCs w:val="20"/>
              </w:rPr>
              <w:t>Chronic disease impact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AB17C" w14:textId="77777777" w:rsidR="00BE4C19" w:rsidRDefault="00000000">
            <w:r>
              <w:rPr>
                <w:sz w:val="20"/>
                <w:szCs w:val="20"/>
              </w:rPr>
              <w:t>High contribution from lifestyle-related diseases</w:t>
            </w:r>
          </w:p>
        </w:tc>
      </w:tr>
      <w:tr w:rsidR="00BE4C19" w14:paraId="2FBFE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885A58" w14:textId="77777777" w:rsidR="00BE4C19" w:rsidRDefault="00000000">
            <w:r>
              <w:rPr>
                <w:sz w:val="20"/>
                <w:szCs w:val="20"/>
              </w:rPr>
              <w:t>Population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FED32F" w14:textId="77777777" w:rsidR="00BE4C19" w:rsidRDefault="00000000">
            <w:r>
              <w:rPr>
                <w:sz w:val="20"/>
                <w:szCs w:val="20"/>
              </w:rPr>
              <w:t>Dominant risk factors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F89D85" w14:textId="77777777" w:rsidR="00BE4C19" w:rsidRDefault="00000000">
            <w:r>
              <w:rPr>
                <w:sz w:val="20"/>
                <w:szCs w:val="20"/>
              </w:rPr>
              <w:t xml:space="preserve">Lifestyle-related </w:t>
            </w:r>
            <w:proofErr w:type="spellStart"/>
            <w:r>
              <w:rPr>
                <w:sz w:val="20"/>
                <w:szCs w:val="20"/>
              </w:rPr>
              <w:t>behaviors</w:t>
            </w:r>
            <w:proofErr w:type="spellEnd"/>
            <w:r>
              <w:rPr>
                <w:sz w:val="20"/>
                <w:szCs w:val="20"/>
              </w:rPr>
              <w:t xml:space="preserve"> affect majority</w:t>
            </w:r>
          </w:p>
        </w:tc>
      </w:tr>
      <w:tr w:rsidR="00BE4C19" w14:paraId="096D0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F5DFB" w14:textId="77777777" w:rsidR="00BE4C19" w:rsidRDefault="00000000">
            <w:r>
              <w:rPr>
                <w:sz w:val="20"/>
                <w:szCs w:val="20"/>
              </w:rPr>
              <w:t>Population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4546B2" w14:textId="77777777" w:rsidR="00BE4C19" w:rsidRDefault="00000000">
            <w:r>
              <w:rPr>
                <w:sz w:val="20"/>
                <w:szCs w:val="20"/>
              </w:rPr>
              <w:t>Age-adjusted impact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B5CC57" w14:textId="77777777" w:rsidR="00BE4C19" w:rsidRDefault="00000000">
            <w:r>
              <w:rPr>
                <w:sz w:val="20"/>
                <w:szCs w:val="20"/>
              </w:rPr>
              <w:t>Ensures fair comparison across regions</w:t>
            </w:r>
          </w:p>
        </w:tc>
      </w:tr>
      <w:tr w:rsidR="00BE4C19" w14:paraId="368896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60DEA" w14:textId="77777777" w:rsidR="00BE4C19" w:rsidRDefault="00000000">
            <w:r>
              <w:rPr>
                <w:sz w:val="20"/>
                <w:szCs w:val="20"/>
              </w:rPr>
              <w:t>Gender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509D2D" w14:textId="77777777" w:rsidR="00BE4C19" w:rsidRDefault="00000000">
            <w:proofErr w:type="spellStart"/>
            <w:r>
              <w:rPr>
                <w:sz w:val="20"/>
                <w:szCs w:val="20"/>
              </w:rPr>
              <w:t>Behavioral</w:t>
            </w:r>
            <w:proofErr w:type="spellEnd"/>
            <w:r>
              <w:rPr>
                <w:sz w:val="20"/>
                <w:szCs w:val="20"/>
              </w:rPr>
              <w:t xml:space="preserve"> differences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AAB904" w14:textId="77777777" w:rsidR="00BE4C19" w:rsidRDefault="00000000">
            <w:r>
              <w:rPr>
                <w:sz w:val="20"/>
                <w:szCs w:val="20"/>
              </w:rPr>
              <w:t xml:space="preserve">Variation in risk </w:t>
            </w:r>
            <w:proofErr w:type="spellStart"/>
            <w:r>
              <w:rPr>
                <w:sz w:val="20"/>
                <w:szCs w:val="20"/>
              </w:rPr>
              <w:t>behaviors</w:t>
            </w:r>
            <w:proofErr w:type="spellEnd"/>
            <w:r>
              <w:rPr>
                <w:sz w:val="20"/>
                <w:szCs w:val="20"/>
              </w:rPr>
              <w:t xml:space="preserve"> and preventive care</w:t>
            </w:r>
          </w:p>
        </w:tc>
      </w:tr>
      <w:tr w:rsidR="00BE4C19" w14:paraId="5D598A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1514CB" w14:textId="77777777" w:rsidR="00BE4C19" w:rsidRDefault="00000000">
            <w:r>
              <w:rPr>
                <w:sz w:val="20"/>
                <w:szCs w:val="20"/>
              </w:rPr>
              <w:t>Gender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CB8205" w14:textId="77777777" w:rsidR="00BE4C19" w:rsidRDefault="00000000">
            <w:r>
              <w:rPr>
                <w:sz w:val="20"/>
                <w:szCs w:val="20"/>
              </w:rPr>
              <w:t>Balanced indicators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47BE39" w14:textId="77777777" w:rsidR="00BE4C19" w:rsidRDefault="00000000">
            <w:r>
              <w:rPr>
                <w:sz w:val="20"/>
                <w:szCs w:val="20"/>
              </w:rPr>
              <w:t>Some measures show near-equal distribution</w:t>
            </w:r>
          </w:p>
        </w:tc>
      </w:tr>
    </w:tbl>
    <w:p w14:paraId="4F2A770D" w14:textId="77777777" w:rsidR="00BE4C19" w:rsidRDefault="00BE4C19">
      <w:pPr>
        <w:spacing w:before="80" w:after="80"/>
      </w:pPr>
    </w:p>
    <w:p w14:paraId="2B2603E4" w14:textId="77777777" w:rsidR="00BE4C19" w:rsidRDefault="00000000">
      <w:pPr>
        <w:pStyle w:val="Heading2"/>
      </w:pPr>
      <w:r>
        <w:t>Key Conclusions</w:t>
      </w:r>
    </w:p>
    <w:p w14:paraId="6C701752" w14:textId="77777777" w:rsidR="00BE4C19" w:rsidRDefault="00000000">
      <w:pPr>
        <w:spacing w:before="80" w:after="80"/>
        <w:jc w:val="both"/>
      </w:pPr>
      <w:r>
        <w:t>The collective findings from all analytical dimensions highlight several important conclusions regarding public health patterns across the United States:</w:t>
      </w:r>
    </w:p>
    <w:p w14:paraId="233B884C" w14:textId="77777777" w:rsidR="00BE4C19" w:rsidRDefault="00BE4C19">
      <w:pPr>
        <w:spacing w:before="40" w:after="40"/>
      </w:pPr>
    </w:p>
    <w:p w14:paraId="3DE8877A" w14:textId="77777777" w:rsidR="00BE4C19" w:rsidRDefault="00000000">
      <w:pPr>
        <w:pStyle w:val="ListParagraph"/>
        <w:numPr>
          <w:ilvl w:val="0"/>
          <w:numId w:val="2"/>
        </w:numPr>
        <w:spacing w:before="40" w:after="40"/>
      </w:pPr>
      <w:r>
        <w:t>Lifestyle-related risk factors such as obesity, smoking, and physical inactivity represent the most significant contributors to overall health burden and require targeted preventive strategies.</w:t>
      </w:r>
    </w:p>
    <w:p w14:paraId="1CA2322F" w14:textId="77777777" w:rsidR="00BE4C19" w:rsidRDefault="00000000">
      <w:pPr>
        <w:pStyle w:val="ListParagraph"/>
        <w:numPr>
          <w:ilvl w:val="0"/>
          <w:numId w:val="2"/>
        </w:numPr>
        <w:spacing w:before="40" w:after="40"/>
      </w:pPr>
      <w:r>
        <w:t>Geographic disparities are substantial, with certain counties consistently exhibiting higher prevalence of adverse health conditions, influenced by socioeconomic conditions and environmental factors.</w:t>
      </w:r>
    </w:p>
    <w:p w14:paraId="156BE6E8" w14:textId="77777777" w:rsidR="00BE4C19" w:rsidRDefault="00000000">
      <w:pPr>
        <w:pStyle w:val="ListParagraph"/>
        <w:numPr>
          <w:ilvl w:val="0"/>
          <w:numId w:val="2"/>
        </w:numPr>
        <w:spacing w:before="40" w:after="40"/>
      </w:pPr>
      <w:r>
        <w:lastRenderedPageBreak/>
        <w:t>Preventive healthcare utilization remains comparatively low, suggesting a gap between disease burden and proactive health management.</w:t>
      </w:r>
    </w:p>
    <w:p w14:paraId="6785FDBD" w14:textId="77777777" w:rsidR="00BE4C19" w:rsidRDefault="00000000">
      <w:pPr>
        <w:pStyle w:val="ListParagraph"/>
        <w:numPr>
          <w:ilvl w:val="0"/>
          <w:numId w:val="2"/>
        </w:numPr>
        <w:spacing w:before="40" w:after="40"/>
      </w:pPr>
      <w:r>
        <w:t>The distribution of health measures follows a concentration pattern where a limited number of conditions account for a large proportion of the overall health burden.</w:t>
      </w:r>
    </w:p>
    <w:p w14:paraId="1A6422FD" w14:textId="77777777" w:rsidR="00BE4C19" w:rsidRDefault="00000000">
      <w:pPr>
        <w:pStyle w:val="ListParagraph"/>
        <w:numPr>
          <w:ilvl w:val="0"/>
          <w:numId w:val="2"/>
        </w:numPr>
        <w:spacing w:before="40" w:after="40"/>
      </w:pPr>
      <w:r>
        <w:t>Population-level patterns influenced by age and gender demonstrate that health risks are not uniform and require targeted interventions for different demographic groups.</w:t>
      </w:r>
    </w:p>
    <w:p w14:paraId="0E9F09E6" w14:textId="77777777" w:rsidR="00BE4C19" w:rsidRDefault="00000000">
      <w:r>
        <w:br w:type="page"/>
      </w:r>
    </w:p>
    <w:p w14:paraId="064B62B2" w14:textId="77777777" w:rsidR="00BE4C19" w:rsidRDefault="00000000">
      <w:pPr>
        <w:pStyle w:val="Heading1"/>
        <w:pBdr>
          <w:bottom w:val="single" w:sz="6" w:space="1" w:color="2E75B6"/>
        </w:pBdr>
      </w:pPr>
      <w:r>
        <w:lastRenderedPageBreak/>
        <w:t>8. Future Scope</w:t>
      </w:r>
    </w:p>
    <w:p w14:paraId="15160B9A" w14:textId="77777777" w:rsidR="00BE4C19" w:rsidRDefault="00000000">
      <w:pPr>
        <w:spacing w:before="80" w:after="80"/>
        <w:jc w:val="both"/>
      </w:pPr>
      <w:r>
        <w:t>The Public Health Data Analysis Dashboard represents a foundational step toward building a comprehensive, data-driven health intelligence system. The analytical framework, ETL pipeline, and visualization architecture established using the PLACES dataset provide a scalable base for future enhancements.</w:t>
      </w:r>
    </w:p>
    <w:p w14:paraId="09C7CA9F" w14:textId="77777777" w:rsidR="00BE4C19" w:rsidRDefault="00000000">
      <w:pPr>
        <w:pStyle w:val="Heading2"/>
      </w:pPr>
      <w:r>
        <w:t>8.1 Artificial Intelligence-Based Health Prediction</w:t>
      </w:r>
    </w:p>
    <w:p w14:paraId="50B4E7AA" w14:textId="77777777" w:rsidR="00BE4C19" w:rsidRDefault="00000000">
      <w:pPr>
        <w:spacing w:before="80" w:after="80"/>
        <w:jc w:val="both"/>
      </w:pPr>
      <w:r>
        <w:t xml:space="preserve">The integration of machine learning and deep learning techniques can transform the current system from descriptive analysis into a predictive health intelligence platform. Potential AI applications include gradient boosting models such as </w:t>
      </w:r>
      <w:proofErr w:type="spellStart"/>
      <w:r>
        <w:t>XGBoost</w:t>
      </w:r>
      <w:proofErr w:type="spellEnd"/>
      <w:r>
        <w:t xml:space="preserve"> and </w:t>
      </w:r>
      <w:proofErr w:type="spellStart"/>
      <w:r>
        <w:t>LightGBM</w:t>
      </w:r>
      <w:proofErr w:type="spellEnd"/>
      <w:r>
        <w:t xml:space="preserve"> for structured health data prediction, time-series models like recurrent neural networks (RNNs) for forecasting disease trends, and clustering algorithms for identifying high-risk population segments.</w:t>
      </w:r>
    </w:p>
    <w:p w14:paraId="47283D8C" w14:textId="77777777" w:rsidR="00BE4C19" w:rsidRDefault="00BE4C19">
      <w:pPr>
        <w:spacing w:before="40" w:after="40"/>
      </w:pPr>
    </w:p>
    <w:p w14:paraId="6DCE0710" w14:textId="77777777" w:rsidR="00BE4C19" w:rsidRDefault="00000000">
      <w:pPr>
        <w:spacing w:before="80" w:after="80"/>
        <w:jc w:val="both"/>
      </w:pPr>
      <w:r>
        <w:t>Ethical considerations are critical in healthcare AI. Future implementations must incorporate fairness-aware algorithms to minimize bias, ensure equitable healthcare outcomes, and maintain transparency with strong data governance, privacy protection, and validation protocols.</w:t>
      </w:r>
    </w:p>
    <w:p w14:paraId="13F1DD89" w14:textId="77777777" w:rsidR="00BE4C19" w:rsidRDefault="00000000">
      <w:pPr>
        <w:pStyle w:val="Heading2"/>
      </w:pPr>
      <w:r>
        <w:t>8.2 Real-Time Health Analytics Dashboard</w:t>
      </w:r>
    </w:p>
    <w:p w14:paraId="40CC99D3" w14:textId="77777777" w:rsidR="00BE4C19" w:rsidRDefault="00000000">
      <w:pPr>
        <w:spacing w:before="80" w:after="80"/>
        <w:jc w:val="both"/>
      </w:pPr>
      <w:r>
        <w:t>The current system relies on static, periodically updated datasets. A future enhancement would involve real-time data integration using streaming technologies such as Apache Kafka or Apache Flink. A real-time dashboard could display live updates on disease prevalence, alerts for emerging health risks, and dynamic geographic health patterns. Integration with hospital systems and electronic health records would enable timely decision-making.</w:t>
      </w:r>
    </w:p>
    <w:p w14:paraId="04361151" w14:textId="77777777" w:rsidR="00BE4C19" w:rsidRDefault="00000000">
      <w:pPr>
        <w:pStyle w:val="Heading2"/>
      </w:pPr>
      <w:r>
        <w:t>8.3 IoT and Wearable Device Integration</w:t>
      </w:r>
    </w:p>
    <w:p w14:paraId="294305DA" w14:textId="77777777" w:rsidR="00BE4C19" w:rsidRDefault="00000000">
      <w:pPr>
        <w:spacing w:before="80" w:after="80"/>
        <w:jc w:val="both"/>
      </w:pPr>
      <w:r>
        <w:t>The incorporation of IoT devices and wearable health technologies represents a major advancement in data collection. Devices such as fitness trackers, smartwatches, and remote health monitoring systems can provide continuous real-time data on physical activity, heart rate, sleep patterns, and other health metrics, enabling early detection of cardiovascular risks and remote monitoring of chronic conditions.</w:t>
      </w:r>
    </w:p>
    <w:p w14:paraId="0B44433B" w14:textId="77777777" w:rsidR="00BE4C19" w:rsidRDefault="00000000">
      <w:pPr>
        <w:pStyle w:val="Heading2"/>
      </w:pPr>
      <w:r>
        <w:t>8.4 Multi-Source Data Integration and Interoperability</w:t>
      </w:r>
    </w:p>
    <w:p w14:paraId="54D3E967" w14:textId="77777777" w:rsidR="00BE4C19" w:rsidRDefault="00000000">
      <w:pPr>
        <w:spacing w:before="80" w:after="80"/>
        <w:jc w:val="both"/>
      </w:pPr>
      <w:r>
        <w:t>Future improvements should focus on integrating multiple data sources including healthcare systems, insurance databases, environmental data, and socioeconomic indicators. Standardized data exchange frameworks and APIs can facilitate interoperability between different healthcare systems and organizations, enabling cross-regional health comparisons and more accurate holistic health risk assessments.</w:t>
      </w:r>
    </w:p>
    <w:p w14:paraId="60ADEC62" w14:textId="77777777" w:rsidR="00BE4C19" w:rsidRDefault="00BE4C19">
      <w:pPr>
        <w:spacing w:before="40" w:after="40"/>
      </w:pPr>
    </w:p>
    <w:p w14:paraId="0B524EE3" w14:textId="77777777" w:rsidR="00BE4C19" w:rsidRDefault="00000000">
      <w:pPr>
        <w:spacing w:before="80" w:after="80"/>
        <w:jc w:val="both"/>
      </w:pPr>
      <w:r>
        <w:t>Overall, these future enhancements will evolve the current dashboard into a smart, real-time, and predictive public health intelligence system capable of supporting proactive healthcare strategies, reducing disparities, and improving population health outcomes at scale.</w:t>
      </w:r>
    </w:p>
    <w:p w14:paraId="6FA9016D" w14:textId="77777777" w:rsidR="00BE4C19" w:rsidRDefault="00000000">
      <w:r>
        <w:br w:type="page"/>
      </w:r>
    </w:p>
    <w:p w14:paraId="41A89DD2" w14:textId="77777777" w:rsidR="00BE4C19" w:rsidRDefault="00000000">
      <w:pPr>
        <w:pStyle w:val="Heading1"/>
        <w:pBdr>
          <w:bottom w:val="single" w:sz="6" w:space="1" w:color="2E75B6"/>
        </w:pBdr>
      </w:pPr>
      <w:r>
        <w:lastRenderedPageBreak/>
        <w:t>9. References</w:t>
      </w:r>
    </w:p>
    <w:p w14:paraId="7CBB586D" w14:textId="77777777" w:rsidR="00BE4C19" w:rsidRDefault="00000000">
      <w:pPr>
        <w:spacing w:before="80" w:after="80"/>
        <w:jc w:val="both"/>
      </w:pPr>
      <w:r>
        <w:t>The following references are cited in IEEE format:</w:t>
      </w:r>
    </w:p>
    <w:p w14:paraId="3A3C5751" w14:textId="77777777" w:rsidR="00BE4C19" w:rsidRDefault="00BE4C19">
      <w:pPr>
        <w:spacing w:before="60" w:after="60"/>
      </w:pPr>
    </w:p>
    <w:p w14:paraId="37EE92DF" w14:textId="77777777" w:rsidR="00BE4C19" w:rsidRDefault="00000000">
      <w:pPr>
        <w:spacing w:before="60" w:after="60"/>
        <w:ind w:left="360" w:hanging="360"/>
      </w:pPr>
      <w:r>
        <w:rPr>
          <w:sz w:val="20"/>
          <w:szCs w:val="20"/>
        </w:rPr>
        <w:t>[1] L. E. Cohen and M. Felson, "Social change and crime rate trends: A routine activity approach," American Sociological Review, vol. 44, no. 4, pp. 588-608, Aug. 1979.</w:t>
      </w:r>
    </w:p>
    <w:p w14:paraId="568543AF" w14:textId="77777777" w:rsidR="00BE4C19" w:rsidRDefault="00000000">
      <w:pPr>
        <w:spacing w:before="60" w:after="60"/>
        <w:ind w:left="360" w:hanging="360"/>
      </w:pPr>
      <w:r>
        <w:rPr>
          <w:sz w:val="20"/>
          <w:szCs w:val="20"/>
        </w:rPr>
        <w:t>[2] G. Mohler et al., "Randomized controlled field trials of predictive policing," Journal of the American Statistical Association, vol. 110, no. 512, pp. 1399-1411, 2015.</w:t>
      </w:r>
    </w:p>
    <w:p w14:paraId="51828623" w14:textId="77777777" w:rsidR="00BE4C19" w:rsidRDefault="00000000">
      <w:pPr>
        <w:spacing w:before="60" w:after="60"/>
        <w:ind w:left="360" w:hanging="360"/>
      </w:pPr>
      <w:r>
        <w:rPr>
          <w:sz w:val="20"/>
          <w:szCs w:val="20"/>
        </w:rPr>
        <w:t>[3] P. Brantingham and P. Brantingham, "Criminality of place," European Journal on Criminal Policy and Research, vol. 3, no. 3, pp. 5-26, 1995.</w:t>
      </w:r>
    </w:p>
    <w:p w14:paraId="1760C655" w14:textId="77777777" w:rsidR="00BE4C19" w:rsidRDefault="00000000">
      <w:pPr>
        <w:spacing w:before="60" w:after="60"/>
        <w:ind w:left="360" w:hanging="360"/>
      </w:pPr>
      <w:r>
        <w:rPr>
          <w:sz w:val="20"/>
          <w:szCs w:val="20"/>
        </w:rPr>
        <w:t>[4] D. Weisburd et al., "Trajectories of crime at places: A longitudinal study of street segments in the city of Seattle," Criminology, vol. 42, no. 2, pp. 283-321, 2004.</w:t>
      </w:r>
    </w:p>
    <w:p w14:paraId="76A567A5" w14:textId="77777777" w:rsidR="00BE4C19" w:rsidRDefault="00000000">
      <w:pPr>
        <w:spacing w:before="60" w:after="60"/>
        <w:ind w:left="360" w:hanging="360"/>
      </w:pPr>
      <w:r>
        <w:rPr>
          <w:sz w:val="20"/>
          <w:szCs w:val="20"/>
        </w:rPr>
        <w:t xml:space="preserve">[5] </w:t>
      </w:r>
      <w:proofErr w:type="spellStart"/>
      <w:r>
        <w:rPr>
          <w:sz w:val="20"/>
          <w:szCs w:val="20"/>
        </w:rPr>
        <w:t>Centers</w:t>
      </w:r>
      <w:proofErr w:type="spellEnd"/>
      <w:r>
        <w:rPr>
          <w:sz w:val="20"/>
          <w:szCs w:val="20"/>
        </w:rPr>
        <w:t xml:space="preserve"> for Disease Control and Prevention, "PLACES: Local Data for Better Health, County Data 2023 Release," CDC, [</w:t>
      </w:r>
      <w:proofErr w:type="gramStart"/>
      <w:r>
        <w:rPr>
          <w:sz w:val="20"/>
          <w:szCs w:val="20"/>
        </w:rPr>
        <w:t>Online</w:t>
      </w:r>
      <w:proofErr w:type="gramEnd"/>
      <w:r>
        <w:rPr>
          <w:sz w:val="20"/>
          <w:szCs w:val="20"/>
        </w:rPr>
        <w:t>]. Available: https://www.cdc.gov/places. [Accessed: Dec. 2024].</w:t>
      </w:r>
    </w:p>
    <w:p w14:paraId="42860AB2" w14:textId="77777777" w:rsidR="00BE4C19" w:rsidRDefault="00000000">
      <w:pPr>
        <w:spacing w:before="60" w:after="60"/>
        <w:ind w:left="360" w:hanging="360"/>
      </w:pPr>
      <w:r>
        <w:rPr>
          <w:sz w:val="20"/>
          <w:szCs w:val="20"/>
        </w:rPr>
        <w:t>[6] International Association of Crime Analysts, "Standards, Methods, and Technology Committee White Paper 2014-02: Definition of Crime Analysis," IACA, Overland Park, KS, 2014.</w:t>
      </w:r>
    </w:p>
    <w:p w14:paraId="2B551BEB" w14:textId="77777777" w:rsidR="00BE4C19" w:rsidRDefault="00000000">
      <w:pPr>
        <w:spacing w:before="60" w:after="60"/>
        <w:ind w:left="360" w:hanging="360"/>
      </w:pPr>
      <w:r>
        <w:rPr>
          <w:sz w:val="20"/>
          <w:szCs w:val="20"/>
        </w:rPr>
        <w:t>[7] R. V. Clarke and D. B. Cornish, "</w:t>
      </w:r>
      <w:proofErr w:type="spellStart"/>
      <w:r>
        <w:rPr>
          <w:sz w:val="20"/>
          <w:szCs w:val="20"/>
        </w:rPr>
        <w:t>Modeling</w:t>
      </w:r>
      <w:proofErr w:type="spellEnd"/>
      <w:r>
        <w:rPr>
          <w:sz w:val="20"/>
          <w:szCs w:val="20"/>
        </w:rPr>
        <w:t xml:space="preserve"> offenders' decisions: A framework for research and policy," Crime and Justice, vol. 6, pp. 147-185, 1985.</w:t>
      </w:r>
    </w:p>
    <w:p w14:paraId="7B1CC442" w14:textId="77777777" w:rsidR="00BE4C19" w:rsidRDefault="00000000">
      <w:pPr>
        <w:spacing w:before="60" w:after="60"/>
        <w:ind w:left="360" w:hanging="360"/>
      </w:pPr>
      <w:r>
        <w:rPr>
          <w:sz w:val="20"/>
          <w:szCs w:val="20"/>
        </w:rPr>
        <w:t xml:space="preserve">[8] W. McKinney, Python for Data Analysis: Data Wrangling with Pandas, NumPy, and </w:t>
      </w:r>
      <w:proofErr w:type="spellStart"/>
      <w:r>
        <w:rPr>
          <w:sz w:val="20"/>
          <w:szCs w:val="20"/>
        </w:rPr>
        <w:t>IPython</w:t>
      </w:r>
      <w:proofErr w:type="spellEnd"/>
      <w:r>
        <w:rPr>
          <w:sz w:val="20"/>
          <w:szCs w:val="20"/>
        </w:rPr>
        <w:t>, 2nd ed. Sebastopol, CA: O'Reilly Media, 2018.</w:t>
      </w:r>
    </w:p>
    <w:p w14:paraId="19A21988" w14:textId="77777777" w:rsidR="00BE4C19" w:rsidRDefault="00000000">
      <w:pPr>
        <w:spacing w:before="60" w:after="60"/>
        <w:ind w:left="360" w:hanging="360"/>
      </w:pPr>
      <w:r>
        <w:rPr>
          <w:sz w:val="20"/>
          <w:szCs w:val="20"/>
        </w:rPr>
        <w:t>[9] Microsoft Corporation, "Power BI Desktop Documentation," Microsoft Docs, [</w:t>
      </w:r>
      <w:proofErr w:type="gramStart"/>
      <w:r>
        <w:rPr>
          <w:sz w:val="20"/>
          <w:szCs w:val="20"/>
        </w:rPr>
        <w:t>Online</w:t>
      </w:r>
      <w:proofErr w:type="gramEnd"/>
      <w:r>
        <w:rPr>
          <w:sz w:val="20"/>
          <w:szCs w:val="20"/>
        </w:rPr>
        <w:t>]. Available: https://docs.microsoft.com/en-us/power-bi/. [Accessed: Nov. 2024].</w:t>
      </w:r>
    </w:p>
    <w:p w14:paraId="7ABA2C20" w14:textId="77777777" w:rsidR="00BE4C19" w:rsidRDefault="00000000">
      <w:pPr>
        <w:spacing w:before="60" w:after="60"/>
        <w:ind w:left="360" w:hanging="360"/>
      </w:pPr>
      <w:r>
        <w:rPr>
          <w:sz w:val="20"/>
          <w:szCs w:val="20"/>
        </w:rPr>
        <w:t>[10] Federal Bureau of Investigation, "Crime in the United States: Uniform Crime Reports," U.S. Department of Justice, Washington, D.C., 2023.</w:t>
      </w:r>
    </w:p>
    <w:p w14:paraId="533BD0E5" w14:textId="77777777" w:rsidR="00BE4C19" w:rsidRDefault="00000000">
      <w:pPr>
        <w:spacing w:before="60" w:after="60"/>
        <w:ind w:left="360" w:hanging="360"/>
      </w:pPr>
      <w:r>
        <w:rPr>
          <w:sz w:val="20"/>
          <w:szCs w:val="20"/>
        </w:rPr>
        <w:t>[11] A. Chainey and J. Ratcliffe, GIS and Crime Mapping. Chichester, UK: John Wiley &amp; Sons, 2005.</w:t>
      </w:r>
    </w:p>
    <w:p w14:paraId="38C9B20A" w14:textId="77777777" w:rsidR="00BE4C19" w:rsidRDefault="00000000">
      <w:pPr>
        <w:spacing w:before="60" w:after="60"/>
        <w:ind w:left="360" w:hanging="360"/>
      </w:pPr>
      <w:r>
        <w:rPr>
          <w:sz w:val="20"/>
          <w:szCs w:val="20"/>
        </w:rPr>
        <w:t>[12] D. Weisburd and A. A. Braga, Eds., Police Innovation: Contrasting Perspectives. New York, NY: Cambridge University Press, 2006.</w:t>
      </w:r>
    </w:p>
    <w:p w14:paraId="2CC00319" w14:textId="77777777" w:rsidR="00BE4C19" w:rsidRDefault="00000000">
      <w:r>
        <w:br w:type="page"/>
      </w:r>
    </w:p>
    <w:p w14:paraId="5D43AB46" w14:textId="77777777" w:rsidR="00BE4C19" w:rsidRDefault="00000000">
      <w:pPr>
        <w:pStyle w:val="Heading1"/>
        <w:pBdr>
          <w:bottom w:val="single" w:sz="6" w:space="1" w:color="2E75B6"/>
        </w:pBdr>
      </w:pPr>
      <w:r>
        <w:lastRenderedPageBreak/>
        <w:t>10. Bibliography</w:t>
      </w:r>
    </w:p>
    <w:p w14:paraId="080E8A6E" w14:textId="77777777" w:rsidR="00BE4C19" w:rsidRDefault="00000000">
      <w:pPr>
        <w:pStyle w:val="Heading2"/>
      </w:pPr>
      <w:r>
        <w:t>Books</w:t>
      </w:r>
    </w:p>
    <w:p w14:paraId="30E143F3" w14:textId="77777777" w:rsidR="00BE4C19" w:rsidRDefault="00000000">
      <w:pPr>
        <w:spacing w:before="60" w:after="60"/>
        <w:ind w:left="360" w:hanging="360"/>
      </w:pPr>
      <w:r>
        <w:rPr>
          <w:sz w:val="20"/>
          <w:szCs w:val="20"/>
        </w:rPr>
        <w:t>Spencer Chainey and Jerry Ratcliffe (2005). GIS and Crime Mapping. John Wiley &amp; Sons, Chichester, UK.</w:t>
      </w:r>
    </w:p>
    <w:p w14:paraId="4CF89EA3" w14:textId="77777777" w:rsidR="00BE4C19" w:rsidRDefault="00000000">
      <w:pPr>
        <w:spacing w:before="60" w:after="60"/>
        <w:ind w:left="360" w:hanging="360"/>
      </w:pPr>
      <w:r>
        <w:rPr>
          <w:sz w:val="20"/>
          <w:szCs w:val="20"/>
        </w:rPr>
        <w:t xml:space="preserve">Wes McKinney (2018). Python for Data Analysis: Data Wrangling with Pandas, NumPy, and </w:t>
      </w:r>
      <w:proofErr w:type="spellStart"/>
      <w:r>
        <w:rPr>
          <w:sz w:val="20"/>
          <w:szCs w:val="20"/>
        </w:rPr>
        <w:t>IPython</w:t>
      </w:r>
      <w:proofErr w:type="spellEnd"/>
      <w:r>
        <w:rPr>
          <w:sz w:val="20"/>
          <w:szCs w:val="20"/>
        </w:rPr>
        <w:t xml:space="preserve"> (2nd ed.). O'Reilly Media, Sebastopol, CA.</w:t>
      </w:r>
    </w:p>
    <w:p w14:paraId="78EAB97D" w14:textId="77777777" w:rsidR="00BE4C19" w:rsidRDefault="00000000">
      <w:pPr>
        <w:spacing w:before="60" w:after="60"/>
        <w:ind w:left="360" w:hanging="360"/>
      </w:pPr>
      <w:r>
        <w:rPr>
          <w:sz w:val="20"/>
          <w:szCs w:val="20"/>
        </w:rPr>
        <w:t>David Weisburd and Anthony A. Braga (Eds.) (2006). Police Innovation: Contrasting Perspectives. Cambridge University Press, New York, NY.</w:t>
      </w:r>
    </w:p>
    <w:p w14:paraId="5FDAEE4A" w14:textId="77777777" w:rsidR="00BE4C19" w:rsidRDefault="00000000">
      <w:pPr>
        <w:spacing w:before="60" w:after="60"/>
        <w:ind w:left="360" w:hanging="360"/>
      </w:pPr>
      <w:r>
        <w:rPr>
          <w:sz w:val="20"/>
          <w:szCs w:val="20"/>
        </w:rPr>
        <w:t>Paul J. Brantingham and Patricia L. Brantingham (1981). Environmental Criminology. Sage Publications, Beverly Hills, CA.</w:t>
      </w:r>
    </w:p>
    <w:p w14:paraId="6CF46CB7" w14:textId="77777777" w:rsidR="00BE4C19" w:rsidRDefault="00000000">
      <w:pPr>
        <w:spacing w:before="60" w:after="60"/>
        <w:ind w:left="360" w:hanging="360"/>
      </w:pPr>
      <w:r>
        <w:rPr>
          <w:sz w:val="20"/>
          <w:szCs w:val="20"/>
        </w:rPr>
        <w:t>Ronald V. Clarke (1997). Situational Crime Prevention: Successful Case Studies (2nd ed.). Harrow and Heston, New York, NY.</w:t>
      </w:r>
    </w:p>
    <w:p w14:paraId="77FB8E88" w14:textId="77777777" w:rsidR="00BE4C19" w:rsidRDefault="00000000">
      <w:pPr>
        <w:pStyle w:val="Heading2"/>
      </w:pPr>
      <w:r>
        <w:t>Journal Articles</w:t>
      </w:r>
    </w:p>
    <w:p w14:paraId="0897E089" w14:textId="77777777" w:rsidR="00BE4C19" w:rsidRDefault="00000000">
      <w:pPr>
        <w:spacing w:before="60" w:after="60"/>
        <w:ind w:left="360" w:hanging="360"/>
      </w:pPr>
      <w:r>
        <w:rPr>
          <w:sz w:val="20"/>
          <w:szCs w:val="20"/>
        </w:rPr>
        <w:t>Lawrence E. Cohen and Marcus Felson (1979). Social change and crime rate trends: A routine activity approach. American Sociological Review, 44(4), 588-608.</w:t>
      </w:r>
    </w:p>
    <w:p w14:paraId="458D9540" w14:textId="77777777" w:rsidR="00BE4C19" w:rsidRDefault="00000000">
      <w:pPr>
        <w:spacing w:before="60" w:after="60"/>
        <w:ind w:left="360" w:hanging="360"/>
      </w:pPr>
      <w:r>
        <w:rPr>
          <w:sz w:val="20"/>
          <w:szCs w:val="20"/>
        </w:rPr>
        <w:t>George Mohler et al. (2015). Randomized controlled field trials of predictive policing. Journal of the American Statistical Association, 110(512), 1399-1411.</w:t>
      </w:r>
    </w:p>
    <w:p w14:paraId="63A39BE7" w14:textId="77777777" w:rsidR="00BE4C19" w:rsidRDefault="00000000">
      <w:pPr>
        <w:spacing w:before="60" w:after="60"/>
        <w:ind w:left="360" w:hanging="360"/>
      </w:pPr>
      <w:r>
        <w:rPr>
          <w:sz w:val="20"/>
          <w:szCs w:val="20"/>
        </w:rPr>
        <w:t>David Weisburd, Shane Bushway, Cynthia Lum, and Sue-Ming Yang (2004). Trajectories of crime at places: A longitudinal study of street segments in the city of Seattle. Criminology, 42(2), 283-321.</w:t>
      </w:r>
    </w:p>
    <w:p w14:paraId="16A0DD17" w14:textId="77777777" w:rsidR="00BE4C19" w:rsidRDefault="00000000">
      <w:pPr>
        <w:spacing w:before="60" w:after="60"/>
        <w:ind w:left="360" w:hanging="360"/>
      </w:pPr>
      <w:r>
        <w:rPr>
          <w:sz w:val="20"/>
          <w:szCs w:val="20"/>
        </w:rPr>
        <w:t>Lawrence W. Sherman, Patrick R. Gartin, and Michael E. Buerger (1989). Hot spots of predatory crime: Routine activities and the criminology of place. Criminology, 27(1), 27-56.</w:t>
      </w:r>
    </w:p>
    <w:p w14:paraId="344E6B9C" w14:textId="77777777" w:rsidR="00BE4C19" w:rsidRDefault="00000000">
      <w:pPr>
        <w:spacing w:before="60" w:after="60"/>
        <w:ind w:left="360" w:hanging="360"/>
      </w:pPr>
      <w:r>
        <w:rPr>
          <w:sz w:val="20"/>
          <w:szCs w:val="20"/>
        </w:rPr>
        <w:t xml:space="preserve">Jerry H. Ratcliffe (2004). The hotspot matrix: A framework for the </w:t>
      </w:r>
      <w:proofErr w:type="spellStart"/>
      <w:r>
        <w:rPr>
          <w:sz w:val="20"/>
          <w:szCs w:val="20"/>
        </w:rPr>
        <w:t>spatio</w:t>
      </w:r>
      <w:proofErr w:type="spellEnd"/>
      <w:r>
        <w:rPr>
          <w:sz w:val="20"/>
          <w:szCs w:val="20"/>
        </w:rPr>
        <w:t>-temporal targeting of crime reduction. Police Practice and Research, 5(1), 5-23.</w:t>
      </w:r>
    </w:p>
    <w:p w14:paraId="3F83189D" w14:textId="77777777" w:rsidR="00BE4C19" w:rsidRDefault="00000000">
      <w:pPr>
        <w:pStyle w:val="Heading2"/>
      </w:pPr>
      <w:r>
        <w:t>Online Resources and Datasets</w:t>
      </w:r>
    </w:p>
    <w:p w14:paraId="235409D1" w14:textId="77777777" w:rsidR="00BE4C19" w:rsidRDefault="00000000">
      <w:pPr>
        <w:spacing w:before="60" w:after="60"/>
        <w:ind w:left="360" w:hanging="360"/>
      </w:pPr>
      <w:proofErr w:type="spellStart"/>
      <w:r>
        <w:rPr>
          <w:sz w:val="20"/>
          <w:szCs w:val="20"/>
        </w:rPr>
        <w:t>Centers</w:t>
      </w:r>
      <w:proofErr w:type="spellEnd"/>
      <w:r>
        <w:rPr>
          <w:sz w:val="20"/>
          <w:szCs w:val="20"/>
        </w:rPr>
        <w:t xml:space="preserve"> for Disease Control and Prevention (2024). PLACES: Local Data for Better Health, County Data 2023 Release. Retrieved from https://www.cdc.gov/places</w:t>
      </w:r>
    </w:p>
    <w:p w14:paraId="6A09550A" w14:textId="77777777" w:rsidR="00BE4C19" w:rsidRDefault="00000000">
      <w:pPr>
        <w:spacing w:before="60" w:after="60"/>
        <w:ind w:left="360" w:hanging="360"/>
      </w:pPr>
      <w:r>
        <w:rPr>
          <w:sz w:val="20"/>
          <w:szCs w:val="20"/>
        </w:rPr>
        <w:t>U.S. Department of Health and Human Services (2024). Public Health Data and Statistics Resources. Retrieved from https://www.hhs.gov</w:t>
      </w:r>
    </w:p>
    <w:p w14:paraId="031050BB" w14:textId="77777777" w:rsidR="00BE4C19" w:rsidRDefault="00000000">
      <w:pPr>
        <w:spacing w:before="60" w:after="60"/>
        <w:ind w:left="360" w:hanging="360"/>
      </w:pPr>
      <w:r>
        <w:rPr>
          <w:sz w:val="20"/>
          <w:szCs w:val="20"/>
        </w:rPr>
        <w:t>U.S. Census Bureau (2021). American Community Survey (ACS). Retrieved from https://www.census.gov</w:t>
      </w:r>
    </w:p>
    <w:p w14:paraId="23F5BF39" w14:textId="77777777" w:rsidR="00BE4C19" w:rsidRDefault="00000000">
      <w:pPr>
        <w:spacing w:before="60" w:after="60"/>
        <w:ind w:left="360" w:hanging="360"/>
      </w:pPr>
      <w:proofErr w:type="spellStart"/>
      <w:r>
        <w:rPr>
          <w:sz w:val="20"/>
          <w:szCs w:val="20"/>
        </w:rPr>
        <w:t>Centers</w:t>
      </w:r>
      <w:proofErr w:type="spellEnd"/>
      <w:r>
        <w:rPr>
          <w:sz w:val="20"/>
          <w:szCs w:val="20"/>
        </w:rPr>
        <w:t xml:space="preserve"> for Disease Control and Prevention (2021). </w:t>
      </w:r>
      <w:proofErr w:type="spellStart"/>
      <w:r>
        <w:rPr>
          <w:sz w:val="20"/>
          <w:szCs w:val="20"/>
        </w:rPr>
        <w:t>Behavioral</w:t>
      </w:r>
      <w:proofErr w:type="spellEnd"/>
      <w:r>
        <w:rPr>
          <w:sz w:val="20"/>
          <w:szCs w:val="20"/>
        </w:rPr>
        <w:t xml:space="preserve"> Risk Factor Surveillance System (BRFSS). Retrieved from https://www.cdc.gov/brfss</w:t>
      </w:r>
    </w:p>
    <w:p w14:paraId="25B5A469" w14:textId="77777777" w:rsidR="00BE4C19" w:rsidRDefault="00000000">
      <w:pPr>
        <w:spacing w:before="60" w:after="60"/>
        <w:ind w:left="360" w:hanging="360"/>
      </w:pPr>
      <w:r>
        <w:rPr>
          <w:sz w:val="20"/>
          <w:szCs w:val="20"/>
        </w:rPr>
        <w:t>Microsoft Corporation (2024). Power BI Desktop Documentation and DAX Reference. Retrieved from https://docs.microsoft.com/en-us/power-bi/</w:t>
      </w:r>
    </w:p>
    <w:p w14:paraId="44710B30" w14:textId="77777777" w:rsidR="00BE4C19" w:rsidRDefault="00000000">
      <w:pPr>
        <w:spacing w:before="60" w:after="60"/>
        <w:ind w:left="360" w:hanging="360"/>
      </w:pPr>
      <w:r>
        <w:rPr>
          <w:sz w:val="20"/>
          <w:szCs w:val="20"/>
        </w:rPr>
        <w:t>Python Software Foundation (2024). Python 3 Documentation. Retrieved from https://docs.python.org/3/</w:t>
      </w:r>
    </w:p>
    <w:p w14:paraId="3FC70F5F" w14:textId="77777777" w:rsidR="00BE4C19" w:rsidRDefault="00000000">
      <w:pPr>
        <w:spacing w:before="60" w:after="60"/>
        <w:ind w:left="360" w:hanging="360"/>
      </w:pPr>
      <w:r>
        <w:rPr>
          <w:sz w:val="20"/>
          <w:szCs w:val="20"/>
        </w:rPr>
        <w:t>NumFOCUS (2024). Pandas Documentation. Retrieved from https://pandas.pydata.org/docs/</w:t>
      </w:r>
    </w:p>
    <w:p w14:paraId="52A58EAB" w14:textId="77777777" w:rsidR="00BE4C19" w:rsidRDefault="00BE4C19">
      <w:pPr>
        <w:spacing w:before="200" w:after="200"/>
      </w:pPr>
    </w:p>
    <w:p w14:paraId="345F2A30" w14:textId="77777777" w:rsidR="00BE4C19" w:rsidRDefault="00000000">
      <w:pPr>
        <w:spacing w:before="200"/>
        <w:jc w:val="center"/>
      </w:pPr>
      <w:r>
        <w:rPr>
          <w:b/>
          <w:bCs/>
          <w:color w:val="1F4E79"/>
          <w:sz w:val="24"/>
          <w:szCs w:val="24"/>
        </w:rPr>
        <w:t>— END OF REPORT —</w:t>
      </w:r>
    </w:p>
    <w:sectPr w:rsidR="00BE4C1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AB5D" w14:textId="77777777" w:rsidR="00CC6F82" w:rsidRDefault="00CC6F82">
      <w:r>
        <w:separator/>
      </w:r>
    </w:p>
  </w:endnote>
  <w:endnote w:type="continuationSeparator" w:id="0">
    <w:p w14:paraId="269211AC" w14:textId="77777777" w:rsidR="00CC6F82" w:rsidRDefault="00CC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182D" w14:textId="59BD73AB" w:rsidR="00BE4C19" w:rsidRDefault="00BE4C19">
    <w:pPr>
      <w:pBdr>
        <w:top w:val="single" w:sz="4" w:space="1" w:color="CCCCCC"/>
      </w:pBdr>
      <w:tabs>
        <w:tab w:val="right" w:pos="9360"/>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F195C" w14:textId="77777777" w:rsidR="00CC6F82" w:rsidRDefault="00CC6F82">
      <w:r>
        <w:separator/>
      </w:r>
    </w:p>
  </w:footnote>
  <w:footnote w:type="continuationSeparator" w:id="0">
    <w:p w14:paraId="756EB50B" w14:textId="77777777" w:rsidR="00CC6F82" w:rsidRDefault="00CC6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18D5" w14:textId="6B723910" w:rsidR="00BE4C19" w:rsidRDefault="00BE4C19">
    <w:pPr>
      <w:pBdr>
        <w:bottom w:val="single" w:sz="4" w:space="1" w:color="CCCCCC"/>
      </w:pBdr>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12198"/>
    <w:multiLevelType w:val="hybridMultilevel"/>
    <w:tmpl w:val="F09E7F4C"/>
    <w:lvl w:ilvl="0" w:tplc="FAAEA632">
      <w:start w:val="1"/>
      <w:numFmt w:val="bullet"/>
      <w:lvlText w:val="•"/>
      <w:lvlJc w:val="left"/>
      <w:pPr>
        <w:ind w:left="720" w:hanging="360"/>
      </w:pPr>
    </w:lvl>
    <w:lvl w:ilvl="1" w:tplc="46D49D12">
      <w:numFmt w:val="decimal"/>
      <w:lvlText w:val=""/>
      <w:lvlJc w:val="left"/>
    </w:lvl>
    <w:lvl w:ilvl="2" w:tplc="6D166EDE">
      <w:numFmt w:val="decimal"/>
      <w:lvlText w:val=""/>
      <w:lvlJc w:val="left"/>
    </w:lvl>
    <w:lvl w:ilvl="3" w:tplc="9920CEDC">
      <w:numFmt w:val="decimal"/>
      <w:lvlText w:val=""/>
      <w:lvlJc w:val="left"/>
    </w:lvl>
    <w:lvl w:ilvl="4" w:tplc="6FE87664">
      <w:numFmt w:val="decimal"/>
      <w:lvlText w:val=""/>
      <w:lvlJc w:val="left"/>
    </w:lvl>
    <w:lvl w:ilvl="5" w:tplc="6A42F97C">
      <w:numFmt w:val="decimal"/>
      <w:lvlText w:val=""/>
      <w:lvlJc w:val="left"/>
    </w:lvl>
    <w:lvl w:ilvl="6" w:tplc="B48E378C">
      <w:numFmt w:val="decimal"/>
      <w:lvlText w:val=""/>
      <w:lvlJc w:val="left"/>
    </w:lvl>
    <w:lvl w:ilvl="7" w:tplc="5A1AFE5C">
      <w:numFmt w:val="decimal"/>
      <w:lvlText w:val=""/>
      <w:lvlJc w:val="left"/>
    </w:lvl>
    <w:lvl w:ilvl="8" w:tplc="9E9E9D1A">
      <w:numFmt w:val="decimal"/>
      <w:lvlText w:val=""/>
      <w:lvlJc w:val="left"/>
    </w:lvl>
  </w:abstractNum>
  <w:abstractNum w:abstractNumId="1" w15:restartNumberingAfterBreak="0">
    <w:nsid w:val="5D6123A7"/>
    <w:multiLevelType w:val="hybridMultilevel"/>
    <w:tmpl w:val="F2904206"/>
    <w:lvl w:ilvl="0" w:tplc="65525C90">
      <w:start w:val="1"/>
      <w:numFmt w:val="bullet"/>
      <w:lvlText w:val="●"/>
      <w:lvlJc w:val="left"/>
      <w:pPr>
        <w:ind w:left="720" w:hanging="360"/>
      </w:pPr>
    </w:lvl>
    <w:lvl w:ilvl="1" w:tplc="6EDC5636">
      <w:start w:val="1"/>
      <w:numFmt w:val="bullet"/>
      <w:lvlText w:val="○"/>
      <w:lvlJc w:val="left"/>
      <w:pPr>
        <w:ind w:left="1440" w:hanging="360"/>
      </w:pPr>
    </w:lvl>
    <w:lvl w:ilvl="2" w:tplc="D21C2DD0">
      <w:start w:val="1"/>
      <w:numFmt w:val="bullet"/>
      <w:lvlText w:val="■"/>
      <w:lvlJc w:val="left"/>
      <w:pPr>
        <w:ind w:left="2160" w:hanging="360"/>
      </w:pPr>
    </w:lvl>
    <w:lvl w:ilvl="3" w:tplc="1046B53E">
      <w:start w:val="1"/>
      <w:numFmt w:val="bullet"/>
      <w:lvlText w:val="●"/>
      <w:lvlJc w:val="left"/>
      <w:pPr>
        <w:ind w:left="2880" w:hanging="360"/>
      </w:pPr>
    </w:lvl>
    <w:lvl w:ilvl="4" w:tplc="A46C336C">
      <w:start w:val="1"/>
      <w:numFmt w:val="bullet"/>
      <w:lvlText w:val="○"/>
      <w:lvlJc w:val="left"/>
      <w:pPr>
        <w:ind w:left="3600" w:hanging="360"/>
      </w:pPr>
    </w:lvl>
    <w:lvl w:ilvl="5" w:tplc="08AC23E4">
      <w:start w:val="1"/>
      <w:numFmt w:val="bullet"/>
      <w:lvlText w:val="■"/>
      <w:lvlJc w:val="left"/>
      <w:pPr>
        <w:ind w:left="4320" w:hanging="360"/>
      </w:pPr>
    </w:lvl>
    <w:lvl w:ilvl="6" w:tplc="51C0B180">
      <w:start w:val="1"/>
      <w:numFmt w:val="bullet"/>
      <w:lvlText w:val="●"/>
      <w:lvlJc w:val="left"/>
      <w:pPr>
        <w:ind w:left="5040" w:hanging="360"/>
      </w:pPr>
    </w:lvl>
    <w:lvl w:ilvl="7" w:tplc="1C066052">
      <w:start w:val="1"/>
      <w:numFmt w:val="bullet"/>
      <w:lvlText w:val="●"/>
      <w:lvlJc w:val="left"/>
      <w:pPr>
        <w:ind w:left="5760" w:hanging="360"/>
      </w:pPr>
    </w:lvl>
    <w:lvl w:ilvl="8" w:tplc="9E5241A0">
      <w:start w:val="1"/>
      <w:numFmt w:val="bullet"/>
      <w:lvlText w:val="●"/>
      <w:lvlJc w:val="left"/>
      <w:pPr>
        <w:ind w:left="6480" w:hanging="360"/>
      </w:pPr>
    </w:lvl>
  </w:abstractNum>
  <w:num w:numId="1" w16cid:durableId="2129856805">
    <w:abstractNumId w:val="1"/>
    <w:lvlOverride w:ilvl="0">
      <w:startOverride w:val="1"/>
    </w:lvlOverride>
  </w:num>
  <w:num w:numId="2" w16cid:durableId="1214000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C19"/>
    <w:rsid w:val="009E5B91"/>
    <w:rsid w:val="00BE4C19"/>
    <w:rsid w:val="00CC6F82"/>
    <w:rsid w:val="00D56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7D34"/>
  <w15:docId w15:val="{B64C7FE8-2D3F-4DBB-A896-B2C75CDB9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B91"/>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874A6"/>
      <w:sz w:val="26"/>
      <w:szCs w:val="26"/>
    </w:rPr>
  </w:style>
  <w:style w:type="paragraph" w:styleId="Heading3">
    <w:name w:val="heading 3"/>
    <w:uiPriority w:val="9"/>
    <w:unhideWhenUsed/>
    <w:qFormat/>
    <w:pPr>
      <w:spacing w:before="18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5B91"/>
    <w:pPr>
      <w:tabs>
        <w:tab w:val="center" w:pos="4513"/>
        <w:tab w:val="right" w:pos="9026"/>
      </w:tabs>
    </w:pPr>
  </w:style>
  <w:style w:type="character" w:customStyle="1" w:styleId="HeaderChar">
    <w:name w:val="Header Char"/>
    <w:basedOn w:val="DefaultParagraphFont"/>
    <w:link w:val="Header"/>
    <w:uiPriority w:val="99"/>
    <w:rsid w:val="009E5B91"/>
  </w:style>
  <w:style w:type="paragraph" w:styleId="Footer">
    <w:name w:val="footer"/>
    <w:basedOn w:val="Normal"/>
    <w:link w:val="FooterChar"/>
    <w:uiPriority w:val="99"/>
    <w:unhideWhenUsed/>
    <w:rsid w:val="009E5B91"/>
    <w:pPr>
      <w:tabs>
        <w:tab w:val="center" w:pos="4513"/>
        <w:tab w:val="right" w:pos="9026"/>
      </w:tabs>
    </w:pPr>
  </w:style>
  <w:style w:type="character" w:customStyle="1" w:styleId="FooterChar">
    <w:name w:val="Footer Char"/>
    <w:basedOn w:val="DefaultParagraphFont"/>
    <w:link w:val="Footer"/>
    <w:uiPriority w:val="99"/>
    <w:rsid w:val="009E5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6189</Words>
  <Characters>35282</Characters>
  <Application>Microsoft Office Word</Application>
  <DocSecurity>0</DocSecurity>
  <Lines>294</Lines>
  <Paragraphs>82</Paragraphs>
  <ScaleCrop>false</ScaleCrop>
  <Company/>
  <LinksUpToDate>false</LinksUpToDate>
  <CharactersWithSpaces>41389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G</cp:lastModifiedBy>
  <cp:revision>2</cp:revision>
  <dcterms:created xsi:type="dcterms:W3CDTF">2026-04-22T17:27:00Z</dcterms:created>
  <dcterms:modified xsi:type="dcterms:W3CDTF">2026-04-22T17:27:00Z</dcterms:modified>
</cp:coreProperties>
</file>