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2D20" w14:textId="777E0ABE" w:rsidR="001E54EF" w:rsidRPr="00E523B1" w:rsidRDefault="00053860" w:rsidP="00053860">
      <w:pPr>
        <w:jc w:val="center"/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lang w:val="en-US"/>
        </w:rPr>
        <w:t>J</w:t>
      </w:r>
      <w:r w:rsidRPr="00053860">
        <w:rPr>
          <w:sz w:val="56"/>
          <w:szCs w:val="56"/>
          <w:lang w:val="en-US"/>
        </w:rPr>
        <w:t>ava</w:t>
      </w:r>
    </w:p>
    <w:p w14:paraId="1F5BC69B" w14:textId="58B969AA" w:rsidR="009F7787" w:rsidRDefault="00E523B1" w:rsidP="009F7787">
      <w:pPr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JavaHome</w:t>
      </w:r>
      <w:proofErr w:type="spellEnd"/>
      <w:r>
        <w:rPr>
          <w:color w:val="4472C4" w:themeColor="accent1"/>
          <w:sz w:val="32"/>
          <w:szCs w:val="32"/>
          <w:lang w:val="en-US"/>
        </w:rPr>
        <w:t>:</w:t>
      </w:r>
    </w:p>
    <w:p w14:paraId="1EDEDCE9" w14:textId="77777777" w:rsidR="009F7787" w:rsidRDefault="009F7787" w:rsidP="009F778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 programming language.</w:t>
      </w:r>
    </w:p>
    <w:p w14:paraId="0881F9B8" w14:textId="46843A8C" w:rsidR="009F7787" w:rsidRDefault="009F7787" w:rsidP="009F778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used to develop mobile apps, web apps, desktop apps, games and much more.</w:t>
      </w:r>
    </w:p>
    <w:p w14:paraId="59C6E69F" w14:textId="52C9B5DC" w:rsidR="009F7787" w:rsidRPr="009F7787" w:rsidRDefault="009F7787" w:rsidP="009F778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  <w:r w:rsidRPr="009F7787">
        <w:rPr>
          <w:rFonts w:asciiTheme="minorHAnsi" w:hAnsiTheme="minorHAnsi" w:cstheme="minorHAnsi"/>
          <w:color w:val="2F5496" w:themeColor="accent1" w:themeShade="BF"/>
          <w:sz w:val="32"/>
          <w:szCs w:val="32"/>
        </w:rPr>
        <w:t>Example:</w:t>
      </w:r>
    </w:p>
    <w:p w14:paraId="6F929951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MyClass</w:t>
      </w:r>
      <w:proofErr w:type="spellEnd"/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6610AD63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28D89DA3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9F7787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1924348F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1F528E44" w14:textId="56FEA469" w:rsidR="009F7787" w:rsidRPr="00E523B1" w:rsidRDefault="009F7787" w:rsidP="00E523B1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1DF8EB24" w14:textId="01F64244" w:rsidR="00053860" w:rsidRDefault="00E523B1" w:rsidP="00053860">
      <w:pPr>
        <w:rPr>
          <w:color w:val="2F5496" w:themeColor="accent1" w:themeShade="BF"/>
          <w:sz w:val="32"/>
          <w:szCs w:val="32"/>
        </w:rPr>
      </w:pPr>
      <w:r w:rsidRPr="00E523B1">
        <w:rPr>
          <w:color w:val="2F5496" w:themeColor="accent1" w:themeShade="BF"/>
          <w:sz w:val="32"/>
          <w:szCs w:val="32"/>
        </w:rPr>
        <w:t>Introduction:</w:t>
      </w:r>
    </w:p>
    <w:p w14:paraId="0EF34412" w14:textId="77777777" w:rsidR="00E523B1" w:rsidRPr="00E523B1" w:rsidRDefault="00E523B1" w:rsidP="00E523B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523B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Java?</w:t>
      </w:r>
    </w:p>
    <w:p w14:paraId="25872EB2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is a popular programming language, created in 1995.</w:t>
      </w:r>
    </w:p>
    <w:p w14:paraId="4E17396E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owned by Oracle, and more than </w:t>
      </w:r>
      <w:r w:rsidRPr="00E523B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 billion</w:t>
      </w: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devices run Java.</w:t>
      </w:r>
    </w:p>
    <w:p w14:paraId="6C0317D6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for:</w:t>
      </w:r>
    </w:p>
    <w:p w14:paraId="4DB655A4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Mobile applications (</w:t>
      </w:r>
      <w:proofErr w:type="gramStart"/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specially</w:t>
      </w:r>
      <w:proofErr w:type="gramEnd"/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Android apps)</w:t>
      </w:r>
    </w:p>
    <w:p w14:paraId="670059CE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Desktop applications</w:t>
      </w:r>
    </w:p>
    <w:p w14:paraId="13821CE3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applications</w:t>
      </w:r>
    </w:p>
    <w:p w14:paraId="019AFD45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servers and application servers</w:t>
      </w:r>
    </w:p>
    <w:p w14:paraId="31F2FA83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Games</w:t>
      </w:r>
    </w:p>
    <w:p w14:paraId="51814124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Database connection</w:t>
      </w:r>
    </w:p>
    <w:p w14:paraId="66ACE757" w14:textId="3FC041C6" w:rsid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 much, much more!</w:t>
      </w:r>
    </w:p>
    <w:p w14:paraId="68EEAA35" w14:textId="77777777" w:rsidR="00B16876" w:rsidRDefault="00B16876" w:rsidP="00B1687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Java?</w:t>
      </w:r>
    </w:p>
    <w:p w14:paraId="2704B45B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works on different platforms (Windows, Mac, Linux, Raspberry Pi, etc.)</w:t>
      </w:r>
    </w:p>
    <w:p w14:paraId="7A87DF9F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is one of the most popular programming </w:t>
      </w:r>
      <w:proofErr w:type="gramStart"/>
      <w:r>
        <w:rPr>
          <w:rFonts w:ascii="Verdana" w:hAnsi="Verdana"/>
          <w:color w:val="000000"/>
          <w:sz w:val="23"/>
          <w:szCs w:val="23"/>
        </w:rPr>
        <w:t>language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 world</w:t>
      </w:r>
    </w:p>
    <w:p w14:paraId="499ACB6D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easy to learn and simple to use</w:t>
      </w:r>
    </w:p>
    <w:p w14:paraId="527AE765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open-source and free</w:t>
      </w:r>
    </w:p>
    <w:p w14:paraId="500BDC84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is secure, fast and powerful</w:t>
      </w:r>
    </w:p>
    <w:p w14:paraId="72179116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huge community support (tens of millions of developers)</w:t>
      </w:r>
    </w:p>
    <w:p w14:paraId="0D25F0BB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 is an </w:t>
      </w:r>
      <w:proofErr w:type="gramStart"/>
      <w:r>
        <w:rPr>
          <w:rFonts w:ascii="Verdana" w:hAnsi="Verdana"/>
          <w:color w:val="000000"/>
          <w:sz w:val="23"/>
          <w:szCs w:val="23"/>
        </w:rPr>
        <w:t>object oriented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language which gives a clear structure to programs and allows code to be reused, lowering development costs</w:t>
      </w:r>
    </w:p>
    <w:p w14:paraId="0AEB36FE" w14:textId="7FC9F0BB" w:rsidR="005A2289" w:rsidRDefault="00B16876" w:rsidP="005A2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Java is close to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C++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C#</w:t>
        </w:r>
      </w:hyperlink>
      <w:r>
        <w:rPr>
          <w:rFonts w:ascii="Verdana" w:hAnsi="Verdana"/>
          <w:color w:val="000000"/>
          <w:sz w:val="23"/>
          <w:szCs w:val="23"/>
        </w:rPr>
        <w:t>, it makes it easy for programmers to switch to Java or vice versa</w:t>
      </w:r>
    </w:p>
    <w:p w14:paraId="27CE88AC" w14:textId="77777777" w:rsidR="005A2289" w:rsidRPr="005A2289" w:rsidRDefault="005A2289" w:rsidP="005A2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A2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Setup for Windows</w:t>
      </w:r>
    </w:p>
    <w:p w14:paraId="395DE63B" w14:textId="77777777" w:rsidR="005A2289" w:rsidRPr="005A2289" w:rsidRDefault="005A2289" w:rsidP="005A2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install Java on Windows:</w:t>
      </w:r>
    </w:p>
    <w:p w14:paraId="625644AA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to "System Properties" (Can be found on Control Panel &gt; System and Security &gt; System &gt; Advanced System Settings)</w:t>
      </w:r>
    </w:p>
    <w:p w14:paraId="229528CB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Click on the "Environment variables" button under the "Advanced" tab</w:t>
      </w:r>
    </w:p>
    <w:p w14:paraId="4F4AB0F6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select the "Path" variable in System variables and click on the "Edit" button</w:t>
      </w:r>
    </w:p>
    <w:p w14:paraId="7F73B690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Click on the "New" button and add the path where Java is installed, followed by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\bin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By default, Java is installed in C:\Program Files\Java\jdk-11.0.1 (If nothing else was specified when you installed it). In that case, </w:t>
      </w:r>
      <w:proofErr w:type="gramStart"/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</w:t>
      </w:r>
      <w:proofErr w:type="gramEnd"/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have to add a new path with: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C:\Program Files\Java\jdk-11.0.1\bin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Then, click "OK", and save the settings</w:t>
      </w:r>
    </w:p>
    <w:p w14:paraId="152FB36B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 last, open Command Prompt (cmd.exe) and type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java -version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see if Java is running on your machine</w:t>
      </w:r>
    </w:p>
    <w:p w14:paraId="7F327F2A" w14:textId="77777777" w:rsidR="009A2068" w:rsidRDefault="009A2068" w:rsidP="009A20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Quickstart</w:t>
      </w:r>
      <w:proofErr w:type="spellEnd"/>
    </w:p>
    <w:p w14:paraId="4F456ACA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every application begins with a class name, and that class must match the filename.</w:t>
      </w:r>
    </w:p>
    <w:p w14:paraId="351E9D07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create our first Java file, called MyClass.java, which can be done in any text editor (like Notepad).</w:t>
      </w:r>
    </w:p>
    <w:p w14:paraId="727AE09E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should contain a "Hello World" message, which is written with the following code:</w:t>
      </w:r>
    </w:p>
    <w:p w14:paraId="07EE00C2" w14:textId="77777777" w:rsidR="009A2068" w:rsidRPr="009A2068" w:rsidRDefault="009A2068" w:rsidP="009A206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20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MyClass.java</w:t>
      </w:r>
    </w:p>
    <w:p w14:paraId="509FC9D9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MyClass</w:t>
      </w:r>
      <w:proofErr w:type="spellEnd"/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1D0F6C97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73C59FC3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9A2068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7F8F03E8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2C95D617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0125401B" w14:textId="3EF4CDC6" w:rsidR="005A2289" w:rsidRDefault="009A2068" w:rsidP="005A228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Save the code in Notepad as "MyClass.java". Open Command Prompt (cmd.exe), navigate to the directory where you saved your file, and type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MyClass.java":</w:t>
      </w:r>
    </w:p>
    <w:p w14:paraId="7C727272" w14:textId="77777777" w:rsidR="00EE4B5C" w:rsidRPr="00EE4B5C" w:rsidRDefault="00EE4B5C" w:rsidP="00EE4B5C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EE4B5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  <w:proofErr w:type="spellStart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javac</w:t>
      </w:r>
      <w:proofErr w:type="spellEnd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MyClass.java</w:t>
      </w:r>
    </w:p>
    <w:p w14:paraId="66EFF3DB" w14:textId="1E6AFE2A" w:rsidR="006924B5" w:rsidRPr="00EE4B5C" w:rsidRDefault="00EE4B5C" w:rsidP="00EE4B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This will compile your code. If there are no errors in the code, the command prompt will take you to the next line. Now, type "java </w:t>
      </w:r>
      <w:proofErr w:type="spellStart"/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MyClass</w:t>
      </w:r>
      <w:proofErr w:type="spellEnd"/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to run the file:</w:t>
      </w:r>
    </w:p>
    <w:p w14:paraId="260B1DCC" w14:textId="1382D76E" w:rsidR="006924B5" w:rsidRPr="00EE4B5C" w:rsidRDefault="00EE4B5C" w:rsidP="00EE4B5C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EE4B5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&gt;java </w:t>
      </w:r>
      <w:proofErr w:type="spellStart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MyClass</w:t>
      </w:r>
      <w:proofErr w:type="spellEnd"/>
    </w:p>
    <w:p w14:paraId="1D989BDA" w14:textId="1D352DB2" w:rsidR="006924B5" w:rsidRDefault="006924B5" w:rsidP="00B1687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F5496" w:themeColor="accent1" w:themeShade="BF"/>
          <w:sz w:val="44"/>
          <w:szCs w:val="44"/>
        </w:rPr>
      </w:pPr>
      <w:r w:rsidRPr="006924B5">
        <w:rPr>
          <w:rFonts w:cstheme="minorHAnsi"/>
          <w:color w:val="2F5496" w:themeColor="accent1" w:themeShade="BF"/>
          <w:sz w:val="44"/>
          <w:szCs w:val="44"/>
        </w:rPr>
        <w:t>Java syntax</w:t>
      </w:r>
      <w:r>
        <w:rPr>
          <w:rFonts w:cstheme="minorHAnsi"/>
          <w:color w:val="2F5496" w:themeColor="accent1" w:themeShade="BF"/>
          <w:sz w:val="44"/>
          <w:szCs w:val="44"/>
        </w:rPr>
        <w:t>:</w:t>
      </w:r>
    </w:p>
    <w:p w14:paraId="46129130" w14:textId="77777777" w:rsidR="00137773" w:rsidRDefault="00137773" w:rsidP="00137773">
      <w:pPr>
        <w:pStyle w:val="Heading3"/>
        <w:shd w:val="clear" w:color="auto" w:fill="FFFFFF"/>
        <w:spacing w:before="150" w:after="150"/>
        <w:ind w:left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5158AC4A" w14:textId="77777777" w:rsidR="00137773" w:rsidRDefault="00137773" w:rsidP="001377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line of code that runs in Java must be inside a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. In our example, we named the class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. A class should always start with an uppercase first letter.</w:t>
      </w:r>
    </w:p>
    <w:p w14:paraId="51D66228" w14:textId="78CD7BDD" w:rsidR="00137773" w:rsidRDefault="00137773" w:rsidP="001377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Java is case-sensitive: "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has different meaning.</w:t>
      </w:r>
    </w:p>
    <w:p w14:paraId="5A132BA6" w14:textId="77777777" w:rsidR="00585024" w:rsidRPr="00585024" w:rsidRDefault="00585024" w:rsidP="0058502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0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curly braces </w:t>
      </w:r>
      <w:r w:rsidRPr="0058502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{}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marks the beginning and the end of a block of code.</w:t>
      </w:r>
    </w:p>
    <w:p w14:paraId="2C7E6595" w14:textId="77777777" w:rsidR="00585024" w:rsidRPr="00585024" w:rsidRDefault="00585024" w:rsidP="0058502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0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Each code statement must end with a semicolon.</w:t>
      </w:r>
    </w:p>
    <w:p w14:paraId="7E15BFD9" w14:textId="73F1E06C" w:rsidR="00137773" w:rsidRP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657AFE">
        <w:rPr>
          <w:rFonts w:asciiTheme="minorHAnsi" w:hAnsiTheme="minorHAnsi" w:cstheme="minorHAnsi"/>
          <w:color w:val="4472C4" w:themeColor="accent1"/>
          <w:sz w:val="32"/>
          <w:szCs w:val="32"/>
        </w:rPr>
        <w:t>Comments:</w:t>
      </w:r>
    </w:p>
    <w:p w14:paraId="213B7A3C" w14:textId="4CE1C757" w:rsid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 xml:space="preserve">Single line comments </w:t>
      </w:r>
      <w:r w:rsidRPr="00657AFE">
        <w:rPr>
          <w:rFonts w:ascii="Verdana" w:hAnsi="Verdana"/>
          <w:color w:val="FF0000"/>
          <w:sz w:val="23"/>
          <w:szCs w:val="23"/>
        </w:rPr>
        <w:t>//</w:t>
      </w:r>
    </w:p>
    <w:p w14:paraId="2AFEAEF2" w14:textId="40E42F54" w:rsid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tab/>
      </w:r>
      <w:r w:rsidRPr="00657AFE">
        <w:rPr>
          <w:rFonts w:ascii="Verdana" w:hAnsi="Verdana"/>
          <w:color w:val="000000" w:themeColor="text1"/>
          <w:sz w:val="23"/>
          <w:szCs w:val="23"/>
        </w:rPr>
        <w:t xml:space="preserve">Multiline comments </w:t>
      </w:r>
      <w:r>
        <w:rPr>
          <w:rFonts w:ascii="Verdana" w:hAnsi="Verdana"/>
          <w:color w:val="FF0000"/>
          <w:sz w:val="23"/>
          <w:szCs w:val="23"/>
        </w:rPr>
        <w:t>/* */</w:t>
      </w:r>
    </w:p>
    <w:p w14:paraId="28434C75" w14:textId="77777777" w:rsidR="00657AFE" w:rsidRPr="00657AFE" w:rsidRDefault="00657AFE" w:rsidP="00657A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57AF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 Variables</w:t>
      </w:r>
    </w:p>
    <w:p w14:paraId="38D8FBA5" w14:textId="77777777" w:rsidR="00657AFE" w:rsidRPr="00657AFE" w:rsidRDefault="00657AFE" w:rsidP="00657A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are containers for storing data values.</w:t>
      </w:r>
    </w:p>
    <w:p w14:paraId="773ACC4B" w14:textId="77777777" w:rsidR="00657AFE" w:rsidRPr="00657AFE" w:rsidRDefault="00657AFE" w:rsidP="00657A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Java, there are different </w:t>
      </w:r>
      <w:r w:rsidRPr="00657AF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types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variables, for example:</w:t>
      </w:r>
    </w:p>
    <w:p w14:paraId="25BC53E8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String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text, such as "Hello". String values are surrounded by double quotes</w:t>
      </w:r>
    </w:p>
    <w:p w14:paraId="44EBAC18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integers (whole numbers), without decimals, such as 123 or -123</w:t>
      </w:r>
    </w:p>
    <w:p w14:paraId="2035F321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floating point numbers, with decimals, such as 19.99 or -19.99</w:t>
      </w:r>
    </w:p>
    <w:p w14:paraId="50BD0DBB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lastRenderedPageBreak/>
        <w:t>char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single characters, such as 'a' or 'B'. Char values are surrounded by single quotes</w:t>
      </w:r>
    </w:p>
    <w:p w14:paraId="3B96113C" w14:textId="57FA12F8" w:rsidR="003A2FE2" w:rsidRDefault="00657AFE" w:rsidP="003A2F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boolean</w:t>
      </w:r>
      <w:proofErr w:type="spellEnd"/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values with two states: true or false</w:t>
      </w:r>
    </w:p>
    <w:p w14:paraId="02D20CA1" w14:textId="77777777" w:rsidR="003A2FE2" w:rsidRDefault="003A2FE2" w:rsidP="003A2F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Final Variables</w:t>
      </w:r>
    </w:p>
    <w:p w14:paraId="4F3B2925" w14:textId="77777777" w:rsidR="003A2FE2" w:rsidRDefault="003A2FE2" w:rsidP="003A2F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you can add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final</w:t>
      </w:r>
      <w:r>
        <w:rPr>
          <w:rFonts w:ascii="Verdana" w:hAnsi="Verdana"/>
          <w:color w:val="000000"/>
          <w:sz w:val="23"/>
          <w:szCs w:val="23"/>
        </w:rPr>
        <w:t> keyword if you don't want others (or yourself) to overwrite existing values (this will declare the variable as "final" or "constant", which means unchangeable and read-only):</w:t>
      </w:r>
    </w:p>
    <w:p w14:paraId="2BA6542D" w14:textId="77777777" w:rsidR="003A2FE2" w:rsidRDefault="003A2FE2" w:rsidP="003A2FE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6F803C3" w14:textId="77777777" w:rsidR="003A2FE2" w:rsidRDefault="003A2FE2" w:rsidP="003A2FE2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final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58E1A53" w14:textId="07949448" w:rsidR="00A93178" w:rsidRPr="00A93178" w:rsidRDefault="003A2FE2" w:rsidP="00A9317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70809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 will generate an error: cannot assign a value to a final variable</w:t>
      </w:r>
    </w:p>
    <w:p w14:paraId="03217342" w14:textId="3F3AEEE9" w:rsidR="00A93178" w:rsidRDefault="00225E5D" w:rsidP="0005386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Identifiers:</w:t>
      </w:r>
    </w:p>
    <w:p w14:paraId="429D0C6E" w14:textId="77777777" w:rsidR="00225E5D" w:rsidRPr="00225E5D" w:rsidRDefault="00225E5D" w:rsidP="00225E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general rules for constructing names for variables (unique identifiers) are:</w:t>
      </w:r>
    </w:p>
    <w:p w14:paraId="1DF2A451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contain letters, digits, underscores, and dollar signs</w:t>
      </w:r>
    </w:p>
    <w:p w14:paraId="00966E6D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must begin with a letter</w:t>
      </w:r>
    </w:p>
    <w:p w14:paraId="26170B83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should start with a lowercase letter and it cannot contain whitespace</w:t>
      </w:r>
    </w:p>
    <w:p w14:paraId="5D21781B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also begin with $ and _ (but we will not use it in this tutorial)</w:t>
      </w:r>
    </w:p>
    <w:p w14:paraId="68098F24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are case sensitive ("</w:t>
      </w:r>
      <w:proofErr w:type="spellStart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myVar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and "</w:t>
      </w:r>
      <w:proofErr w:type="spellStart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myvar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are different variables)</w:t>
      </w:r>
    </w:p>
    <w:p w14:paraId="51C54CD1" w14:textId="02118797" w:rsid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Reserved words (like Java keywords, such as </w:t>
      </w:r>
      <w:r w:rsidRPr="00225E5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proofErr w:type="spellStart"/>
      <w:r w:rsidRPr="00225E5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boolean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cannot be used as names</w:t>
      </w:r>
    </w:p>
    <w:p w14:paraId="758B6C97" w14:textId="214E433D" w:rsidR="00D4204F" w:rsidRDefault="00D4204F" w:rsidP="00601C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72C4" w:themeColor="accent1"/>
          <w:sz w:val="32"/>
          <w:szCs w:val="32"/>
          <w:lang w:eastAsia="en-IN"/>
        </w:rPr>
      </w:pPr>
      <w:r w:rsidRPr="00D4204F">
        <w:rPr>
          <w:rFonts w:ascii="Verdana" w:eastAsia="Times New Roman" w:hAnsi="Verdana" w:cs="Times New Roman"/>
          <w:color w:val="4472C4" w:themeColor="accent1"/>
          <w:sz w:val="32"/>
          <w:szCs w:val="32"/>
          <w:lang w:eastAsia="en-IN"/>
        </w:rPr>
        <w:t>Datatypes:</w:t>
      </w:r>
    </w:p>
    <w:p w14:paraId="79A98E57" w14:textId="77777777" w:rsidR="00D4204F" w:rsidRDefault="00D4204F" w:rsidP="00D420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4472C4" w:themeColor="accent1"/>
          <w:sz w:val="32"/>
          <w:szCs w:val="32"/>
        </w:rPr>
        <w:tab/>
      </w:r>
      <w:r>
        <w:rPr>
          <w:rFonts w:ascii="Verdana" w:hAnsi="Verdana"/>
          <w:color w:val="000000"/>
          <w:sz w:val="23"/>
          <w:szCs w:val="23"/>
        </w:rPr>
        <w:t>Data types are divided into two groups:</w:t>
      </w:r>
    </w:p>
    <w:p w14:paraId="78C68B59" w14:textId="77777777" w:rsidR="00D4204F" w:rsidRDefault="00D4204F" w:rsidP="00D42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data types - includes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char</w:t>
      </w:r>
    </w:p>
    <w:p w14:paraId="73DCDD53" w14:textId="77777777" w:rsidR="00D4204F" w:rsidRDefault="00D4204F" w:rsidP="00D42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data types - such as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String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Arrays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Classes</w:t>
        </w:r>
      </w:hyperlink>
      <w:r>
        <w:rPr>
          <w:rFonts w:ascii="Verdana" w:hAnsi="Verdana"/>
          <w:color w:val="000000"/>
          <w:sz w:val="23"/>
          <w:szCs w:val="23"/>
        </w:rPr>
        <w:t> (you will learn more about these in a later chapter)</w:t>
      </w:r>
    </w:p>
    <w:p w14:paraId="32B56182" w14:textId="77777777" w:rsidR="00921BB9" w:rsidRDefault="00921BB9" w:rsidP="00921B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Primitive Data Types</w:t>
      </w:r>
    </w:p>
    <w:p w14:paraId="736A84E0" w14:textId="77777777" w:rsidR="00921BB9" w:rsidRDefault="00921BB9" w:rsidP="00921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primitive data type specifies the size and type of variable values, and it has no additional methods.</w:t>
      </w:r>
    </w:p>
    <w:p w14:paraId="58787E9C" w14:textId="77777777" w:rsidR="00921BB9" w:rsidRDefault="00921BB9" w:rsidP="00921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eight primitive data types in Java:</w:t>
      </w:r>
    </w:p>
    <w:tbl>
      <w:tblPr>
        <w:tblW w:w="123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008"/>
        <w:gridCol w:w="7911"/>
      </w:tblGrid>
      <w:tr w:rsidR="00921BB9" w14:paraId="53224B9D" w14:textId="77777777" w:rsidTr="00714ABB">
        <w:tc>
          <w:tcPr>
            <w:tcW w:w="24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9DFC9E" w14:textId="77777777" w:rsidR="00921BB9" w:rsidRDefault="00921BB9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0F9FD" w14:textId="77777777" w:rsidR="00921BB9" w:rsidRDefault="00921BB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3286A" w14:textId="77777777" w:rsidR="00921BB9" w:rsidRDefault="00921BB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1BB9" w14:paraId="5B5F8539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BAF75" w14:textId="77777777" w:rsidR="00921BB9" w:rsidRDefault="00921BB9">
            <w:pPr>
              <w:spacing w:before="300" w:after="300"/>
            </w:pPr>
            <w:r>
              <w:t>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0B25" w14:textId="77777777" w:rsidR="00921BB9" w:rsidRDefault="00921BB9">
            <w:pPr>
              <w:spacing w:before="300" w:after="300"/>
            </w:pPr>
            <w:r>
              <w:t>1 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37D01" w14:textId="77777777" w:rsidR="00921BB9" w:rsidRDefault="00921BB9">
            <w:pPr>
              <w:spacing w:before="300" w:after="300"/>
            </w:pPr>
            <w:r>
              <w:t>Stores whole numbers from -128 to 127</w:t>
            </w:r>
          </w:p>
        </w:tc>
      </w:tr>
      <w:tr w:rsidR="00921BB9" w14:paraId="6F54125B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86D144" w14:textId="77777777" w:rsidR="00921BB9" w:rsidRDefault="00921BB9">
            <w:pPr>
              <w:spacing w:before="300" w:after="300"/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1DAF" w14:textId="77777777" w:rsidR="00921BB9" w:rsidRDefault="00921BB9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A7F58" w14:textId="77777777" w:rsidR="00921BB9" w:rsidRDefault="00921BB9">
            <w:pPr>
              <w:spacing w:before="300" w:after="300"/>
            </w:pPr>
            <w:r>
              <w:t>Stores whole numbers from -32,768 to 32,767</w:t>
            </w:r>
          </w:p>
        </w:tc>
      </w:tr>
      <w:tr w:rsidR="00921BB9" w14:paraId="15F19D55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512087" w14:textId="77777777" w:rsidR="00921BB9" w:rsidRDefault="00921BB9">
            <w:pPr>
              <w:spacing w:before="300" w:after="300"/>
            </w:pPr>
            <w:r>
              <w:t>int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98B12" w14:textId="77777777" w:rsidR="00921BB9" w:rsidRDefault="00921BB9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1BF0" w14:textId="77777777" w:rsidR="00921BB9" w:rsidRDefault="00921BB9">
            <w:pPr>
              <w:spacing w:before="300" w:after="300"/>
            </w:pPr>
            <w:r>
              <w:t>Stores whole numbers from -2,147,483,648 to 2,147,483,647</w:t>
            </w:r>
          </w:p>
        </w:tc>
      </w:tr>
      <w:tr w:rsidR="00921BB9" w14:paraId="7FBF5C12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D82DE" w14:textId="77777777" w:rsidR="00921BB9" w:rsidRDefault="00921BB9">
            <w:pPr>
              <w:spacing w:before="300" w:after="300"/>
            </w:pPr>
            <w: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794E" w14:textId="77777777" w:rsidR="00921BB9" w:rsidRDefault="00921BB9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48C83" w14:textId="77777777" w:rsidR="00921BB9" w:rsidRDefault="00921BB9">
            <w:pPr>
              <w:spacing w:before="300" w:after="300"/>
            </w:pPr>
            <w:r>
              <w:t>Stores whole numbers from -9,223,372,036,854,775,808 to 9,223,372,036,854,775,807</w:t>
            </w:r>
          </w:p>
        </w:tc>
      </w:tr>
      <w:tr w:rsidR="00921BB9" w14:paraId="776EFA53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C209D" w14:textId="77777777" w:rsidR="00921BB9" w:rsidRDefault="00921BB9">
            <w:pPr>
              <w:spacing w:before="300" w:after="300"/>
            </w:pPr>
            <w: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C0D75" w14:textId="77777777" w:rsidR="00921BB9" w:rsidRDefault="00921BB9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4D65" w14:textId="77777777" w:rsidR="00921BB9" w:rsidRDefault="00921BB9">
            <w:pPr>
              <w:spacing w:before="300" w:after="300"/>
            </w:pPr>
            <w:r>
              <w:t>Stores fractional numbers. Sufficient for storing 6 to 7 decimal digits</w:t>
            </w:r>
          </w:p>
        </w:tc>
      </w:tr>
      <w:tr w:rsidR="00921BB9" w14:paraId="007A0613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862BCC" w14:textId="77777777" w:rsidR="00921BB9" w:rsidRDefault="00921BB9">
            <w:pPr>
              <w:spacing w:before="300" w:after="300"/>
            </w:pPr>
            <w: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35CE" w14:textId="77777777" w:rsidR="00921BB9" w:rsidRDefault="00921BB9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140C" w14:textId="77777777" w:rsidR="00921BB9" w:rsidRDefault="00921BB9">
            <w:pPr>
              <w:spacing w:before="300" w:after="300"/>
            </w:pPr>
            <w:r>
              <w:t>Stores fractional numbers. Sufficient for storing 15 decimal digits</w:t>
            </w:r>
          </w:p>
        </w:tc>
      </w:tr>
      <w:tr w:rsidR="00921BB9" w14:paraId="5FB41904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7C82A" w14:textId="77777777" w:rsidR="00921BB9" w:rsidRDefault="00921BB9">
            <w:pPr>
              <w:spacing w:before="300" w:after="300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D51E" w14:textId="77777777" w:rsidR="00921BB9" w:rsidRDefault="00921BB9">
            <w:pPr>
              <w:spacing w:before="300" w:after="300"/>
            </w:pPr>
            <w:r>
              <w:t>1 bit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A761" w14:textId="77777777" w:rsidR="00921BB9" w:rsidRDefault="00921BB9">
            <w:pPr>
              <w:spacing w:before="300" w:after="300"/>
            </w:pPr>
            <w:r>
              <w:t>Stores true or false values</w:t>
            </w:r>
          </w:p>
        </w:tc>
      </w:tr>
      <w:tr w:rsidR="00921BB9" w14:paraId="2838ACE7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0940F" w14:textId="77777777" w:rsidR="00921BB9" w:rsidRDefault="00921BB9">
            <w:pPr>
              <w:spacing w:before="300" w:after="300"/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C29D" w14:textId="77777777" w:rsidR="00921BB9" w:rsidRDefault="00921BB9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DF98" w14:textId="77777777" w:rsidR="00921BB9" w:rsidRDefault="00921BB9">
            <w:pPr>
              <w:spacing w:before="300" w:after="300"/>
            </w:pPr>
            <w:r>
              <w:t>Stores a single character/letter or ASCII values</w:t>
            </w:r>
          </w:p>
        </w:tc>
      </w:tr>
    </w:tbl>
    <w:p w14:paraId="310B27E1" w14:textId="77777777" w:rsidR="00714ABB" w:rsidRDefault="00714ABB" w:rsidP="00714AB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Numbers</w:t>
      </w:r>
    </w:p>
    <w:p w14:paraId="1405BBC2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number types are divided into two groups:</w:t>
      </w:r>
    </w:p>
    <w:p w14:paraId="3B00ACDC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Integer types</w:t>
      </w:r>
      <w:r>
        <w:rPr>
          <w:rFonts w:ascii="Verdana" w:hAnsi="Verdana"/>
          <w:color w:val="000000"/>
          <w:sz w:val="23"/>
          <w:szCs w:val="23"/>
        </w:rPr>
        <w:t> stores whole numbers, positive or negative (such as 123 or -456), without decimals. Valid types are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. Which type you should use, depends on the numeric value.</w:t>
      </w:r>
    </w:p>
    <w:p w14:paraId="23F45448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Floating point types</w:t>
      </w:r>
      <w:r>
        <w:rPr>
          <w:rFonts w:ascii="Verdana" w:hAnsi="Verdana"/>
          <w:color w:val="000000"/>
          <w:sz w:val="23"/>
          <w:szCs w:val="23"/>
        </w:rPr>
        <w:t> represents numbers with a fractional part, containing one or more decimals. There are two types: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AFE227A" w14:textId="5987265B" w:rsidR="00225E5D" w:rsidRDefault="007B4855" w:rsidP="00714A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Note:</w:t>
      </w:r>
    </w:p>
    <w:p w14:paraId="30D75BFC" w14:textId="0FCF4205" w:rsidR="007B4855" w:rsidRDefault="007B4855" w:rsidP="007B485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Before using the long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mention ”</w:t>
      </w:r>
      <w:r w:rsidRPr="007B4855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L</w:t>
      </w:r>
      <w:proofErr w:type="gramEnd"/>
      <w:r w:rsidRPr="007B4855">
        <w:rPr>
          <w:rFonts w:ascii="Verdana" w:eastAsia="Times New Roman" w:hAnsi="Verdana" w:cs="Times New Roman"/>
          <w:sz w:val="23"/>
          <w:szCs w:val="23"/>
          <w:lang w:eastAsia="en-IN"/>
        </w:rPr>
        <w:t xml:space="preserve">”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“</w:t>
      </w:r>
      <w:r w:rsidRPr="007B4855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 after the number</w:t>
      </w:r>
    </w:p>
    <w:p w14:paraId="1D2480A0" w14:textId="5E558675" w:rsidR="005C7E7F" w:rsidRDefault="005C7E7F" w:rsidP="007B485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“</w:t>
      </w:r>
      <w:r w:rsidRPr="005C7E7F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 or “</w:t>
      </w:r>
      <w:r w:rsidRPr="005C7E7F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</w:t>
      </w:r>
    </w:p>
    <w:p w14:paraId="2AFF2D8B" w14:textId="77777777" w:rsidR="00E60247" w:rsidRDefault="00E60247" w:rsidP="00E6024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Double</w:t>
      </w:r>
    </w:p>
    <w:p w14:paraId="1A83077D" w14:textId="77777777" w:rsidR="00E60247" w:rsidRDefault="00E60247" w:rsidP="00E602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 data type can store fractional numbers from 1.7e−308 to 1.7e+308. Note that you should end the value with a "d":</w:t>
      </w:r>
    </w:p>
    <w:p w14:paraId="4DE8094A" w14:textId="77777777" w:rsidR="003822F8" w:rsidRDefault="003822F8" w:rsidP="003822F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Scientific Numbers</w:t>
      </w:r>
    </w:p>
    <w:p w14:paraId="59B9290F" w14:textId="77777777" w:rsidR="003822F8" w:rsidRDefault="003822F8" w:rsidP="003822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gramStart"/>
      <w:r>
        <w:rPr>
          <w:rFonts w:ascii="Verdana" w:hAnsi="Verdana"/>
          <w:color w:val="000000"/>
          <w:sz w:val="23"/>
          <w:szCs w:val="23"/>
        </w:rPr>
        <w:t>floating point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number can also be a scientific number with an "e" to indicate the power of 10:</w:t>
      </w:r>
    </w:p>
    <w:p w14:paraId="2F6901BC" w14:textId="77777777" w:rsidR="003822F8" w:rsidRDefault="003822F8" w:rsidP="003822F8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A74689A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35e3f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EDDDDF3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d1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12E4d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0986C5F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f1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2826216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d1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2E5CC3D" w14:textId="77777777" w:rsidR="002C5547" w:rsidRDefault="002C5547" w:rsidP="002C55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Non-Primitive Data Types</w:t>
      </w:r>
    </w:p>
    <w:p w14:paraId="54D91401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data types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reference types</w:t>
      </w:r>
      <w:r>
        <w:rPr>
          <w:rFonts w:ascii="Verdana" w:hAnsi="Verdana"/>
          <w:color w:val="000000"/>
          <w:sz w:val="23"/>
          <w:szCs w:val="23"/>
        </w:rPr>
        <w:t> because they refer to objects.</w:t>
      </w:r>
    </w:p>
    <w:p w14:paraId="26E14E05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main difference between </w:t>
      </w:r>
      <w:r>
        <w:rPr>
          <w:rStyle w:val="Strong"/>
          <w:rFonts w:ascii="Verdana" w:hAnsi="Verdana"/>
          <w:color w:val="000000"/>
          <w:sz w:val="23"/>
          <w:szCs w:val="23"/>
        </w:rPr>
        <w:t>primitive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non-primitive</w:t>
      </w:r>
      <w:r>
        <w:rPr>
          <w:rFonts w:ascii="Verdana" w:hAnsi="Verdana"/>
          <w:color w:val="000000"/>
          <w:sz w:val="23"/>
          <w:szCs w:val="23"/>
        </w:rPr>
        <w:t> data types are:</w:t>
      </w:r>
    </w:p>
    <w:p w14:paraId="2C7ADF9F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types are predefined (already defined) in Java. Non-primitive types are created by the programmer and is not defined by Java (except for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00E1AD62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types can be used to call methods to perform certain operations, while primitive types cannot.</w:t>
      </w:r>
    </w:p>
    <w:p w14:paraId="6CC53B2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type has always a value, while non-primitive types can be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57C1E7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primitive type starts with a lowercase letter, while non-primitive types starts with an uppercase letter.</w:t>
      </w:r>
    </w:p>
    <w:p w14:paraId="65AA916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size of a primitive type depends on the data type, while non-primitive types have all the same size.</w:t>
      </w:r>
    </w:p>
    <w:p w14:paraId="5B99F1A4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 non-primitive types are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Strings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Arrays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Classes, </w:t>
        </w:r>
      </w:hyperlink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Interface</w:t>
        </w:r>
      </w:hyperlink>
      <w:r>
        <w:rPr>
          <w:rFonts w:ascii="Verdana" w:hAnsi="Verdana"/>
          <w:color w:val="000000"/>
          <w:sz w:val="23"/>
          <w:szCs w:val="23"/>
        </w:rPr>
        <w:t>, etc. You will learn more about these in a later chapter.</w:t>
      </w:r>
    </w:p>
    <w:p w14:paraId="1D7C9EA8" w14:textId="77777777" w:rsidR="00390491" w:rsidRPr="00390491" w:rsidRDefault="00390491" w:rsidP="003904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4472C4" w:themeColor="accent1"/>
          <w:sz w:val="48"/>
          <w:szCs w:val="48"/>
          <w:lang w:eastAsia="en-IN"/>
        </w:rPr>
      </w:pPr>
      <w:r w:rsidRPr="00390491">
        <w:rPr>
          <w:rFonts w:ascii="Segoe UI" w:eastAsia="Times New Roman" w:hAnsi="Segoe UI" w:cs="Segoe UI"/>
          <w:color w:val="4472C4" w:themeColor="accent1"/>
          <w:sz w:val="48"/>
          <w:szCs w:val="48"/>
          <w:lang w:eastAsia="en-IN"/>
        </w:rPr>
        <w:t>Java Type Casting</w:t>
      </w:r>
    </w:p>
    <w:p w14:paraId="50DF55DE" w14:textId="77777777" w:rsidR="00390491" w:rsidRPr="00390491" w:rsidRDefault="00390491" w:rsidP="003904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 casting is when you assign a value of one primitive data type to another type.</w:t>
      </w:r>
    </w:p>
    <w:p w14:paraId="22EE0064" w14:textId="77777777" w:rsidR="00390491" w:rsidRPr="00390491" w:rsidRDefault="00390491" w:rsidP="003904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Java, there are two types of casting:</w:t>
      </w:r>
    </w:p>
    <w:p w14:paraId="1F91AE88" w14:textId="77777777" w:rsidR="00390491" w:rsidRPr="00390491" w:rsidRDefault="00390491" w:rsidP="003904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Widening Casting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(automatically) - converting a smaller type to a larger type size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byte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short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char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long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double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14:paraId="2206683D" w14:textId="25BC4FC6" w:rsidR="0072793B" w:rsidRDefault="00390491" w:rsidP="007279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Narrowing Casting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(manually) - converting a larger type to a smaller size type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double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long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char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short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byte</w:t>
      </w:r>
    </w:p>
    <w:p w14:paraId="217371F0" w14:textId="77777777" w:rsidR="0072793B" w:rsidRDefault="0072793B" w:rsidP="007279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Narrowing Casting</w:t>
      </w:r>
    </w:p>
    <w:p w14:paraId="64E6C48D" w14:textId="77777777" w:rsidR="0072793B" w:rsidRDefault="0072793B" w:rsidP="007279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Narrowing casting must be done manually by placing the type in parentheses in front of the value:</w:t>
      </w:r>
    </w:p>
    <w:p w14:paraId="040F3031" w14:textId="77777777" w:rsidR="0072793B" w:rsidRDefault="0072793B" w:rsidP="0072793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B8688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MyClass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E8F84CC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2E659F5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9.78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A15C94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Manual casting: double to int</w:t>
      </w:r>
    </w:p>
    <w:p w14:paraId="10D8326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112FA21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// Outputs 9.78</w:t>
      </w:r>
    </w:p>
    <w:p w14:paraId="601293DC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myInt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9</w:t>
      </w:r>
    </w:p>
    <w:p w14:paraId="43BF50E3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D8EF8DF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8DA1E8D" w14:textId="77777777" w:rsidR="00BD0366" w:rsidRDefault="00BD0366" w:rsidP="00BD0366">
      <w:pPr>
        <w:spacing w:before="300" w:after="300"/>
      </w:pPr>
      <w:r>
        <w:lastRenderedPageBreak/>
        <w:pict w14:anchorId="13F1CA93">
          <v:rect id="_x0000_i1035" style="width:0;height:0" o:hralign="center" o:hrstd="t" o:hrnoshade="t" o:hr="t" fillcolor="black" stroked="f"/>
        </w:pict>
      </w:r>
    </w:p>
    <w:p w14:paraId="62D30780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Operators</w:t>
      </w:r>
    </w:p>
    <w:p w14:paraId="54D39224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14:paraId="7B2D120B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Although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</w:rPr>
        <w:t> operator is often used to add together two values, like in the example above, it can also be used to add together a variable and a value, or a variable and another variable:</w:t>
      </w:r>
    </w:p>
    <w:p w14:paraId="1581028B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divides the operators into the following groups:</w:t>
      </w:r>
    </w:p>
    <w:p w14:paraId="114B4C17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</w:t>
      </w:r>
    </w:p>
    <w:p w14:paraId="10B2CDAC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</w:t>
      </w:r>
    </w:p>
    <w:p w14:paraId="3689059E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</w:t>
      </w:r>
    </w:p>
    <w:p w14:paraId="41A958D6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</w:t>
      </w:r>
    </w:p>
    <w:p w14:paraId="18C1ECCD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</w:t>
      </w:r>
    </w:p>
    <w:p w14:paraId="62A62CE4" w14:textId="77777777" w:rsidR="00BD0366" w:rsidRDefault="00BD0366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DF52199">
          <v:rect id="_x0000_i1036" style="width:0;height:0" o:hralign="center" o:hrstd="t" o:hrnoshade="t" o:hr="t" fillcolor="black" stroked="f"/>
        </w:pict>
      </w:r>
    </w:p>
    <w:p w14:paraId="1C151E6B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Arithmetic Operators</w:t>
      </w:r>
    </w:p>
    <w:p w14:paraId="713C9E73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to perform common mathematical operations.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710"/>
        <w:gridCol w:w="3330"/>
        <w:gridCol w:w="1429"/>
        <w:gridCol w:w="1218"/>
      </w:tblGrid>
      <w:tr w:rsidR="00BD0366" w14:paraId="2C7BAD6D" w14:textId="77777777" w:rsidTr="00BD0366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9788BB" w14:textId="77777777" w:rsidR="00BD0366" w:rsidRDefault="00BD0366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53796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6489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BD1A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6668" w14:textId="034FE35A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BD0366" w14:paraId="57ABA239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8FC00" w14:textId="77777777" w:rsidR="00BD0366" w:rsidRDefault="00BD0366">
            <w:pPr>
              <w:spacing w:before="300" w:after="300"/>
            </w:pPr>
            <w: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57D5" w14:textId="77777777" w:rsidR="00BD0366" w:rsidRDefault="00BD0366">
            <w:pPr>
              <w:spacing w:before="300" w:after="300"/>
            </w:pPr>
            <w: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E32F6" w14:textId="77777777" w:rsidR="00BD0366" w:rsidRDefault="00BD0366">
            <w:pPr>
              <w:spacing w:before="300" w:after="300"/>
            </w:pPr>
            <w:r>
              <w:t>Adds together two values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5E422" w14:textId="77777777" w:rsidR="00BD0366" w:rsidRDefault="00BD0366">
            <w:pPr>
              <w:spacing w:before="300" w:after="300"/>
            </w:pPr>
            <w:r>
              <w:t>x +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9AE1" w14:textId="59C793FF" w:rsidR="00BD0366" w:rsidRDefault="00BD0366" w:rsidP="00BD0366">
            <w:pPr>
              <w:spacing w:before="300" w:after="300"/>
              <w:jc w:val="right"/>
            </w:pPr>
          </w:p>
        </w:tc>
      </w:tr>
      <w:tr w:rsidR="00BD0366" w14:paraId="0D1EC148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B418A" w14:textId="77777777" w:rsidR="00BD0366" w:rsidRDefault="00BD0366">
            <w:pPr>
              <w:spacing w:before="300" w:after="300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4D5D" w14:textId="77777777" w:rsidR="00BD0366" w:rsidRDefault="00BD0366">
            <w:pPr>
              <w:spacing w:before="300" w:after="300"/>
            </w:pPr>
            <w: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A9093" w14:textId="77777777" w:rsidR="00BD0366" w:rsidRDefault="00BD0366">
            <w:pPr>
              <w:spacing w:before="300" w:after="300"/>
            </w:pPr>
            <w:r>
              <w:t>Subtracts one value from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91C2F" w14:textId="77777777" w:rsidR="00BD0366" w:rsidRDefault="00BD0366">
            <w:pPr>
              <w:spacing w:before="300" w:after="300"/>
            </w:pPr>
            <w: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B2D8A" w14:textId="3D865A82" w:rsidR="00BD0366" w:rsidRDefault="00BD0366">
            <w:pPr>
              <w:spacing w:before="300" w:after="300"/>
            </w:pPr>
          </w:p>
        </w:tc>
      </w:tr>
      <w:tr w:rsidR="00BD0366" w14:paraId="6D93D985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998D5" w14:textId="77777777" w:rsidR="00BD0366" w:rsidRDefault="00BD0366">
            <w:pPr>
              <w:spacing w:before="300" w:after="300"/>
            </w:pPr>
            <w: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0DA0" w14:textId="77777777" w:rsidR="00BD0366" w:rsidRDefault="00BD0366">
            <w:pPr>
              <w:spacing w:before="300" w:after="300"/>
            </w:pPr>
            <w: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CA2D7" w14:textId="77777777" w:rsidR="00BD0366" w:rsidRDefault="00BD0366">
            <w:pPr>
              <w:spacing w:before="300" w:after="300"/>
            </w:pPr>
            <w:r>
              <w:t>Multiplies two values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00BB7" w14:textId="77777777" w:rsidR="00BD0366" w:rsidRDefault="00BD0366">
            <w:pPr>
              <w:spacing w:before="300" w:after="300"/>
            </w:pPr>
            <w:r>
              <w:t>x *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E3DC1" w14:textId="6F2D49E6" w:rsidR="00BD0366" w:rsidRDefault="00BD0366">
            <w:pPr>
              <w:spacing w:before="300" w:after="300"/>
            </w:pPr>
            <w:hyperlink r:id="rId14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018DC5D6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CBD4C" w14:textId="77777777" w:rsidR="00BD0366" w:rsidRDefault="00BD0366">
            <w:pPr>
              <w:spacing w:before="300" w:after="300"/>
            </w:pPr>
            <w: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701B8" w14:textId="77777777" w:rsidR="00BD0366" w:rsidRDefault="00BD0366">
            <w:pPr>
              <w:spacing w:before="300" w:after="300"/>
            </w:pPr>
            <w: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EC60" w14:textId="77777777" w:rsidR="00BD0366" w:rsidRDefault="00BD0366">
            <w:pPr>
              <w:spacing w:before="300" w:after="300"/>
            </w:pPr>
            <w:r>
              <w:t>Divides one value by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F484" w14:textId="77777777" w:rsidR="00BD0366" w:rsidRDefault="00BD0366">
            <w:pPr>
              <w:spacing w:before="300" w:after="300"/>
            </w:pPr>
            <w: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5D64" w14:textId="37B36E28" w:rsidR="00BD0366" w:rsidRDefault="00BD0366">
            <w:pPr>
              <w:spacing w:before="300" w:after="300"/>
            </w:pPr>
            <w:hyperlink r:id="rId15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0CB3D8DC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EB43A3" w14:textId="77777777" w:rsidR="00BD0366" w:rsidRDefault="00BD0366">
            <w:pPr>
              <w:spacing w:before="300" w:after="300"/>
            </w:pPr>
            <w:r>
              <w:lastRenderedPageBreak/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E9416" w14:textId="77777777" w:rsidR="00BD0366" w:rsidRDefault="00BD0366">
            <w:pPr>
              <w:spacing w:before="300" w:after="300"/>
            </w:pPr>
            <w:r>
              <w:t>Modulus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0D6C" w14:textId="77777777" w:rsidR="00BD0366" w:rsidRDefault="00BD0366">
            <w:pPr>
              <w:spacing w:before="300" w:after="300"/>
            </w:pPr>
            <w:r>
              <w:t>Returns the division remainder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3C4C5" w14:textId="77777777" w:rsidR="00BD0366" w:rsidRDefault="00BD0366">
            <w:pPr>
              <w:spacing w:before="300" w:after="300"/>
            </w:pPr>
            <w:r>
              <w:t>x %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09FEB" w14:textId="7FF32885" w:rsidR="00BD0366" w:rsidRDefault="00BD0366">
            <w:pPr>
              <w:spacing w:before="300" w:after="300"/>
            </w:pPr>
            <w:hyperlink r:id="rId16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CE32B19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932545" w14:textId="77777777" w:rsidR="00BD0366" w:rsidRDefault="00BD0366">
            <w:pPr>
              <w:spacing w:before="300" w:after="300"/>
            </w:pPr>
            <w: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9AE7F" w14:textId="77777777" w:rsidR="00BD0366" w:rsidRDefault="00BD0366">
            <w:pPr>
              <w:spacing w:before="300" w:after="300"/>
            </w:pPr>
            <w:r>
              <w:t>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FD3A" w14:textId="77777777" w:rsidR="00BD0366" w:rsidRDefault="00BD0366">
            <w:pPr>
              <w:spacing w:before="300" w:after="300"/>
            </w:pPr>
            <w:r>
              <w:t>Increases the value of a variable by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A71AA" w14:textId="77777777" w:rsidR="00BD0366" w:rsidRDefault="00BD0366">
            <w:pPr>
              <w:spacing w:before="300" w:after="300"/>
            </w:pPr>
            <w:r>
              <w:t>++x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74733" w14:textId="2CE0526D" w:rsidR="00BD0366" w:rsidRDefault="00BD0366">
            <w:pPr>
              <w:spacing w:before="300" w:after="300"/>
            </w:pPr>
            <w:hyperlink r:id="rId17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72B85406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92111" w14:textId="77777777" w:rsidR="00BD0366" w:rsidRDefault="00BD0366">
            <w:pPr>
              <w:spacing w:before="300" w:after="300"/>
            </w:pPr>
            <w:r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671D9" w14:textId="77777777" w:rsidR="00BD0366" w:rsidRDefault="00BD0366">
            <w:pPr>
              <w:spacing w:before="300" w:after="300"/>
            </w:pPr>
            <w:r>
              <w:t>Decrement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8885" w14:textId="77777777" w:rsidR="00BD0366" w:rsidRDefault="00BD0366">
            <w:pPr>
              <w:spacing w:before="300" w:after="300"/>
            </w:pPr>
            <w:r>
              <w:t>Decreases the value of a variable by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4255D" w14:textId="77777777" w:rsidR="00BD0366" w:rsidRDefault="00BD0366">
            <w:pPr>
              <w:spacing w:before="300" w:after="300"/>
            </w:pPr>
            <w:r>
              <w:t>--x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A52D5" w14:textId="4D7F1056" w:rsidR="00BD0366" w:rsidRDefault="00BD0366">
            <w:pPr>
              <w:spacing w:before="300" w:after="300"/>
            </w:pPr>
            <w:hyperlink r:id="rId18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14:paraId="247C4F30" w14:textId="77777777" w:rsidR="00BD0366" w:rsidRDefault="00BD0366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016CD44">
          <v:rect id="_x0000_i1037" style="width:0;height:0" o:hralign="center" o:hrstd="t" o:hrnoshade="t" o:hr="t" fillcolor="black" stroked="f"/>
        </w:pict>
      </w:r>
    </w:p>
    <w:p w14:paraId="4FF6A09B" w14:textId="77777777" w:rsidR="00BD0366" w:rsidRDefault="00BD0366" w:rsidP="00BD0366">
      <w:pPr>
        <w:spacing w:before="300" w:after="300"/>
      </w:pPr>
      <w:r>
        <w:pict w14:anchorId="05CD65A6">
          <v:rect id="_x0000_i1038" style="width:0;height:0" o:hralign="center" o:hrstd="t" o:hrnoshade="t" o:hr="t" fillcolor="black" stroked="f"/>
        </w:pict>
      </w:r>
    </w:p>
    <w:p w14:paraId="437C2EAE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Assignment Operators</w:t>
      </w:r>
    </w:p>
    <w:p w14:paraId="0E1790EC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variables.</w:t>
      </w:r>
    </w:p>
    <w:p w14:paraId="391F5AB1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we use the </w:t>
      </w:r>
      <w:r>
        <w:rPr>
          <w:rStyle w:val="Strong"/>
          <w:rFonts w:ascii="Verdana" w:hAnsi="Verdana"/>
          <w:color w:val="000000"/>
          <w:sz w:val="23"/>
          <w:szCs w:val="23"/>
        </w:rPr>
        <w:t>assignment</w:t>
      </w:r>
      <w:r>
        <w:rPr>
          <w:rFonts w:ascii="Verdana" w:hAnsi="Verdana"/>
          <w:color w:val="000000"/>
          <w:sz w:val="23"/>
          <w:szCs w:val="23"/>
        </w:rPr>
        <w:t> operator (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=</w:t>
      </w:r>
      <w:r>
        <w:rPr>
          <w:rFonts w:ascii="Verdana" w:hAnsi="Verdana"/>
          <w:color w:val="000000"/>
          <w:sz w:val="23"/>
          <w:szCs w:val="23"/>
        </w:rPr>
        <w:t>) to assign the value </w:t>
      </w:r>
      <w:r>
        <w:rPr>
          <w:rStyle w:val="Strong"/>
          <w:rFonts w:ascii="Verdana" w:hAnsi="Verdana"/>
          <w:color w:val="000000"/>
          <w:sz w:val="23"/>
          <w:szCs w:val="23"/>
        </w:rPr>
        <w:t>10</w:t>
      </w:r>
      <w:r>
        <w:rPr>
          <w:rFonts w:ascii="Verdana" w:hAnsi="Verdana"/>
          <w:color w:val="000000"/>
          <w:sz w:val="23"/>
          <w:szCs w:val="23"/>
        </w:rPr>
        <w:t> to a variable called </w:t>
      </w:r>
      <w:r>
        <w:rPr>
          <w:rStyle w:val="Strong"/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A6D2BC8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of all assignment operators: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584"/>
        <w:gridCol w:w="1352"/>
      </w:tblGrid>
      <w:tr w:rsidR="00BD0366" w14:paraId="1AF02366" w14:textId="77777777" w:rsidTr="00BD0366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572EC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6845B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25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04882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9EF0" w14:textId="4B74D182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BD0366" w14:paraId="4B4190FF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8ABB1A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88D05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B19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A1BD" w14:textId="789EF433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7C007599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646F7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4E022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18C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F1689" w14:textId="1B3FF323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66E50BA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C5F80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8812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F6BDD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9EE0E" w14:textId="045570A4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5BB0B9A2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1BA78B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74D4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C3EB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F9700" w14:textId="08030721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F73FE10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CE6581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BDAF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1C8C7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04AD7" w14:textId="4CDC2A8F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E857B27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E66B47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E56DE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72E7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087E" w14:textId="48DF46D8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20B1F00B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2558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88F2F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9E82E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CD8B1" w14:textId="7AF41DCC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00A0DD7E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2A57E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3C843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684F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89ECD" w14:textId="553FB9BE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68304FD5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DD50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27ED4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780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1D61F" w14:textId="1F1F1943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46CF4B0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737FCA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A20F5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F0FC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DF92D" w14:textId="5FB55E14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0800F40A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F3C66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1550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18B3B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4939" w14:textId="78653A03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14:paraId="279EDF81" w14:textId="77777777" w:rsidR="00BD0366" w:rsidRDefault="00BD0366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3C150C5">
          <v:rect id="_x0000_i1039" style="width:0;height:0" o:hralign="center" o:hrstd="t" o:hrnoshade="t" o:hr="t" fillcolor="black" stroked="f"/>
        </w:pict>
      </w:r>
    </w:p>
    <w:p w14:paraId="14F1105D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Comparison Operators</w:t>
      </w:r>
    </w:p>
    <w:p w14:paraId="7F0D719C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values: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3040"/>
        <w:gridCol w:w="2600"/>
        <w:gridCol w:w="1341"/>
      </w:tblGrid>
      <w:tr w:rsidR="00BD0366" w14:paraId="7F351E16" w14:textId="77777777" w:rsidTr="00BD0366">
        <w:tc>
          <w:tcPr>
            <w:tcW w:w="21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CC65DB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C69E2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6EF73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CDB48" w14:textId="2EF871C5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BD0366" w14:paraId="373AD463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D03664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72AB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2E9E1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3BD2" w14:textId="7525F956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78AC2782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29F6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ADAB0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44D5B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7778" w14:textId="1727705E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5B12393F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749C2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7CD80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840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D339F" w14:textId="4959E0ED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6F47F3C6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2B019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3102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9FF2E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F5F4E" w14:textId="3C0E4B86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5234EA95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FD4DD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5E55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C509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D633E" w14:textId="35F4AA1A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2C87203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1844A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E6B12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786A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E6369" w14:textId="281184F6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14:paraId="2ECA9FC7" w14:textId="77777777" w:rsidR="00BD0366" w:rsidRDefault="00BD0366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A44774B">
          <v:rect id="_x0000_i1040" style="width:0;height:0" o:hralign="center" o:hrstd="t" o:hrnoshade="t" o:hr="t" fillcolor="black" stroked="f"/>
        </w:pict>
      </w:r>
    </w:p>
    <w:p w14:paraId="2E606219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Logical Operators</w:t>
      </w:r>
    </w:p>
    <w:p w14:paraId="42A01387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used to determine the logic between variables or values: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414"/>
        <w:gridCol w:w="3745"/>
        <w:gridCol w:w="1561"/>
        <w:gridCol w:w="1024"/>
      </w:tblGrid>
      <w:tr w:rsidR="00BD0366" w14:paraId="687D4093" w14:textId="77777777" w:rsidTr="00BD0366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19EF99" w14:textId="77777777" w:rsidR="00BD0366" w:rsidRDefault="00BD0366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6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973FD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3553F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A55C3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8E7B1" w14:textId="5EBF8776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BD0366" w14:paraId="1C62C8FC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2327FD" w14:textId="77777777" w:rsidR="00BD0366" w:rsidRDefault="00BD0366">
            <w:pPr>
              <w:spacing w:before="300" w:after="300"/>
            </w:pPr>
            <w:r>
              <w:t>&amp;&amp;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1CD8E" w14:textId="77777777" w:rsidR="00BD0366" w:rsidRDefault="00BD0366">
            <w:pPr>
              <w:spacing w:before="300" w:after="300"/>
            </w:pPr>
            <w:r>
              <w:t>Logical 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7A6B7" w14:textId="77777777" w:rsidR="00BD0366" w:rsidRDefault="00BD0366">
            <w:pPr>
              <w:spacing w:before="300" w:after="300"/>
            </w:pPr>
            <w: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38410" w14:textId="77777777" w:rsidR="00BD0366" w:rsidRDefault="00BD0366">
            <w:pPr>
              <w:spacing w:before="300" w:after="300"/>
            </w:pPr>
            <w:r>
              <w:t>x &lt; 5 &amp;</w:t>
            </w:r>
            <w:proofErr w:type="gramStart"/>
            <w:r>
              <w:t>&amp;  x</w:t>
            </w:r>
            <w:proofErr w:type="gramEnd"/>
            <w:r>
              <w:t xml:space="preserve"> &lt; 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1B86" w14:textId="3B71F9B9" w:rsidR="00BD0366" w:rsidRDefault="00BD0366">
            <w:pPr>
              <w:spacing w:before="300" w:after="300"/>
            </w:pPr>
            <w:hyperlink r:id="rId36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B3CBBA1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53534" w14:textId="77777777" w:rsidR="00BD0366" w:rsidRDefault="00BD0366">
            <w:pPr>
              <w:spacing w:before="300" w:after="300"/>
            </w:pPr>
            <w:r>
              <w:t>||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D492" w14:textId="77777777" w:rsidR="00BD0366" w:rsidRDefault="00BD0366">
            <w:pPr>
              <w:spacing w:before="300" w:after="300"/>
            </w:pPr>
            <w:r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5C638" w14:textId="77777777" w:rsidR="00BD0366" w:rsidRDefault="00BD0366">
            <w:pPr>
              <w:spacing w:before="300" w:after="300"/>
            </w:pPr>
            <w: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242CF" w14:textId="77777777" w:rsidR="00BD0366" w:rsidRDefault="00BD0366">
            <w:pPr>
              <w:spacing w:before="300" w:after="300"/>
            </w:pPr>
            <w:r>
              <w:t>x &lt; 5 ||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9F1C5" w14:textId="15855654" w:rsidR="00BD0366" w:rsidRDefault="00BD0366">
            <w:pPr>
              <w:spacing w:before="300" w:after="300"/>
            </w:pPr>
            <w:hyperlink r:id="rId37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7C004021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F6D7A7" w14:textId="77777777" w:rsidR="00BD0366" w:rsidRDefault="00BD0366">
            <w:pPr>
              <w:spacing w:before="300" w:after="300"/>
            </w:pPr>
            <w:r>
              <w:lastRenderedPageBreak/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C2B6" w14:textId="77777777" w:rsidR="00BD0366" w:rsidRDefault="00BD0366">
            <w:pPr>
              <w:spacing w:before="300" w:after="300"/>
            </w:pPr>
            <w:r>
              <w:t>Logical 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99DED" w14:textId="77777777" w:rsidR="00BD0366" w:rsidRDefault="00BD0366">
            <w:pPr>
              <w:spacing w:before="300" w:after="300"/>
            </w:pPr>
            <w: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76D2" w14:textId="77777777" w:rsidR="00BD0366" w:rsidRDefault="00BD0366">
            <w:pPr>
              <w:spacing w:before="300" w:after="300"/>
            </w:pPr>
            <w:proofErr w:type="gramStart"/>
            <w:r>
              <w:t>!(</w:t>
            </w:r>
            <w:proofErr w:type="gramEnd"/>
            <w:r>
              <w:t>x &lt; 5 &amp;&amp; x &lt; 10)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3B71" w14:textId="37694A49" w:rsidR="00BD0366" w:rsidRDefault="00BD0366">
            <w:pPr>
              <w:spacing w:before="300" w:after="300"/>
            </w:pPr>
            <w:hyperlink r:id="rId38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14:paraId="30A92946" w14:textId="77777777" w:rsidR="00BD0366" w:rsidRDefault="00BD0366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FA144D2">
          <v:rect id="_x0000_i1041" style="width:0;height:0" o:hralign="center" o:hrstd="t" o:hrnoshade="t" o:hr="t" fillcolor="black" stroked="f"/>
        </w:pict>
      </w:r>
    </w:p>
    <w:p w14:paraId="64A142DC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Bitwise Operators</w:t>
      </w:r>
    </w:p>
    <w:p w14:paraId="198EE95C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 are used to perform binary logic with the bits of an integer or long integer.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215"/>
        <w:gridCol w:w="1019"/>
        <w:gridCol w:w="846"/>
        <w:gridCol w:w="811"/>
        <w:gridCol w:w="978"/>
      </w:tblGrid>
      <w:tr w:rsidR="00BD0366" w14:paraId="7137E206" w14:textId="77777777" w:rsidTr="00BD0366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9B366E" w14:textId="77777777" w:rsidR="00BD0366" w:rsidRDefault="00BD0366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9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3E2CA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04E81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06CA6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50894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6DB4C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</w:tr>
      <w:tr w:rsidR="00BD0366" w14:paraId="028A7F83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E70435" w14:textId="77777777" w:rsidR="00BD0366" w:rsidRDefault="00BD0366">
            <w:pPr>
              <w:spacing w:before="300" w:after="300"/>
            </w:pPr>
            <w: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91AD4" w14:textId="77777777" w:rsidR="00BD0366" w:rsidRDefault="00BD0366">
            <w:pPr>
              <w:spacing w:before="300" w:after="300"/>
            </w:pPr>
            <w:r>
              <w:t>AND - Sets each bit to 1 if both bits are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70BFC" w14:textId="77777777" w:rsidR="00BD0366" w:rsidRDefault="00BD0366">
            <w:pPr>
              <w:spacing w:before="300" w:after="300"/>
            </w:pPr>
            <w:r>
              <w:t>5 &amp;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9BA3" w14:textId="77777777" w:rsidR="00BD0366" w:rsidRDefault="00BD0366">
            <w:pPr>
              <w:spacing w:before="300" w:after="300"/>
            </w:pPr>
            <w:r>
              <w:t>0101 &amp; 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694EE" w14:textId="77777777" w:rsidR="00BD0366" w:rsidRDefault="00BD0366">
            <w:pPr>
              <w:spacing w:before="300" w:after="300"/>
            </w:pPr>
            <w:r>
              <w:t>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4AB2" w14:textId="77777777" w:rsidR="00BD0366" w:rsidRDefault="00BD0366">
            <w:pPr>
              <w:spacing w:before="300" w:after="300"/>
            </w:pPr>
            <w:r>
              <w:t> 1</w:t>
            </w:r>
          </w:p>
        </w:tc>
      </w:tr>
      <w:tr w:rsidR="00BD0366" w14:paraId="1BE2B4F9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A66FC" w14:textId="77777777" w:rsidR="00BD0366" w:rsidRDefault="00BD0366">
            <w:pPr>
              <w:spacing w:before="300" w:after="300"/>
            </w:pPr>
            <w: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D9356" w14:textId="77777777" w:rsidR="00BD0366" w:rsidRDefault="00BD0366">
            <w:pPr>
              <w:spacing w:before="300" w:after="300"/>
            </w:pPr>
            <w:r>
              <w:t>OR - Sets each bit to 1 if any of the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A2728" w14:textId="77777777" w:rsidR="00BD0366" w:rsidRDefault="00BD0366">
            <w:pPr>
              <w:spacing w:before="300" w:after="300"/>
            </w:pPr>
            <w: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CE600" w14:textId="77777777" w:rsidR="00BD0366" w:rsidRDefault="00BD0366">
            <w:pPr>
              <w:spacing w:before="300" w:after="300"/>
            </w:pPr>
            <w: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057E1" w14:textId="77777777" w:rsidR="00BD0366" w:rsidRDefault="00BD0366">
            <w:pPr>
              <w:spacing w:before="300" w:after="300"/>
            </w:pPr>
            <w: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3054" w14:textId="77777777" w:rsidR="00BD0366" w:rsidRDefault="00BD0366">
            <w:pPr>
              <w:spacing w:before="300" w:after="300"/>
            </w:pPr>
            <w:r>
              <w:t> 5</w:t>
            </w:r>
          </w:p>
        </w:tc>
      </w:tr>
      <w:tr w:rsidR="00BD0366" w14:paraId="2620DF99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457F9C" w14:textId="77777777" w:rsidR="00BD0366" w:rsidRDefault="00BD0366">
            <w:pPr>
              <w:spacing w:before="300" w:after="300"/>
            </w:pPr>
            <w: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D64A0" w14:textId="77777777" w:rsidR="00BD0366" w:rsidRDefault="00BD0366">
            <w:pPr>
              <w:spacing w:before="300" w:after="300"/>
            </w:pPr>
            <w:r>
              <w:t>NOT - Inverts all the bits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A4FF9" w14:textId="77777777" w:rsidR="00BD0366" w:rsidRDefault="00BD0366">
            <w:pPr>
              <w:spacing w:before="300" w:after="300"/>
            </w:pPr>
            <w:r>
              <w:t>~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AFB6A" w14:textId="77777777" w:rsidR="00BD0366" w:rsidRDefault="00BD0366">
            <w:pPr>
              <w:spacing w:before="300" w:after="300"/>
            </w:pPr>
            <w:r>
              <w:t> ~0101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C0A4B" w14:textId="77777777" w:rsidR="00BD0366" w:rsidRDefault="00BD0366">
            <w:pPr>
              <w:spacing w:before="300" w:after="300"/>
            </w:pPr>
            <w: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B197" w14:textId="77777777" w:rsidR="00BD0366" w:rsidRDefault="00BD0366">
            <w:pPr>
              <w:spacing w:before="300" w:after="300"/>
            </w:pPr>
            <w:r>
              <w:t> 10</w:t>
            </w:r>
          </w:p>
        </w:tc>
      </w:tr>
      <w:tr w:rsidR="00BD0366" w14:paraId="7BC8F779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2EC014" w14:textId="77777777" w:rsidR="00BD0366" w:rsidRDefault="00BD0366">
            <w:pPr>
              <w:spacing w:before="300" w:after="300"/>
            </w:pPr>
            <w: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BB4C0" w14:textId="77777777" w:rsidR="00BD0366" w:rsidRDefault="00BD0366">
            <w:pPr>
              <w:spacing w:before="300" w:after="300"/>
            </w:pPr>
            <w:r>
              <w:t>XOR - Sets each bit to 1 if only one of the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222C2" w14:textId="77777777" w:rsidR="00BD0366" w:rsidRDefault="00BD0366">
            <w:pPr>
              <w:spacing w:before="300" w:after="300"/>
            </w:pPr>
            <w: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C53BB" w14:textId="77777777" w:rsidR="00BD0366" w:rsidRDefault="00BD0366">
            <w:pPr>
              <w:spacing w:before="300" w:after="300"/>
            </w:pPr>
            <w: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4EBF2" w14:textId="77777777" w:rsidR="00BD0366" w:rsidRDefault="00BD0366">
            <w:pPr>
              <w:spacing w:before="300" w:after="300"/>
            </w:pPr>
            <w: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C99E6" w14:textId="77777777" w:rsidR="00BD0366" w:rsidRDefault="00BD0366">
            <w:pPr>
              <w:spacing w:before="300" w:after="300"/>
            </w:pPr>
            <w:r>
              <w:t> 4</w:t>
            </w:r>
          </w:p>
        </w:tc>
      </w:tr>
      <w:tr w:rsidR="00BD0366" w14:paraId="040DE4A1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AE4F3" w14:textId="77777777" w:rsidR="00BD0366" w:rsidRDefault="00BD0366">
            <w:pPr>
              <w:spacing w:before="300" w:after="300"/>
            </w:pPr>
            <w: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3230" w14:textId="77777777" w:rsidR="00BD0366" w:rsidRDefault="00BD0366">
            <w:pPr>
              <w:spacing w:before="300" w:after="300"/>
            </w:pPr>
            <w:r>
              <w:t>Zero-fill left shift - Shift left by pushing zeroes in from the right and letting the leftmost bits fall off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5B91" w14:textId="77777777" w:rsidR="00BD0366" w:rsidRDefault="00BD0366">
            <w:pPr>
              <w:spacing w:before="300" w:after="300"/>
            </w:pPr>
            <w:r>
              <w:t>9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9487" w14:textId="77777777" w:rsidR="00BD0366" w:rsidRDefault="00BD0366">
            <w:pPr>
              <w:spacing w:before="300" w:after="300"/>
            </w:pPr>
            <w:r>
              <w:t>1001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7EA7E" w14:textId="77777777" w:rsidR="00BD0366" w:rsidRDefault="00BD0366">
            <w:pPr>
              <w:spacing w:before="300" w:after="300"/>
            </w:pPr>
            <w:r>
              <w:t>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BA961" w14:textId="77777777" w:rsidR="00BD0366" w:rsidRDefault="00BD0366">
            <w:pPr>
              <w:spacing w:before="300" w:after="300"/>
            </w:pPr>
            <w:r>
              <w:t>2</w:t>
            </w:r>
          </w:p>
        </w:tc>
      </w:tr>
      <w:tr w:rsidR="00BD0366" w14:paraId="55B6D8D7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08A7AB" w14:textId="77777777" w:rsidR="00BD0366" w:rsidRDefault="00BD0366">
            <w:pPr>
              <w:spacing w:before="300" w:after="300"/>
            </w:pPr>
            <w:r>
              <w:lastRenderedPageBreak/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500EB" w14:textId="77777777" w:rsidR="00BD0366" w:rsidRDefault="00BD0366">
            <w:pPr>
              <w:spacing w:before="300" w:after="300"/>
            </w:pPr>
            <w:r>
              <w:t>Signed right shift - Shift right by pushing copies of the leftmost bit in from the left and letting the rightmost bits fall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1213E" w14:textId="77777777" w:rsidR="00BD0366" w:rsidRDefault="00BD0366">
            <w:pPr>
              <w:spacing w:before="300" w:after="300"/>
            </w:pPr>
            <w:r>
              <w:t>9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53AB0" w14:textId="77777777" w:rsidR="00BD0366" w:rsidRDefault="00BD0366">
            <w:pPr>
              <w:spacing w:before="300" w:after="300"/>
            </w:pPr>
            <w:r>
              <w:t>1001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952D3" w14:textId="77777777" w:rsidR="00BD0366" w:rsidRDefault="00BD0366">
            <w:pPr>
              <w:spacing w:before="300" w:after="300"/>
            </w:pPr>
            <w:r>
              <w:t>1100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B16CF" w14:textId="77777777" w:rsidR="00BD0366" w:rsidRDefault="00BD0366">
            <w:pPr>
              <w:spacing w:before="300" w:after="300"/>
            </w:pPr>
            <w:r>
              <w:t>12</w:t>
            </w:r>
          </w:p>
        </w:tc>
      </w:tr>
      <w:tr w:rsidR="00BD0366" w14:paraId="03B8919C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9A18C" w14:textId="77777777" w:rsidR="00BD0366" w:rsidRDefault="00BD0366">
            <w:pPr>
              <w:spacing w:before="300" w:after="300"/>
            </w:pPr>
            <w: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751DA" w14:textId="77777777" w:rsidR="00BD0366" w:rsidRDefault="00BD0366">
            <w:pPr>
              <w:spacing w:before="300" w:after="300"/>
            </w:pPr>
            <w:r>
              <w:t>Zero-fill right shift - Shift right by pushing zeroes in from the left and letting the rightmost bits fall off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BD171" w14:textId="77777777" w:rsidR="00BD0366" w:rsidRDefault="00BD0366">
            <w:pPr>
              <w:spacing w:before="300" w:after="300"/>
            </w:pPr>
            <w:r>
              <w:t>9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EAD33" w14:textId="77777777" w:rsidR="00BD0366" w:rsidRDefault="00BD0366">
            <w:pPr>
              <w:spacing w:before="300" w:after="300"/>
            </w:pPr>
            <w:r>
              <w:t>1001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74C80" w14:textId="77777777" w:rsidR="00BD0366" w:rsidRDefault="00BD0366">
            <w:pPr>
              <w:spacing w:before="300" w:after="300"/>
            </w:pPr>
            <w:r>
              <w:t>0100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EB592" w14:textId="77777777" w:rsidR="00BD0366" w:rsidRDefault="00BD0366">
            <w:pPr>
              <w:spacing w:before="300" w:after="300"/>
            </w:pPr>
            <w:r>
              <w:t>4</w:t>
            </w:r>
          </w:p>
        </w:tc>
      </w:tr>
    </w:tbl>
    <w:p w14:paraId="5AB6D2FB" w14:textId="77777777" w:rsidR="00BD0366" w:rsidRDefault="00BD0366" w:rsidP="00BD036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Bitwise examples above use 4-bit unsigned examples, but Java uses 32-bit signed integers and 64-bit signed long integers. Because of this, in Java, ~5 will not return 10. It will return -6. ~00000000000000000000000000000101 will return 11111111111111111111111111111010</w:t>
      </w:r>
    </w:p>
    <w:p w14:paraId="32C8C1B3" w14:textId="77777777" w:rsidR="00BD0366" w:rsidRDefault="00BD0366" w:rsidP="00BD036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9 &gt;&gt; 1 will not return 12. It will return 4. 00000000000000000000000000001001 &gt;&gt; 1 will return 00000000000000000000000000000100</w:t>
      </w:r>
    </w:p>
    <w:p w14:paraId="06C09138" w14:textId="77777777" w:rsidR="0085041C" w:rsidRPr="00390491" w:rsidRDefault="0085041C" w:rsidP="007279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8FAD67B" w14:textId="77777777" w:rsidR="00E60247" w:rsidRPr="00E60247" w:rsidRDefault="00E60247" w:rsidP="00E602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2EC3098" w14:textId="0AB16AAB" w:rsidR="00225E5D" w:rsidRPr="00E523B1" w:rsidRDefault="00225E5D" w:rsidP="00053860">
      <w:pPr>
        <w:rPr>
          <w:color w:val="2F5496" w:themeColor="accent1" w:themeShade="BF"/>
          <w:sz w:val="32"/>
          <w:szCs w:val="32"/>
        </w:rPr>
      </w:pPr>
    </w:p>
    <w:sectPr w:rsidR="00225E5D" w:rsidRPr="00E5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021"/>
    <w:multiLevelType w:val="multilevel"/>
    <w:tmpl w:val="E68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5A3D"/>
    <w:multiLevelType w:val="multilevel"/>
    <w:tmpl w:val="4FE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4B15"/>
    <w:multiLevelType w:val="multilevel"/>
    <w:tmpl w:val="3CB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334A8"/>
    <w:multiLevelType w:val="multilevel"/>
    <w:tmpl w:val="B748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B2B2E"/>
    <w:multiLevelType w:val="multilevel"/>
    <w:tmpl w:val="941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01476"/>
    <w:multiLevelType w:val="multilevel"/>
    <w:tmpl w:val="362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3304B"/>
    <w:multiLevelType w:val="multilevel"/>
    <w:tmpl w:val="B3C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75DA5"/>
    <w:multiLevelType w:val="multilevel"/>
    <w:tmpl w:val="975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6501A"/>
    <w:multiLevelType w:val="multilevel"/>
    <w:tmpl w:val="8FB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03FDF"/>
    <w:multiLevelType w:val="multilevel"/>
    <w:tmpl w:val="2EF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84CE5"/>
    <w:multiLevelType w:val="hybridMultilevel"/>
    <w:tmpl w:val="42367F62"/>
    <w:lvl w:ilvl="0" w:tplc="BCDA8D3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4472C4" w:themeColor="accent1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0B"/>
    <w:rsid w:val="00053860"/>
    <w:rsid w:val="00072914"/>
    <w:rsid w:val="00137773"/>
    <w:rsid w:val="0015644B"/>
    <w:rsid w:val="00176E9B"/>
    <w:rsid w:val="001E54EF"/>
    <w:rsid w:val="0021655F"/>
    <w:rsid w:val="00225E5D"/>
    <w:rsid w:val="002B2073"/>
    <w:rsid w:val="002C5547"/>
    <w:rsid w:val="002D50C0"/>
    <w:rsid w:val="003822F8"/>
    <w:rsid w:val="00390491"/>
    <w:rsid w:val="003A2FE2"/>
    <w:rsid w:val="00520F85"/>
    <w:rsid w:val="00585024"/>
    <w:rsid w:val="005A2289"/>
    <w:rsid w:val="005C7E7F"/>
    <w:rsid w:val="005E2ECC"/>
    <w:rsid w:val="005E50A9"/>
    <w:rsid w:val="00601C54"/>
    <w:rsid w:val="00657AFE"/>
    <w:rsid w:val="006924B5"/>
    <w:rsid w:val="006C0965"/>
    <w:rsid w:val="00714ABB"/>
    <w:rsid w:val="0072793B"/>
    <w:rsid w:val="00740606"/>
    <w:rsid w:val="007B4855"/>
    <w:rsid w:val="0085041C"/>
    <w:rsid w:val="008B09C3"/>
    <w:rsid w:val="00921BB9"/>
    <w:rsid w:val="0099162C"/>
    <w:rsid w:val="009A2068"/>
    <w:rsid w:val="009F7787"/>
    <w:rsid w:val="00A93178"/>
    <w:rsid w:val="00AE5D37"/>
    <w:rsid w:val="00B16876"/>
    <w:rsid w:val="00BD0366"/>
    <w:rsid w:val="00C1261B"/>
    <w:rsid w:val="00C40D00"/>
    <w:rsid w:val="00CA790B"/>
    <w:rsid w:val="00CC65A9"/>
    <w:rsid w:val="00CD080B"/>
    <w:rsid w:val="00D07BF3"/>
    <w:rsid w:val="00D4204F"/>
    <w:rsid w:val="00E523B1"/>
    <w:rsid w:val="00E60247"/>
    <w:rsid w:val="00E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27E0"/>
  <w15:chartTrackingRefBased/>
  <w15:docId w15:val="{BED735C2-D120-4357-BA24-3823E0F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7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77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7787"/>
  </w:style>
  <w:style w:type="character" w:customStyle="1" w:styleId="Heading2Char">
    <w:name w:val="Heading 2 Char"/>
    <w:basedOn w:val="DefaultParagraphFont"/>
    <w:link w:val="Heading2"/>
    <w:uiPriority w:val="9"/>
    <w:rsid w:val="00E523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23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68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4B5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984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1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7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2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ava/java_interface.asp" TargetMode="External"/><Relationship Id="rId18" Type="http://schemas.openxmlformats.org/officeDocument/2006/relationships/hyperlink" Target="https://www.w3schools.com/java/showjava.asp?filename=demo_oper_dec" TargetMode="External"/><Relationship Id="rId26" Type="http://schemas.openxmlformats.org/officeDocument/2006/relationships/hyperlink" Target="https://www.w3schools.com/java/showjava.asp?filename=demo_oper_ass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3schools.com/java/showjava.asp?filename=demo_oper_ass3" TargetMode="External"/><Relationship Id="rId34" Type="http://schemas.openxmlformats.org/officeDocument/2006/relationships/hyperlink" Target="https://www.w3schools.com/java/showjava.asp?filename=demo_oper_compare5" TargetMode="External"/><Relationship Id="rId7" Type="http://schemas.openxmlformats.org/officeDocument/2006/relationships/hyperlink" Target="https://www.w3schools.com/java/java_strings.asp" TargetMode="External"/><Relationship Id="rId12" Type="http://schemas.openxmlformats.org/officeDocument/2006/relationships/hyperlink" Target="https://www.w3schools.com/java/java_classes.asp" TargetMode="External"/><Relationship Id="rId17" Type="http://schemas.openxmlformats.org/officeDocument/2006/relationships/hyperlink" Target="https://www.w3schools.com/java/showjava.asp?filename=demo_oper_inc" TargetMode="External"/><Relationship Id="rId25" Type="http://schemas.openxmlformats.org/officeDocument/2006/relationships/hyperlink" Target="https://www.w3schools.com/java/showjava.asp?filename=demo_oper_ass7" TargetMode="External"/><Relationship Id="rId33" Type="http://schemas.openxmlformats.org/officeDocument/2006/relationships/hyperlink" Target="https://www.w3schools.com/java/showjava.asp?filename=demo_oper_compare4" TargetMode="External"/><Relationship Id="rId38" Type="http://schemas.openxmlformats.org/officeDocument/2006/relationships/hyperlink" Target="https://www.w3schools.com/java/showjava.asp?filename=demo_oper_logical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showjava.asp?filename=demo_oper_mod" TargetMode="External"/><Relationship Id="rId20" Type="http://schemas.openxmlformats.org/officeDocument/2006/relationships/hyperlink" Target="https://www.w3schools.com/java/showjava.asp?filename=demo_oper_ass2" TargetMode="External"/><Relationship Id="rId29" Type="http://schemas.openxmlformats.org/officeDocument/2006/relationships/hyperlink" Target="https://www.w3schools.com/java/showjava.asp?filename=demo_oper_ass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11" Type="http://schemas.openxmlformats.org/officeDocument/2006/relationships/hyperlink" Target="https://www.w3schools.com/java/java_arrays.asp" TargetMode="External"/><Relationship Id="rId24" Type="http://schemas.openxmlformats.org/officeDocument/2006/relationships/hyperlink" Target="https://www.w3schools.com/java/showjava.asp?filename=demo_oper_ass6" TargetMode="External"/><Relationship Id="rId32" Type="http://schemas.openxmlformats.org/officeDocument/2006/relationships/hyperlink" Target="https://www.w3schools.com/java/showjava.asp?filename=demo_oper_compare3" TargetMode="External"/><Relationship Id="rId37" Type="http://schemas.openxmlformats.org/officeDocument/2006/relationships/hyperlink" Target="https://www.w3schools.com/java/showjava.asp?filename=demo_oper_logical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w3schools.com/cpp/default.asp" TargetMode="External"/><Relationship Id="rId15" Type="http://schemas.openxmlformats.org/officeDocument/2006/relationships/hyperlink" Target="https://www.w3schools.com/java/showjava.asp?filename=demo_oper_div" TargetMode="External"/><Relationship Id="rId23" Type="http://schemas.openxmlformats.org/officeDocument/2006/relationships/hyperlink" Target="https://www.w3schools.com/java/showjava.asp?filename=demo_oper_ass5" TargetMode="External"/><Relationship Id="rId28" Type="http://schemas.openxmlformats.org/officeDocument/2006/relationships/hyperlink" Target="https://www.w3schools.com/java/showjava.asp?filename=demo_oper_ass10" TargetMode="External"/><Relationship Id="rId36" Type="http://schemas.openxmlformats.org/officeDocument/2006/relationships/hyperlink" Target="https://www.w3schools.com/java/showjava.asp?filename=demo_oper_logical1" TargetMode="External"/><Relationship Id="rId10" Type="http://schemas.openxmlformats.org/officeDocument/2006/relationships/hyperlink" Target="https://www.w3schools.com/java/java_strings.asp" TargetMode="External"/><Relationship Id="rId19" Type="http://schemas.openxmlformats.org/officeDocument/2006/relationships/hyperlink" Target="https://www.w3schools.com/java/showjava.asp?filename=demo_oper_ass1" TargetMode="External"/><Relationship Id="rId31" Type="http://schemas.openxmlformats.org/officeDocument/2006/relationships/hyperlink" Target="https://www.w3schools.com/java/showjava.asp?filename=demo_oper_compar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classes.asp" TargetMode="External"/><Relationship Id="rId14" Type="http://schemas.openxmlformats.org/officeDocument/2006/relationships/hyperlink" Target="https://www.w3schools.com/java/showjava.asp?filename=demo_oper_mult" TargetMode="External"/><Relationship Id="rId22" Type="http://schemas.openxmlformats.org/officeDocument/2006/relationships/hyperlink" Target="https://www.w3schools.com/java/showjava.asp?filename=demo_oper_ass4" TargetMode="External"/><Relationship Id="rId27" Type="http://schemas.openxmlformats.org/officeDocument/2006/relationships/hyperlink" Target="https://www.w3schools.com/java/showjava.asp?filename=demo_oper_ass9" TargetMode="External"/><Relationship Id="rId30" Type="http://schemas.openxmlformats.org/officeDocument/2006/relationships/hyperlink" Target="https://www.w3schools.com/java/showjava.asp?filename=demo_oper_compare1" TargetMode="External"/><Relationship Id="rId35" Type="http://schemas.openxmlformats.org/officeDocument/2006/relationships/hyperlink" Target="https://www.w3schools.com/java/showjava.asp?filename=demo_oper_compare6" TargetMode="External"/><Relationship Id="rId8" Type="http://schemas.openxmlformats.org/officeDocument/2006/relationships/hyperlink" Target="https://www.w3schools.com/java/java_arrays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hemanthkumarrajoli@outlook.com</dc:creator>
  <cp:keywords/>
  <dc:description/>
  <cp:lastModifiedBy>hemanthkumarrajoli@outlook.com</cp:lastModifiedBy>
  <cp:revision>43</cp:revision>
  <dcterms:created xsi:type="dcterms:W3CDTF">2020-09-05T05:41:00Z</dcterms:created>
  <dcterms:modified xsi:type="dcterms:W3CDTF">2020-09-07T17:04:00Z</dcterms:modified>
</cp:coreProperties>
</file>