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96E951" w14:textId="400A4BD9" w:rsidR="00371349" w:rsidRDefault="00000000">
      <w:pPr>
        <w:pStyle w:val="Title"/>
      </w:pPr>
      <w:r>
        <w:rPr>
          <w:noProof/>
        </w:rPr>
        <w:drawing>
          <wp:anchor distT="0" distB="0" distL="0" distR="0" simplePos="0" relativeHeight="15728640" behindDoc="0" locked="0" layoutInCell="1" allowOverlap="1" wp14:anchorId="0C4AE44C" wp14:editId="3025011E">
            <wp:simplePos x="0" y="0"/>
            <wp:positionH relativeFrom="page">
              <wp:posOffset>2745104</wp:posOffset>
            </wp:positionH>
            <wp:positionV relativeFrom="page">
              <wp:posOffset>8746645</wp:posOffset>
            </wp:positionV>
            <wp:extent cx="1828799" cy="1828798"/>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828799" cy="1828798"/>
                    </a:xfrm>
                    <a:prstGeom prst="rect">
                      <a:avLst/>
                    </a:prstGeom>
                  </pic:spPr>
                </pic:pic>
              </a:graphicData>
            </a:graphic>
          </wp:anchor>
        </w:drawing>
      </w:r>
      <w:r>
        <w:rPr>
          <w:spacing w:val="-2"/>
        </w:rPr>
        <w:t>INT</w:t>
      </w:r>
      <w:r w:rsidR="00721552">
        <w:rPr>
          <w:spacing w:val="-2"/>
        </w:rPr>
        <w:t>217</w:t>
      </w:r>
    </w:p>
    <w:p w14:paraId="70819261" w14:textId="5DA8DC02" w:rsidR="00371349" w:rsidRDefault="00000000">
      <w:pPr>
        <w:spacing w:before="12"/>
        <w:ind w:left="149"/>
        <w:jc w:val="center"/>
        <w:rPr>
          <w:b/>
          <w:sz w:val="34"/>
        </w:rPr>
      </w:pPr>
      <w:proofErr w:type="gramStart"/>
      <w:r>
        <w:rPr>
          <w:b/>
          <w:spacing w:val="-2"/>
          <w:sz w:val="34"/>
        </w:rPr>
        <w:t>DATA</w:t>
      </w:r>
      <w:r>
        <w:rPr>
          <w:b/>
          <w:spacing w:val="-26"/>
          <w:sz w:val="34"/>
        </w:rPr>
        <w:t xml:space="preserve"> </w:t>
      </w:r>
      <w:r w:rsidR="00721552">
        <w:rPr>
          <w:b/>
          <w:spacing w:val="-2"/>
          <w:sz w:val="34"/>
        </w:rPr>
        <w:t xml:space="preserve"> MANAGEMENT</w:t>
      </w:r>
      <w:proofErr w:type="gramEnd"/>
      <w:r w:rsidR="00721552">
        <w:rPr>
          <w:b/>
          <w:spacing w:val="-2"/>
          <w:sz w:val="34"/>
        </w:rPr>
        <w:t xml:space="preserve"> </w:t>
      </w:r>
    </w:p>
    <w:p w14:paraId="35D977CB" w14:textId="77777777" w:rsidR="00371349" w:rsidRDefault="00000000">
      <w:pPr>
        <w:spacing w:before="367" w:line="366" w:lineRule="exact"/>
        <w:ind w:left="146" w:right="5"/>
        <w:jc w:val="center"/>
        <w:rPr>
          <w:b/>
          <w:sz w:val="32"/>
        </w:rPr>
      </w:pPr>
      <w:r>
        <w:rPr>
          <w:b/>
          <w:spacing w:val="-2"/>
          <w:sz w:val="32"/>
        </w:rPr>
        <w:t>PROJECT</w:t>
      </w:r>
      <w:r>
        <w:rPr>
          <w:b/>
          <w:spacing w:val="-9"/>
          <w:sz w:val="32"/>
        </w:rPr>
        <w:t xml:space="preserve"> </w:t>
      </w:r>
      <w:r>
        <w:rPr>
          <w:b/>
          <w:spacing w:val="-2"/>
          <w:sz w:val="32"/>
        </w:rPr>
        <w:t>REPORT</w:t>
      </w:r>
    </w:p>
    <w:p w14:paraId="72D57797" w14:textId="77777777" w:rsidR="00371349" w:rsidRDefault="00000000">
      <w:pPr>
        <w:spacing w:line="366" w:lineRule="exact"/>
        <w:ind w:left="146" w:right="5"/>
        <w:jc w:val="center"/>
        <w:rPr>
          <w:sz w:val="32"/>
        </w:rPr>
      </w:pPr>
      <w:r>
        <w:rPr>
          <w:sz w:val="32"/>
        </w:rPr>
        <w:t>(Project</w:t>
      </w:r>
      <w:r>
        <w:rPr>
          <w:spacing w:val="-20"/>
          <w:sz w:val="32"/>
        </w:rPr>
        <w:t xml:space="preserve"> </w:t>
      </w:r>
      <w:r>
        <w:rPr>
          <w:sz w:val="32"/>
        </w:rPr>
        <w:t>Semester</w:t>
      </w:r>
      <w:r>
        <w:rPr>
          <w:spacing w:val="-17"/>
          <w:sz w:val="32"/>
        </w:rPr>
        <w:t xml:space="preserve"> </w:t>
      </w:r>
      <w:r>
        <w:rPr>
          <w:sz w:val="32"/>
        </w:rPr>
        <w:t>January-April</w:t>
      </w:r>
      <w:r>
        <w:rPr>
          <w:spacing w:val="-19"/>
          <w:sz w:val="32"/>
        </w:rPr>
        <w:t xml:space="preserve"> </w:t>
      </w:r>
      <w:r>
        <w:rPr>
          <w:spacing w:val="-2"/>
          <w:sz w:val="32"/>
        </w:rPr>
        <w:t>2025)</w:t>
      </w:r>
    </w:p>
    <w:p w14:paraId="0259DBB0" w14:textId="77777777" w:rsidR="00371349" w:rsidRDefault="00371349">
      <w:pPr>
        <w:pStyle w:val="BodyText"/>
        <w:rPr>
          <w:sz w:val="32"/>
        </w:rPr>
      </w:pPr>
    </w:p>
    <w:p w14:paraId="4C4D9DEB" w14:textId="77777777" w:rsidR="00371349" w:rsidRDefault="00371349">
      <w:pPr>
        <w:pStyle w:val="BodyText"/>
        <w:spacing w:before="116"/>
        <w:rPr>
          <w:sz w:val="32"/>
        </w:rPr>
      </w:pPr>
    </w:p>
    <w:p w14:paraId="58B015F1" w14:textId="6535DAEA" w:rsidR="00371349" w:rsidRDefault="008A01B9">
      <w:pPr>
        <w:spacing w:line="242" w:lineRule="auto"/>
        <w:ind w:left="146" w:right="5"/>
        <w:jc w:val="center"/>
        <w:rPr>
          <w:b/>
          <w:i/>
          <w:sz w:val="42"/>
        </w:rPr>
      </w:pPr>
      <w:r>
        <w:rPr>
          <w:b/>
          <w:i/>
          <w:sz w:val="42"/>
        </w:rPr>
        <w:t>Sales Data as on date</w:t>
      </w:r>
    </w:p>
    <w:p w14:paraId="764699A9" w14:textId="1DA86F5C" w:rsidR="00371349" w:rsidRDefault="00000000">
      <w:pPr>
        <w:spacing w:before="110" w:line="924" w:lineRule="exact"/>
        <w:ind w:left="3958" w:right="3216"/>
        <w:rPr>
          <w:sz w:val="32"/>
        </w:rPr>
      </w:pPr>
      <w:r>
        <w:rPr>
          <w:sz w:val="32"/>
        </w:rPr>
        <w:t>Submitted by</w:t>
      </w:r>
      <w:r w:rsidR="008A01B9">
        <w:rPr>
          <w:sz w:val="32"/>
        </w:rPr>
        <w:t xml:space="preserve"> </w:t>
      </w:r>
      <w:proofErr w:type="spellStart"/>
      <w:proofErr w:type="gramStart"/>
      <w:r w:rsidR="008A01B9">
        <w:rPr>
          <w:sz w:val="32"/>
        </w:rPr>
        <w:t>B.Hemanth</w:t>
      </w:r>
      <w:proofErr w:type="spellEnd"/>
      <w:proofErr w:type="gramEnd"/>
    </w:p>
    <w:p w14:paraId="47487DE0" w14:textId="77777777" w:rsidR="0033539F" w:rsidRDefault="00000000">
      <w:pPr>
        <w:spacing w:before="158" w:line="417" w:lineRule="auto"/>
        <w:ind w:left="1768" w:right="1453" w:firstLine="1296"/>
        <w:rPr>
          <w:sz w:val="32"/>
        </w:rPr>
      </w:pPr>
      <w:r>
        <w:rPr>
          <w:sz w:val="32"/>
        </w:rPr>
        <w:t>Registration No- 1231</w:t>
      </w:r>
      <w:r w:rsidR="008A01B9">
        <w:rPr>
          <w:sz w:val="32"/>
        </w:rPr>
        <w:t>8160</w:t>
      </w:r>
    </w:p>
    <w:p w14:paraId="0D81E3CE" w14:textId="6B0CC324" w:rsidR="00371349" w:rsidRDefault="0033539F" w:rsidP="0033539F">
      <w:pPr>
        <w:spacing w:before="158" w:line="417" w:lineRule="auto"/>
        <w:ind w:left="1768" w:right="1453"/>
        <w:rPr>
          <w:sz w:val="32"/>
        </w:rPr>
      </w:pPr>
      <w:r>
        <w:rPr>
          <w:sz w:val="32"/>
        </w:rPr>
        <w:t xml:space="preserve">          </w:t>
      </w:r>
      <w:r w:rsidR="00000000">
        <w:rPr>
          <w:sz w:val="32"/>
        </w:rPr>
        <w:t xml:space="preserve"> </w:t>
      </w:r>
      <w:proofErr w:type="spellStart"/>
      <w:r w:rsidR="00000000">
        <w:rPr>
          <w:sz w:val="32"/>
        </w:rPr>
        <w:t>Programm</w:t>
      </w:r>
      <w:proofErr w:type="spellEnd"/>
      <w:r w:rsidR="00000000">
        <w:rPr>
          <w:spacing w:val="-20"/>
          <w:sz w:val="32"/>
        </w:rPr>
        <w:t xml:space="preserve"> </w:t>
      </w:r>
      <w:r w:rsidR="00000000">
        <w:rPr>
          <w:sz w:val="32"/>
        </w:rPr>
        <w:t>and</w:t>
      </w:r>
      <w:r w:rsidR="00000000">
        <w:rPr>
          <w:spacing w:val="-20"/>
          <w:sz w:val="32"/>
        </w:rPr>
        <w:t xml:space="preserve"> </w:t>
      </w:r>
      <w:r w:rsidR="00000000">
        <w:rPr>
          <w:sz w:val="32"/>
        </w:rPr>
        <w:t>Section-</w:t>
      </w:r>
      <w:r w:rsidR="00000000">
        <w:rPr>
          <w:spacing w:val="-20"/>
          <w:sz w:val="32"/>
        </w:rPr>
        <w:t xml:space="preserve"> </w:t>
      </w:r>
      <w:proofErr w:type="spellStart"/>
      <w:proofErr w:type="gramStart"/>
      <w:r w:rsidR="00000000">
        <w:rPr>
          <w:sz w:val="32"/>
        </w:rPr>
        <w:t>B.Tech</w:t>
      </w:r>
      <w:proofErr w:type="spellEnd"/>
      <w:proofErr w:type="gramEnd"/>
      <w:r>
        <w:rPr>
          <w:sz w:val="32"/>
        </w:rPr>
        <w:t xml:space="preserve">  </w:t>
      </w:r>
      <w:r w:rsidR="00000000">
        <w:rPr>
          <w:spacing w:val="-19"/>
          <w:sz w:val="32"/>
        </w:rPr>
        <w:t xml:space="preserve"> </w:t>
      </w:r>
      <w:r>
        <w:rPr>
          <w:spacing w:val="-19"/>
          <w:sz w:val="32"/>
        </w:rPr>
        <w:t xml:space="preserve">            </w:t>
      </w:r>
      <w:r>
        <w:rPr>
          <w:spacing w:val="-19"/>
          <w:sz w:val="32"/>
        </w:rPr>
        <w:br/>
        <w:t xml:space="preserve">                                  </w:t>
      </w:r>
      <w:r w:rsidR="00000000">
        <w:rPr>
          <w:sz w:val="32"/>
        </w:rPr>
        <w:t>CSE</w:t>
      </w:r>
      <w:r>
        <w:rPr>
          <w:sz w:val="32"/>
        </w:rPr>
        <w:t>-</w:t>
      </w:r>
      <w:r w:rsidR="00000000">
        <w:rPr>
          <w:sz w:val="32"/>
        </w:rPr>
        <w:t>K23</w:t>
      </w:r>
      <w:r w:rsidR="008A01B9">
        <w:rPr>
          <w:sz w:val="32"/>
        </w:rPr>
        <w:t>EG</w:t>
      </w:r>
    </w:p>
    <w:p w14:paraId="4B0D0F9B" w14:textId="735DDC43" w:rsidR="00371349" w:rsidRDefault="00000000">
      <w:pPr>
        <w:spacing w:line="362" w:lineRule="exact"/>
        <w:ind w:left="3358"/>
        <w:rPr>
          <w:sz w:val="32"/>
        </w:rPr>
      </w:pPr>
      <w:r>
        <w:rPr>
          <w:sz w:val="32"/>
        </w:rPr>
        <w:t>Course</w:t>
      </w:r>
      <w:r>
        <w:rPr>
          <w:spacing w:val="-14"/>
          <w:sz w:val="32"/>
        </w:rPr>
        <w:t xml:space="preserve"> </w:t>
      </w:r>
      <w:r>
        <w:rPr>
          <w:sz w:val="32"/>
        </w:rPr>
        <w:t>Code-</w:t>
      </w:r>
      <w:r>
        <w:rPr>
          <w:spacing w:val="-11"/>
          <w:sz w:val="32"/>
        </w:rPr>
        <w:t xml:space="preserve"> </w:t>
      </w:r>
      <w:r>
        <w:rPr>
          <w:spacing w:val="-2"/>
          <w:sz w:val="32"/>
        </w:rPr>
        <w:t>INT</w:t>
      </w:r>
      <w:r w:rsidR="00BD6F97">
        <w:rPr>
          <w:spacing w:val="-2"/>
          <w:sz w:val="32"/>
        </w:rPr>
        <w:t>217</w:t>
      </w:r>
    </w:p>
    <w:p w14:paraId="4F1C88DF" w14:textId="77777777" w:rsidR="00371349" w:rsidRDefault="00371349">
      <w:pPr>
        <w:pStyle w:val="BodyText"/>
        <w:rPr>
          <w:sz w:val="32"/>
        </w:rPr>
      </w:pPr>
    </w:p>
    <w:p w14:paraId="14BBAB81" w14:textId="77777777" w:rsidR="00371349" w:rsidRDefault="00371349">
      <w:pPr>
        <w:pStyle w:val="BodyText"/>
        <w:rPr>
          <w:sz w:val="32"/>
        </w:rPr>
      </w:pPr>
    </w:p>
    <w:p w14:paraId="7EAF3B31" w14:textId="77777777" w:rsidR="00371349" w:rsidRDefault="00371349">
      <w:pPr>
        <w:pStyle w:val="BodyText"/>
        <w:spacing w:before="11"/>
        <w:rPr>
          <w:sz w:val="32"/>
        </w:rPr>
      </w:pPr>
    </w:p>
    <w:p w14:paraId="237EC402" w14:textId="77777777" w:rsidR="00371349" w:rsidRDefault="00000000">
      <w:pPr>
        <w:ind w:left="146" w:right="5"/>
        <w:jc w:val="center"/>
        <w:rPr>
          <w:sz w:val="32"/>
        </w:rPr>
      </w:pPr>
      <w:r>
        <w:rPr>
          <w:sz w:val="32"/>
        </w:rPr>
        <w:t>Under</w:t>
      </w:r>
      <w:r>
        <w:rPr>
          <w:spacing w:val="-12"/>
          <w:sz w:val="32"/>
        </w:rPr>
        <w:t xml:space="preserve"> </w:t>
      </w:r>
      <w:r>
        <w:rPr>
          <w:sz w:val="32"/>
        </w:rPr>
        <w:t>the</w:t>
      </w:r>
      <w:r>
        <w:rPr>
          <w:spacing w:val="-12"/>
          <w:sz w:val="32"/>
        </w:rPr>
        <w:t xml:space="preserve"> </w:t>
      </w:r>
      <w:r>
        <w:rPr>
          <w:sz w:val="32"/>
        </w:rPr>
        <w:t>Guidance</w:t>
      </w:r>
      <w:r>
        <w:rPr>
          <w:spacing w:val="-11"/>
          <w:sz w:val="32"/>
        </w:rPr>
        <w:t xml:space="preserve"> </w:t>
      </w:r>
      <w:r>
        <w:rPr>
          <w:spacing w:val="-5"/>
          <w:sz w:val="32"/>
        </w:rPr>
        <w:t>of</w:t>
      </w:r>
    </w:p>
    <w:p w14:paraId="51324848" w14:textId="64918617" w:rsidR="00371349" w:rsidRDefault="008A01B9">
      <w:pPr>
        <w:spacing w:before="273"/>
        <w:ind w:left="149" w:right="5"/>
        <w:jc w:val="center"/>
        <w:rPr>
          <w:b/>
          <w:sz w:val="32"/>
        </w:rPr>
      </w:pPr>
      <w:r>
        <w:rPr>
          <w:b/>
          <w:spacing w:val="-2"/>
          <w:sz w:val="32"/>
        </w:rPr>
        <w:t xml:space="preserve">Jaffar Amin </w:t>
      </w:r>
      <w:proofErr w:type="spellStart"/>
      <w:proofErr w:type="gramStart"/>
      <w:r>
        <w:rPr>
          <w:b/>
          <w:spacing w:val="-2"/>
          <w:sz w:val="32"/>
        </w:rPr>
        <w:t>Chacket</w:t>
      </w:r>
      <w:proofErr w:type="spellEnd"/>
      <w:r>
        <w:rPr>
          <w:b/>
          <w:spacing w:val="-2"/>
          <w:sz w:val="32"/>
        </w:rPr>
        <w:t>(</w:t>
      </w:r>
      <w:proofErr w:type="gramEnd"/>
      <w:r>
        <w:rPr>
          <w:b/>
          <w:spacing w:val="-2"/>
          <w:sz w:val="32"/>
        </w:rPr>
        <w:t>3045</w:t>
      </w:r>
      <w:r w:rsidR="00744226">
        <w:rPr>
          <w:b/>
          <w:spacing w:val="-2"/>
          <w:sz w:val="32"/>
        </w:rPr>
        <w:t>3</w:t>
      </w:r>
      <w:r>
        <w:rPr>
          <w:b/>
          <w:spacing w:val="-2"/>
          <w:sz w:val="32"/>
        </w:rPr>
        <w:t>)</w:t>
      </w:r>
    </w:p>
    <w:p w14:paraId="110BDDE8" w14:textId="77777777" w:rsidR="00371349" w:rsidRDefault="00371349">
      <w:pPr>
        <w:pStyle w:val="BodyText"/>
        <w:spacing w:before="186"/>
        <w:rPr>
          <w:b/>
          <w:sz w:val="32"/>
        </w:rPr>
      </w:pPr>
    </w:p>
    <w:p w14:paraId="0F4CC867" w14:textId="77777777" w:rsidR="00371349" w:rsidRDefault="00000000">
      <w:pPr>
        <w:ind w:left="146"/>
        <w:jc w:val="center"/>
        <w:rPr>
          <w:b/>
          <w:sz w:val="32"/>
        </w:rPr>
      </w:pPr>
      <w:r>
        <w:rPr>
          <w:b/>
          <w:sz w:val="32"/>
        </w:rPr>
        <w:t>Discipline</w:t>
      </w:r>
      <w:r>
        <w:rPr>
          <w:b/>
          <w:spacing w:val="-10"/>
          <w:sz w:val="32"/>
        </w:rPr>
        <w:t xml:space="preserve"> </w:t>
      </w:r>
      <w:r>
        <w:rPr>
          <w:b/>
          <w:sz w:val="32"/>
        </w:rPr>
        <w:t>of</w:t>
      </w:r>
      <w:r>
        <w:rPr>
          <w:b/>
          <w:spacing w:val="-10"/>
          <w:sz w:val="32"/>
        </w:rPr>
        <w:t xml:space="preserve"> </w:t>
      </w:r>
      <w:r>
        <w:rPr>
          <w:b/>
          <w:spacing w:val="-2"/>
          <w:sz w:val="32"/>
        </w:rPr>
        <w:t>CSE/IT</w:t>
      </w:r>
    </w:p>
    <w:p w14:paraId="0FB0D6F6" w14:textId="77777777" w:rsidR="00371349" w:rsidRDefault="00000000">
      <w:pPr>
        <w:spacing w:before="273" w:line="415" w:lineRule="auto"/>
        <w:ind w:left="826" w:right="682"/>
        <w:jc w:val="center"/>
        <w:rPr>
          <w:b/>
          <w:sz w:val="32"/>
        </w:rPr>
      </w:pPr>
      <w:r>
        <w:rPr>
          <w:b/>
          <w:sz w:val="32"/>
        </w:rPr>
        <w:t>Lovely</w:t>
      </w:r>
      <w:r>
        <w:rPr>
          <w:b/>
          <w:spacing w:val="-13"/>
          <w:sz w:val="32"/>
        </w:rPr>
        <w:t xml:space="preserve"> </w:t>
      </w:r>
      <w:r>
        <w:rPr>
          <w:b/>
          <w:sz w:val="32"/>
        </w:rPr>
        <w:t>School</w:t>
      </w:r>
      <w:r>
        <w:rPr>
          <w:b/>
          <w:spacing w:val="-13"/>
          <w:sz w:val="32"/>
        </w:rPr>
        <w:t xml:space="preserve"> </w:t>
      </w:r>
      <w:r>
        <w:rPr>
          <w:b/>
          <w:sz w:val="32"/>
        </w:rPr>
        <w:t>of</w:t>
      </w:r>
      <w:r>
        <w:rPr>
          <w:b/>
          <w:spacing w:val="-13"/>
          <w:sz w:val="32"/>
        </w:rPr>
        <w:t xml:space="preserve"> </w:t>
      </w:r>
      <w:r>
        <w:rPr>
          <w:b/>
          <w:sz w:val="32"/>
        </w:rPr>
        <w:t>Computer</w:t>
      </w:r>
      <w:r>
        <w:rPr>
          <w:b/>
          <w:spacing w:val="-17"/>
          <w:sz w:val="32"/>
        </w:rPr>
        <w:t xml:space="preserve"> </w:t>
      </w:r>
      <w:r>
        <w:rPr>
          <w:b/>
          <w:sz w:val="32"/>
        </w:rPr>
        <w:t>Science</w:t>
      </w:r>
      <w:r>
        <w:rPr>
          <w:b/>
          <w:spacing w:val="-14"/>
          <w:sz w:val="32"/>
        </w:rPr>
        <w:t xml:space="preserve"> </w:t>
      </w:r>
      <w:r>
        <w:rPr>
          <w:b/>
          <w:sz w:val="32"/>
        </w:rPr>
        <w:t>and</w:t>
      </w:r>
      <w:r>
        <w:rPr>
          <w:b/>
          <w:spacing w:val="-14"/>
          <w:sz w:val="32"/>
        </w:rPr>
        <w:t xml:space="preserve"> </w:t>
      </w:r>
      <w:r>
        <w:rPr>
          <w:b/>
          <w:sz w:val="32"/>
        </w:rPr>
        <w:t>Engineering Lovely Professional University, Phagwara</w:t>
      </w:r>
    </w:p>
    <w:p w14:paraId="0E33500C" w14:textId="77777777" w:rsidR="00371349" w:rsidRDefault="00371349">
      <w:pPr>
        <w:spacing w:line="415" w:lineRule="auto"/>
        <w:jc w:val="center"/>
        <w:rPr>
          <w:b/>
          <w:sz w:val="32"/>
        </w:rPr>
        <w:sectPr w:rsidR="00371349">
          <w:footerReference w:type="default" r:id="rId8"/>
          <w:type w:val="continuous"/>
          <w:pgSz w:w="11900" w:h="16850"/>
          <w:pgMar w:top="1380" w:right="1275" w:bottom="740" w:left="1133" w:header="0" w:footer="545" w:gutter="0"/>
          <w:pgNumType w:start="1"/>
          <w:cols w:space="720"/>
        </w:sectPr>
      </w:pPr>
    </w:p>
    <w:p w14:paraId="61928412" w14:textId="77777777" w:rsidR="00371349" w:rsidRDefault="00000000">
      <w:pPr>
        <w:pStyle w:val="Heading1"/>
        <w:spacing w:before="72"/>
        <w:ind w:right="5" w:firstLine="0"/>
        <w:jc w:val="center"/>
        <w:rPr>
          <w:rFonts w:ascii="Arial"/>
          <w:u w:val="none"/>
        </w:rPr>
      </w:pPr>
      <w:r>
        <w:rPr>
          <w:rFonts w:ascii="Arial"/>
          <w:spacing w:val="-2"/>
        </w:rPr>
        <w:lastRenderedPageBreak/>
        <w:t>DECLARATION</w:t>
      </w:r>
    </w:p>
    <w:p w14:paraId="4CE18AB8" w14:textId="77777777" w:rsidR="00371349" w:rsidRDefault="00371349">
      <w:pPr>
        <w:pStyle w:val="BodyText"/>
        <w:rPr>
          <w:rFonts w:ascii="Arial"/>
          <w:b/>
          <w:sz w:val="26"/>
        </w:rPr>
      </w:pPr>
    </w:p>
    <w:p w14:paraId="03938911" w14:textId="77777777" w:rsidR="00371349" w:rsidRDefault="00371349">
      <w:pPr>
        <w:pStyle w:val="BodyText"/>
        <w:spacing w:before="8"/>
        <w:rPr>
          <w:rFonts w:ascii="Arial"/>
          <w:b/>
          <w:sz w:val="26"/>
        </w:rPr>
      </w:pPr>
    </w:p>
    <w:p w14:paraId="4DFE0AF2" w14:textId="00E7992F" w:rsidR="00371349" w:rsidRDefault="00000000">
      <w:pPr>
        <w:spacing w:line="357" w:lineRule="auto"/>
        <w:ind w:left="307" w:right="160"/>
        <w:jc w:val="both"/>
        <w:rPr>
          <w:rFonts w:ascii="Arial MT"/>
          <w:sz w:val="26"/>
        </w:rPr>
      </w:pPr>
      <w:r>
        <w:rPr>
          <w:rFonts w:ascii="Arial MT"/>
          <w:sz w:val="26"/>
        </w:rPr>
        <w:t xml:space="preserve">I, </w:t>
      </w:r>
      <w:r w:rsidR="008A01B9">
        <w:rPr>
          <w:rFonts w:ascii="Arial MT"/>
          <w:sz w:val="26"/>
          <w:u w:val="single"/>
        </w:rPr>
        <w:t>B. Hemanth</w:t>
      </w:r>
      <w:r>
        <w:rPr>
          <w:rFonts w:ascii="Arial MT"/>
          <w:sz w:val="26"/>
        </w:rPr>
        <w:t xml:space="preserve">, student of </w:t>
      </w:r>
      <w:proofErr w:type="spellStart"/>
      <w:proofErr w:type="gramStart"/>
      <w:r>
        <w:rPr>
          <w:rFonts w:ascii="Arial MT"/>
          <w:sz w:val="26"/>
          <w:u w:val="single"/>
        </w:rPr>
        <w:t>B.Tech</w:t>
      </w:r>
      <w:proofErr w:type="spellEnd"/>
      <w:proofErr w:type="gramEnd"/>
      <w:r>
        <w:rPr>
          <w:rFonts w:ascii="Arial MT"/>
          <w:sz w:val="26"/>
          <w:u w:val="single"/>
        </w:rPr>
        <w:t xml:space="preserve"> Computer Science Engineering</w:t>
      </w:r>
      <w:r>
        <w:rPr>
          <w:rFonts w:ascii="Arial MT"/>
          <w:sz w:val="26"/>
        </w:rPr>
        <w:t xml:space="preserve"> under CSE/IT Discipline </w:t>
      </w:r>
      <w:proofErr w:type="gramStart"/>
      <w:r>
        <w:rPr>
          <w:rFonts w:ascii="Arial MT"/>
          <w:sz w:val="26"/>
        </w:rPr>
        <w:t>at,</w:t>
      </w:r>
      <w:proofErr w:type="gramEnd"/>
      <w:r>
        <w:rPr>
          <w:rFonts w:ascii="Arial MT"/>
          <w:sz w:val="26"/>
        </w:rPr>
        <w:t xml:space="preserve"> Lovely Professional University, Punjab, hereby declare that all the information furnished in this project report is based on my own intensive work and is genuine.</w:t>
      </w:r>
    </w:p>
    <w:p w14:paraId="25F6C17A" w14:textId="77777777" w:rsidR="00371349" w:rsidRDefault="00371349">
      <w:pPr>
        <w:pStyle w:val="BodyText"/>
        <w:rPr>
          <w:rFonts w:ascii="Arial MT"/>
          <w:sz w:val="26"/>
        </w:rPr>
      </w:pPr>
    </w:p>
    <w:p w14:paraId="06693DD1" w14:textId="77777777" w:rsidR="00371349" w:rsidRDefault="00371349">
      <w:pPr>
        <w:pStyle w:val="BodyText"/>
        <w:spacing w:before="294"/>
        <w:rPr>
          <w:rFonts w:ascii="Arial MT"/>
          <w:sz w:val="26"/>
        </w:rPr>
      </w:pPr>
    </w:p>
    <w:p w14:paraId="0E751BE6" w14:textId="62B3C3CE" w:rsidR="00371349" w:rsidRDefault="00000000">
      <w:pPr>
        <w:spacing w:line="357" w:lineRule="auto"/>
        <w:ind w:left="307" w:right="6108"/>
        <w:rPr>
          <w:rFonts w:ascii="Arial MT"/>
          <w:sz w:val="26"/>
        </w:rPr>
      </w:pPr>
      <w:r>
        <w:rPr>
          <w:rFonts w:ascii="Arial MT"/>
          <w:sz w:val="26"/>
        </w:rPr>
        <w:t xml:space="preserve">Date: 12/04/2025 Signature: </w:t>
      </w:r>
      <w:r w:rsidR="008A01B9">
        <w:rPr>
          <w:rFonts w:ascii="Arial MT"/>
          <w:sz w:val="26"/>
        </w:rPr>
        <w:t>B. Hemanth</w:t>
      </w:r>
      <w:r>
        <w:rPr>
          <w:rFonts w:ascii="Arial MT"/>
          <w:sz w:val="26"/>
        </w:rPr>
        <w:t xml:space="preserve"> Registration</w:t>
      </w:r>
      <w:r>
        <w:rPr>
          <w:rFonts w:ascii="Arial MT"/>
          <w:spacing w:val="-19"/>
          <w:sz w:val="26"/>
        </w:rPr>
        <w:t xml:space="preserve"> </w:t>
      </w:r>
      <w:r>
        <w:rPr>
          <w:rFonts w:ascii="Arial MT"/>
          <w:sz w:val="26"/>
        </w:rPr>
        <w:t>No.</w:t>
      </w:r>
      <w:r>
        <w:rPr>
          <w:rFonts w:ascii="Arial MT"/>
          <w:spacing w:val="-18"/>
          <w:sz w:val="26"/>
        </w:rPr>
        <w:t xml:space="preserve"> </w:t>
      </w:r>
      <w:r>
        <w:rPr>
          <w:rFonts w:ascii="Arial MT"/>
          <w:sz w:val="26"/>
        </w:rPr>
        <w:t>123</w:t>
      </w:r>
      <w:r w:rsidR="008A01B9">
        <w:rPr>
          <w:rFonts w:ascii="Arial MT"/>
          <w:sz w:val="26"/>
        </w:rPr>
        <w:t>18160</w:t>
      </w:r>
    </w:p>
    <w:p w14:paraId="3DBBF709" w14:textId="19835BD3" w:rsidR="00371349" w:rsidRDefault="00000000">
      <w:pPr>
        <w:spacing w:before="1"/>
        <w:ind w:left="307"/>
        <w:rPr>
          <w:rFonts w:ascii="Arial MT"/>
          <w:sz w:val="26"/>
        </w:rPr>
      </w:pPr>
      <w:r>
        <w:rPr>
          <w:rFonts w:ascii="Arial MT"/>
          <w:sz w:val="26"/>
        </w:rPr>
        <w:t>Name</w:t>
      </w:r>
      <w:r>
        <w:rPr>
          <w:rFonts w:ascii="Arial MT"/>
          <w:spacing w:val="-2"/>
          <w:sz w:val="26"/>
        </w:rPr>
        <w:t xml:space="preserve"> </w:t>
      </w:r>
      <w:r>
        <w:rPr>
          <w:rFonts w:ascii="Arial MT"/>
          <w:sz w:val="26"/>
        </w:rPr>
        <w:t>of</w:t>
      </w:r>
      <w:r>
        <w:rPr>
          <w:rFonts w:ascii="Arial MT"/>
          <w:spacing w:val="-3"/>
          <w:sz w:val="26"/>
        </w:rPr>
        <w:t xml:space="preserve"> </w:t>
      </w:r>
      <w:r>
        <w:rPr>
          <w:rFonts w:ascii="Arial MT"/>
          <w:sz w:val="26"/>
        </w:rPr>
        <w:t>the</w:t>
      </w:r>
      <w:r>
        <w:rPr>
          <w:rFonts w:ascii="Arial MT"/>
          <w:spacing w:val="-4"/>
          <w:sz w:val="26"/>
        </w:rPr>
        <w:t xml:space="preserve"> </w:t>
      </w:r>
      <w:r>
        <w:rPr>
          <w:rFonts w:ascii="Arial MT"/>
          <w:sz w:val="26"/>
        </w:rPr>
        <w:t>student:</w:t>
      </w:r>
      <w:r>
        <w:rPr>
          <w:rFonts w:ascii="Arial MT"/>
          <w:spacing w:val="2"/>
          <w:sz w:val="26"/>
        </w:rPr>
        <w:t xml:space="preserve"> </w:t>
      </w:r>
      <w:r w:rsidR="008A01B9">
        <w:rPr>
          <w:rFonts w:ascii="Arial MT"/>
          <w:sz w:val="26"/>
        </w:rPr>
        <w:t>B. Hemanth</w:t>
      </w:r>
    </w:p>
    <w:p w14:paraId="6F00DBC0" w14:textId="77777777" w:rsidR="00371349" w:rsidRDefault="00371349">
      <w:pPr>
        <w:rPr>
          <w:rFonts w:ascii="Arial MT"/>
          <w:sz w:val="26"/>
        </w:rPr>
        <w:sectPr w:rsidR="00371349">
          <w:pgSz w:w="11900" w:h="16850"/>
          <w:pgMar w:top="1380" w:right="1275" w:bottom="740" w:left="1133" w:header="0" w:footer="545" w:gutter="0"/>
          <w:cols w:space="720"/>
        </w:sectPr>
      </w:pPr>
    </w:p>
    <w:p w14:paraId="0EFB3988" w14:textId="77777777" w:rsidR="00371349" w:rsidRDefault="00000000">
      <w:pPr>
        <w:pStyle w:val="Heading1"/>
        <w:spacing w:before="72"/>
        <w:ind w:right="5" w:firstLine="0"/>
        <w:jc w:val="center"/>
        <w:rPr>
          <w:rFonts w:ascii="Arial"/>
          <w:u w:val="none"/>
        </w:rPr>
      </w:pPr>
      <w:r>
        <w:rPr>
          <w:rFonts w:ascii="Arial"/>
          <w:spacing w:val="-2"/>
        </w:rPr>
        <w:lastRenderedPageBreak/>
        <w:t>CERTIFICATE</w:t>
      </w:r>
    </w:p>
    <w:p w14:paraId="56DAD5B8" w14:textId="77777777" w:rsidR="00371349" w:rsidRDefault="00371349">
      <w:pPr>
        <w:pStyle w:val="BodyText"/>
        <w:rPr>
          <w:rFonts w:ascii="Arial"/>
          <w:b/>
          <w:sz w:val="26"/>
        </w:rPr>
      </w:pPr>
    </w:p>
    <w:p w14:paraId="2445E058" w14:textId="77777777" w:rsidR="00371349" w:rsidRDefault="00371349">
      <w:pPr>
        <w:pStyle w:val="BodyText"/>
        <w:spacing w:before="8"/>
        <w:rPr>
          <w:rFonts w:ascii="Arial"/>
          <w:b/>
          <w:sz w:val="26"/>
        </w:rPr>
      </w:pPr>
    </w:p>
    <w:p w14:paraId="27BC440C" w14:textId="34971163" w:rsidR="00371349" w:rsidRPr="00BD6F97" w:rsidRDefault="00000000" w:rsidP="008A01B9">
      <w:pPr>
        <w:spacing w:line="369" w:lineRule="auto"/>
        <w:ind w:left="307" w:right="160"/>
        <w:jc w:val="both"/>
        <w:rPr>
          <w:rFonts w:ascii="Arial" w:hAnsi="Arial"/>
          <w:b/>
          <w:sz w:val="26"/>
          <w:lang w:val="en-IN"/>
        </w:rPr>
      </w:pPr>
      <w:r>
        <w:rPr>
          <w:rFonts w:ascii="Arial MT" w:hAnsi="Arial MT"/>
          <w:sz w:val="26"/>
        </w:rPr>
        <w:t xml:space="preserve">This is to certify that </w:t>
      </w:r>
      <w:proofErr w:type="spellStart"/>
      <w:proofErr w:type="gramStart"/>
      <w:r w:rsidR="0033539F">
        <w:rPr>
          <w:rFonts w:ascii="Arial MT" w:hAnsi="Arial MT"/>
          <w:sz w:val="26"/>
          <w:u w:val="single"/>
        </w:rPr>
        <w:t>B.Hemanth</w:t>
      </w:r>
      <w:proofErr w:type="spellEnd"/>
      <w:proofErr w:type="gramEnd"/>
      <w:r>
        <w:rPr>
          <w:rFonts w:ascii="Arial MT" w:hAnsi="Arial MT"/>
          <w:sz w:val="26"/>
        </w:rPr>
        <w:t xml:space="preserve"> bearing Registration no. </w:t>
      </w:r>
      <w:r>
        <w:rPr>
          <w:rFonts w:ascii="Arial MT" w:hAnsi="Arial MT"/>
          <w:sz w:val="26"/>
          <w:u w:val="single"/>
        </w:rPr>
        <w:t>1231</w:t>
      </w:r>
      <w:r w:rsidR="008A01B9">
        <w:rPr>
          <w:rFonts w:ascii="Arial MT" w:hAnsi="Arial MT"/>
          <w:sz w:val="26"/>
          <w:u w:val="single"/>
        </w:rPr>
        <w:t>8160</w:t>
      </w:r>
      <w:r>
        <w:rPr>
          <w:rFonts w:ascii="Arial MT" w:hAnsi="Arial MT"/>
          <w:sz w:val="26"/>
        </w:rPr>
        <w:t xml:space="preserve"> has completed</w:t>
      </w:r>
      <w:r>
        <w:rPr>
          <w:rFonts w:ascii="Arial MT" w:hAnsi="Arial MT"/>
          <w:spacing w:val="-6"/>
          <w:sz w:val="26"/>
        </w:rPr>
        <w:t xml:space="preserve"> </w:t>
      </w:r>
      <w:r>
        <w:rPr>
          <w:rFonts w:ascii="Arial MT" w:hAnsi="Arial MT"/>
          <w:sz w:val="26"/>
          <w:u w:val="single"/>
        </w:rPr>
        <w:t>INT</w:t>
      </w:r>
      <w:r w:rsidR="00BD6F97">
        <w:rPr>
          <w:rFonts w:ascii="Arial MT" w:hAnsi="Arial MT"/>
          <w:sz w:val="26"/>
          <w:u w:val="single"/>
        </w:rPr>
        <w:t>217</w:t>
      </w:r>
      <w:r>
        <w:rPr>
          <w:rFonts w:ascii="Arial MT" w:hAnsi="Arial MT"/>
          <w:spacing w:val="-4"/>
          <w:sz w:val="26"/>
        </w:rPr>
        <w:t xml:space="preserve"> </w:t>
      </w:r>
      <w:r>
        <w:rPr>
          <w:rFonts w:ascii="Arial MT" w:hAnsi="Arial MT"/>
          <w:sz w:val="26"/>
        </w:rPr>
        <w:t>project</w:t>
      </w:r>
      <w:r>
        <w:rPr>
          <w:rFonts w:ascii="Arial MT" w:hAnsi="Arial MT"/>
          <w:spacing w:val="-6"/>
          <w:sz w:val="26"/>
        </w:rPr>
        <w:t xml:space="preserve"> </w:t>
      </w:r>
      <w:r>
        <w:rPr>
          <w:rFonts w:ascii="Arial MT" w:hAnsi="Arial MT"/>
          <w:sz w:val="26"/>
        </w:rPr>
        <w:t>titled,</w:t>
      </w:r>
      <w:r>
        <w:rPr>
          <w:rFonts w:ascii="Arial MT" w:hAnsi="Arial MT"/>
          <w:spacing w:val="-6"/>
          <w:sz w:val="26"/>
        </w:rPr>
        <w:t xml:space="preserve"> </w:t>
      </w:r>
      <w:r>
        <w:rPr>
          <w:rFonts w:ascii="Arial" w:hAnsi="Arial"/>
          <w:b/>
          <w:sz w:val="26"/>
        </w:rPr>
        <w:t>“</w:t>
      </w:r>
      <w:r w:rsidR="00BD6F97" w:rsidRPr="00BD6F97">
        <w:rPr>
          <w:rFonts w:ascii="Arial" w:hAnsi="Arial"/>
          <w:b/>
          <w:bCs/>
          <w:sz w:val="26"/>
          <w:lang w:val="en-IN"/>
        </w:rPr>
        <w:t>S</w:t>
      </w:r>
      <w:r w:rsidR="008A01B9">
        <w:rPr>
          <w:rFonts w:ascii="Arial" w:hAnsi="Arial"/>
          <w:b/>
          <w:bCs/>
          <w:sz w:val="26"/>
          <w:lang w:val="en-IN"/>
        </w:rPr>
        <w:t>ales Data</w:t>
      </w:r>
      <w:r w:rsidR="008A01B9">
        <w:rPr>
          <w:rFonts w:ascii="Arial" w:hAnsi="Arial"/>
          <w:b/>
          <w:sz w:val="26"/>
          <w:lang w:val="en-IN"/>
        </w:rPr>
        <w:t xml:space="preserve"> </w:t>
      </w:r>
      <w:r w:rsidR="00BD6F97" w:rsidRPr="00BD6F97">
        <w:rPr>
          <w:rFonts w:ascii="Arial" w:hAnsi="Arial"/>
          <w:b/>
          <w:bCs/>
          <w:sz w:val="26"/>
          <w:lang w:val="en-IN"/>
        </w:rPr>
        <w:t xml:space="preserve">Progress </w:t>
      </w:r>
      <w:proofErr w:type="gramStart"/>
      <w:r w:rsidR="00BD6F97" w:rsidRPr="00BD6F97">
        <w:rPr>
          <w:rFonts w:ascii="Arial" w:hAnsi="Arial"/>
          <w:b/>
          <w:bCs/>
          <w:sz w:val="26"/>
          <w:lang w:val="en-IN"/>
        </w:rPr>
        <w:t>Report</w:t>
      </w:r>
      <w:r w:rsidR="00BD6F97">
        <w:rPr>
          <w:rFonts w:ascii="Arial" w:hAnsi="Arial"/>
          <w:b/>
          <w:sz w:val="26"/>
          <w:lang w:val="en-IN"/>
        </w:rPr>
        <w:t xml:space="preserve"> </w:t>
      </w:r>
      <w:r w:rsidR="00BD6F97">
        <w:rPr>
          <w:rFonts w:ascii="Arial" w:hAnsi="Arial"/>
          <w:b/>
          <w:sz w:val="26"/>
        </w:rPr>
        <w:t>”</w:t>
      </w:r>
      <w:r w:rsidR="00BD6F97">
        <w:rPr>
          <w:rFonts w:ascii="Arial MT" w:hAnsi="Arial MT"/>
          <w:sz w:val="26"/>
        </w:rPr>
        <w:t>under</w:t>
      </w:r>
      <w:proofErr w:type="gramEnd"/>
      <w:r w:rsidR="00BD6F97">
        <w:rPr>
          <w:rFonts w:ascii="Arial MT" w:hAnsi="Arial MT"/>
          <w:sz w:val="26"/>
        </w:rPr>
        <w:t xml:space="preserve"> my guidance and supervision. To the best of my knowledge, the present work is the result of his/her</w:t>
      </w:r>
      <w:r w:rsidR="00BD6F97">
        <w:rPr>
          <w:rFonts w:ascii="Arial MT" w:hAnsi="Arial MT"/>
          <w:spacing w:val="40"/>
          <w:sz w:val="26"/>
        </w:rPr>
        <w:t xml:space="preserve"> </w:t>
      </w:r>
      <w:r w:rsidR="00BD6F97">
        <w:rPr>
          <w:rFonts w:ascii="Arial MT" w:hAnsi="Arial MT"/>
          <w:sz w:val="26"/>
        </w:rPr>
        <w:t>original</w:t>
      </w:r>
      <w:r w:rsidR="00BD6F97">
        <w:rPr>
          <w:rFonts w:ascii="Arial MT" w:hAnsi="Arial MT"/>
          <w:spacing w:val="40"/>
          <w:sz w:val="26"/>
        </w:rPr>
        <w:t xml:space="preserve"> </w:t>
      </w:r>
      <w:r w:rsidR="00BD6F97">
        <w:rPr>
          <w:rFonts w:ascii="Arial MT" w:hAnsi="Arial MT"/>
          <w:sz w:val="26"/>
        </w:rPr>
        <w:t>development,</w:t>
      </w:r>
      <w:r w:rsidR="00BD6F97">
        <w:rPr>
          <w:rFonts w:ascii="Arial MT" w:hAnsi="Arial MT"/>
          <w:spacing w:val="40"/>
          <w:sz w:val="26"/>
        </w:rPr>
        <w:t xml:space="preserve"> </w:t>
      </w:r>
      <w:r w:rsidR="00BD6F97">
        <w:rPr>
          <w:rFonts w:ascii="Arial MT" w:hAnsi="Arial MT"/>
          <w:sz w:val="26"/>
        </w:rPr>
        <w:t>effort</w:t>
      </w:r>
      <w:r w:rsidR="00BD6F97">
        <w:rPr>
          <w:rFonts w:ascii="Arial MT" w:hAnsi="Arial MT"/>
          <w:spacing w:val="40"/>
          <w:sz w:val="26"/>
        </w:rPr>
        <w:t xml:space="preserve"> </w:t>
      </w:r>
      <w:r w:rsidR="00BD6F97">
        <w:rPr>
          <w:rFonts w:ascii="Arial MT" w:hAnsi="Arial MT"/>
          <w:sz w:val="26"/>
        </w:rPr>
        <w:t>and study.</w:t>
      </w:r>
    </w:p>
    <w:p w14:paraId="7C8B3D0C" w14:textId="77777777" w:rsidR="00371349" w:rsidRDefault="00371349">
      <w:pPr>
        <w:pStyle w:val="BodyText"/>
        <w:rPr>
          <w:rFonts w:ascii="Arial MT"/>
          <w:sz w:val="26"/>
        </w:rPr>
      </w:pPr>
    </w:p>
    <w:p w14:paraId="04B1FA83" w14:textId="77777777" w:rsidR="00371349" w:rsidRDefault="00371349">
      <w:pPr>
        <w:pStyle w:val="BodyText"/>
        <w:rPr>
          <w:rFonts w:ascii="Arial MT"/>
          <w:sz w:val="26"/>
        </w:rPr>
      </w:pPr>
    </w:p>
    <w:p w14:paraId="3AE41E86" w14:textId="77777777" w:rsidR="00371349" w:rsidRDefault="00371349">
      <w:pPr>
        <w:pStyle w:val="BodyText"/>
        <w:spacing w:before="1"/>
        <w:rPr>
          <w:rFonts w:ascii="Arial MT"/>
          <w:sz w:val="26"/>
        </w:rPr>
      </w:pPr>
    </w:p>
    <w:p w14:paraId="5C73D797" w14:textId="77777777" w:rsidR="00371349" w:rsidRDefault="00000000">
      <w:pPr>
        <w:pStyle w:val="Heading1"/>
        <w:spacing w:before="0" w:line="379" w:lineRule="auto"/>
        <w:ind w:left="307" w:right="3216" w:firstLine="0"/>
        <w:rPr>
          <w:rFonts w:ascii="Arial"/>
          <w:u w:val="none"/>
        </w:rPr>
      </w:pPr>
      <w:r>
        <w:rPr>
          <w:rFonts w:ascii="Arial"/>
          <w:u w:val="none"/>
        </w:rPr>
        <w:t>Signature</w:t>
      </w:r>
      <w:r>
        <w:rPr>
          <w:rFonts w:ascii="Arial"/>
          <w:spacing w:val="-18"/>
          <w:u w:val="none"/>
        </w:rPr>
        <w:t xml:space="preserve"> </w:t>
      </w:r>
      <w:r>
        <w:rPr>
          <w:rFonts w:ascii="Arial"/>
          <w:u w:val="none"/>
        </w:rPr>
        <w:t>and</w:t>
      </w:r>
      <w:r>
        <w:rPr>
          <w:rFonts w:ascii="Arial"/>
          <w:spacing w:val="-18"/>
          <w:u w:val="none"/>
        </w:rPr>
        <w:t xml:space="preserve"> </w:t>
      </w:r>
      <w:r>
        <w:rPr>
          <w:rFonts w:ascii="Arial"/>
          <w:u w:val="none"/>
        </w:rPr>
        <w:t>Name</w:t>
      </w:r>
      <w:r>
        <w:rPr>
          <w:rFonts w:ascii="Arial"/>
          <w:spacing w:val="-17"/>
          <w:u w:val="none"/>
        </w:rPr>
        <w:t xml:space="preserve"> </w:t>
      </w:r>
      <w:r>
        <w:rPr>
          <w:rFonts w:ascii="Arial"/>
          <w:u w:val="none"/>
        </w:rPr>
        <w:t>of</w:t>
      </w:r>
      <w:r>
        <w:rPr>
          <w:rFonts w:ascii="Arial"/>
          <w:spacing w:val="-18"/>
          <w:u w:val="none"/>
        </w:rPr>
        <w:t xml:space="preserve"> </w:t>
      </w:r>
      <w:r>
        <w:rPr>
          <w:rFonts w:ascii="Arial"/>
          <w:u w:val="none"/>
        </w:rPr>
        <w:t>the</w:t>
      </w:r>
      <w:r>
        <w:rPr>
          <w:rFonts w:ascii="Arial"/>
          <w:spacing w:val="-18"/>
          <w:u w:val="none"/>
        </w:rPr>
        <w:t xml:space="preserve"> </w:t>
      </w:r>
      <w:r>
        <w:rPr>
          <w:rFonts w:ascii="Arial"/>
          <w:u w:val="none"/>
        </w:rPr>
        <w:t>Supervisor Designation of the Supervisor</w:t>
      </w:r>
    </w:p>
    <w:p w14:paraId="63229EAF" w14:textId="77777777" w:rsidR="00371349" w:rsidRDefault="00000000">
      <w:pPr>
        <w:spacing w:before="3"/>
        <w:ind w:left="307"/>
        <w:rPr>
          <w:rFonts w:ascii="Arial"/>
          <w:b/>
          <w:sz w:val="26"/>
        </w:rPr>
      </w:pPr>
      <w:r>
        <w:rPr>
          <w:rFonts w:ascii="Arial"/>
          <w:b/>
          <w:sz w:val="26"/>
        </w:rPr>
        <w:t>School</w:t>
      </w:r>
      <w:r>
        <w:rPr>
          <w:rFonts w:ascii="Arial"/>
          <w:b/>
          <w:spacing w:val="-10"/>
          <w:sz w:val="26"/>
        </w:rPr>
        <w:t xml:space="preserve"> </w:t>
      </w:r>
      <w:r>
        <w:rPr>
          <w:rFonts w:ascii="Arial"/>
          <w:b/>
          <w:sz w:val="26"/>
        </w:rPr>
        <w:t>of</w:t>
      </w:r>
      <w:r>
        <w:rPr>
          <w:rFonts w:ascii="Arial"/>
          <w:b/>
          <w:spacing w:val="-10"/>
          <w:sz w:val="26"/>
        </w:rPr>
        <w:t xml:space="preserve"> </w:t>
      </w:r>
      <w:r>
        <w:rPr>
          <w:rFonts w:ascii="Arial"/>
          <w:b/>
          <w:sz w:val="26"/>
        </w:rPr>
        <w:t>Computer</w:t>
      </w:r>
      <w:r>
        <w:rPr>
          <w:rFonts w:ascii="Arial"/>
          <w:b/>
          <w:spacing w:val="-9"/>
          <w:sz w:val="26"/>
        </w:rPr>
        <w:t xml:space="preserve"> </w:t>
      </w:r>
      <w:r>
        <w:rPr>
          <w:rFonts w:ascii="Arial"/>
          <w:b/>
          <w:sz w:val="26"/>
        </w:rPr>
        <w:t>Science</w:t>
      </w:r>
      <w:r>
        <w:rPr>
          <w:rFonts w:ascii="Arial"/>
          <w:b/>
          <w:spacing w:val="-9"/>
          <w:sz w:val="26"/>
        </w:rPr>
        <w:t xml:space="preserve"> </w:t>
      </w:r>
      <w:r>
        <w:rPr>
          <w:rFonts w:ascii="Arial"/>
          <w:b/>
          <w:sz w:val="26"/>
        </w:rPr>
        <w:t>and</w:t>
      </w:r>
      <w:r>
        <w:rPr>
          <w:rFonts w:ascii="Arial"/>
          <w:b/>
          <w:spacing w:val="-9"/>
          <w:sz w:val="26"/>
        </w:rPr>
        <w:t xml:space="preserve"> </w:t>
      </w:r>
      <w:r>
        <w:rPr>
          <w:rFonts w:ascii="Arial"/>
          <w:b/>
          <w:spacing w:val="-2"/>
          <w:sz w:val="26"/>
        </w:rPr>
        <w:t>Engineering</w:t>
      </w:r>
    </w:p>
    <w:p w14:paraId="422E8FD1" w14:textId="77777777" w:rsidR="00371349" w:rsidRDefault="00000000">
      <w:pPr>
        <w:spacing w:before="160" w:line="357" w:lineRule="auto"/>
        <w:ind w:left="307" w:right="4568"/>
        <w:rPr>
          <w:rFonts w:ascii="Arial MT"/>
          <w:sz w:val="26"/>
        </w:rPr>
      </w:pPr>
      <w:r>
        <w:rPr>
          <w:rFonts w:ascii="Arial MT"/>
          <w:spacing w:val="-2"/>
          <w:sz w:val="26"/>
        </w:rPr>
        <w:t>Lovely</w:t>
      </w:r>
      <w:r>
        <w:rPr>
          <w:rFonts w:ascii="Arial MT"/>
          <w:spacing w:val="-10"/>
          <w:sz w:val="26"/>
        </w:rPr>
        <w:t xml:space="preserve"> </w:t>
      </w:r>
      <w:r>
        <w:rPr>
          <w:rFonts w:ascii="Arial MT"/>
          <w:spacing w:val="-2"/>
          <w:sz w:val="26"/>
        </w:rPr>
        <w:t>Professional</w:t>
      </w:r>
      <w:r>
        <w:rPr>
          <w:rFonts w:ascii="Arial MT"/>
          <w:spacing w:val="-9"/>
          <w:sz w:val="26"/>
        </w:rPr>
        <w:t xml:space="preserve"> </w:t>
      </w:r>
      <w:r>
        <w:rPr>
          <w:rFonts w:ascii="Arial MT"/>
          <w:spacing w:val="-2"/>
          <w:sz w:val="26"/>
        </w:rPr>
        <w:t xml:space="preserve">University </w:t>
      </w:r>
      <w:r>
        <w:rPr>
          <w:rFonts w:ascii="Arial MT"/>
          <w:sz w:val="26"/>
        </w:rPr>
        <w:t>Phagwara, Punjab.</w:t>
      </w:r>
    </w:p>
    <w:p w14:paraId="0F502284" w14:textId="77777777" w:rsidR="00371349" w:rsidRDefault="00371349">
      <w:pPr>
        <w:pStyle w:val="BodyText"/>
        <w:spacing w:before="147"/>
        <w:rPr>
          <w:rFonts w:ascii="Arial MT"/>
          <w:sz w:val="26"/>
        </w:rPr>
      </w:pPr>
    </w:p>
    <w:p w14:paraId="1048D069" w14:textId="77777777" w:rsidR="00371349" w:rsidRDefault="00000000">
      <w:pPr>
        <w:ind w:left="307"/>
        <w:rPr>
          <w:rFonts w:ascii="Arial MT"/>
          <w:sz w:val="26"/>
        </w:rPr>
      </w:pPr>
      <w:r>
        <w:rPr>
          <w:rFonts w:ascii="Arial MT"/>
          <w:sz w:val="26"/>
        </w:rPr>
        <w:t>Date:</w:t>
      </w:r>
      <w:r>
        <w:rPr>
          <w:rFonts w:ascii="Arial MT"/>
          <w:spacing w:val="-13"/>
          <w:sz w:val="26"/>
        </w:rPr>
        <w:t xml:space="preserve"> </w:t>
      </w:r>
      <w:r>
        <w:rPr>
          <w:rFonts w:ascii="Arial MT"/>
          <w:spacing w:val="-2"/>
          <w:sz w:val="26"/>
        </w:rPr>
        <w:t>12/04/2025</w:t>
      </w:r>
    </w:p>
    <w:p w14:paraId="5470174C" w14:textId="77777777" w:rsidR="00371349" w:rsidRDefault="00371349">
      <w:pPr>
        <w:rPr>
          <w:rFonts w:ascii="Arial MT"/>
          <w:sz w:val="26"/>
        </w:rPr>
        <w:sectPr w:rsidR="00371349">
          <w:pgSz w:w="11900" w:h="16850"/>
          <w:pgMar w:top="1740" w:right="1275" w:bottom="740" w:left="1133" w:header="0" w:footer="545" w:gutter="0"/>
          <w:cols w:space="720"/>
        </w:sectPr>
      </w:pPr>
    </w:p>
    <w:p w14:paraId="70356D17" w14:textId="217E7FC1" w:rsidR="00BD6F97" w:rsidRPr="00BD6F97" w:rsidRDefault="00BD6F97" w:rsidP="00BD6F97">
      <w:pPr>
        <w:spacing w:line="386" w:lineRule="auto"/>
        <w:rPr>
          <w:b/>
          <w:bCs/>
          <w:sz w:val="32"/>
          <w:szCs w:val="32"/>
          <w:lang w:val="en-IN"/>
        </w:rPr>
      </w:pPr>
      <w:r>
        <w:rPr>
          <w:b/>
          <w:bCs/>
          <w:sz w:val="26"/>
          <w:lang w:val="en-IN"/>
        </w:rPr>
        <w:lastRenderedPageBreak/>
        <w:t xml:space="preserve">                                     </w:t>
      </w:r>
      <w:r w:rsidRPr="00BD6F97">
        <w:rPr>
          <w:b/>
          <w:bCs/>
          <w:sz w:val="32"/>
          <w:szCs w:val="32"/>
          <w:lang w:val="en-IN"/>
        </w:rPr>
        <w:t>ACKNOWLEDGEMENT</w:t>
      </w:r>
    </w:p>
    <w:p w14:paraId="178E1CCD" w14:textId="77777777" w:rsidR="008E10AB" w:rsidRPr="008E10AB" w:rsidRDefault="008E10AB" w:rsidP="008E10AB">
      <w:pPr>
        <w:spacing w:line="386" w:lineRule="auto"/>
        <w:rPr>
          <w:sz w:val="24"/>
          <w:szCs w:val="24"/>
          <w:lang w:val="en-IN"/>
        </w:rPr>
      </w:pPr>
      <w:r w:rsidRPr="008E10AB">
        <w:rPr>
          <w:sz w:val="24"/>
          <w:szCs w:val="24"/>
          <w:lang w:val="en-IN"/>
        </w:rPr>
        <w:t xml:space="preserve">I would like to express my sincere gratitude to the faculty members and mentors whose continuous support and valuable guidance greatly contributed to the successful completion of this Excel dashboard project on </w:t>
      </w:r>
      <w:r w:rsidRPr="008E10AB">
        <w:rPr>
          <w:b/>
          <w:bCs/>
          <w:sz w:val="24"/>
          <w:szCs w:val="24"/>
          <w:lang w:val="en-IN"/>
        </w:rPr>
        <w:t>sales analysis</w:t>
      </w:r>
      <w:r w:rsidRPr="008E10AB">
        <w:rPr>
          <w:sz w:val="24"/>
          <w:szCs w:val="24"/>
          <w:lang w:val="en-IN"/>
        </w:rPr>
        <w:t>. Their insights and encouragement were crucial in shaping the analytical approach and ensuring impactful visual outcomes.</w:t>
      </w:r>
    </w:p>
    <w:p w14:paraId="41F396F9" w14:textId="77777777" w:rsidR="008E10AB" w:rsidRPr="008E10AB" w:rsidRDefault="008E10AB" w:rsidP="008E10AB">
      <w:pPr>
        <w:spacing w:line="386" w:lineRule="auto"/>
        <w:rPr>
          <w:sz w:val="24"/>
          <w:szCs w:val="24"/>
          <w:lang w:val="en-IN"/>
        </w:rPr>
      </w:pPr>
      <w:r w:rsidRPr="008E10AB">
        <w:rPr>
          <w:sz w:val="24"/>
          <w:szCs w:val="24"/>
          <w:lang w:val="en-IN"/>
        </w:rPr>
        <w:t>I extend my heartfelt thanks to the publicly available sales data and academic resources that provided accurate and structured information for this project. Their availability made it possible to explore real-world business scenarios and derive meaningful insights into sales performance.</w:t>
      </w:r>
    </w:p>
    <w:p w14:paraId="38F3B8A2" w14:textId="77777777" w:rsidR="008E10AB" w:rsidRPr="008E10AB" w:rsidRDefault="008E10AB" w:rsidP="008E10AB">
      <w:pPr>
        <w:spacing w:line="386" w:lineRule="auto"/>
        <w:rPr>
          <w:sz w:val="24"/>
          <w:szCs w:val="24"/>
          <w:lang w:val="en-IN"/>
        </w:rPr>
      </w:pPr>
      <w:r w:rsidRPr="008E10AB">
        <w:rPr>
          <w:sz w:val="24"/>
          <w:szCs w:val="24"/>
          <w:lang w:val="en-IN"/>
        </w:rPr>
        <w:t xml:space="preserve">I am also thankful for the powerful features of Microsoft Excel, including </w:t>
      </w:r>
      <w:r w:rsidRPr="008E10AB">
        <w:rPr>
          <w:b/>
          <w:bCs/>
          <w:sz w:val="24"/>
          <w:szCs w:val="24"/>
          <w:lang w:val="en-IN"/>
        </w:rPr>
        <w:t>pivot tables, charts, slicers, and conditional formatting</w:t>
      </w:r>
      <w:r w:rsidRPr="008E10AB">
        <w:rPr>
          <w:sz w:val="24"/>
          <w:szCs w:val="24"/>
          <w:lang w:val="en-IN"/>
        </w:rPr>
        <w:t>, which enabled the transformation of raw sales data into an interactive and visually intuitive dashboard. These tools played a vital role in enhancing the clarity and effectiveness of data interpretation.</w:t>
      </w:r>
    </w:p>
    <w:p w14:paraId="78FEE116" w14:textId="77777777" w:rsidR="008E10AB" w:rsidRPr="008E10AB" w:rsidRDefault="008E10AB" w:rsidP="008E10AB">
      <w:pPr>
        <w:spacing w:line="386" w:lineRule="auto"/>
        <w:rPr>
          <w:sz w:val="24"/>
          <w:szCs w:val="24"/>
          <w:lang w:val="en-IN"/>
        </w:rPr>
      </w:pPr>
      <w:r w:rsidRPr="008E10AB">
        <w:rPr>
          <w:sz w:val="24"/>
          <w:szCs w:val="24"/>
          <w:lang w:val="en-IN"/>
        </w:rPr>
        <w:t>My sincere appreciation also goes to my peers and classmates, whose feedback and collaboration helped refine the dashboard structure, design, and usability. Their support ensured that the dashboard is not only informative but also easy to navigate and understand.</w:t>
      </w:r>
    </w:p>
    <w:p w14:paraId="650DF8B5" w14:textId="77777777" w:rsidR="008E10AB" w:rsidRPr="008E10AB" w:rsidRDefault="008E10AB" w:rsidP="008E10AB">
      <w:pPr>
        <w:spacing w:line="386" w:lineRule="auto"/>
        <w:rPr>
          <w:sz w:val="24"/>
          <w:szCs w:val="24"/>
          <w:lang w:val="en-IN"/>
        </w:rPr>
      </w:pPr>
      <w:r w:rsidRPr="008E10AB">
        <w:rPr>
          <w:sz w:val="24"/>
          <w:szCs w:val="24"/>
          <w:lang w:val="en-IN"/>
        </w:rPr>
        <w:t>Lastly, I am grateful to the academic and data community that promotes the practical application of data visualization in business decision-making. This project reflects the spirit of experiential learning and analytical thinking that such communities continue to inspire.</w:t>
      </w:r>
    </w:p>
    <w:p w14:paraId="4B7F6164" w14:textId="77777777" w:rsidR="00371349" w:rsidRDefault="00371349">
      <w:pPr>
        <w:spacing w:line="386" w:lineRule="auto"/>
        <w:rPr>
          <w:sz w:val="26"/>
        </w:rPr>
        <w:sectPr w:rsidR="00371349">
          <w:pgSz w:w="11900" w:h="16850"/>
          <w:pgMar w:top="1380" w:right="1275" w:bottom="740" w:left="1133" w:header="0" w:footer="545" w:gutter="0"/>
          <w:cols w:space="720"/>
        </w:sectPr>
      </w:pPr>
    </w:p>
    <w:p w14:paraId="575C2AF1" w14:textId="1CDCDD4F" w:rsidR="00BD6F97" w:rsidRDefault="00BD6F97" w:rsidP="00BD6F97">
      <w:pPr>
        <w:pStyle w:val="ListParagraph"/>
        <w:rPr>
          <w:b/>
          <w:bCs/>
          <w:sz w:val="32"/>
          <w:szCs w:val="32"/>
          <w:lang w:val="en-IN"/>
        </w:rPr>
      </w:pPr>
      <w:r>
        <w:rPr>
          <w:b/>
          <w:bCs/>
          <w:sz w:val="26"/>
          <w:lang w:val="en-IN"/>
        </w:rPr>
        <w:lastRenderedPageBreak/>
        <w:t xml:space="preserve">                                </w:t>
      </w:r>
      <w:r w:rsidRPr="00BD6F97">
        <w:rPr>
          <w:b/>
          <w:bCs/>
          <w:sz w:val="32"/>
          <w:szCs w:val="32"/>
          <w:lang w:val="en-IN"/>
        </w:rPr>
        <w:t>TABLE OF CONTENTS</w:t>
      </w:r>
    </w:p>
    <w:p w14:paraId="0E09011E" w14:textId="77777777" w:rsidR="00BD6F97" w:rsidRDefault="00BD6F97" w:rsidP="00BD6F97">
      <w:pPr>
        <w:pStyle w:val="ListParagraph"/>
        <w:rPr>
          <w:b/>
          <w:bCs/>
          <w:sz w:val="32"/>
          <w:szCs w:val="32"/>
          <w:lang w:val="en-IN"/>
        </w:rPr>
      </w:pPr>
    </w:p>
    <w:p w14:paraId="68EB3828" w14:textId="77777777" w:rsidR="00BD6F97" w:rsidRPr="00BD6F97" w:rsidRDefault="00BD6F97" w:rsidP="00BD6F97">
      <w:pPr>
        <w:pStyle w:val="ListParagraph"/>
        <w:rPr>
          <w:b/>
          <w:bCs/>
          <w:sz w:val="32"/>
          <w:szCs w:val="32"/>
          <w:lang w:val="en-IN"/>
        </w:rPr>
      </w:pPr>
    </w:p>
    <w:p w14:paraId="78603B3F" w14:textId="77777777" w:rsidR="008E10AB" w:rsidRPr="008E10AB" w:rsidRDefault="008E10AB" w:rsidP="008E10AB">
      <w:pPr>
        <w:pStyle w:val="ListParagraph"/>
        <w:rPr>
          <w:b/>
          <w:bCs/>
          <w:sz w:val="24"/>
          <w:szCs w:val="24"/>
          <w:lang w:val="en-IN"/>
        </w:rPr>
      </w:pPr>
      <w:r w:rsidRPr="008E10AB">
        <w:rPr>
          <w:b/>
          <w:bCs/>
          <w:sz w:val="24"/>
          <w:szCs w:val="24"/>
          <w:lang w:val="en-IN"/>
        </w:rPr>
        <w:t>1. Introduction</w:t>
      </w:r>
      <w:r w:rsidRPr="008E10AB">
        <w:rPr>
          <w:b/>
          <w:bCs/>
          <w:sz w:val="24"/>
          <w:szCs w:val="24"/>
          <w:lang w:val="en-IN"/>
        </w:rPr>
        <w:br/>
      </w:r>
      <w:r w:rsidRPr="008E10AB">
        <w:rPr>
          <w:b/>
          <w:bCs/>
          <w:sz w:val="24"/>
          <w:szCs w:val="24"/>
          <w:lang w:val="en-IN"/>
        </w:rPr>
        <w:t> </w:t>
      </w:r>
      <w:r w:rsidRPr="008E10AB">
        <w:rPr>
          <w:b/>
          <w:bCs/>
          <w:sz w:val="24"/>
          <w:szCs w:val="24"/>
          <w:lang w:val="en-IN"/>
        </w:rPr>
        <w:t>1.1 Background and Motivation</w:t>
      </w:r>
      <w:r w:rsidRPr="008E10AB">
        <w:rPr>
          <w:b/>
          <w:bCs/>
          <w:sz w:val="24"/>
          <w:szCs w:val="24"/>
          <w:lang w:val="en-IN"/>
        </w:rPr>
        <w:br/>
      </w:r>
      <w:r w:rsidRPr="008E10AB">
        <w:rPr>
          <w:b/>
          <w:bCs/>
          <w:sz w:val="24"/>
          <w:szCs w:val="24"/>
          <w:lang w:val="en-IN"/>
        </w:rPr>
        <w:t> </w:t>
      </w:r>
      <w:r w:rsidRPr="008E10AB">
        <w:rPr>
          <w:b/>
          <w:bCs/>
          <w:sz w:val="24"/>
          <w:szCs w:val="24"/>
          <w:lang w:val="en-IN"/>
        </w:rPr>
        <w:t>1.2 Purpose of the Project</w:t>
      </w:r>
      <w:r w:rsidRPr="008E10AB">
        <w:rPr>
          <w:b/>
          <w:bCs/>
          <w:sz w:val="24"/>
          <w:szCs w:val="24"/>
          <w:lang w:val="en-IN"/>
        </w:rPr>
        <w:br/>
      </w:r>
      <w:r w:rsidRPr="008E10AB">
        <w:rPr>
          <w:b/>
          <w:bCs/>
          <w:sz w:val="24"/>
          <w:szCs w:val="24"/>
          <w:lang w:val="en-IN"/>
        </w:rPr>
        <w:t> </w:t>
      </w:r>
      <w:r w:rsidRPr="008E10AB">
        <w:rPr>
          <w:b/>
          <w:bCs/>
          <w:sz w:val="24"/>
          <w:szCs w:val="24"/>
          <w:lang w:val="en-IN"/>
        </w:rPr>
        <w:t>1.3 Importance of Infrastructure Data Visualization</w:t>
      </w:r>
    </w:p>
    <w:p w14:paraId="1ECDCA70" w14:textId="77777777" w:rsidR="008E10AB" w:rsidRPr="008E10AB" w:rsidRDefault="008E10AB" w:rsidP="008E10AB">
      <w:pPr>
        <w:pStyle w:val="ListParagraph"/>
        <w:rPr>
          <w:b/>
          <w:bCs/>
          <w:sz w:val="24"/>
          <w:szCs w:val="24"/>
          <w:lang w:val="en-IN"/>
        </w:rPr>
      </w:pPr>
      <w:r w:rsidRPr="008E10AB">
        <w:rPr>
          <w:b/>
          <w:bCs/>
          <w:sz w:val="24"/>
          <w:szCs w:val="24"/>
          <w:lang w:val="en-IN"/>
        </w:rPr>
        <w:t>2. Source of Dataset</w:t>
      </w:r>
      <w:r w:rsidRPr="008E10AB">
        <w:rPr>
          <w:b/>
          <w:bCs/>
          <w:sz w:val="24"/>
          <w:szCs w:val="24"/>
          <w:lang w:val="en-IN"/>
        </w:rPr>
        <w:br/>
      </w:r>
      <w:r w:rsidRPr="008E10AB">
        <w:rPr>
          <w:b/>
          <w:bCs/>
          <w:sz w:val="24"/>
          <w:szCs w:val="24"/>
          <w:lang w:val="en-IN"/>
        </w:rPr>
        <w:t> </w:t>
      </w:r>
      <w:r w:rsidRPr="008E10AB">
        <w:rPr>
          <w:b/>
          <w:bCs/>
          <w:sz w:val="24"/>
          <w:szCs w:val="24"/>
          <w:lang w:val="en-IN"/>
        </w:rPr>
        <w:t>2.1 Origin and Authenticity of Data</w:t>
      </w:r>
      <w:r w:rsidRPr="008E10AB">
        <w:rPr>
          <w:b/>
          <w:bCs/>
          <w:sz w:val="24"/>
          <w:szCs w:val="24"/>
          <w:lang w:val="en-IN"/>
        </w:rPr>
        <w:br/>
      </w:r>
      <w:r w:rsidRPr="008E10AB">
        <w:rPr>
          <w:b/>
          <w:bCs/>
          <w:sz w:val="24"/>
          <w:szCs w:val="24"/>
          <w:lang w:val="en-IN"/>
        </w:rPr>
        <w:t> </w:t>
      </w:r>
      <w:r w:rsidRPr="008E10AB">
        <w:rPr>
          <w:b/>
          <w:bCs/>
          <w:sz w:val="24"/>
          <w:szCs w:val="24"/>
          <w:lang w:val="en-IN"/>
        </w:rPr>
        <w:t>2.2 Description of Key Variables and Dimensions</w:t>
      </w:r>
      <w:r w:rsidRPr="008E10AB">
        <w:rPr>
          <w:b/>
          <w:bCs/>
          <w:sz w:val="24"/>
          <w:szCs w:val="24"/>
          <w:lang w:val="en-IN"/>
        </w:rPr>
        <w:br/>
      </w:r>
      <w:r w:rsidRPr="008E10AB">
        <w:rPr>
          <w:b/>
          <w:bCs/>
          <w:sz w:val="24"/>
          <w:szCs w:val="24"/>
          <w:lang w:val="en-IN"/>
        </w:rPr>
        <w:t> </w:t>
      </w:r>
      <w:r w:rsidRPr="008E10AB">
        <w:rPr>
          <w:b/>
          <w:bCs/>
          <w:sz w:val="24"/>
          <w:szCs w:val="24"/>
          <w:lang w:val="en-IN"/>
        </w:rPr>
        <w:t>2.3 Data Accessibility and Relevance</w:t>
      </w:r>
    </w:p>
    <w:p w14:paraId="57DBE98D" w14:textId="77777777" w:rsidR="008E10AB" w:rsidRPr="008E10AB" w:rsidRDefault="008E10AB" w:rsidP="008E10AB">
      <w:pPr>
        <w:pStyle w:val="ListParagraph"/>
        <w:rPr>
          <w:b/>
          <w:bCs/>
          <w:sz w:val="24"/>
          <w:szCs w:val="24"/>
          <w:lang w:val="en-IN"/>
        </w:rPr>
      </w:pPr>
      <w:r w:rsidRPr="008E10AB">
        <w:rPr>
          <w:b/>
          <w:bCs/>
          <w:sz w:val="24"/>
          <w:szCs w:val="24"/>
          <w:lang w:val="en-IN"/>
        </w:rPr>
        <w:t>3. Dataset Preprocessing</w:t>
      </w:r>
      <w:r w:rsidRPr="008E10AB">
        <w:rPr>
          <w:b/>
          <w:bCs/>
          <w:sz w:val="24"/>
          <w:szCs w:val="24"/>
          <w:lang w:val="en-IN"/>
        </w:rPr>
        <w:br/>
      </w:r>
      <w:r w:rsidRPr="008E10AB">
        <w:rPr>
          <w:b/>
          <w:bCs/>
          <w:sz w:val="24"/>
          <w:szCs w:val="24"/>
          <w:lang w:val="en-IN"/>
        </w:rPr>
        <w:t> </w:t>
      </w:r>
      <w:r w:rsidRPr="008E10AB">
        <w:rPr>
          <w:b/>
          <w:bCs/>
          <w:sz w:val="24"/>
          <w:szCs w:val="24"/>
          <w:lang w:val="en-IN"/>
        </w:rPr>
        <w:t>3.1 Data Cleaning and Formatting</w:t>
      </w:r>
      <w:r w:rsidRPr="008E10AB">
        <w:rPr>
          <w:b/>
          <w:bCs/>
          <w:sz w:val="24"/>
          <w:szCs w:val="24"/>
          <w:lang w:val="en-IN"/>
        </w:rPr>
        <w:br/>
      </w:r>
      <w:r w:rsidRPr="008E10AB">
        <w:rPr>
          <w:b/>
          <w:bCs/>
          <w:sz w:val="24"/>
          <w:szCs w:val="24"/>
          <w:lang w:val="en-IN"/>
        </w:rPr>
        <w:t> </w:t>
      </w:r>
      <w:r w:rsidRPr="008E10AB">
        <w:rPr>
          <w:b/>
          <w:bCs/>
          <w:sz w:val="24"/>
          <w:szCs w:val="24"/>
          <w:lang w:val="en-IN"/>
        </w:rPr>
        <w:t>3.2 Handling Missing and Invalid Values</w:t>
      </w:r>
      <w:r w:rsidRPr="008E10AB">
        <w:rPr>
          <w:b/>
          <w:bCs/>
          <w:sz w:val="24"/>
          <w:szCs w:val="24"/>
          <w:lang w:val="en-IN"/>
        </w:rPr>
        <w:br/>
      </w:r>
      <w:r w:rsidRPr="008E10AB">
        <w:rPr>
          <w:b/>
          <w:bCs/>
          <w:sz w:val="24"/>
          <w:szCs w:val="24"/>
          <w:lang w:val="en-IN"/>
        </w:rPr>
        <w:t> </w:t>
      </w:r>
      <w:r w:rsidRPr="008E10AB">
        <w:rPr>
          <w:b/>
          <w:bCs/>
          <w:sz w:val="24"/>
          <w:szCs w:val="24"/>
          <w:lang w:val="en-IN"/>
        </w:rPr>
        <w:t>3.3 Calculation of Derived Fields (e.g., Completion %, Balance)</w:t>
      </w:r>
      <w:r w:rsidRPr="008E10AB">
        <w:rPr>
          <w:b/>
          <w:bCs/>
          <w:sz w:val="24"/>
          <w:szCs w:val="24"/>
          <w:lang w:val="en-IN"/>
        </w:rPr>
        <w:br/>
      </w:r>
      <w:r w:rsidRPr="008E10AB">
        <w:rPr>
          <w:b/>
          <w:bCs/>
          <w:sz w:val="24"/>
          <w:szCs w:val="24"/>
          <w:lang w:val="en-IN"/>
        </w:rPr>
        <w:t> </w:t>
      </w:r>
      <w:r w:rsidRPr="008E10AB">
        <w:rPr>
          <w:b/>
          <w:bCs/>
          <w:sz w:val="24"/>
          <w:szCs w:val="24"/>
          <w:lang w:val="en-IN"/>
        </w:rPr>
        <w:t>3.4 Structuring Data for Dashboard Design</w:t>
      </w:r>
    </w:p>
    <w:p w14:paraId="2A9BAF46" w14:textId="77777777" w:rsidR="008E10AB" w:rsidRPr="008E10AB" w:rsidRDefault="008E10AB" w:rsidP="008E10AB">
      <w:pPr>
        <w:pStyle w:val="ListParagraph"/>
        <w:rPr>
          <w:b/>
          <w:bCs/>
          <w:sz w:val="24"/>
          <w:szCs w:val="24"/>
          <w:lang w:val="en-IN"/>
        </w:rPr>
      </w:pPr>
      <w:r w:rsidRPr="008E10AB">
        <w:rPr>
          <w:b/>
          <w:bCs/>
          <w:sz w:val="24"/>
          <w:szCs w:val="24"/>
          <w:lang w:val="en-IN"/>
        </w:rPr>
        <w:t>4. Dashboard Objectives and Analytical Visualization</w:t>
      </w:r>
      <w:r w:rsidRPr="008E10AB">
        <w:rPr>
          <w:b/>
          <w:bCs/>
          <w:sz w:val="24"/>
          <w:szCs w:val="24"/>
          <w:lang w:val="en-IN"/>
        </w:rPr>
        <w:br/>
      </w:r>
      <w:r w:rsidRPr="008E10AB">
        <w:rPr>
          <w:b/>
          <w:bCs/>
          <w:sz w:val="24"/>
          <w:szCs w:val="24"/>
          <w:lang w:val="en-IN"/>
        </w:rPr>
        <w:t> </w:t>
      </w:r>
      <w:r w:rsidRPr="008E10AB">
        <w:rPr>
          <w:b/>
          <w:bCs/>
          <w:sz w:val="24"/>
          <w:szCs w:val="24"/>
          <w:lang w:val="en-IN"/>
        </w:rPr>
        <w:t>4.1 Overview of Dashboard Design Approach</w:t>
      </w:r>
      <w:r w:rsidRPr="008E10AB">
        <w:rPr>
          <w:b/>
          <w:bCs/>
          <w:sz w:val="24"/>
          <w:szCs w:val="24"/>
          <w:lang w:val="en-IN"/>
        </w:rPr>
        <w:br/>
      </w:r>
      <w:r w:rsidRPr="008E10AB">
        <w:rPr>
          <w:b/>
          <w:bCs/>
          <w:sz w:val="24"/>
          <w:szCs w:val="24"/>
          <w:lang w:val="en-IN"/>
        </w:rPr>
        <w:t> </w:t>
      </w:r>
      <w:r w:rsidRPr="008E10AB">
        <w:rPr>
          <w:b/>
          <w:bCs/>
          <w:sz w:val="24"/>
          <w:szCs w:val="24"/>
          <w:lang w:val="en-IN"/>
        </w:rPr>
        <w:t>4.2 Objective-wise Analysis and Visualizations</w:t>
      </w:r>
      <w:r w:rsidRPr="008E10AB">
        <w:rPr>
          <w:b/>
          <w:bCs/>
          <w:sz w:val="24"/>
          <w:szCs w:val="24"/>
          <w:lang w:val="en-IN"/>
        </w:rPr>
        <w:br/>
      </w:r>
      <w:r w:rsidRPr="008E10AB">
        <w:rPr>
          <w:b/>
          <w:bCs/>
          <w:sz w:val="24"/>
          <w:szCs w:val="24"/>
          <w:lang w:val="en-IN"/>
        </w:rPr>
        <w:t> </w:t>
      </w:r>
      <w:r w:rsidRPr="008E10AB">
        <w:rPr>
          <w:b/>
          <w:bCs/>
          <w:sz w:val="24"/>
          <w:szCs w:val="24"/>
          <w:lang w:val="en-IN"/>
        </w:rPr>
        <w:t> </w:t>
      </w:r>
      <w:r w:rsidRPr="008E10AB">
        <w:rPr>
          <w:b/>
          <w:bCs/>
          <w:sz w:val="24"/>
          <w:szCs w:val="24"/>
          <w:lang w:val="en-IN"/>
        </w:rPr>
        <w:t>• Sanctioned vs Completed vs Balance Works</w:t>
      </w:r>
      <w:r w:rsidRPr="008E10AB">
        <w:rPr>
          <w:b/>
          <w:bCs/>
          <w:sz w:val="24"/>
          <w:szCs w:val="24"/>
          <w:lang w:val="en-IN"/>
        </w:rPr>
        <w:br/>
      </w:r>
      <w:r w:rsidRPr="008E10AB">
        <w:rPr>
          <w:b/>
          <w:bCs/>
          <w:sz w:val="24"/>
          <w:szCs w:val="24"/>
          <w:lang w:val="en-IN"/>
        </w:rPr>
        <w:t> </w:t>
      </w:r>
      <w:r w:rsidRPr="008E10AB">
        <w:rPr>
          <w:b/>
          <w:bCs/>
          <w:sz w:val="24"/>
          <w:szCs w:val="24"/>
          <w:lang w:val="en-IN"/>
        </w:rPr>
        <w:t> </w:t>
      </w:r>
      <w:r w:rsidRPr="008E10AB">
        <w:rPr>
          <w:b/>
          <w:bCs/>
          <w:sz w:val="24"/>
          <w:szCs w:val="24"/>
          <w:lang w:val="en-IN"/>
        </w:rPr>
        <w:t>• Road and Bridge Completion Percentages (Doughnut Charts)</w:t>
      </w:r>
      <w:r w:rsidRPr="008E10AB">
        <w:rPr>
          <w:b/>
          <w:bCs/>
          <w:sz w:val="24"/>
          <w:szCs w:val="24"/>
          <w:lang w:val="en-IN"/>
        </w:rPr>
        <w:br/>
      </w:r>
      <w:r w:rsidRPr="008E10AB">
        <w:rPr>
          <w:b/>
          <w:bCs/>
          <w:sz w:val="24"/>
          <w:szCs w:val="24"/>
          <w:lang w:val="en-IN"/>
        </w:rPr>
        <w:t> </w:t>
      </w:r>
      <w:r w:rsidRPr="008E10AB">
        <w:rPr>
          <w:b/>
          <w:bCs/>
          <w:sz w:val="24"/>
          <w:szCs w:val="24"/>
          <w:lang w:val="en-IN"/>
        </w:rPr>
        <w:t> </w:t>
      </w:r>
      <w:r w:rsidRPr="008E10AB">
        <w:rPr>
          <w:b/>
          <w:bCs/>
          <w:sz w:val="24"/>
          <w:szCs w:val="24"/>
          <w:lang w:val="en-IN"/>
        </w:rPr>
        <w:t>• State-wise Infrastructure Completion Analysis</w:t>
      </w:r>
      <w:r w:rsidRPr="008E10AB">
        <w:rPr>
          <w:b/>
          <w:bCs/>
          <w:sz w:val="24"/>
          <w:szCs w:val="24"/>
          <w:lang w:val="en-IN"/>
        </w:rPr>
        <w:br/>
      </w:r>
      <w:r w:rsidRPr="008E10AB">
        <w:rPr>
          <w:b/>
          <w:bCs/>
          <w:sz w:val="24"/>
          <w:szCs w:val="24"/>
          <w:lang w:val="en-IN"/>
        </w:rPr>
        <w:t> </w:t>
      </w:r>
      <w:r w:rsidRPr="008E10AB">
        <w:rPr>
          <w:b/>
          <w:bCs/>
          <w:sz w:val="24"/>
          <w:szCs w:val="24"/>
          <w:lang w:val="en-IN"/>
        </w:rPr>
        <w:t> </w:t>
      </w:r>
      <w:r w:rsidRPr="008E10AB">
        <w:rPr>
          <w:b/>
          <w:bCs/>
          <w:sz w:val="24"/>
          <w:szCs w:val="24"/>
          <w:lang w:val="en-IN"/>
        </w:rPr>
        <w:t>• Investment Distribution Across States</w:t>
      </w:r>
      <w:r w:rsidRPr="008E10AB">
        <w:rPr>
          <w:b/>
          <w:bCs/>
          <w:sz w:val="24"/>
          <w:szCs w:val="24"/>
          <w:lang w:val="en-IN"/>
        </w:rPr>
        <w:br/>
      </w:r>
      <w:r w:rsidRPr="008E10AB">
        <w:rPr>
          <w:b/>
          <w:bCs/>
          <w:sz w:val="24"/>
          <w:szCs w:val="24"/>
          <w:lang w:val="en-IN"/>
        </w:rPr>
        <w:t> </w:t>
      </w:r>
      <w:r w:rsidRPr="008E10AB">
        <w:rPr>
          <w:b/>
          <w:bCs/>
          <w:sz w:val="24"/>
          <w:szCs w:val="24"/>
          <w:lang w:val="en-IN"/>
        </w:rPr>
        <w:t> </w:t>
      </w:r>
      <w:r w:rsidRPr="008E10AB">
        <w:rPr>
          <w:b/>
          <w:bCs/>
          <w:sz w:val="24"/>
          <w:szCs w:val="24"/>
          <w:lang w:val="en-IN"/>
        </w:rPr>
        <w:t>• Interactive Filtering by State and District (Slicers)</w:t>
      </w:r>
      <w:r w:rsidRPr="008E10AB">
        <w:rPr>
          <w:b/>
          <w:bCs/>
          <w:sz w:val="24"/>
          <w:szCs w:val="24"/>
          <w:lang w:val="en-IN"/>
        </w:rPr>
        <w:br/>
      </w:r>
      <w:r w:rsidRPr="008E10AB">
        <w:rPr>
          <w:b/>
          <w:bCs/>
          <w:sz w:val="24"/>
          <w:szCs w:val="24"/>
          <w:lang w:val="en-IN"/>
        </w:rPr>
        <w:t> </w:t>
      </w:r>
      <w:r w:rsidRPr="008E10AB">
        <w:rPr>
          <w:b/>
          <w:bCs/>
          <w:sz w:val="24"/>
          <w:szCs w:val="24"/>
          <w:lang w:val="en-IN"/>
        </w:rPr>
        <w:t> </w:t>
      </w:r>
      <w:r w:rsidRPr="008E10AB">
        <w:rPr>
          <w:b/>
          <w:bCs/>
          <w:sz w:val="24"/>
          <w:szCs w:val="24"/>
          <w:lang w:val="en-IN"/>
        </w:rPr>
        <w:t>• Key Metrics and KPIs for Monitoring Progress</w:t>
      </w:r>
      <w:r w:rsidRPr="008E10AB">
        <w:rPr>
          <w:b/>
          <w:bCs/>
          <w:sz w:val="24"/>
          <w:szCs w:val="24"/>
          <w:lang w:val="en-IN"/>
        </w:rPr>
        <w:br/>
      </w:r>
      <w:r w:rsidRPr="008E10AB">
        <w:rPr>
          <w:b/>
          <w:bCs/>
          <w:sz w:val="24"/>
          <w:szCs w:val="24"/>
          <w:lang w:val="en-IN"/>
        </w:rPr>
        <w:t> </w:t>
      </w:r>
      <w:r w:rsidRPr="008E10AB">
        <w:rPr>
          <w:b/>
          <w:bCs/>
          <w:sz w:val="24"/>
          <w:szCs w:val="24"/>
          <w:lang w:val="en-IN"/>
        </w:rPr>
        <w:t> </w:t>
      </w:r>
      <w:r w:rsidRPr="008E10AB">
        <w:rPr>
          <w:b/>
          <w:bCs/>
          <w:sz w:val="24"/>
          <w:szCs w:val="24"/>
          <w:lang w:val="en-IN"/>
        </w:rPr>
        <w:t>• Visualization of Completed vs Sanctioned Projects</w:t>
      </w:r>
    </w:p>
    <w:p w14:paraId="319FDD3B" w14:textId="77777777" w:rsidR="008E10AB" w:rsidRPr="008E10AB" w:rsidRDefault="008E10AB" w:rsidP="008E10AB">
      <w:pPr>
        <w:pStyle w:val="ListParagraph"/>
        <w:rPr>
          <w:b/>
          <w:bCs/>
          <w:sz w:val="24"/>
          <w:szCs w:val="24"/>
          <w:lang w:val="en-IN"/>
        </w:rPr>
      </w:pPr>
      <w:r w:rsidRPr="008E10AB">
        <w:rPr>
          <w:b/>
          <w:bCs/>
          <w:sz w:val="24"/>
          <w:szCs w:val="24"/>
          <w:lang w:val="en-IN"/>
        </w:rPr>
        <w:t>5. Conclusion</w:t>
      </w:r>
      <w:r w:rsidRPr="008E10AB">
        <w:rPr>
          <w:b/>
          <w:bCs/>
          <w:sz w:val="24"/>
          <w:szCs w:val="24"/>
          <w:lang w:val="en-IN"/>
        </w:rPr>
        <w:br/>
      </w:r>
      <w:r w:rsidRPr="008E10AB">
        <w:rPr>
          <w:b/>
          <w:bCs/>
          <w:sz w:val="24"/>
          <w:szCs w:val="24"/>
          <w:lang w:val="en-IN"/>
        </w:rPr>
        <w:t> </w:t>
      </w:r>
      <w:r w:rsidRPr="008E10AB">
        <w:rPr>
          <w:b/>
          <w:bCs/>
          <w:sz w:val="24"/>
          <w:szCs w:val="24"/>
          <w:lang w:val="en-IN"/>
        </w:rPr>
        <w:t>5.1 Summary of Insights</w:t>
      </w:r>
      <w:r w:rsidRPr="008E10AB">
        <w:rPr>
          <w:b/>
          <w:bCs/>
          <w:sz w:val="24"/>
          <w:szCs w:val="24"/>
          <w:lang w:val="en-IN"/>
        </w:rPr>
        <w:br/>
      </w:r>
      <w:r w:rsidRPr="008E10AB">
        <w:rPr>
          <w:b/>
          <w:bCs/>
          <w:sz w:val="24"/>
          <w:szCs w:val="24"/>
          <w:lang w:val="en-IN"/>
        </w:rPr>
        <w:t> </w:t>
      </w:r>
      <w:r w:rsidRPr="008E10AB">
        <w:rPr>
          <w:b/>
          <w:bCs/>
          <w:sz w:val="24"/>
          <w:szCs w:val="24"/>
          <w:lang w:val="en-IN"/>
        </w:rPr>
        <w:t>5.2 Implications for Policy and Planning</w:t>
      </w:r>
    </w:p>
    <w:p w14:paraId="5CF7013D" w14:textId="77777777" w:rsidR="008E10AB" w:rsidRPr="008E10AB" w:rsidRDefault="008E10AB" w:rsidP="008E10AB">
      <w:pPr>
        <w:pStyle w:val="ListParagraph"/>
        <w:rPr>
          <w:b/>
          <w:bCs/>
          <w:sz w:val="24"/>
          <w:szCs w:val="24"/>
          <w:lang w:val="en-IN"/>
        </w:rPr>
      </w:pPr>
      <w:r w:rsidRPr="008E10AB">
        <w:rPr>
          <w:b/>
          <w:bCs/>
          <w:sz w:val="24"/>
          <w:szCs w:val="24"/>
          <w:lang w:val="en-IN"/>
        </w:rPr>
        <w:t>6. Future Scope</w:t>
      </w:r>
      <w:r w:rsidRPr="008E10AB">
        <w:rPr>
          <w:b/>
          <w:bCs/>
          <w:sz w:val="24"/>
          <w:szCs w:val="24"/>
          <w:lang w:val="en-IN"/>
        </w:rPr>
        <w:br/>
      </w:r>
      <w:r w:rsidRPr="008E10AB">
        <w:rPr>
          <w:b/>
          <w:bCs/>
          <w:sz w:val="24"/>
          <w:szCs w:val="24"/>
          <w:lang w:val="en-IN"/>
        </w:rPr>
        <w:t> </w:t>
      </w:r>
      <w:r w:rsidRPr="008E10AB">
        <w:rPr>
          <w:b/>
          <w:bCs/>
          <w:sz w:val="24"/>
          <w:szCs w:val="24"/>
          <w:lang w:val="en-IN"/>
        </w:rPr>
        <w:t>6.1 Integration with Live Data</w:t>
      </w:r>
      <w:r w:rsidRPr="008E10AB">
        <w:rPr>
          <w:b/>
          <w:bCs/>
          <w:sz w:val="24"/>
          <w:szCs w:val="24"/>
          <w:lang w:val="en-IN"/>
        </w:rPr>
        <w:br/>
      </w:r>
      <w:r w:rsidRPr="008E10AB">
        <w:rPr>
          <w:b/>
          <w:bCs/>
          <w:sz w:val="24"/>
          <w:szCs w:val="24"/>
          <w:lang w:val="en-IN"/>
        </w:rPr>
        <w:t> </w:t>
      </w:r>
      <w:r w:rsidRPr="008E10AB">
        <w:rPr>
          <w:b/>
          <w:bCs/>
          <w:sz w:val="24"/>
          <w:szCs w:val="24"/>
          <w:lang w:val="en-IN"/>
        </w:rPr>
        <w:t>6.2 Use of Power BI / Tableau for Enhanced Interactivity</w:t>
      </w:r>
      <w:r w:rsidRPr="008E10AB">
        <w:rPr>
          <w:b/>
          <w:bCs/>
          <w:sz w:val="24"/>
          <w:szCs w:val="24"/>
          <w:lang w:val="en-IN"/>
        </w:rPr>
        <w:br/>
      </w:r>
      <w:r w:rsidRPr="008E10AB">
        <w:rPr>
          <w:b/>
          <w:bCs/>
          <w:sz w:val="24"/>
          <w:szCs w:val="24"/>
          <w:lang w:val="en-IN"/>
        </w:rPr>
        <w:t> </w:t>
      </w:r>
      <w:r w:rsidRPr="008E10AB">
        <w:rPr>
          <w:b/>
          <w:bCs/>
          <w:sz w:val="24"/>
          <w:szCs w:val="24"/>
          <w:lang w:val="en-IN"/>
        </w:rPr>
        <w:t>6.3 Additional Parameters for Analysis (Time, Cost, Delays, etc.)</w:t>
      </w:r>
    </w:p>
    <w:p w14:paraId="0AF77514" w14:textId="77777777" w:rsidR="008E10AB" w:rsidRPr="008E10AB" w:rsidRDefault="008E10AB" w:rsidP="008E10AB">
      <w:pPr>
        <w:pStyle w:val="ListParagraph"/>
        <w:rPr>
          <w:b/>
          <w:bCs/>
          <w:sz w:val="24"/>
          <w:szCs w:val="24"/>
          <w:lang w:val="en-IN"/>
        </w:rPr>
      </w:pPr>
      <w:r w:rsidRPr="008E10AB">
        <w:rPr>
          <w:b/>
          <w:bCs/>
          <w:sz w:val="24"/>
          <w:szCs w:val="24"/>
          <w:lang w:val="en-IN"/>
        </w:rPr>
        <w:t>7. References</w:t>
      </w:r>
      <w:r w:rsidRPr="008E10AB">
        <w:rPr>
          <w:b/>
          <w:bCs/>
          <w:sz w:val="24"/>
          <w:szCs w:val="24"/>
          <w:lang w:val="en-IN"/>
        </w:rPr>
        <w:br/>
      </w:r>
      <w:r w:rsidRPr="008E10AB">
        <w:rPr>
          <w:b/>
          <w:bCs/>
          <w:sz w:val="24"/>
          <w:szCs w:val="24"/>
          <w:lang w:val="en-IN"/>
        </w:rPr>
        <w:t> </w:t>
      </w:r>
      <w:r w:rsidRPr="008E10AB">
        <w:rPr>
          <w:b/>
          <w:bCs/>
          <w:sz w:val="24"/>
          <w:szCs w:val="24"/>
          <w:lang w:val="en-IN"/>
        </w:rPr>
        <w:t>7.1 Data Sources</w:t>
      </w:r>
      <w:r w:rsidRPr="008E10AB">
        <w:rPr>
          <w:b/>
          <w:bCs/>
          <w:sz w:val="24"/>
          <w:szCs w:val="24"/>
          <w:lang w:val="en-IN"/>
        </w:rPr>
        <w:br/>
      </w:r>
      <w:r w:rsidRPr="008E10AB">
        <w:rPr>
          <w:b/>
          <w:bCs/>
          <w:sz w:val="24"/>
          <w:szCs w:val="24"/>
          <w:lang w:val="en-IN"/>
        </w:rPr>
        <w:t> </w:t>
      </w:r>
      <w:r w:rsidRPr="008E10AB">
        <w:rPr>
          <w:b/>
          <w:bCs/>
          <w:sz w:val="24"/>
          <w:szCs w:val="24"/>
          <w:lang w:val="en-IN"/>
        </w:rPr>
        <w:t>7.2 Tools and Libraries Used</w:t>
      </w:r>
      <w:r w:rsidRPr="008E10AB">
        <w:rPr>
          <w:b/>
          <w:bCs/>
          <w:sz w:val="24"/>
          <w:szCs w:val="24"/>
          <w:lang w:val="en-IN"/>
        </w:rPr>
        <w:br/>
      </w:r>
      <w:r w:rsidRPr="008E10AB">
        <w:rPr>
          <w:b/>
          <w:bCs/>
          <w:sz w:val="24"/>
          <w:szCs w:val="24"/>
          <w:lang w:val="en-IN"/>
        </w:rPr>
        <w:t> </w:t>
      </w:r>
      <w:r w:rsidRPr="008E10AB">
        <w:rPr>
          <w:b/>
          <w:bCs/>
          <w:sz w:val="24"/>
          <w:szCs w:val="24"/>
          <w:lang w:val="en-IN"/>
        </w:rPr>
        <w:t>7.3 Academic and Government References</w:t>
      </w:r>
    </w:p>
    <w:p w14:paraId="24EB1B97" w14:textId="77777777" w:rsidR="00371349" w:rsidRDefault="00371349">
      <w:pPr>
        <w:pStyle w:val="ListParagraph"/>
        <w:rPr>
          <w:sz w:val="26"/>
        </w:rPr>
        <w:sectPr w:rsidR="00371349">
          <w:pgSz w:w="11900" w:h="16850"/>
          <w:pgMar w:top="1380" w:right="1275" w:bottom="740" w:left="1133" w:header="0" w:footer="545" w:gutter="0"/>
          <w:cols w:space="720"/>
        </w:sectPr>
      </w:pPr>
    </w:p>
    <w:p w14:paraId="14EA4D37" w14:textId="77777777" w:rsidR="008E10AB" w:rsidRDefault="00BD6F97" w:rsidP="008E10AB">
      <w:pPr>
        <w:pStyle w:val="BodyText"/>
        <w:numPr>
          <w:ilvl w:val="0"/>
          <w:numId w:val="11"/>
        </w:numPr>
        <w:rPr>
          <w:b/>
          <w:bCs/>
          <w:sz w:val="32"/>
          <w:szCs w:val="32"/>
          <w:lang w:val="en-IN"/>
        </w:rPr>
      </w:pPr>
      <w:r w:rsidRPr="00BD6F97">
        <w:rPr>
          <w:b/>
          <w:bCs/>
          <w:sz w:val="32"/>
          <w:szCs w:val="32"/>
          <w:lang w:val="en-IN"/>
        </w:rPr>
        <w:lastRenderedPageBreak/>
        <w:t>INTRODUCTION</w:t>
      </w:r>
    </w:p>
    <w:p w14:paraId="66E29960" w14:textId="77777777" w:rsidR="008E10AB" w:rsidRDefault="008E10AB" w:rsidP="008E10AB">
      <w:pPr>
        <w:pStyle w:val="BodyText"/>
        <w:ind w:left="3276"/>
        <w:rPr>
          <w:b/>
          <w:bCs/>
          <w:sz w:val="32"/>
          <w:szCs w:val="32"/>
          <w:lang w:val="en-IN"/>
        </w:rPr>
      </w:pPr>
    </w:p>
    <w:p w14:paraId="3998E756" w14:textId="77777777" w:rsidR="008E10AB" w:rsidRDefault="008E10AB" w:rsidP="008E10AB">
      <w:pPr>
        <w:pStyle w:val="BodyText"/>
        <w:rPr>
          <w:lang w:val="en-IN" w:eastAsia="en-IN"/>
        </w:rPr>
      </w:pPr>
      <w:r w:rsidRPr="008E10AB">
        <w:rPr>
          <w:lang w:val="en-IN" w:eastAsia="en-IN"/>
        </w:rPr>
        <w:t xml:space="preserve">The </w:t>
      </w:r>
      <w:r w:rsidRPr="008E10AB">
        <w:rPr>
          <w:b/>
          <w:bCs/>
          <w:lang w:val="en-IN" w:eastAsia="en-IN"/>
        </w:rPr>
        <w:t>State Infrastructure Report</w:t>
      </w:r>
      <w:r w:rsidRPr="008E10AB">
        <w:rPr>
          <w:lang w:val="en-IN" w:eastAsia="en-IN"/>
        </w:rPr>
        <w:t xml:space="preserve"> is a data-driven initiative designed to assess the performance and progress of road and bridge construction projects across various Indian states and districts.</w:t>
      </w:r>
      <w:r w:rsidRPr="008E10AB">
        <w:rPr>
          <w:lang w:val="en-IN" w:eastAsia="en-IN"/>
        </w:rPr>
        <w:br/>
        <w:t>With infrastructure being central to economic development, this project leverages the power of Microsoft Excel’s dashboard capabilities to transform raw government data into actionable, visual insights that empower informed decision-making.</w:t>
      </w:r>
    </w:p>
    <w:p w14:paraId="239CCAB3" w14:textId="77777777" w:rsidR="008E10AB" w:rsidRDefault="008E10AB" w:rsidP="008E10AB">
      <w:pPr>
        <w:pStyle w:val="BodyText"/>
        <w:rPr>
          <w:lang w:val="en-IN" w:eastAsia="en-IN"/>
        </w:rPr>
      </w:pPr>
    </w:p>
    <w:p w14:paraId="1C751C9B" w14:textId="77777777" w:rsidR="008E10AB" w:rsidRDefault="008E10AB" w:rsidP="008E10AB">
      <w:pPr>
        <w:pStyle w:val="BodyText"/>
        <w:rPr>
          <w:lang w:val="en-IN" w:eastAsia="en-IN"/>
        </w:rPr>
      </w:pPr>
      <w:r w:rsidRPr="008E10AB">
        <w:rPr>
          <w:lang w:val="en-IN" w:eastAsia="en-IN"/>
        </w:rPr>
        <w:t>In today’s data-driven world, policy-making relies heavily on real-time, evidence-based insights. This project aims to provide a consolidated view of key infrastructure parameters—such as the number of sanctioned works, completed projects, balance works, sanctioned costs, and actual expenditure—using interactive and user-friendly visualizations. These insights enable quick assessments of infrastructure development efforts and highlight regional disparities, aiding more targeted planning and resource allocation.</w:t>
      </w:r>
    </w:p>
    <w:p w14:paraId="46C14A53" w14:textId="77777777" w:rsidR="008E10AB" w:rsidRDefault="008E10AB" w:rsidP="008E10AB">
      <w:pPr>
        <w:pStyle w:val="BodyText"/>
        <w:rPr>
          <w:lang w:val="en-IN" w:eastAsia="en-IN"/>
        </w:rPr>
      </w:pPr>
    </w:p>
    <w:p w14:paraId="3E2C736D" w14:textId="78EFA40A" w:rsidR="008E10AB" w:rsidRPr="008E10AB" w:rsidRDefault="008E10AB" w:rsidP="008E10AB">
      <w:pPr>
        <w:pStyle w:val="BodyText"/>
        <w:rPr>
          <w:b/>
          <w:bCs/>
          <w:sz w:val="32"/>
          <w:szCs w:val="32"/>
          <w:lang w:val="en-IN"/>
        </w:rPr>
      </w:pPr>
      <w:r w:rsidRPr="008E10AB">
        <w:rPr>
          <w:lang w:val="en-IN" w:eastAsia="en-IN"/>
        </w:rPr>
        <w:t xml:space="preserve">The primary objective of this analysis is to promote transparency, accountability, and effective governance in infrastructure monitoring. By utilizing official datasets from </w:t>
      </w:r>
      <w:r w:rsidRPr="008E10AB">
        <w:rPr>
          <w:b/>
          <w:bCs/>
          <w:lang w:val="en-IN" w:eastAsia="en-IN"/>
        </w:rPr>
        <w:t>data.gov.in</w:t>
      </w:r>
      <w:r w:rsidRPr="008E10AB">
        <w:rPr>
          <w:lang w:val="en-IN" w:eastAsia="en-IN"/>
        </w:rPr>
        <w:t>, the project demonstrates the importance of visual analytics in tracking the progress of public development programs.</w:t>
      </w:r>
    </w:p>
    <w:p w14:paraId="4A54E61A" w14:textId="77777777" w:rsidR="008E10AB" w:rsidRPr="008E10AB" w:rsidRDefault="008E10AB" w:rsidP="008E10AB">
      <w:pPr>
        <w:widowControl/>
        <w:autoSpaceDE/>
        <w:autoSpaceDN/>
        <w:spacing w:before="100" w:beforeAutospacing="1" w:after="100" w:afterAutospacing="1"/>
        <w:rPr>
          <w:sz w:val="24"/>
          <w:szCs w:val="24"/>
          <w:lang w:val="en-IN" w:eastAsia="en-IN"/>
        </w:rPr>
      </w:pPr>
      <w:r w:rsidRPr="008E10AB">
        <w:rPr>
          <w:sz w:val="24"/>
          <w:szCs w:val="24"/>
          <w:lang w:val="en-IN" w:eastAsia="en-IN"/>
        </w:rPr>
        <w:t>Through indicators like completion percentages, state-wise expenditure comparisons, and district-level filtering, stakeholders gain a clearer understanding of regional performance, making it easier to track infrastructure development across diverse regions.</w:t>
      </w:r>
    </w:p>
    <w:p w14:paraId="360C548E" w14:textId="77777777" w:rsidR="008E10AB" w:rsidRPr="008E10AB" w:rsidRDefault="008E10AB" w:rsidP="008E10AB">
      <w:pPr>
        <w:widowControl/>
        <w:autoSpaceDE/>
        <w:autoSpaceDN/>
        <w:spacing w:before="100" w:beforeAutospacing="1" w:after="100" w:afterAutospacing="1"/>
        <w:rPr>
          <w:sz w:val="24"/>
          <w:szCs w:val="24"/>
          <w:lang w:val="en-IN" w:eastAsia="en-IN"/>
        </w:rPr>
      </w:pPr>
      <w:r w:rsidRPr="008E10AB">
        <w:rPr>
          <w:sz w:val="24"/>
          <w:szCs w:val="24"/>
          <w:lang w:val="en-IN" w:eastAsia="en-IN"/>
        </w:rPr>
        <w:t>The project is structured around three key pillars:</w:t>
      </w:r>
      <w:r w:rsidRPr="008E10AB">
        <w:rPr>
          <w:sz w:val="24"/>
          <w:szCs w:val="24"/>
          <w:lang w:val="en-IN" w:eastAsia="en-IN"/>
        </w:rPr>
        <w:br/>
        <w:t>• Data Cleaning and Preparation for Visualization</w:t>
      </w:r>
      <w:r w:rsidRPr="008E10AB">
        <w:rPr>
          <w:sz w:val="24"/>
          <w:szCs w:val="24"/>
          <w:lang w:val="en-IN" w:eastAsia="en-IN"/>
        </w:rPr>
        <w:br/>
        <w:t>• Development of Objective-Driven Dashboards</w:t>
      </w:r>
      <w:r w:rsidRPr="008E10AB">
        <w:rPr>
          <w:sz w:val="24"/>
          <w:szCs w:val="24"/>
          <w:lang w:val="en-IN" w:eastAsia="en-IN"/>
        </w:rPr>
        <w:br/>
        <w:t>• Analytical Insights for Policy-Level Decision Making</w:t>
      </w:r>
    </w:p>
    <w:p w14:paraId="12148EA6" w14:textId="77777777" w:rsidR="008E10AB" w:rsidRPr="008E10AB" w:rsidRDefault="008E10AB" w:rsidP="008E10AB">
      <w:pPr>
        <w:widowControl/>
        <w:autoSpaceDE/>
        <w:autoSpaceDN/>
        <w:spacing w:before="100" w:beforeAutospacing="1" w:after="100" w:afterAutospacing="1"/>
        <w:rPr>
          <w:sz w:val="24"/>
          <w:szCs w:val="24"/>
          <w:lang w:val="en-IN" w:eastAsia="en-IN"/>
        </w:rPr>
      </w:pPr>
      <w:r w:rsidRPr="008E10AB">
        <w:rPr>
          <w:sz w:val="24"/>
          <w:szCs w:val="24"/>
          <w:lang w:val="en-IN" w:eastAsia="en-IN"/>
        </w:rPr>
        <w:t>By utilizing Excel's advanced features—such as stacked and clustered charts, pie and doughnut visuals, KPI tiles, pivot tables, and interactive slicers—we have created a dashboard that is not only easy to navigate but also rich in analytical capabilities. Each visualization is directly tied to a project objective, giving stakeholders quick access to key metrics like progress rates, investment efficiency, and completion levels.</w:t>
      </w:r>
    </w:p>
    <w:p w14:paraId="39B13F96" w14:textId="77777777" w:rsidR="008E10AB" w:rsidRPr="008E10AB" w:rsidRDefault="008E10AB" w:rsidP="008E10AB">
      <w:pPr>
        <w:widowControl/>
        <w:autoSpaceDE/>
        <w:autoSpaceDN/>
        <w:spacing w:before="100" w:beforeAutospacing="1" w:after="100" w:afterAutospacing="1"/>
        <w:rPr>
          <w:sz w:val="24"/>
          <w:szCs w:val="24"/>
          <w:lang w:val="en-IN" w:eastAsia="en-IN"/>
        </w:rPr>
      </w:pPr>
      <w:r w:rsidRPr="008E10AB">
        <w:rPr>
          <w:sz w:val="24"/>
          <w:szCs w:val="24"/>
          <w:lang w:val="en-IN" w:eastAsia="en-IN"/>
        </w:rPr>
        <w:t xml:space="preserve">The </w:t>
      </w:r>
      <w:r w:rsidRPr="008E10AB">
        <w:rPr>
          <w:b/>
          <w:bCs/>
          <w:sz w:val="24"/>
          <w:szCs w:val="24"/>
          <w:lang w:val="en-IN" w:eastAsia="en-IN"/>
        </w:rPr>
        <w:t>State Infrastructure Report</w:t>
      </w:r>
      <w:r w:rsidRPr="008E10AB">
        <w:rPr>
          <w:sz w:val="24"/>
          <w:szCs w:val="24"/>
          <w:lang w:val="en-IN" w:eastAsia="en-IN"/>
        </w:rPr>
        <w:t xml:space="preserve"> is a clear demonstration of how spreadsheet tools, often used for data entry, can be elevated to facilitate high-level, strategic visual storytelling. By bridging the gap between raw data and decision-making, the project showcases the importance of transparency and digital enablement in modern infrastructure governance.</w:t>
      </w:r>
    </w:p>
    <w:p w14:paraId="5FE129B1" w14:textId="77777777" w:rsidR="008E10AB" w:rsidRPr="008E10AB" w:rsidRDefault="008E10AB" w:rsidP="008E10AB">
      <w:pPr>
        <w:widowControl/>
        <w:autoSpaceDE/>
        <w:autoSpaceDN/>
        <w:spacing w:before="100" w:beforeAutospacing="1" w:after="100" w:afterAutospacing="1"/>
        <w:rPr>
          <w:sz w:val="24"/>
          <w:szCs w:val="24"/>
          <w:lang w:val="en-IN" w:eastAsia="en-IN"/>
        </w:rPr>
      </w:pPr>
      <w:r w:rsidRPr="008E10AB">
        <w:rPr>
          <w:sz w:val="24"/>
          <w:szCs w:val="24"/>
          <w:lang w:val="en-IN" w:eastAsia="en-IN"/>
        </w:rPr>
        <w:t>In conclusion, this Excel dashboard project highlights the value of localized data insights, encouraging a culture of continuous improvement in development initiatives. Looking ahead, the project holds potential for further scalability, such as integrating live data sources or exporting dynamic reports, laying a strong foundation for smarter, more inclusive growth monitoring across India’s states and districts.</w:t>
      </w:r>
    </w:p>
    <w:p w14:paraId="59817711" w14:textId="77777777" w:rsidR="00371349" w:rsidRDefault="00371349">
      <w:pPr>
        <w:pStyle w:val="BodyText"/>
        <w:rPr>
          <w:sz w:val="20"/>
        </w:rPr>
        <w:sectPr w:rsidR="00371349">
          <w:pgSz w:w="11900" w:h="16850"/>
          <w:pgMar w:top="1320" w:right="1275" w:bottom="740" w:left="1133" w:header="0" w:footer="545" w:gutter="0"/>
          <w:cols w:space="720"/>
        </w:sectPr>
      </w:pPr>
    </w:p>
    <w:p w14:paraId="56C1A9B5" w14:textId="36B94F8C" w:rsidR="00371349" w:rsidRDefault="00A22712" w:rsidP="00A22712">
      <w:pPr>
        <w:pStyle w:val="Heading1"/>
        <w:tabs>
          <w:tab w:val="left" w:pos="3481"/>
        </w:tabs>
        <w:ind w:left="3645" w:firstLine="0"/>
        <w:rPr>
          <w:u w:val="none"/>
        </w:rPr>
      </w:pPr>
      <w:r>
        <w:rPr>
          <w:spacing w:val="16"/>
        </w:rPr>
        <w:lastRenderedPageBreak/>
        <w:t xml:space="preserve">2. </w:t>
      </w:r>
      <w:r>
        <w:t>SOURCE</w:t>
      </w:r>
      <w:r>
        <w:rPr>
          <w:spacing w:val="-5"/>
        </w:rPr>
        <w:t xml:space="preserve"> </w:t>
      </w:r>
      <w:r>
        <w:t>OF</w:t>
      </w:r>
      <w:r>
        <w:rPr>
          <w:spacing w:val="-13"/>
        </w:rPr>
        <w:t xml:space="preserve"> </w:t>
      </w:r>
      <w:r>
        <w:rPr>
          <w:spacing w:val="-2"/>
        </w:rPr>
        <w:t>DATASET</w:t>
      </w:r>
    </w:p>
    <w:p w14:paraId="5E98591F" w14:textId="77777777" w:rsidR="00371349" w:rsidRDefault="00371349">
      <w:pPr>
        <w:pStyle w:val="BodyText"/>
        <w:spacing w:before="166"/>
        <w:rPr>
          <w:b/>
        </w:rPr>
      </w:pPr>
    </w:p>
    <w:p w14:paraId="65E95A5A" w14:textId="77777777" w:rsidR="00A22712" w:rsidRPr="00A22712" w:rsidRDefault="00A22712" w:rsidP="00A22712">
      <w:pPr>
        <w:pStyle w:val="BodyText"/>
        <w:spacing w:line="362" w:lineRule="auto"/>
        <w:rPr>
          <w:lang w:val="en-IN"/>
        </w:rPr>
      </w:pPr>
      <w:r w:rsidRPr="00A22712">
        <w:rPr>
          <w:lang w:val="en-IN"/>
        </w:rPr>
        <w:t xml:space="preserve">The dataset utilized in this project originates from </w:t>
      </w:r>
      <w:r w:rsidRPr="00A22712">
        <w:rPr>
          <w:b/>
          <w:bCs/>
          <w:lang w:val="en-IN"/>
        </w:rPr>
        <w:t>Data.gov.in</w:t>
      </w:r>
      <w:r w:rsidRPr="00A22712">
        <w:rPr>
          <w:lang w:val="en-IN"/>
        </w:rPr>
        <w:t>, the official open data platform of the Government of India. This platform serves as a centralized repository for datasets published by various ministries and departments, promoting transparency, accessibility, and the application of open data for research, innovation, and good governance.</w:t>
      </w:r>
    </w:p>
    <w:p w14:paraId="443C162C" w14:textId="77777777" w:rsidR="00A22712" w:rsidRPr="00A22712" w:rsidRDefault="00A22712" w:rsidP="00A22712">
      <w:pPr>
        <w:pStyle w:val="BodyText"/>
        <w:spacing w:line="362" w:lineRule="auto"/>
        <w:rPr>
          <w:lang w:val="en-IN"/>
        </w:rPr>
      </w:pPr>
      <w:r w:rsidRPr="00A22712">
        <w:rPr>
          <w:lang w:val="en-IN"/>
        </w:rPr>
        <w:t>For this study, we used the file titled:</w:t>
      </w:r>
      <w:r w:rsidRPr="00A22712">
        <w:rPr>
          <w:lang w:val="en-IN"/>
        </w:rPr>
        <w:br/>
      </w:r>
      <w:r w:rsidRPr="00A22712">
        <w:rPr>
          <w:b/>
          <w:bCs/>
          <w:lang w:val="en-IN"/>
        </w:rPr>
        <w:t>"Physical and Financial Progress of Road Works (District-Wise) FY 2023-24.csv"</w:t>
      </w:r>
      <w:r w:rsidRPr="00A22712">
        <w:rPr>
          <w:lang w:val="en-IN"/>
        </w:rPr>
        <w:br/>
        <w:t xml:space="preserve">This dataset was sourced under the purview of the </w:t>
      </w:r>
      <w:r w:rsidRPr="00A22712">
        <w:rPr>
          <w:b/>
          <w:bCs/>
          <w:lang w:val="en-IN"/>
        </w:rPr>
        <w:t>Ministry of Rural Development (MoRD)</w:t>
      </w:r>
      <w:r w:rsidRPr="00A22712">
        <w:rPr>
          <w:lang w:val="en-IN"/>
        </w:rPr>
        <w:t xml:space="preserve"> and includes crucial performance metrics that detail the progress of road construction projects at the district level across India.</w:t>
      </w:r>
    </w:p>
    <w:p w14:paraId="502B69E7" w14:textId="77777777" w:rsidR="00A22712" w:rsidRPr="00A22712" w:rsidRDefault="00A22712" w:rsidP="00A22712">
      <w:pPr>
        <w:pStyle w:val="BodyText"/>
        <w:spacing w:line="362" w:lineRule="auto"/>
        <w:rPr>
          <w:lang w:val="en-IN"/>
        </w:rPr>
      </w:pPr>
      <w:r w:rsidRPr="00A22712">
        <w:rPr>
          <w:lang w:val="en-IN"/>
        </w:rPr>
        <w:t>The dataset encompasses a wide range of attributes, including:</w:t>
      </w:r>
      <w:r w:rsidRPr="00A22712">
        <w:rPr>
          <w:lang w:val="en-IN"/>
        </w:rPr>
        <w:br/>
        <w:t>• District and State Names</w:t>
      </w:r>
      <w:r w:rsidRPr="00A22712">
        <w:rPr>
          <w:lang w:val="en-IN"/>
        </w:rPr>
        <w:br/>
        <w:t>• Length of Road Work Sanctioned (in KM)</w:t>
      </w:r>
      <w:r w:rsidRPr="00A22712">
        <w:rPr>
          <w:lang w:val="en-IN"/>
        </w:rPr>
        <w:br/>
        <w:t>• Length of Road Work Completed (in KM)</w:t>
      </w:r>
      <w:r w:rsidRPr="00A22712">
        <w:rPr>
          <w:lang w:val="en-IN"/>
        </w:rPr>
        <w:br/>
        <w:t>• Remaining Road Work (in KM)</w:t>
      </w:r>
      <w:r w:rsidRPr="00A22712">
        <w:rPr>
          <w:lang w:val="en-IN"/>
        </w:rPr>
        <w:br/>
        <w:t>• Cost of Works Sanctioned (in Lakhs)</w:t>
      </w:r>
      <w:r w:rsidRPr="00A22712">
        <w:rPr>
          <w:lang w:val="en-IN"/>
        </w:rPr>
        <w:br/>
        <w:t>• Expenditure Incurred (in Lakhs)</w:t>
      </w:r>
    </w:p>
    <w:p w14:paraId="2C8AAD8B" w14:textId="77777777" w:rsidR="00A22712" w:rsidRPr="00A22712" w:rsidRDefault="00A22712" w:rsidP="00A22712">
      <w:pPr>
        <w:pStyle w:val="BodyText"/>
        <w:spacing w:line="362" w:lineRule="auto"/>
        <w:rPr>
          <w:lang w:val="en-IN"/>
        </w:rPr>
      </w:pPr>
      <w:r w:rsidRPr="00A22712">
        <w:rPr>
          <w:lang w:val="en-IN"/>
        </w:rPr>
        <w:t xml:space="preserve">These data fields offer comprehensive insights into the physical and financial progress of sanctioned road works. Moreover, calculated fields such as </w:t>
      </w:r>
      <w:r w:rsidRPr="00A22712">
        <w:rPr>
          <w:b/>
          <w:bCs/>
          <w:lang w:val="en-IN"/>
        </w:rPr>
        <w:t>completion ratio</w:t>
      </w:r>
      <w:r w:rsidRPr="00A22712">
        <w:rPr>
          <w:lang w:val="en-IN"/>
        </w:rPr>
        <w:t xml:space="preserve"> and </w:t>
      </w:r>
      <w:r w:rsidRPr="00A22712">
        <w:rPr>
          <w:b/>
          <w:bCs/>
          <w:lang w:val="en-IN"/>
        </w:rPr>
        <w:t>utilization ratio</w:t>
      </w:r>
      <w:r w:rsidRPr="00A22712">
        <w:rPr>
          <w:lang w:val="en-IN"/>
        </w:rPr>
        <w:t xml:space="preserve"> (derived during the analysis) serve as key indicators of project efficiency and budget adherence.</w:t>
      </w:r>
    </w:p>
    <w:p w14:paraId="5F30732E" w14:textId="77777777" w:rsidR="00A22712" w:rsidRPr="00A22712" w:rsidRDefault="00A22712" w:rsidP="00A22712">
      <w:pPr>
        <w:pStyle w:val="BodyText"/>
        <w:spacing w:line="362" w:lineRule="auto"/>
        <w:rPr>
          <w:lang w:val="en-IN"/>
        </w:rPr>
      </w:pPr>
      <w:r w:rsidRPr="00A22712">
        <w:rPr>
          <w:lang w:val="en-IN"/>
        </w:rPr>
        <w:t>The dataset is openly licensed, allowing academic, institutional, and non-commercial usage without restriction. Being published by an authoritative government body, it ensures high levels of data accuracy, granularity, and legitimacy. The associated metadata documentation details the methodology of data collection, frequency of updates, and the definitions of each variable—enhancing both transparency and interpretability.</w:t>
      </w:r>
    </w:p>
    <w:p w14:paraId="60BF82B3" w14:textId="77777777" w:rsidR="00A22712" w:rsidRPr="00A22712" w:rsidRDefault="00A22712" w:rsidP="00A22712">
      <w:pPr>
        <w:pStyle w:val="BodyText"/>
        <w:spacing w:line="362" w:lineRule="auto"/>
        <w:rPr>
          <w:lang w:val="en-IN"/>
        </w:rPr>
      </w:pPr>
      <w:r w:rsidRPr="00A22712">
        <w:rPr>
          <w:lang w:val="en-IN"/>
        </w:rPr>
        <w:t>Furthermore, the dataset's timeliness allows for real-time tracking of project implementation, which is particularly valuable for conducting performance assessments and impact evaluations. This dynamic nature enables policy planners, data analysts, and stakeholders to make timely decisions, target lagging regions, and strategize resource allocation effectively.</w:t>
      </w:r>
    </w:p>
    <w:p w14:paraId="2E0608CF" w14:textId="77777777" w:rsidR="00A22712" w:rsidRPr="00A22712" w:rsidRDefault="00A22712" w:rsidP="00A22712">
      <w:pPr>
        <w:pStyle w:val="BodyText"/>
        <w:spacing w:line="362" w:lineRule="auto"/>
        <w:rPr>
          <w:lang w:val="en-IN"/>
        </w:rPr>
      </w:pPr>
      <w:r w:rsidRPr="00A22712">
        <w:rPr>
          <w:lang w:val="en-IN"/>
        </w:rPr>
        <w:t>In summary, the use of this officially sourced dataset aligns seamlessly with the project's vision of promoting data-driven development, transparency in governance, and evidence-based decision-making in the realm of infrastructure growth and public service delivery.</w:t>
      </w:r>
    </w:p>
    <w:p w14:paraId="47B0E425" w14:textId="77777777" w:rsidR="00371349" w:rsidRDefault="00371349">
      <w:pPr>
        <w:pStyle w:val="BodyText"/>
        <w:spacing w:line="362" w:lineRule="auto"/>
        <w:sectPr w:rsidR="00371349">
          <w:pgSz w:w="11900" w:h="16850"/>
          <w:pgMar w:top="1380" w:right="1275" w:bottom="740" w:left="1133" w:header="0" w:footer="545" w:gutter="0"/>
          <w:cols w:space="720"/>
        </w:sectPr>
      </w:pPr>
    </w:p>
    <w:p w14:paraId="56CAEDDF" w14:textId="77777777" w:rsidR="00A22712" w:rsidRPr="00A22712" w:rsidRDefault="00A22712" w:rsidP="00A22712">
      <w:pPr>
        <w:pStyle w:val="BodyText"/>
        <w:spacing w:line="364" w:lineRule="auto"/>
        <w:jc w:val="both"/>
        <w:rPr>
          <w:b/>
          <w:bCs/>
          <w:lang w:val="en-IN"/>
        </w:rPr>
      </w:pPr>
      <w:r w:rsidRPr="00A22712">
        <w:rPr>
          <w:b/>
          <w:bCs/>
          <w:lang w:val="en-IN"/>
        </w:rPr>
        <w:lastRenderedPageBreak/>
        <w:t>3. DATASET PREPROCESSING</w:t>
      </w:r>
    </w:p>
    <w:p w14:paraId="421462A5" w14:textId="77777777" w:rsidR="00A22712" w:rsidRPr="00A22712" w:rsidRDefault="00A22712" w:rsidP="00A22712">
      <w:pPr>
        <w:rPr>
          <w:lang w:val="en-IN"/>
        </w:rPr>
      </w:pPr>
      <w:r w:rsidRPr="00A22712">
        <w:rPr>
          <w:lang w:val="en-IN"/>
        </w:rPr>
        <w:t>In the development of our Excel dashboard for the State Infrastructure Report, dataset preprocessing was a crucial phase. This step helped ensure that the raw data could be presented in a meaningful, visual, and interactive format.</w:t>
      </w:r>
    </w:p>
    <w:p w14:paraId="23193D98" w14:textId="77777777" w:rsidR="00A22712" w:rsidRPr="00A22712" w:rsidRDefault="00000000" w:rsidP="00A22712">
      <w:pPr>
        <w:pStyle w:val="BodyText"/>
        <w:spacing w:line="364" w:lineRule="auto"/>
        <w:jc w:val="both"/>
        <w:rPr>
          <w:b/>
          <w:bCs/>
          <w:lang w:val="en-IN"/>
        </w:rPr>
      </w:pPr>
      <w:r>
        <w:rPr>
          <w:b/>
          <w:bCs/>
          <w:lang w:val="en-IN"/>
        </w:rPr>
        <w:pict w14:anchorId="2E927D17">
          <v:rect id="_x0000_i1025" style="width:0;height:1.5pt" o:hralign="center" o:hrstd="t" o:hr="t" fillcolor="#a0a0a0" stroked="f"/>
        </w:pict>
      </w:r>
    </w:p>
    <w:p w14:paraId="1A5CA80B" w14:textId="77777777" w:rsidR="00A22712" w:rsidRPr="00A22712" w:rsidRDefault="00A22712" w:rsidP="00A22712">
      <w:pPr>
        <w:pStyle w:val="BodyText"/>
        <w:spacing w:line="364" w:lineRule="auto"/>
        <w:jc w:val="both"/>
        <w:rPr>
          <w:b/>
          <w:bCs/>
          <w:lang w:val="en-IN"/>
        </w:rPr>
      </w:pPr>
      <w:r w:rsidRPr="00A22712">
        <w:rPr>
          <w:b/>
          <w:bCs/>
          <w:lang w:val="en-IN"/>
        </w:rPr>
        <w:t>3.1 Data Cleaning and Formatting</w:t>
      </w:r>
      <w:r w:rsidRPr="00A22712">
        <w:rPr>
          <w:b/>
          <w:bCs/>
          <w:lang w:val="en-IN"/>
        </w:rPr>
        <w:br/>
      </w:r>
      <w:r w:rsidRPr="00A22712">
        <w:rPr>
          <w:lang w:val="en-IN"/>
        </w:rPr>
        <w:t>• The dataset was collected from a government source and directly added to Excel.</w:t>
      </w:r>
      <w:r w:rsidRPr="00A22712">
        <w:rPr>
          <w:lang w:val="en-IN"/>
        </w:rPr>
        <w:br/>
        <w:t>• Basic formatting was done to make the data readable—column widths were adjusted, and numeric values were formatted to improve clarity.</w:t>
      </w:r>
      <w:r w:rsidRPr="00A22712">
        <w:rPr>
          <w:lang w:val="en-IN"/>
        </w:rPr>
        <w:br/>
        <w:t>• No additional cleaning techniques or formula-based corrections were applied, as the dataset was already in a presentable structure</w:t>
      </w:r>
      <w:r w:rsidRPr="00A22712">
        <w:rPr>
          <w:b/>
          <w:bCs/>
          <w:lang w:val="en-IN"/>
        </w:rPr>
        <w:t>.</w:t>
      </w:r>
    </w:p>
    <w:p w14:paraId="6FA76DD5" w14:textId="77777777" w:rsidR="00A22712" w:rsidRPr="00A22712" w:rsidRDefault="00000000" w:rsidP="00A22712">
      <w:pPr>
        <w:pStyle w:val="BodyText"/>
        <w:spacing w:line="364" w:lineRule="auto"/>
        <w:jc w:val="both"/>
        <w:rPr>
          <w:b/>
          <w:bCs/>
          <w:lang w:val="en-IN"/>
        </w:rPr>
      </w:pPr>
      <w:r>
        <w:rPr>
          <w:b/>
          <w:bCs/>
          <w:lang w:val="en-IN"/>
        </w:rPr>
        <w:pict w14:anchorId="44D5B259">
          <v:rect id="_x0000_i1026" style="width:0;height:1.5pt" o:hralign="center" o:hrstd="t" o:hr="t" fillcolor="#a0a0a0" stroked="f"/>
        </w:pict>
      </w:r>
    </w:p>
    <w:p w14:paraId="052D7B4B" w14:textId="77777777" w:rsidR="00A22712" w:rsidRPr="00A22712" w:rsidRDefault="00A22712" w:rsidP="00A22712">
      <w:pPr>
        <w:pStyle w:val="BodyText"/>
        <w:spacing w:line="364" w:lineRule="auto"/>
        <w:jc w:val="both"/>
        <w:rPr>
          <w:b/>
          <w:bCs/>
          <w:lang w:val="en-IN"/>
        </w:rPr>
      </w:pPr>
      <w:r w:rsidRPr="00A22712">
        <w:rPr>
          <w:b/>
          <w:bCs/>
          <w:lang w:val="en-IN"/>
        </w:rPr>
        <w:t>3.2 Handling Missing and Invalid Values</w:t>
      </w:r>
      <w:r w:rsidRPr="00A22712">
        <w:rPr>
          <w:b/>
          <w:bCs/>
          <w:lang w:val="en-IN"/>
        </w:rPr>
        <w:br/>
      </w:r>
      <w:r w:rsidRPr="00A22712">
        <w:rPr>
          <w:lang w:val="en-IN"/>
        </w:rPr>
        <w:t>• The dataset was carefully checked visually for any empty or blank cells.</w:t>
      </w:r>
      <w:r w:rsidRPr="00A22712">
        <w:rPr>
          <w:lang w:val="en-IN"/>
        </w:rPr>
        <w:br/>
        <w:t>• Only records with valid and meaningful values (like sanctioned lengths and completed work) were considered for the dashboard.</w:t>
      </w:r>
      <w:r w:rsidRPr="00A22712">
        <w:rPr>
          <w:lang w:val="en-IN"/>
        </w:rPr>
        <w:br/>
        <w:t>• Any incomplete rows that could affect dashboard results were manually excluded during chart and pivot table creation</w:t>
      </w:r>
      <w:r w:rsidRPr="00A22712">
        <w:rPr>
          <w:b/>
          <w:bCs/>
          <w:lang w:val="en-IN"/>
        </w:rPr>
        <w:t>.</w:t>
      </w:r>
    </w:p>
    <w:p w14:paraId="3CDFA9EA" w14:textId="77777777" w:rsidR="00A22712" w:rsidRPr="00A22712" w:rsidRDefault="00000000" w:rsidP="00A22712">
      <w:pPr>
        <w:pStyle w:val="BodyText"/>
        <w:spacing w:line="364" w:lineRule="auto"/>
        <w:jc w:val="both"/>
        <w:rPr>
          <w:b/>
          <w:bCs/>
          <w:lang w:val="en-IN"/>
        </w:rPr>
      </w:pPr>
      <w:r>
        <w:rPr>
          <w:b/>
          <w:bCs/>
          <w:lang w:val="en-IN"/>
        </w:rPr>
        <w:pict w14:anchorId="5527D5C0">
          <v:rect id="_x0000_i1027" style="width:0;height:1.5pt" o:hralign="center" o:hrstd="t" o:hr="t" fillcolor="#a0a0a0" stroked="f"/>
        </w:pict>
      </w:r>
    </w:p>
    <w:p w14:paraId="6B863C4A" w14:textId="77777777" w:rsidR="00A22712" w:rsidRPr="00A22712" w:rsidRDefault="00A22712" w:rsidP="00A22712">
      <w:pPr>
        <w:pStyle w:val="BodyText"/>
        <w:spacing w:line="364" w:lineRule="auto"/>
        <w:jc w:val="both"/>
        <w:rPr>
          <w:lang w:val="en-IN"/>
        </w:rPr>
      </w:pPr>
      <w:r w:rsidRPr="00A22712">
        <w:rPr>
          <w:b/>
          <w:bCs/>
          <w:lang w:val="en-IN"/>
        </w:rPr>
        <w:t>3.3 Calculation of Derived Fields (e.g., Completion %, Balance)</w:t>
      </w:r>
      <w:r w:rsidRPr="00A22712">
        <w:rPr>
          <w:b/>
          <w:bCs/>
          <w:lang w:val="en-IN"/>
        </w:rPr>
        <w:br/>
      </w:r>
      <w:r w:rsidRPr="00A22712">
        <w:rPr>
          <w:lang w:val="en-IN"/>
        </w:rPr>
        <w:t>• Additional fields were added to calculate important metrics such as:</w:t>
      </w:r>
      <w:r w:rsidRPr="00A22712">
        <w:rPr>
          <w:lang w:val="en-IN"/>
        </w:rPr>
        <w:br/>
        <w:t>o Completion Percentage</w:t>
      </w:r>
      <w:r w:rsidRPr="00A22712">
        <w:rPr>
          <w:lang w:val="en-IN"/>
        </w:rPr>
        <w:br/>
        <w:t>o Balance Length</w:t>
      </w:r>
      <w:r w:rsidRPr="00A22712">
        <w:rPr>
          <w:lang w:val="en-IN"/>
        </w:rPr>
        <w:br/>
        <w:t>o Expenditure Utilization</w:t>
      </w:r>
      <w:r w:rsidRPr="00A22712">
        <w:rPr>
          <w:lang w:val="en-IN"/>
        </w:rPr>
        <w:br/>
        <w:t>• These values were calculated directly within Excel using simple mathematical formulas by referencing the appropriate columns.</w:t>
      </w:r>
    </w:p>
    <w:p w14:paraId="17C3CB43" w14:textId="77777777" w:rsidR="00A22712" w:rsidRPr="00A22712" w:rsidRDefault="00000000" w:rsidP="00A22712">
      <w:pPr>
        <w:pStyle w:val="BodyText"/>
        <w:spacing w:line="364" w:lineRule="auto"/>
        <w:jc w:val="both"/>
        <w:rPr>
          <w:b/>
          <w:bCs/>
          <w:lang w:val="en-IN"/>
        </w:rPr>
      </w:pPr>
      <w:r>
        <w:rPr>
          <w:b/>
          <w:bCs/>
          <w:lang w:val="en-IN"/>
        </w:rPr>
        <w:pict w14:anchorId="74400349">
          <v:rect id="_x0000_i1028" style="width:0;height:1.5pt" o:hralign="center" o:hrstd="t" o:hr="t" fillcolor="#a0a0a0" stroked="f"/>
        </w:pict>
      </w:r>
    </w:p>
    <w:p w14:paraId="4D597DDD" w14:textId="35519824" w:rsidR="00A22712" w:rsidRPr="00A22712" w:rsidRDefault="00A22712" w:rsidP="00A22712">
      <w:pPr>
        <w:pStyle w:val="BodyText"/>
        <w:spacing w:line="364" w:lineRule="auto"/>
        <w:jc w:val="both"/>
        <w:rPr>
          <w:b/>
          <w:bCs/>
          <w:lang w:val="en-IN"/>
        </w:rPr>
      </w:pPr>
      <w:r w:rsidRPr="00A22712">
        <w:rPr>
          <w:b/>
          <w:bCs/>
          <w:lang w:val="en-IN"/>
        </w:rPr>
        <w:t>3.4 Structuring Data for Dashboard Design</w:t>
      </w:r>
      <w:r w:rsidRPr="00A22712">
        <w:rPr>
          <w:b/>
          <w:bCs/>
          <w:lang w:val="en-IN"/>
        </w:rPr>
        <w:br/>
      </w:r>
      <w:r w:rsidRPr="00A22712">
        <w:rPr>
          <w:lang w:val="en-IN"/>
        </w:rPr>
        <w:t>• The dataset was neatly organized with each column clearly labelled.</w:t>
      </w:r>
      <w:r w:rsidRPr="00A22712">
        <w:rPr>
          <w:lang w:val="en-IN"/>
        </w:rPr>
        <w:br/>
        <w:t>• Data was sorted state-wise and district-wise to allow better insights in the dashboard.</w:t>
      </w:r>
      <w:r w:rsidRPr="00A22712">
        <w:rPr>
          <w:lang w:val="en-IN"/>
        </w:rPr>
        <w:br/>
        <w:t>• Pivot tables and charts were created based on this structure, enabling filters and slicers to work effectively</w:t>
      </w:r>
      <w:r w:rsidRPr="00A22712">
        <w:rPr>
          <w:b/>
          <w:bCs/>
          <w:lang w:val="en-IN"/>
        </w:rPr>
        <w:t>.</w:t>
      </w:r>
    </w:p>
    <w:p w14:paraId="0B57BA29" w14:textId="77777777" w:rsidR="00371349" w:rsidRDefault="00371349">
      <w:pPr>
        <w:pStyle w:val="BodyText"/>
        <w:spacing w:line="364" w:lineRule="auto"/>
        <w:jc w:val="both"/>
        <w:sectPr w:rsidR="00371349">
          <w:pgSz w:w="11900" w:h="16850"/>
          <w:pgMar w:top="1320" w:right="1275" w:bottom="740" w:left="1133" w:header="0" w:footer="545" w:gutter="0"/>
          <w:cols w:space="720"/>
        </w:sectPr>
      </w:pPr>
    </w:p>
    <w:p w14:paraId="4A09B7E2" w14:textId="40977688" w:rsidR="00721552" w:rsidRDefault="00721552" w:rsidP="00721552">
      <w:pPr>
        <w:pStyle w:val="BodyText"/>
        <w:rPr>
          <w:b/>
          <w:bCs/>
          <w:sz w:val="32"/>
          <w:szCs w:val="32"/>
          <w:lang w:val="en-IN"/>
        </w:rPr>
      </w:pPr>
      <w:r>
        <w:rPr>
          <w:b/>
          <w:bCs/>
          <w:lang w:val="en-IN"/>
        </w:rPr>
        <w:lastRenderedPageBreak/>
        <w:t xml:space="preserve">                        </w:t>
      </w:r>
      <w:r w:rsidRPr="00721552">
        <w:rPr>
          <w:b/>
          <w:bCs/>
          <w:sz w:val="32"/>
          <w:szCs w:val="32"/>
          <w:lang w:val="en-IN"/>
        </w:rPr>
        <w:t>4. Dashboard Objectives and Analytical Visualization</w:t>
      </w:r>
    </w:p>
    <w:p w14:paraId="3F3D9BA9" w14:textId="77777777" w:rsidR="00721552" w:rsidRPr="00721552" w:rsidRDefault="00721552" w:rsidP="00721552">
      <w:pPr>
        <w:pStyle w:val="BodyText"/>
        <w:rPr>
          <w:b/>
          <w:bCs/>
          <w:sz w:val="32"/>
          <w:szCs w:val="32"/>
          <w:lang w:val="en-IN"/>
        </w:rPr>
      </w:pPr>
    </w:p>
    <w:p w14:paraId="4E8E9BF3" w14:textId="77777777" w:rsidR="00A22712" w:rsidRPr="00A22712" w:rsidRDefault="00A22712" w:rsidP="00A22712">
      <w:pPr>
        <w:pStyle w:val="BodyText"/>
        <w:rPr>
          <w:lang w:val="en-IN"/>
        </w:rPr>
      </w:pPr>
      <w:r w:rsidRPr="00A22712">
        <w:rPr>
          <w:b/>
          <w:bCs/>
          <w:lang w:val="en-IN"/>
        </w:rPr>
        <w:t>4.1 Objectives of the Excel Dashboard</w:t>
      </w:r>
      <w:r w:rsidRPr="00A22712">
        <w:rPr>
          <w:b/>
          <w:bCs/>
          <w:lang w:val="en-IN"/>
        </w:rPr>
        <w:br/>
      </w:r>
      <w:r w:rsidRPr="00A22712">
        <w:rPr>
          <w:lang w:val="en-IN"/>
        </w:rPr>
        <w:t>The Excel-based dashboard in this project was developed to serve as a comprehensive, interactive, and visually rich analytical tool for monitoring the progress of rural infrastructure development under the Pradhan Mantri Gram Sadak Yojana (PMGSY) scheme.</w:t>
      </w:r>
      <w:r w:rsidRPr="00A22712">
        <w:rPr>
          <w:lang w:val="en-IN"/>
        </w:rPr>
        <w:br/>
        <w:t>The dashboard's design focuses on delivering clear, data-driven insights to assist policymakers, stakeholders, and analysts in tracking the performance, efficiency, and financial effectiveness of road and bridge construction projects across Indian states and districts.</w:t>
      </w:r>
    </w:p>
    <w:p w14:paraId="5001A7F2" w14:textId="77777777" w:rsidR="00A22712" w:rsidRPr="00A22712" w:rsidRDefault="00A22712" w:rsidP="00A22712">
      <w:pPr>
        <w:pStyle w:val="BodyText"/>
        <w:rPr>
          <w:b/>
          <w:bCs/>
          <w:lang w:val="en-IN"/>
        </w:rPr>
      </w:pPr>
      <w:r w:rsidRPr="00A22712">
        <w:rPr>
          <w:b/>
          <w:bCs/>
          <w:lang w:val="en-IN"/>
        </w:rPr>
        <w:t>Below are the key objectives fulfilled by the dashboard:</w:t>
      </w:r>
    </w:p>
    <w:p w14:paraId="6A94D39E" w14:textId="77777777" w:rsidR="00A22712" w:rsidRPr="00A22712" w:rsidRDefault="00000000" w:rsidP="00A22712">
      <w:pPr>
        <w:pStyle w:val="BodyText"/>
        <w:rPr>
          <w:b/>
          <w:bCs/>
          <w:lang w:val="en-IN"/>
        </w:rPr>
      </w:pPr>
      <w:r>
        <w:rPr>
          <w:b/>
          <w:bCs/>
          <w:lang w:val="en-IN"/>
        </w:rPr>
        <w:pict w14:anchorId="5BC3C7E8">
          <v:rect id="_x0000_i1029" style="width:0;height:1.5pt" o:hralign="center" o:hrstd="t" o:hr="t" fillcolor="#a0a0a0" stroked="f"/>
        </w:pict>
      </w:r>
    </w:p>
    <w:p w14:paraId="6A873308" w14:textId="77777777" w:rsidR="00A22712" w:rsidRPr="00A22712" w:rsidRDefault="00A22712" w:rsidP="00A22712">
      <w:pPr>
        <w:pStyle w:val="BodyText"/>
        <w:rPr>
          <w:b/>
          <w:bCs/>
          <w:lang w:val="en-IN"/>
        </w:rPr>
      </w:pPr>
      <w:r w:rsidRPr="00A22712">
        <w:rPr>
          <w:b/>
          <w:bCs/>
          <w:lang w:val="en-IN"/>
        </w:rPr>
        <w:t>1. Track Road Work Status by State</w:t>
      </w:r>
      <w:r w:rsidRPr="00A22712">
        <w:rPr>
          <w:b/>
          <w:bCs/>
          <w:lang w:val="en-IN"/>
        </w:rPr>
        <w:br/>
      </w:r>
      <w:r w:rsidRPr="00A22712">
        <w:rPr>
          <w:lang w:val="en-IN"/>
        </w:rPr>
        <w:t>The dashboard provides a state-wise comparative view of road construction progress, categorizing the data into sanctioned, completed, and balance lengths.</w:t>
      </w:r>
      <w:r w:rsidRPr="00A22712">
        <w:rPr>
          <w:lang w:val="en-IN"/>
        </w:rPr>
        <w:br/>
        <w:t>This visualization enables stakeholders to identify how well individual states are executing road infrastructure as per the sanctioned plans. It also helps pinpoint the regions lagging in project execution, making it easier to prioritize monitoring and support.</w:t>
      </w:r>
    </w:p>
    <w:p w14:paraId="5FBDA38E" w14:textId="77777777" w:rsidR="00A22712" w:rsidRPr="00A22712" w:rsidRDefault="00000000" w:rsidP="00A22712">
      <w:pPr>
        <w:pStyle w:val="BodyText"/>
        <w:rPr>
          <w:b/>
          <w:bCs/>
          <w:lang w:val="en-IN"/>
        </w:rPr>
      </w:pPr>
      <w:r>
        <w:rPr>
          <w:b/>
          <w:bCs/>
          <w:lang w:val="en-IN"/>
        </w:rPr>
        <w:pict w14:anchorId="00D8E72D">
          <v:rect id="_x0000_i1030" style="width:0;height:1.5pt" o:hralign="center" o:hrstd="t" o:hr="t" fillcolor="#a0a0a0" stroked="f"/>
        </w:pict>
      </w:r>
    </w:p>
    <w:p w14:paraId="09385CC6" w14:textId="77777777" w:rsidR="00A22712" w:rsidRPr="00A22712" w:rsidRDefault="00A22712" w:rsidP="00A22712">
      <w:pPr>
        <w:pStyle w:val="BodyText"/>
        <w:rPr>
          <w:b/>
          <w:bCs/>
          <w:lang w:val="en-IN"/>
        </w:rPr>
      </w:pPr>
      <w:r w:rsidRPr="00A22712">
        <w:rPr>
          <w:b/>
          <w:bCs/>
          <w:lang w:val="en-IN"/>
        </w:rPr>
        <w:t>2. Monitor Bridge Work Status by State</w:t>
      </w:r>
      <w:r w:rsidRPr="00A22712">
        <w:rPr>
          <w:b/>
          <w:bCs/>
          <w:lang w:val="en-IN"/>
        </w:rPr>
        <w:br/>
      </w:r>
      <w:r w:rsidRPr="00A22712">
        <w:rPr>
          <w:lang w:val="en-IN"/>
        </w:rPr>
        <w:t>To complement the analysis of road infrastructure, the dashboard includes a separate section focusing on bridge work status by state.</w:t>
      </w:r>
      <w:r w:rsidRPr="00A22712">
        <w:rPr>
          <w:lang w:val="en-IN"/>
        </w:rPr>
        <w:br/>
        <w:t>This section illustrates the progress of sanctioned versus completed bridge projects, highlighting regional performance and enabling the detection of any disparity in execution between road and bridge components of PMGSY.</w:t>
      </w:r>
    </w:p>
    <w:p w14:paraId="524BD7C5" w14:textId="77777777" w:rsidR="00A22712" w:rsidRPr="00A22712" w:rsidRDefault="00000000" w:rsidP="00A22712">
      <w:pPr>
        <w:pStyle w:val="BodyText"/>
        <w:rPr>
          <w:b/>
          <w:bCs/>
          <w:lang w:val="en-IN"/>
        </w:rPr>
      </w:pPr>
      <w:r>
        <w:rPr>
          <w:b/>
          <w:bCs/>
          <w:lang w:val="en-IN"/>
        </w:rPr>
        <w:pict w14:anchorId="1C296AC3">
          <v:rect id="_x0000_i1031" style="width:0;height:1.5pt" o:hralign="center" o:hrstd="t" o:hr="t" fillcolor="#a0a0a0" stroked="f"/>
        </w:pict>
      </w:r>
    </w:p>
    <w:p w14:paraId="42A1711D" w14:textId="77777777" w:rsidR="00A22712" w:rsidRPr="00A22712" w:rsidRDefault="00A22712" w:rsidP="00A22712">
      <w:pPr>
        <w:pStyle w:val="BodyText"/>
        <w:rPr>
          <w:lang w:val="en-IN"/>
        </w:rPr>
      </w:pPr>
      <w:r w:rsidRPr="00A22712">
        <w:rPr>
          <w:b/>
          <w:bCs/>
          <w:lang w:val="en-IN"/>
        </w:rPr>
        <w:t>3. Highlight Top States by Road Length Completion</w:t>
      </w:r>
      <w:r w:rsidRPr="00A22712">
        <w:rPr>
          <w:b/>
          <w:bCs/>
          <w:lang w:val="en-IN"/>
        </w:rPr>
        <w:br/>
      </w:r>
      <w:r w:rsidRPr="00A22712">
        <w:rPr>
          <w:lang w:val="en-IN"/>
        </w:rPr>
        <w:t>This visualization ranks and highlights the top-performing states based on the total length of completed road work.</w:t>
      </w:r>
      <w:r w:rsidRPr="00A22712">
        <w:rPr>
          <w:lang w:val="en-IN"/>
        </w:rPr>
        <w:br/>
        <w:t>It enables recognition of efficient implementation models and provides inspiration for underperforming states to adopt best practices. This ranking mechanism also serves as a performance benchmarking tool.</w:t>
      </w:r>
    </w:p>
    <w:p w14:paraId="467D497D" w14:textId="77777777" w:rsidR="00A22712" w:rsidRPr="00A22712" w:rsidRDefault="00000000" w:rsidP="00A22712">
      <w:pPr>
        <w:pStyle w:val="BodyText"/>
        <w:rPr>
          <w:b/>
          <w:bCs/>
          <w:lang w:val="en-IN"/>
        </w:rPr>
      </w:pPr>
      <w:r>
        <w:rPr>
          <w:b/>
          <w:bCs/>
          <w:lang w:val="en-IN"/>
        </w:rPr>
        <w:pict w14:anchorId="7BF18444">
          <v:rect id="_x0000_i1032" style="width:0;height:1.5pt" o:hralign="center" o:hrstd="t" o:hr="t" fillcolor="#a0a0a0" stroked="f"/>
        </w:pict>
      </w:r>
    </w:p>
    <w:p w14:paraId="4F792616" w14:textId="77777777" w:rsidR="00A22712" w:rsidRPr="00A22712" w:rsidRDefault="00A22712" w:rsidP="00A22712">
      <w:pPr>
        <w:pStyle w:val="BodyText"/>
        <w:rPr>
          <w:lang w:val="en-IN"/>
        </w:rPr>
      </w:pPr>
      <w:r w:rsidRPr="00A22712">
        <w:rPr>
          <w:b/>
          <w:bCs/>
          <w:lang w:val="en-IN"/>
        </w:rPr>
        <w:t>4. Display Key Performance Indicators (KPIs)</w:t>
      </w:r>
      <w:r w:rsidRPr="00A22712">
        <w:rPr>
          <w:b/>
          <w:bCs/>
          <w:lang w:val="en-IN"/>
        </w:rPr>
        <w:br/>
      </w:r>
      <w:r w:rsidRPr="00A22712">
        <w:rPr>
          <w:lang w:val="en-IN"/>
        </w:rPr>
        <w:t>To simplify and centralize critical progress metrics, the dashboard presents a set of KPI doughnut charts, offering at-a-glance insights into:</w:t>
      </w:r>
      <w:r w:rsidRPr="00A22712">
        <w:rPr>
          <w:lang w:val="en-IN"/>
        </w:rPr>
        <w:br/>
        <w:t>• Percentage of Road Work Completed</w:t>
      </w:r>
      <w:r w:rsidRPr="00A22712">
        <w:rPr>
          <w:lang w:val="en-IN"/>
        </w:rPr>
        <w:br/>
        <w:t>• Percentage of Road Work Balance</w:t>
      </w:r>
      <w:r w:rsidRPr="00A22712">
        <w:rPr>
          <w:lang w:val="en-IN"/>
        </w:rPr>
        <w:br/>
        <w:t>• Percentage of Bridge Work Completed</w:t>
      </w:r>
      <w:r w:rsidRPr="00A22712">
        <w:rPr>
          <w:lang w:val="en-IN"/>
        </w:rPr>
        <w:br/>
        <w:t>• Percentage of Bridge Work Balance</w:t>
      </w:r>
      <w:r w:rsidRPr="00A22712">
        <w:rPr>
          <w:lang w:val="en-IN"/>
        </w:rPr>
        <w:br/>
        <w:t>These KPIs provide a concise overview of physical progress, empowering decision-makers to evaluate overall performance instantly.</w:t>
      </w:r>
    </w:p>
    <w:p w14:paraId="75B7067C" w14:textId="77777777" w:rsidR="00A22712" w:rsidRPr="00A22712" w:rsidRDefault="00000000" w:rsidP="00A22712">
      <w:pPr>
        <w:pStyle w:val="BodyText"/>
        <w:rPr>
          <w:b/>
          <w:bCs/>
          <w:lang w:val="en-IN"/>
        </w:rPr>
      </w:pPr>
      <w:r>
        <w:rPr>
          <w:b/>
          <w:bCs/>
          <w:lang w:val="en-IN"/>
        </w:rPr>
        <w:pict w14:anchorId="7B6C30B4">
          <v:rect id="_x0000_i1033" style="width:0;height:1.5pt" o:hralign="center" o:hrstd="t" o:hr="t" fillcolor="#a0a0a0" stroked="f"/>
        </w:pict>
      </w:r>
    </w:p>
    <w:p w14:paraId="0980C3DA" w14:textId="77777777" w:rsidR="00A22712" w:rsidRPr="00A22712" w:rsidRDefault="00A22712" w:rsidP="00A22712">
      <w:pPr>
        <w:pStyle w:val="BodyText"/>
        <w:rPr>
          <w:b/>
          <w:bCs/>
          <w:lang w:val="en-IN"/>
        </w:rPr>
      </w:pPr>
      <w:r w:rsidRPr="00A22712">
        <w:rPr>
          <w:b/>
          <w:bCs/>
          <w:lang w:val="en-IN"/>
        </w:rPr>
        <w:t>5. Visualize State-wise Expenditure Details</w:t>
      </w:r>
      <w:r w:rsidRPr="00A22712">
        <w:rPr>
          <w:b/>
          <w:bCs/>
          <w:lang w:val="en-IN"/>
        </w:rPr>
        <w:br/>
      </w:r>
      <w:r w:rsidRPr="00A22712">
        <w:rPr>
          <w:lang w:val="en-IN"/>
        </w:rPr>
        <w:t>The dashboard includes visual comparisons of financial data across states, showing:</w:t>
      </w:r>
      <w:r w:rsidRPr="00A22712">
        <w:rPr>
          <w:lang w:val="en-IN"/>
        </w:rPr>
        <w:br/>
        <w:t>• Total sanctioned cost per state</w:t>
      </w:r>
      <w:r w:rsidRPr="00A22712">
        <w:rPr>
          <w:lang w:val="en-IN"/>
        </w:rPr>
        <w:br/>
        <w:t>• Actual expenditure incurred</w:t>
      </w:r>
      <w:r w:rsidRPr="00A22712">
        <w:rPr>
          <w:lang w:val="en-IN"/>
        </w:rPr>
        <w:br/>
        <w:t>• Variance and trends in budget utilization</w:t>
      </w:r>
      <w:r w:rsidRPr="00A22712">
        <w:rPr>
          <w:lang w:val="en-IN"/>
        </w:rPr>
        <w:br/>
        <w:t>This view allows stakeholders to assess how funds are being allocated and spent, helping identify both efficient utilizers and regions where financial disbursement may not be translating into proportional physical progress</w:t>
      </w:r>
      <w:r w:rsidRPr="00A22712">
        <w:rPr>
          <w:b/>
          <w:bCs/>
          <w:lang w:val="en-IN"/>
        </w:rPr>
        <w:t>.</w:t>
      </w:r>
    </w:p>
    <w:p w14:paraId="2BE63EF7" w14:textId="77777777" w:rsidR="00A22712" w:rsidRPr="00A22712" w:rsidRDefault="00000000" w:rsidP="00A22712">
      <w:pPr>
        <w:pStyle w:val="BodyText"/>
        <w:rPr>
          <w:b/>
          <w:bCs/>
          <w:lang w:val="en-IN"/>
        </w:rPr>
      </w:pPr>
      <w:r>
        <w:rPr>
          <w:b/>
          <w:bCs/>
          <w:lang w:val="en-IN"/>
        </w:rPr>
        <w:pict w14:anchorId="009565B3">
          <v:rect id="_x0000_i1034" style="width:0;height:1.5pt" o:hralign="center" o:hrstd="t" o:hr="t" fillcolor="#a0a0a0" stroked="f"/>
        </w:pict>
      </w:r>
    </w:p>
    <w:p w14:paraId="3B0A491F" w14:textId="77777777" w:rsidR="00A22712" w:rsidRPr="00A22712" w:rsidRDefault="00A22712" w:rsidP="00A22712">
      <w:pPr>
        <w:pStyle w:val="BodyText"/>
        <w:rPr>
          <w:b/>
          <w:bCs/>
          <w:lang w:val="en-IN"/>
        </w:rPr>
      </w:pPr>
      <w:r w:rsidRPr="00A22712">
        <w:rPr>
          <w:b/>
          <w:bCs/>
          <w:lang w:val="en-IN"/>
        </w:rPr>
        <w:t>6. Analyze Investment Distribution Across States</w:t>
      </w:r>
      <w:r w:rsidRPr="00A22712">
        <w:rPr>
          <w:b/>
          <w:bCs/>
          <w:lang w:val="en-IN"/>
        </w:rPr>
        <w:br/>
      </w:r>
      <w:r w:rsidRPr="00A22712">
        <w:rPr>
          <w:lang w:val="en-IN"/>
        </w:rPr>
        <w:lastRenderedPageBreak/>
        <w:t>To understand regional investment equity, the dashboard visualizes how sanctioned amounts are distributed across Indian states.</w:t>
      </w:r>
      <w:r w:rsidRPr="00A22712">
        <w:rPr>
          <w:lang w:val="en-IN"/>
        </w:rPr>
        <w:br/>
        <w:t>This aids in identifying disparities in infrastructure funding and allows for a more balanced review of financial inclusion in rural development.</w:t>
      </w:r>
    </w:p>
    <w:p w14:paraId="14A3F75E" w14:textId="77777777" w:rsidR="00A22712" w:rsidRPr="00A22712" w:rsidRDefault="00000000" w:rsidP="00A22712">
      <w:pPr>
        <w:pStyle w:val="BodyText"/>
        <w:rPr>
          <w:b/>
          <w:bCs/>
          <w:lang w:val="en-IN"/>
        </w:rPr>
      </w:pPr>
      <w:r>
        <w:rPr>
          <w:b/>
          <w:bCs/>
          <w:lang w:val="en-IN"/>
        </w:rPr>
        <w:pict w14:anchorId="7E6B44B0">
          <v:rect id="_x0000_i1035" style="width:0;height:1.5pt" o:hralign="center" o:hrstd="t" o:hr="t" fillcolor="#a0a0a0" stroked="f"/>
        </w:pict>
      </w:r>
    </w:p>
    <w:p w14:paraId="7155811A" w14:textId="77777777" w:rsidR="00A22712" w:rsidRPr="00A22712" w:rsidRDefault="00A22712" w:rsidP="00A22712">
      <w:pPr>
        <w:pStyle w:val="BodyText"/>
        <w:rPr>
          <w:b/>
          <w:bCs/>
          <w:lang w:val="en-IN"/>
        </w:rPr>
      </w:pPr>
      <w:r w:rsidRPr="00A22712">
        <w:rPr>
          <w:b/>
          <w:bCs/>
          <w:lang w:val="en-IN"/>
        </w:rPr>
        <w:t>7. Compare Sanctioned Cost vs. Actual Expenditure by State</w:t>
      </w:r>
      <w:r w:rsidRPr="00A22712">
        <w:rPr>
          <w:b/>
          <w:bCs/>
          <w:lang w:val="en-IN"/>
        </w:rPr>
        <w:br/>
      </w:r>
      <w:r w:rsidRPr="00A22712">
        <w:rPr>
          <w:lang w:val="en-IN"/>
        </w:rPr>
        <w:t>This analysis visual helps determine whether each state is underspending, overspending, or aligning with the sanctioned budget.</w:t>
      </w:r>
      <w:r w:rsidRPr="00A22712">
        <w:rPr>
          <w:lang w:val="en-IN"/>
        </w:rPr>
        <w:br/>
        <w:t>Such comparisons can expose inefficiencies or administrative delays and help target future budget adjustments.</w:t>
      </w:r>
    </w:p>
    <w:p w14:paraId="7846A5DF" w14:textId="77777777" w:rsidR="00A22712" w:rsidRPr="00A22712" w:rsidRDefault="00000000" w:rsidP="00A22712">
      <w:pPr>
        <w:pStyle w:val="BodyText"/>
        <w:rPr>
          <w:b/>
          <w:bCs/>
          <w:lang w:val="en-IN"/>
        </w:rPr>
      </w:pPr>
      <w:r>
        <w:rPr>
          <w:b/>
          <w:bCs/>
          <w:lang w:val="en-IN"/>
        </w:rPr>
        <w:pict w14:anchorId="74370AC6">
          <v:rect id="_x0000_i1036" style="width:0;height:1.5pt" o:hralign="center" o:hrstd="t" o:hr="t" fillcolor="#a0a0a0" stroked="f"/>
        </w:pict>
      </w:r>
    </w:p>
    <w:p w14:paraId="49565DB6" w14:textId="77777777" w:rsidR="00A22712" w:rsidRPr="00A22712" w:rsidRDefault="00A22712" w:rsidP="00A22712">
      <w:pPr>
        <w:pStyle w:val="BodyText"/>
        <w:rPr>
          <w:lang w:val="en-IN"/>
        </w:rPr>
      </w:pPr>
      <w:r w:rsidRPr="00A22712">
        <w:rPr>
          <w:b/>
          <w:bCs/>
          <w:lang w:val="en-IN"/>
        </w:rPr>
        <w:t>8. Show Road Construction Progress by Length</w:t>
      </w:r>
      <w:r w:rsidRPr="00A22712">
        <w:rPr>
          <w:b/>
          <w:bCs/>
          <w:lang w:val="en-IN"/>
        </w:rPr>
        <w:br/>
      </w:r>
      <w:r w:rsidRPr="00A22712">
        <w:rPr>
          <w:lang w:val="en-IN"/>
        </w:rPr>
        <w:t>A dedicated visualization presents road construction progress by total length, showing how much of the sanctioned work has been physically completed in various states.</w:t>
      </w:r>
      <w:r w:rsidRPr="00A22712">
        <w:rPr>
          <w:lang w:val="en-IN"/>
        </w:rPr>
        <w:br/>
        <w:t>This chart makes it easier to track the scale of work completed in absolute terms.</w:t>
      </w:r>
    </w:p>
    <w:p w14:paraId="1155F925" w14:textId="77777777" w:rsidR="00A22712" w:rsidRPr="00A22712" w:rsidRDefault="00000000" w:rsidP="00A22712">
      <w:pPr>
        <w:pStyle w:val="BodyText"/>
        <w:rPr>
          <w:b/>
          <w:bCs/>
          <w:lang w:val="en-IN"/>
        </w:rPr>
      </w:pPr>
      <w:r>
        <w:rPr>
          <w:b/>
          <w:bCs/>
          <w:lang w:val="en-IN"/>
        </w:rPr>
        <w:pict w14:anchorId="7EA53673">
          <v:rect id="_x0000_i1037" style="width:0;height:1.5pt" o:hralign="center" o:hrstd="t" o:hr="t" fillcolor="#a0a0a0" stroked="f"/>
        </w:pict>
      </w:r>
    </w:p>
    <w:p w14:paraId="2A43B4BE" w14:textId="77777777" w:rsidR="00A22712" w:rsidRPr="00A22712" w:rsidRDefault="00A22712" w:rsidP="00A22712">
      <w:pPr>
        <w:pStyle w:val="BodyText"/>
        <w:rPr>
          <w:b/>
          <w:bCs/>
          <w:lang w:val="en-IN"/>
        </w:rPr>
      </w:pPr>
      <w:r w:rsidRPr="00A22712">
        <w:rPr>
          <w:b/>
          <w:bCs/>
          <w:lang w:val="en-IN"/>
        </w:rPr>
        <w:t>9. Identify Top 10 States in Bridge Completion</w:t>
      </w:r>
      <w:r w:rsidRPr="00A22712">
        <w:rPr>
          <w:b/>
          <w:bCs/>
          <w:lang w:val="en-IN"/>
        </w:rPr>
        <w:br/>
      </w:r>
      <w:r w:rsidRPr="00A22712">
        <w:rPr>
          <w:lang w:val="en-IN"/>
        </w:rPr>
        <w:t>This section ranks and highlights the top 10 states based on bridge completion, either by total length or number of completed projects.</w:t>
      </w:r>
      <w:r w:rsidRPr="00A22712">
        <w:rPr>
          <w:lang w:val="en-IN"/>
        </w:rPr>
        <w:br/>
        <w:t>This spotlight helps recognize regional success stories in bridge construction, providing role models for others to follow.</w:t>
      </w:r>
    </w:p>
    <w:p w14:paraId="0279AEA0" w14:textId="77777777" w:rsidR="00A22712" w:rsidRPr="00A22712" w:rsidRDefault="00000000" w:rsidP="00A22712">
      <w:pPr>
        <w:pStyle w:val="BodyText"/>
        <w:rPr>
          <w:b/>
          <w:bCs/>
          <w:lang w:val="en-IN"/>
        </w:rPr>
      </w:pPr>
      <w:r>
        <w:rPr>
          <w:b/>
          <w:bCs/>
          <w:lang w:val="en-IN"/>
        </w:rPr>
        <w:pict w14:anchorId="2326E8F8">
          <v:rect id="_x0000_i1038" style="width:0;height:1.5pt" o:hralign="center" o:hrstd="t" o:hr="t" fillcolor="#a0a0a0" stroked="f"/>
        </w:pict>
      </w:r>
    </w:p>
    <w:p w14:paraId="112CDC30" w14:textId="77777777" w:rsidR="00A22712" w:rsidRPr="00A22712" w:rsidRDefault="00A22712" w:rsidP="00A22712">
      <w:pPr>
        <w:pStyle w:val="BodyText"/>
        <w:rPr>
          <w:lang w:val="en-IN"/>
        </w:rPr>
      </w:pPr>
      <w:r w:rsidRPr="00A22712">
        <w:rPr>
          <w:b/>
          <w:bCs/>
          <w:lang w:val="en-IN"/>
        </w:rPr>
        <w:t>10. Enable Interactive Filtering and Drill-Down Analysis</w:t>
      </w:r>
      <w:r w:rsidRPr="00A22712">
        <w:rPr>
          <w:b/>
          <w:bCs/>
          <w:lang w:val="en-IN"/>
        </w:rPr>
        <w:br/>
      </w:r>
      <w:r w:rsidRPr="00A22712">
        <w:rPr>
          <w:lang w:val="en-IN"/>
        </w:rPr>
        <w:t>The dashboard includes interactive slicers and filters to allow users to dynamically explore data by state, district, or scheme type.</w:t>
      </w:r>
      <w:r w:rsidRPr="00A22712">
        <w:rPr>
          <w:lang w:val="en-IN"/>
        </w:rPr>
        <w:br/>
        <w:t>This interactivity turns the dashboard into a powerful decision-support tool, enabling tailored insights for different administrative levels and use cases.</w:t>
      </w:r>
    </w:p>
    <w:p w14:paraId="0107C96D" w14:textId="77777777" w:rsidR="00A22712" w:rsidRPr="00A22712" w:rsidRDefault="00000000" w:rsidP="00A22712">
      <w:pPr>
        <w:pStyle w:val="BodyText"/>
        <w:rPr>
          <w:b/>
          <w:bCs/>
          <w:lang w:val="en-IN"/>
        </w:rPr>
      </w:pPr>
      <w:r>
        <w:rPr>
          <w:b/>
          <w:bCs/>
          <w:lang w:val="en-IN"/>
        </w:rPr>
        <w:pict w14:anchorId="26C42A11">
          <v:rect id="_x0000_i1039" style="width:0;height:1.5pt" o:hralign="center" o:hrstd="t" o:hr="t" fillcolor="#a0a0a0" stroked="f"/>
        </w:pict>
      </w:r>
    </w:p>
    <w:p w14:paraId="22C7169E" w14:textId="77777777" w:rsidR="00A22712" w:rsidRPr="00A22712" w:rsidRDefault="00A22712" w:rsidP="00A22712">
      <w:pPr>
        <w:pStyle w:val="BodyText"/>
        <w:rPr>
          <w:b/>
          <w:bCs/>
          <w:lang w:val="en-IN"/>
        </w:rPr>
      </w:pPr>
      <w:r w:rsidRPr="00A22712">
        <w:rPr>
          <w:b/>
          <w:bCs/>
          <w:lang w:val="en-IN"/>
        </w:rPr>
        <w:t>Summary</w:t>
      </w:r>
      <w:r w:rsidRPr="00A22712">
        <w:rPr>
          <w:b/>
          <w:bCs/>
          <w:lang w:val="en-IN"/>
        </w:rPr>
        <w:br/>
      </w:r>
      <w:r w:rsidRPr="00A22712">
        <w:rPr>
          <w:lang w:val="en-IN"/>
        </w:rPr>
        <w:t>Overall, the Excel dashboard was designed to transform raw tabular data into a visually compelling and analytically sound platform.</w:t>
      </w:r>
      <w:r w:rsidRPr="00A22712">
        <w:rPr>
          <w:lang w:val="en-IN"/>
        </w:rPr>
        <w:br/>
        <w:t>By combining financial and physical progress tracking, it provides a holistic perspective on PMGSY implementation.</w:t>
      </w:r>
      <w:r w:rsidRPr="00A22712">
        <w:rPr>
          <w:lang w:val="en-IN"/>
        </w:rPr>
        <w:br/>
        <w:t>The integration of charts, slicers, and KPIs ensures real-time, data-driven decision-making, promoting transparency, accountability, and strategic planning in rural infrastructure development.</w:t>
      </w:r>
    </w:p>
    <w:p w14:paraId="0C55A502" w14:textId="77777777" w:rsidR="00371349" w:rsidRDefault="00371349">
      <w:pPr>
        <w:pStyle w:val="BodyText"/>
        <w:rPr>
          <w:sz w:val="20"/>
        </w:rPr>
      </w:pPr>
    </w:p>
    <w:p w14:paraId="4CA80761" w14:textId="77777777" w:rsidR="00371349" w:rsidRDefault="00371349">
      <w:pPr>
        <w:pStyle w:val="BodyText"/>
        <w:rPr>
          <w:sz w:val="20"/>
        </w:rPr>
      </w:pPr>
    </w:p>
    <w:p w14:paraId="65300348" w14:textId="59A30259" w:rsidR="00371349" w:rsidRDefault="0013686A">
      <w:pPr>
        <w:pStyle w:val="BodyText"/>
        <w:rPr>
          <w:sz w:val="20"/>
        </w:rPr>
      </w:pPr>
      <w:r>
        <w:rPr>
          <w:noProof/>
          <w:sz w:val="20"/>
        </w:rPr>
        <w:lastRenderedPageBreak/>
        <w:drawing>
          <wp:anchor distT="0" distB="0" distL="0" distR="0" simplePos="0" relativeHeight="487594496" behindDoc="1" locked="0" layoutInCell="1" allowOverlap="1" wp14:anchorId="03B5C5BC" wp14:editId="5E952C9B">
            <wp:simplePos x="0" y="0"/>
            <wp:positionH relativeFrom="page">
              <wp:posOffset>1184564</wp:posOffset>
            </wp:positionH>
            <wp:positionV relativeFrom="paragraph">
              <wp:posOffset>679508</wp:posOffset>
            </wp:positionV>
            <wp:extent cx="5140960" cy="2891789"/>
            <wp:effectExtent l="0" t="0" r="2540" b="4445"/>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40960" cy="2891789"/>
                    </a:xfrm>
                    <a:prstGeom prst="rect">
                      <a:avLst/>
                    </a:prstGeom>
                  </pic:spPr>
                </pic:pic>
              </a:graphicData>
            </a:graphic>
            <wp14:sizeRelH relativeFrom="margin">
              <wp14:pctWidth>0</wp14:pctWidth>
            </wp14:sizeRelH>
            <wp14:sizeRelV relativeFrom="margin">
              <wp14:pctHeight>0</wp14:pctHeight>
            </wp14:sizeRelV>
          </wp:anchor>
        </w:drawing>
      </w:r>
    </w:p>
    <w:p w14:paraId="7DFAC256" w14:textId="5A85C649" w:rsidR="00371349" w:rsidRDefault="00371349">
      <w:pPr>
        <w:pStyle w:val="BodyText"/>
        <w:rPr>
          <w:sz w:val="20"/>
        </w:rPr>
      </w:pPr>
    </w:p>
    <w:p w14:paraId="17FE4DA3" w14:textId="071C0972" w:rsidR="00371349" w:rsidRDefault="00371349">
      <w:pPr>
        <w:pStyle w:val="BodyText"/>
        <w:spacing w:before="27"/>
        <w:rPr>
          <w:sz w:val="20"/>
        </w:rPr>
      </w:pPr>
    </w:p>
    <w:p w14:paraId="11F52B60" w14:textId="77777777" w:rsidR="00371349" w:rsidRDefault="00371349">
      <w:pPr>
        <w:pStyle w:val="BodyText"/>
        <w:rPr>
          <w:sz w:val="20"/>
        </w:rPr>
      </w:pPr>
    </w:p>
    <w:p w14:paraId="058DCE75" w14:textId="77777777" w:rsidR="00371349" w:rsidRDefault="00371349">
      <w:pPr>
        <w:pStyle w:val="BodyText"/>
        <w:rPr>
          <w:sz w:val="20"/>
        </w:rPr>
      </w:pPr>
    </w:p>
    <w:p w14:paraId="2C36040B" w14:textId="77777777" w:rsidR="00371349" w:rsidRDefault="00371349">
      <w:pPr>
        <w:pStyle w:val="BodyText"/>
        <w:rPr>
          <w:sz w:val="20"/>
        </w:rPr>
      </w:pPr>
    </w:p>
    <w:p w14:paraId="2F45F3E9" w14:textId="77777777" w:rsidR="00371349" w:rsidRDefault="00371349">
      <w:pPr>
        <w:pStyle w:val="BodyText"/>
        <w:rPr>
          <w:sz w:val="20"/>
        </w:rPr>
      </w:pPr>
    </w:p>
    <w:p w14:paraId="29AB0A49" w14:textId="77777777" w:rsidR="00371349" w:rsidRDefault="00371349">
      <w:pPr>
        <w:pStyle w:val="BodyText"/>
        <w:rPr>
          <w:sz w:val="20"/>
        </w:rPr>
      </w:pPr>
    </w:p>
    <w:p w14:paraId="21B667CA" w14:textId="77777777" w:rsidR="00371349" w:rsidRDefault="00371349">
      <w:pPr>
        <w:pStyle w:val="BodyText"/>
        <w:rPr>
          <w:sz w:val="20"/>
        </w:rPr>
      </w:pPr>
    </w:p>
    <w:p w14:paraId="6DB87EFB" w14:textId="77777777" w:rsidR="00371349" w:rsidRDefault="00371349">
      <w:pPr>
        <w:pStyle w:val="BodyText"/>
        <w:rPr>
          <w:sz w:val="20"/>
        </w:rPr>
      </w:pPr>
    </w:p>
    <w:p w14:paraId="4EE4AADC" w14:textId="77777777" w:rsidR="00A22712" w:rsidRDefault="00A22712" w:rsidP="00A22712">
      <w:pPr>
        <w:pStyle w:val="BodyText"/>
        <w:spacing w:before="112"/>
        <w:rPr>
          <w:sz w:val="20"/>
        </w:rPr>
      </w:pPr>
    </w:p>
    <w:p w14:paraId="643ECAB6" w14:textId="77777777" w:rsidR="00A22712" w:rsidRDefault="00A22712" w:rsidP="00A22712">
      <w:pPr>
        <w:pStyle w:val="BodyText"/>
        <w:spacing w:before="112"/>
        <w:rPr>
          <w:sz w:val="20"/>
        </w:rPr>
      </w:pPr>
    </w:p>
    <w:p w14:paraId="5108784C" w14:textId="357BAA3E" w:rsidR="00371349" w:rsidRDefault="00000000" w:rsidP="00A22712">
      <w:pPr>
        <w:pStyle w:val="BodyText"/>
        <w:spacing w:before="112"/>
        <w:rPr>
          <w:sz w:val="20"/>
        </w:rPr>
        <w:sectPr w:rsidR="00371349">
          <w:pgSz w:w="11900" w:h="16850"/>
          <w:pgMar w:top="1340" w:right="1275" w:bottom="740" w:left="1133" w:header="0" w:footer="545" w:gutter="0"/>
          <w:cols w:space="720"/>
        </w:sectPr>
      </w:pPr>
      <w:r>
        <w:rPr>
          <w:noProof/>
          <w:sz w:val="20"/>
        </w:rPr>
        <w:drawing>
          <wp:anchor distT="0" distB="0" distL="0" distR="0" simplePos="0" relativeHeight="487595008" behindDoc="1" locked="0" layoutInCell="1" allowOverlap="1" wp14:anchorId="1FF01CFE" wp14:editId="2A8C2C88">
            <wp:simplePos x="0" y="0"/>
            <wp:positionH relativeFrom="page">
              <wp:posOffset>1212215</wp:posOffset>
            </wp:positionH>
            <wp:positionV relativeFrom="paragraph">
              <wp:posOffset>224790</wp:posOffset>
            </wp:positionV>
            <wp:extent cx="5012055" cy="2818765"/>
            <wp:effectExtent l="0" t="0" r="0" b="635"/>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12055" cy="2818765"/>
                    </a:xfrm>
                    <a:prstGeom prst="rect">
                      <a:avLst/>
                    </a:prstGeom>
                  </pic:spPr>
                </pic:pic>
              </a:graphicData>
            </a:graphic>
            <wp14:sizeRelH relativeFrom="margin">
              <wp14:pctWidth>0</wp14:pctWidth>
            </wp14:sizeRelH>
          </wp:anchor>
        </w:drawing>
      </w:r>
    </w:p>
    <w:p w14:paraId="4CFBE4E2" w14:textId="382E733D" w:rsidR="00371349" w:rsidRDefault="00A22712" w:rsidP="00A22712">
      <w:pPr>
        <w:pStyle w:val="BodyText"/>
        <w:rPr>
          <w:sz w:val="20"/>
        </w:rPr>
      </w:pPr>
      <w:r>
        <w:rPr>
          <w:noProof/>
          <w:sz w:val="20"/>
        </w:rPr>
        <w:lastRenderedPageBreak/>
        <w:drawing>
          <wp:inline distT="0" distB="0" distL="0" distR="0" wp14:anchorId="6907C898" wp14:editId="4765E197">
            <wp:extent cx="6027420" cy="3390265"/>
            <wp:effectExtent l="0" t="0" r="0" b="635"/>
            <wp:docPr id="668015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15522" name="Picture 6680155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27420" cy="3390265"/>
                    </a:xfrm>
                    <a:prstGeom prst="rect">
                      <a:avLst/>
                    </a:prstGeom>
                  </pic:spPr>
                </pic:pic>
              </a:graphicData>
            </a:graphic>
          </wp:inline>
        </w:drawing>
      </w:r>
    </w:p>
    <w:p w14:paraId="768893CE" w14:textId="77777777" w:rsidR="00371349" w:rsidRDefault="00371349">
      <w:pPr>
        <w:pStyle w:val="BodyText"/>
        <w:rPr>
          <w:sz w:val="20"/>
        </w:rPr>
      </w:pPr>
    </w:p>
    <w:p w14:paraId="709B40A4" w14:textId="77777777" w:rsidR="00371349" w:rsidRDefault="00371349">
      <w:pPr>
        <w:pStyle w:val="BodyText"/>
        <w:rPr>
          <w:sz w:val="20"/>
        </w:rPr>
      </w:pPr>
    </w:p>
    <w:p w14:paraId="5391506C" w14:textId="77777777" w:rsidR="00612B3C" w:rsidRDefault="00612B3C">
      <w:pPr>
        <w:pStyle w:val="BodyText"/>
        <w:rPr>
          <w:sz w:val="20"/>
        </w:rPr>
      </w:pPr>
    </w:p>
    <w:p w14:paraId="59E5D664" w14:textId="77777777" w:rsidR="00612B3C" w:rsidRDefault="00612B3C">
      <w:pPr>
        <w:pStyle w:val="BodyText"/>
        <w:rPr>
          <w:sz w:val="20"/>
        </w:rPr>
      </w:pPr>
    </w:p>
    <w:p w14:paraId="067ACF5F" w14:textId="77777777" w:rsidR="00612B3C" w:rsidRDefault="00612B3C">
      <w:pPr>
        <w:pStyle w:val="BodyText"/>
        <w:rPr>
          <w:sz w:val="20"/>
        </w:rPr>
      </w:pPr>
    </w:p>
    <w:p w14:paraId="0F0BC8B2" w14:textId="77777777" w:rsidR="00371349" w:rsidRDefault="00371349">
      <w:pPr>
        <w:pStyle w:val="BodyText"/>
        <w:rPr>
          <w:sz w:val="20"/>
        </w:rPr>
      </w:pPr>
    </w:p>
    <w:p w14:paraId="2CA87E47" w14:textId="62875DD2" w:rsidR="00612B3C" w:rsidRDefault="00612B3C">
      <w:pPr>
        <w:pStyle w:val="BodyText"/>
        <w:rPr>
          <w:sz w:val="20"/>
        </w:rPr>
      </w:pPr>
      <w:r>
        <w:rPr>
          <w:noProof/>
          <w:sz w:val="20"/>
        </w:rPr>
        <w:drawing>
          <wp:inline distT="0" distB="0" distL="0" distR="0" wp14:anchorId="7E272C35" wp14:editId="769FCCAA">
            <wp:extent cx="6027420" cy="3390265"/>
            <wp:effectExtent l="0" t="0" r="0" b="635"/>
            <wp:docPr id="3828770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77072" name="Picture 3828770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27420" cy="3390265"/>
                    </a:xfrm>
                    <a:prstGeom prst="rect">
                      <a:avLst/>
                    </a:prstGeom>
                  </pic:spPr>
                </pic:pic>
              </a:graphicData>
            </a:graphic>
          </wp:inline>
        </w:drawing>
      </w:r>
    </w:p>
    <w:p w14:paraId="64D27CF8" w14:textId="77777777" w:rsidR="00371349" w:rsidRDefault="00371349">
      <w:pPr>
        <w:pStyle w:val="BodyText"/>
        <w:rPr>
          <w:sz w:val="20"/>
        </w:rPr>
      </w:pPr>
    </w:p>
    <w:p w14:paraId="7A112ECD" w14:textId="77777777" w:rsidR="00371349" w:rsidRDefault="00371349">
      <w:pPr>
        <w:pStyle w:val="BodyText"/>
        <w:rPr>
          <w:sz w:val="20"/>
        </w:rPr>
      </w:pPr>
    </w:p>
    <w:p w14:paraId="003D6038" w14:textId="77777777" w:rsidR="00371349" w:rsidRDefault="00371349">
      <w:pPr>
        <w:pStyle w:val="BodyText"/>
        <w:rPr>
          <w:sz w:val="20"/>
        </w:rPr>
      </w:pPr>
    </w:p>
    <w:p w14:paraId="4DA0EDA1" w14:textId="77777777" w:rsidR="00371349" w:rsidRDefault="00371349">
      <w:pPr>
        <w:pStyle w:val="BodyText"/>
        <w:rPr>
          <w:sz w:val="20"/>
        </w:rPr>
      </w:pPr>
    </w:p>
    <w:p w14:paraId="31C9168D" w14:textId="77777777" w:rsidR="00371349" w:rsidRDefault="00371349">
      <w:pPr>
        <w:pStyle w:val="BodyText"/>
        <w:rPr>
          <w:sz w:val="20"/>
        </w:rPr>
      </w:pPr>
    </w:p>
    <w:p w14:paraId="0A72F804" w14:textId="6FBD5245" w:rsidR="00371349" w:rsidRDefault="00371349">
      <w:pPr>
        <w:pStyle w:val="BodyText"/>
        <w:spacing w:before="2"/>
        <w:rPr>
          <w:sz w:val="20"/>
        </w:rPr>
      </w:pPr>
    </w:p>
    <w:p w14:paraId="77A16E4B" w14:textId="77777777" w:rsidR="00371349" w:rsidRDefault="00371349">
      <w:pPr>
        <w:pStyle w:val="BodyText"/>
        <w:rPr>
          <w:sz w:val="20"/>
        </w:rPr>
        <w:sectPr w:rsidR="00371349">
          <w:pgSz w:w="11900" w:h="16850"/>
          <w:pgMar w:top="1440" w:right="1275" w:bottom="740" w:left="1133" w:header="0" w:footer="545" w:gutter="0"/>
          <w:cols w:space="720"/>
        </w:sectPr>
      </w:pPr>
    </w:p>
    <w:p w14:paraId="07111FF9" w14:textId="265EADF4" w:rsidR="00371349" w:rsidRDefault="00612B3C">
      <w:pPr>
        <w:pStyle w:val="BodyText"/>
        <w:ind w:left="142"/>
        <w:rPr>
          <w:sz w:val="20"/>
        </w:rPr>
      </w:pPr>
      <w:r>
        <w:rPr>
          <w:noProof/>
          <w:sz w:val="20"/>
        </w:rPr>
        <w:lastRenderedPageBreak/>
        <w:drawing>
          <wp:inline distT="0" distB="0" distL="0" distR="0" wp14:anchorId="19443612" wp14:editId="08EDFD90">
            <wp:extent cx="6027420" cy="3390265"/>
            <wp:effectExtent l="0" t="0" r="0" b="635"/>
            <wp:docPr id="12470865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86557" name="Picture 12470865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27420" cy="3390265"/>
                    </a:xfrm>
                    <a:prstGeom prst="rect">
                      <a:avLst/>
                    </a:prstGeom>
                  </pic:spPr>
                </pic:pic>
              </a:graphicData>
            </a:graphic>
          </wp:inline>
        </w:drawing>
      </w:r>
    </w:p>
    <w:p w14:paraId="37043626" w14:textId="77777777" w:rsidR="00371349" w:rsidRDefault="00371349">
      <w:pPr>
        <w:pStyle w:val="BodyText"/>
        <w:rPr>
          <w:sz w:val="20"/>
        </w:rPr>
      </w:pPr>
    </w:p>
    <w:p w14:paraId="379E2D77" w14:textId="77777777" w:rsidR="00371349" w:rsidRDefault="00371349">
      <w:pPr>
        <w:pStyle w:val="BodyText"/>
        <w:rPr>
          <w:sz w:val="20"/>
        </w:rPr>
      </w:pPr>
    </w:p>
    <w:p w14:paraId="4A430A04" w14:textId="77777777" w:rsidR="00371349" w:rsidRDefault="00371349">
      <w:pPr>
        <w:pStyle w:val="BodyText"/>
        <w:rPr>
          <w:sz w:val="20"/>
        </w:rPr>
      </w:pPr>
    </w:p>
    <w:p w14:paraId="08E428DA" w14:textId="77777777" w:rsidR="00371349" w:rsidRDefault="00371349">
      <w:pPr>
        <w:pStyle w:val="BodyText"/>
        <w:rPr>
          <w:sz w:val="20"/>
        </w:rPr>
      </w:pPr>
    </w:p>
    <w:p w14:paraId="33FFEE2A" w14:textId="77777777" w:rsidR="00371349" w:rsidRDefault="00371349">
      <w:pPr>
        <w:pStyle w:val="BodyText"/>
        <w:rPr>
          <w:sz w:val="20"/>
        </w:rPr>
      </w:pPr>
    </w:p>
    <w:p w14:paraId="0474DF96" w14:textId="77777777" w:rsidR="00612B3C" w:rsidRDefault="00612B3C">
      <w:pPr>
        <w:pStyle w:val="BodyText"/>
        <w:rPr>
          <w:sz w:val="20"/>
        </w:rPr>
      </w:pPr>
    </w:p>
    <w:p w14:paraId="5A9CF9CA" w14:textId="77777777" w:rsidR="00612B3C" w:rsidRDefault="00612B3C">
      <w:pPr>
        <w:pStyle w:val="BodyText"/>
        <w:rPr>
          <w:sz w:val="20"/>
        </w:rPr>
      </w:pPr>
    </w:p>
    <w:p w14:paraId="30C17CA1" w14:textId="77777777" w:rsidR="00612B3C" w:rsidRDefault="00612B3C">
      <w:pPr>
        <w:pStyle w:val="BodyText"/>
        <w:rPr>
          <w:sz w:val="20"/>
        </w:rPr>
      </w:pPr>
    </w:p>
    <w:p w14:paraId="7C609938" w14:textId="1DB6339D" w:rsidR="00371349" w:rsidRDefault="00612B3C">
      <w:pPr>
        <w:pStyle w:val="BodyText"/>
        <w:rPr>
          <w:sz w:val="20"/>
        </w:rPr>
      </w:pPr>
      <w:r>
        <w:rPr>
          <w:noProof/>
          <w:sz w:val="20"/>
        </w:rPr>
        <w:drawing>
          <wp:inline distT="0" distB="0" distL="0" distR="0" wp14:anchorId="71E6C242" wp14:editId="30B2DE62">
            <wp:extent cx="6027420" cy="3390265"/>
            <wp:effectExtent l="0" t="0" r="0" b="635"/>
            <wp:docPr id="1348967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6740" name="Picture 13489674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27420" cy="3390265"/>
                    </a:xfrm>
                    <a:prstGeom prst="rect">
                      <a:avLst/>
                    </a:prstGeom>
                  </pic:spPr>
                </pic:pic>
              </a:graphicData>
            </a:graphic>
          </wp:inline>
        </w:drawing>
      </w:r>
    </w:p>
    <w:p w14:paraId="20E302FD" w14:textId="1ECCD0E5" w:rsidR="00371349" w:rsidRDefault="00371349">
      <w:pPr>
        <w:pStyle w:val="BodyText"/>
        <w:spacing w:before="106"/>
        <w:rPr>
          <w:sz w:val="20"/>
        </w:rPr>
      </w:pPr>
    </w:p>
    <w:p w14:paraId="3FF67150" w14:textId="77777777" w:rsidR="00371349" w:rsidRDefault="00371349">
      <w:pPr>
        <w:pStyle w:val="BodyText"/>
        <w:rPr>
          <w:sz w:val="20"/>
        </w:rPr>
        <w:sectPr w:rsidR="00371349">
          <w:pgSz w:w="11900" w:h="16850"/>
          <w:pgMar w:top="1680" w:right="1275" w:bottom="740" w:left="1133" w:header="0" w:footer="545" w:gutter="0"/>
          <w:cols w:space="720"/>
        </w:sectPr>
      </w:pPr>
    </w:p>
    <w:p w14:paraId="6C65D5E3" w14:textId="117CCA94" w:rsidR="00371349" w:rsidRDefault="00612B3C">
      <w:pPr>
        <w:pStyle w:val="BodyText"/>
        <w:ind w:left="142"/>
        <w:rPr>
          <w:sz w:val="20"/>
        </w:rPr>
      </w:pPr>
      <w:r>
        <w:rPr>
          <w:noProof/>
          <w:sz w:val="20"/>
        </w:rPr>
        <w:lastRenderedPageBreak/>
        <w:drawing>
          <wp:inline distT="0" distB="0" distL="0" distR="0" wp14:anchorId="7B7448A2" wp14:editId="30069E27">
            <wp:extent cx="6027420" cy="3390265"/>
            <wp:effectExtent l="0" t="0" r="0" b="635"/>
            <wp:docPr id="11140845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84597" name="Picture 111408459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27420" cy="3390265"/>
                    </a:xfrm>
                    <a:prstGeom prst="rect">
                      <a:avLst/>
                    </a:prstGeom>
                  </pic:spPr>
                </pic:pic>
              </a:graphicData>
            </a:graphic>
          </wp:inline>
        </w:drawing>
      </w:r>
    </w:p>
    <w:p w14:paraId="0FAA86F2" w14:textId="77777777" w:rsidR="00612B3C" w:rsidRDefault="00612B3C">
      <w:pPr>
        <w:pStyle w:val="BodyText"/>
        <w:ind w:left="142"/>
        <w:rPr>
          <w:sz w:val="20"/>
        </w:rPr>
      </w:pPr>
    </w:p>
    <w:p w14:paraId="6AFF2EE8" w14:textId="77777777" w:rsidR="00612B3C" w:rsidRDefault="00612B3C">
      <w:pPr>
        <w:pStyle w:val="BodyText"/>
        <w:ind w:left="142"/>
        <w:rPr>
          <w:sz w:val="20"/>
        </w:rPr>
      </w:pPr>
    </w:p>
    <w:p w14:paraId="474B0DC3" w14:textId="77777777" w:rsidR="00612B3C" w:rsidRDefault="00612B3C">
      <w:pPr>
        <w:pStyle w:val="BodyText"/>
        <w:ind w:left="142"/>
        <w:rPr>
          <w:sz w:val="20"/>
        </w:rPr>
      </w:pPr>
    </w:p>
    <w:p w14:paraId="4F4830DF" w14:textId="77777777" w:rsidR="00612B3C" w:rsidRDefault="00612B3C">
      <w:pPr>
        <w:pStyle w:val="BodyText"/>
        <w:ind w:left="142"/>
        <w:rPr>
          <w:sz w:val="20"/>
        </w:rPr>
      </w:pPr>
    </w:p>
    <w:p w14:paraId="355433CE" w14:textId="77777777" w:rsidR="00612B3C" w:rsidRDefault="00612B3C">
      <w:pPr>
        <w:pStyle w:val="BodyText"/>
        <w:ind w:left="142"/>
        <w:rPr>
          <w:sz w:val="20"/>
        </w:rPr>
      </w:pPr>
    </w:p>
    <w:p w14:paraId="0DE7B857" w14:textId="728E2DC2" w:rsidR="00612B3C" w:rsidRDefault="00612B3C">
      <w:pPr>
        <w:pStyle w:val="BodyText"/>
        <w:ind w:left="142"/>
        <w:rPr>
          <w:sz w:val="20"/>
        </w:rPr>
      </w:pPr>
    </w:p>
    <w:p w14:paraId="57B7D380" w14:textId="77777777" w:rsidR="00371349" w:rsidRDefault="00371349">
      <w:pPr>
        <w:pStyle w:val="BodyText"/>
        <w:rPr>
          <w:sz w:val="20"/>
        </w:rPr>
      </w:pPr>
    </w:p>
    <w:p w14:paraId="3DCE4E4A" w14:textId="77777777" w:rsidR="00612B3C" w:rsidRDefault="00612B3C">
      <w:pPr>
        <w:pStyle w:val="BodyText"/>
        <w:rPr>
          <w:sz w:val="20"/>
        </w:rPr>
      </w:pPr>
    </w:p>
    <w:p w14:paraId="073D2DB4" w14:textId="77777777" w:rsidR="00612B3C" w:rsidRDefault="00612B3C">
      <w:pPr>
        <w:pStyle w:val="BodyText"/>
        <w:rPr>
          <w:sz w:val="20"/>
        </w:rPr>
      </w:pPr>
    </w:p>
    <w:p w14:paraId="4A01B491" w14:textId="77777777" w:rsidR="00612B3C" w:rsidRDefault="00612B3C">
      <w:pPr>
        <w:pStyle w:val="BodyText"/>
        <w:rPr>
          <w:sz w:val="20"/>
        </w:rPr>
      </w:pPr>
    </w:p>
    <w:p w14:paraId="19CB5EC7" w14:textId="1DEA9CED" w:rsidR="00612B3C" w:rsidRDefault="0033539F">
      <w:pPr>
        <w:pStyle w:val="BodyText"/>
        <w:rPr>
          <w:sz w:val="20"/>
        </w:rPr>
        <w:sectPr w:rsidR="00612B3C">
          <w:pgSz w:w="11900" w:h="16850"/>
          <w:pgMar w:top="1680" w:right="1275" w:bottom="740" w:left="1133" w:header="0" w:footer="545" w:gutter="0"/>
          <w:cols w:space="720"/>
        </w:sectPr>
      </w:pPr>
      <w:r>
        <w:rPr>
          <w:noProof/>
          <w:sz w:val="20"/>
        </w:rPr>
        <w:drawing>
          <wp:inline distT="0" distB="0" distL="0" distR="0" wp14:anchorId="4C92E3B9" wp14:editId="27D84CCA">
            <wp:extent cx="6027420" cy="3193415"/>
            <wp:effectExtent l="0" t="0" r="0" b="6985"/>
            <wp:docPr id="83683091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30915" name="Picture 2"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27420" cy="3193415"/>
                    </a:xfrm>
                    <a:prstGeom prst="rect">
                      <a:avLst/>
                    </a:prstGeom>
                  </pic:spPr>
                </pic:pic>
              </a:graphicData>
            </a:graphic>
          </wp:inline>
        </w:drawing>
      </w:r>
    </w:p>
    <w:p w14:paraId="0B7CF72F" w14:textId="77777777" w:rsidR="00612B3C" w:rsidRDefault="00F34F4B" w:rsidP="00F34F4B">
      <w:pPr>
        <w:spacing w:before="100" w:beforeAutospacing="1" w:after="100" w:afterAutospacing="1"/>
        <w:rPr>
          <w:b/>
          <w:bCs/>
          <w:sz w:val="32"/>
          <w:szCs w:val="32"/>
        </w:rPr>
      </w:pPr>
      <w:r>
        <w:rPr>
          <w:b/>
          <w:bCs/>
          <w:sz w:val="24"/>
          <w:szCs w:val="24"/>
        </w:rPr>
        <w:lastRenderedPageBreak/>
        <w:t xml:space="preserve">                                                       </w:t>
      </w:r>
      <w:r w:rsidRPr="00F34F4B">
        <w:rPr>
          <w:b/>
          <w:bCs/>
          <w:sz w:val="32"/>
          <w:szCs w:val="32"/>
        </w:rPr>
        <w:t>CONCLUSION</w:t>
      </w:r>
    </w:p>
    <w:p w14:paraId="6CB27017" w14:textId="53A21142" w:rsidR="00F34F4B" w:rsidRDefault="00612B3C" w:rsidP="00F34F4B">
      <w:pPr>
        <w:spacing w:before="100" w:beforeAutospacing="1" w:after="100" w:afterAutospacing="1"/>
      </w:pPr>
      <w:r>
        <w:rPr>
          <w:b/>
          <w:bCs/>
          <w:sz w:val="32"/>
          <w:szCs w:val="32"/>
        </w:rPr>
        <w:br/>
      </w:r>
      <w:r w:rsidRPr="00612B3C">
        <w:t xml:space="preserve">This Excel dashboard provides a comprehensive overview of the implementation status of the PMGSY (Pradhan Mantri Gram Sadak Yojana) across Indian states and districts using real-time government data. Through data preprocessing, feature creation (such as Completion Ratio), and insightful visualizations, the dashboard delivers clear, actionable insights </w:t>
      </w:r>
      <w:proofErr w:type="gramStart"/>
      <w:r w:rsidRPr="00612B3C">
        <w:t>on</w:t>
      </w:r>
      <w:proofErr w:type="gramEnd"/>
      <w:r w:rsidRPr="00612B3C">
        <w:t xml:space="preserve"> rural infrastructure development.</w:t>
      </w:r>
    </w:p>
    <w:p w14:paraId="143462FB" w14:textId="77777777" w:rsidR="00612B3C" w:rsidRPr="00612B3C" w:rsidRDefault="00612B3C" w:rsidP="00612B3C">
      <w:pPr>
        <w:numPr>
          <w:ilvl w:val="0"/>
          <w:numId w:val="20"/>
        </w:numPr>
        <w:spacing w:before="100" w:beforeAutospacing="1" w:after="100" w:afterAutospacing="1"/>
        <w:rPr>
          <w:b/>
          <w:bCs/>
          <w:sz w:val="32"/>
          <w:szCs w:val="32"/>
          <w:lang w:val="en-IN"/>
        </w:rPr>
      </w:pPr>
      <w:r w:rsidRPr="00612B3C">
        <w:rPr>
          <w:b/>
          <w:bCs/>
          <w:lang w:val="en-IN"/>
        </w:rPr>
        <w:t>Completion</w:t>
      </w:r>
      <w:r w:rsidRPr="00612B3C">
        <w:rPr>
          <w:lang w:val="en-IN"/>
        </w:rPr>
        <w:t xml:space="preserve"> </w:t>
      </w:r>
      <w:r w:rsidRPr="00612B3C">
        <w:rPr>
          <w:b/>
          <w:bCs/>
          <w:lang w:val="en-IN"/>
        </w:rPr>
        <w:t>Ratio</w:t>
      </w:r>
      <w:r w:rsidRPr="00612B3C">
        <w:rPr>
          <w:sz w:val="32"/>
          <w:szCs w:val="32"/>
          <w:lang w:val="en-IN"/>
        </w:rPr>
        <w:t xml:space="preserve"> </w:t>
      </w:r>
      <w:r w:rsidRPr="00612B3C">
        <w:rPr>
          <w:lang w:val="en-IN"/>
        </w:rPr>
        <w:t xml:space="preserve">emerged as a key indicator, highlighting disparities in execution efficiency across regions. While states like Rajasthan, Uttar Pradesh, and Madhya Pradesh show high completion rates, districts in northeastern and hilly areas </w:t>
      </w:r>
      <w:proofErr w:type="gramStart"/>
      <w:r w:rsidRPr="00612B3C">
        <w:rPr>
          <w:lang w:val="en-IN"/>
        </w:rPr>
        <w:t>lag behind</w:t>
      </w:r>
      <w:proofErr w:type="gramEnd"/>
      <w:r w:rsidRPr="00612B3C">
        <w:rPr>
          <w:lang w:val="en-IN"/>
        </w:rPr>
        <w:t>, signaling operational challenges.</w:t>
      </w:r>
    </w:p>
    <w:p w14:paraId="38C5E531" w14:textId="77777777" w:rsidR="00612B3C" w:rsidRPr="00612B3C" w:rsidRDefault="00612B3C" w:rsidP="00612B3C">
      <w:pPr>
        <w:numPr>
          <w:ilvl w:val="0"/>
          <w:numId w:val="20"/>
        </w:numPr>
        <w:spacing w:before="100" w:beforeAutospacing="1" w:after="100" w:afterAutospacing="1"/>
        <w:rPr>
          <w:b/>
          <w:bCs/>
          <w:sz w:val="32"/>
          <w:szCs w:val="32"/>
          <w:lang w:val="en-IN"/>
        </w:rPr>
      </w:pPr>
      <w:r w:rsidRPr="00612B3C">
        <w:rPr>
          <w:b/>
          <w:bCs/>
          <w:lang w:val="en-IN"/>
        </w:rPr>
        <w:t>Correlation analysis</w:t>
      </w:r>
      <w:r w:rsidRPr="00612B3C">
        <w:rPr>
          <w:lang w:val="en-IN"/>
        </w:rPr>
        <w:t xml:space="preserve"> revealed strong links between sanctioned lengths, completed lengths, and expenditures, affirming a generally aligned allocation-execution pipeline. However, anomalies where spending didn’t translate to progress indicate administrative inefficiencies needing attention</w:t>
      </w:r>
      <w:r w:rsidRPr="00612B3C">
        <w:rPr>
          <w:b/>
          <w:bCs/>
          <w:sz w:val="32"/>
          <w:szCs w:val="32"/>
          <w:lang w:val="en-IN"/>
        </w:rPr>
        <w:t>.</w:t>
      </w:r>
    </w:p>
    <w:p w14:paraId="1AF65082" w14:textId="77777777" w:rsidR="00612B3C" w:rsidRPr="00612B3C" w:rsidRDefault="00612B3C" w:rsidP="00612B3C">
      <w:pPr>
        <w:numPr>
          <w:ilvl w:val="0"/>
          <w:numId w:val="20"/>
        </w:numPr>
        <w:spacing w:before="100" w:beforeAutospacing="1" w:after="100" w:afterAutospacing="1"/>
        <w:rPr>
          <w:b/>
          <w:bCs/>
          <w:sz w:val="32"/>
          <w:szCs w:val="32"/>
          <w:lang w:val="en-IN"/>
        </w:rPr>
      </w:pPr>
      <w:r w:rsidRPr="00612B3C">
        <w:rPr>
          <w:b/>
          <w:bCs/>
          <w:lang w:val="en-IN"/>
        </w:rPr>
        <w:t>State</w:t>
      </w:r>
      <w:r w:rsidRPr="00612B3C">
        <w:rPr>
          <w:b/>
          <w:bCs/>
          <w:sz w:val="32"/>
          <w:szCs w:val="32"/>
          <w:lang w:val="en-IN"/>
        </w:rPr>
        <w:t>-</w:t>
      </w:r>
      <w:r w:rsidRPr="00612B3C">
        <w:rPr>
          <w:b/>
          <w:bCs/>
          <w:lang w:val="en-IN"/>
        </w:rPr>
        <w:t>level</w:t>
      </w:r>
      <w:r w:rsidRPr="00612B3C">
        <w:rPr>
          <w:b/>
          <w:bCs/>
          <w:sz w:val="32"/>
          <w:szCs w:val="32"/>
          <w:lang w:val="en-IN"/>
        </w:rPr>
        <w:t xml:space="preserve"> </w:t>
      </w:r>
      <w:r w:rsidRPr="00612B3C">
        <w:rPr>
          <w:b/>
          <w:bCs/>
          <w:lang w:val="en-IN"/>
        </w:rPr>
        <w:t>aggregations</w:t>
      </w:r>
      <w:r w:rsidRPr="00612B3C">
        <w:rPr>
          <w:sz w:val="32"/>
          <w:szCs w:val="32"/>
          <w:lang w:val="en-IN"/>
        </w:rPr>
        <w:t xml:space="preserve"> </w:t>
      </w:r>
      <w:r w:rsidRPr="00612B3C">
        <w:rPr>
          <w:b/>
          <w:bCs/>
          <w:lang w:val="en-IN"/>
        </w:rPr>
        <w:t>and rankings</w:t>
      </w:r>
      <w:r w:rsidRPr="00612B3C">
        <w:rPr>
          <w:b/>
          <w:bCs/>
          <w:sz w:val="32"/>
          <w:szCs w:val="32"/>
          <w:lang w:val="en-IN"/>
        </w:rPr>
        <w:t xml:space="preserve"> </w:t>
      </w:r>
      <w:r w:rsidRPr="00612B3C">
        <w:rPr>
          <w:lang w:val="en-IN"/>
        </w:rPr>
        <w:t>exposed regional disparities, emphasizing the need for policy realignment and logistical support in underperforming areas.</w:t>
      </w:r>
    </w:p>
    <w:p w14:paraId="767B5E8B" w14:textId="77777777" w:rsidR="00612B3C" w:rsidRPr="00612B3C" w:rsidRDefault="00612B3C" w:rsidP="00612B3C">
      <w:pPr>
        <w:numPr>
          <w:ilvl w:val="0"/>
          <w:numId w:val="20"/>
        </w:numPr>
        <w:spacing w:before="100" w:beforeAutospacing="1" w:after="100" w:afterAutospacing="1"/>
        <w:rPr>
          <w:b/>
          <w:bCs/>
          <w:sz w:val="32"/>
          <w:szCs w:val="32"/>
          <w:lang w:val="en-IN"/>
        </w:rPr>
      </w:pPr>
      <w:r w:rsidRPr="00612B3C">
        <w:rPr>
          <w:b/>
          <w:bCs/>
          <w:lang w:val="en-IN"/>
        </w:rPr>
        <w:t>Visual tools</w:t>
      </w:r>
      <w:r w:rsidRPr="00612B3C">
        <w:rPr>
          <w:b/>
          <w:bCs/>
          <w:sz w:val="32"/>
          <w:szCs w:val="32"/>
          <w:lang w:val="en-IN"/>
        </w:rPr>
        <w:t xml:space="preserve"> </w:t>
      </w:r>
      <w:r w:rsidRPr="00612B3C">
        <w:rPr>
          <w:lang w:val="en-IN"/>
        </w:rPr>
        <w:t>like doughnut charts, bar graphs, and comparison tables enhanced result transparency and made complex data easily interpretable for stakeholders and policymakers.</w:t>
      </w:r>
    </w:p>
    <w:p w14:paraId="75E6FA19" w14:textId="77777777" w:rsidR="00612B3C" w:rsidRPr="00612B3C" w:rsidRDefault="00612B3C" w:rsidP="00612B3C">
      <w:pPr>
        <w:spacing w:before="100" w:beforeAutospacing="1" w:after="100" w:afterAutospacing="1"/>
        <w:rPr>
          <w:b/>
          <w:bCs/>
          <w:sz w:val="32"/>
          <w:szCs w:val="32"/>
          <w:lang w:val="en-IN"/>
        </w:rPr>
      </w:pPr>
      <w:r w:rsidRPr="00612B3C">
        <w:rPr>
          <w:b/>
          <w:bCs/>
          <w:sz w:val="32"/>
          <w:szCs w:val="32"/>
          <w:lang w:val="en-IN"/>
        </w:rPr>
        <w:t>Key Takeaway</w:t>
      </w:r>
      <w:r w:rsidRPr="00612B3C">
        <w:rPr>
          <w:sz w:val="32"/>
          <w:szCs w:val="32"/>
          <w:lang w:val="en-IN"/>
        </w:rPr>
        <w:t xml:space="preserve">: </w:t>
      </w:r>
      <w:r w:rsidRPr="00612B3C">
        <w:rPr>
          <w:lang w:val="en-IN"/>
        </w:rPr>
        <w:t>PMGSY has had a transformative impact on rural connectivity, but targeted interventions are necessary to unlock progress in lagging regions. This dashboard serves as a data-driven decision-support tool to guide more inclusive, efficient, and equitable infrastructure development</w:t>
      </w:r>
      <w:r w:rsidRPr="00612B3C">
        <w:rPr>
          <w:b/>
          <w:bCs/>
          <w:sz w:val="32"/>
          <w:szCs w:val="32"/>
          <w:lang w:val="en-IN"/>
        </w:rPr>
        <w:t>.</w:t>
      </w:r>
    </w:p>
    <w:p w14:paraId="704E4424" w14:textId="77777777" w:rsidR="00612B3C" w:rsidRPr="00F34F4B" w:rsidRDefault="00612B3C" w:rsidP="00612B3C"/>
    <w:p w14:paraId="087E0CCA" w14:textId="77777777" w:rsidR="00371349" w:rsidRDefault="00371349" w:rsidP="00612B3C">
      <w:pPr>
        <w:pStyle w:val="Heading1"/>
        <w:tabs>
          <w:tab w:val="left" w:pos="3975"/>
        </w:tabs>
        <w:spacing w:before="72"/>
        <w:ind w:hanging="146"/>
        <w:jc w:val="right"/>
        <w:rPr>
          <w:sz w:val="24"/>
          <w:szCs w:val="24"/>
          <w:lang w:val="en-IN"/>
        </w:rPr>
      </w:pPr>
    </w:p>
    <w:p w14:paraId="00106A42" w14:textId="1E3EC382" w:rsidR="00612B3C" w:rsidRDefault="00612B3C" w:rsidP="00612B3C">
      <w:pPr>
        <w:pStyle w:val="Heading1"/>
        <w:tabs>
          <w:tab w:val="left" w:pos="3975"/>
        </w:tabs>
        <w:spacing w:before="72"/>
        <w:ind w:hanging="146"/>
        <w:sectPr w:rsidR="00612B3C">
          <w:pgSz w:w="11900" w:h="16850"/>
          <w:pgMar w:top="1320" w:right="1275" w:bottom="740" w:left="1133" w:header="0" w:footer="545" w:gutter="0"/>
          <w:cols w:space="720"/>
        </w:sectPr>
      </w:pPr>
    </w:p>
    <w:p w14:paraId="385943EA" w14:textId="64D1248E" w:rsidR="00F34F4B" w:rsidRDefault="00F34F4B" w:rsidP="00F34F4B">
      <w:pPr>
        <w:pStyle w:val="Heading3"/>
      </w:pPr>
    </w:p>
    <w:p w14:paraId="6D8EC494" w14:textId="0BF1E4A4" w:rsidR="00F34F4B" w:rsidRDefault="00F34F4B" w:rsidP="00F34F4B">
      <w:pPr>
        <w:rPr>
          <w:b/>
          <w:bCs/>
          <w:sz w:val="32"/>
          <w:szCs w:val="32"/>
        </w:rPr>
      </w:pPr>
      <w:r>
        <w:rPr>
          <w:sz w:val="32"/>
          <w:szCs w:val="32"/>
        </w:rPr>
        <w:t xml:space="preserve">                     </w:t>
      </w:r>
      <w:r w:rsidRPr="00F34F4B">
        <w:rPr>
          <w:b/>
          <w:bCs/>
          <w:sz w:val="32"/>
          <w:szCs w:val="32"/>
        </w:rPr>
        <w:t>Scope for Future Enhancements</w:t>
      </w:r>
    </w:p>
    <w:p w14:paraId="784FB794" w14:textId="77777777" w:rsidR="001D50EF" w:rsidRPr="00F34F4B" w:rsidRDefault="001D50EF" w:rsidP="00F34F4B">
      <w:pPr>
        <w:rPr>
          <w:b/>
          <w:bCs/>
          <w:sz w:val="32"/>
          <w:szCs w:val="32"/>
        </w:rPr>
      </w:pPr>
    </w:p>
    <w:p w14:paraId="560A4A36" w14:textId="77777777" w:rsidR="001D50EF" w:rsidRPr="001D50EF" w:rsidRDefault="001D50EF" w:rsidP="001D50EF">
      <w:pPr>
        <w:pStyle w:val="BodyText"/>
        <w:rPr>
          <w:lang w:val="en-IN"/>
        </w:rPr>
      </w:pPr>
      <w:r w:rsidRPr="001D50EF">
        <w:rPr>
          <w:lang w:val="en-IN"/>
        </w:rPr>
        <w:t>To further elevate the effectiveness and impact of the PMGSY infrastructure monitoring system, several forward-looking enhancements can be considered for future versions of this dashboard:</w:t>
      </w:r>
    </w:p>
    <w:p w14:paraId="63CDCB83" w14:textId="77777777" w:rsidR="001D50EF" w:rsidRPr="001D50EF" w:rsidRDefault="001D50EF" w:rsidP="001D50EF">
      <w:pPr>
        <w:pStyle w:val="BodyText"/>
        <w:numPr>
          <w:ilvl w:val="0"/>
          <w:numId w:val="21"/>
        </w:numPr>
        <w:rPr>
          <w:lang w:val="en-IN"/>
        </w:rPr>
      </w:pPr>
      <w:r w:rsidRPr="001D50EF">
        <w:rPr>
          <w:b/>
          <w:bCs/>
          <w:lang w:val="en-IN"/>
        </w:rPr>
        <w:t>Time-Series Forecasting</w:t>
      </w:r>
      <w:r w:rsidRPr="001D50EF">
        <w:rPr>
          <w:lang w:val="en-IN"/>
        </w:rPr>
        <w:br/>
        <w:t>Introduce predictive models (e.g., ARIMA, Facebook Prophet) to estimate future trends in road and bridge construction, enabling data-driven planning and timely resource allocation.</w:t>
      </w:r>
    </w:p>
    <w:p w14:paraId="69054EE2" w14:textId="77777777" w:rsidR="001D50EF" w:rsidRPr="001D50EF" w:rsidRDefault="001D50EF" w:rsidP="001D50EF">
      <w:pPr>
        <w:pStyle w:val="BodyText"/>
        <w:numPr>
          <w:ilvl w:val="0"/>
          <w:numId w:val="21"/>
        </w:numPr>
        <w:rPr>
          <w:lang w:val="en-IN"/>
        </w:rPr>
      </w:pPr>
      <w:r w:rsidRPr="001D50EF">
        <w:rPr>
          <w:b/>
          <w:bCs/>
          <w:lang w:val="en-IN"/>
        </w:rPr>
        <w:t>Geo-Spatial Visualization</w:t>
      </w:r>
      <w:r w:rsidRPr="001D50EF">
        <w:rPr>
          <w:lang w:val="en-IN"/>
        </w:rPr>
        <w:br/>
        <w:t>Integrate GIS mapping (via Folium or GeoPandas) to provide interactive maps showing district-wise progress, connectivity gaps, and regional disparities in infrastructure development.</w:t>
      </w:r>
    </w:p>
    <w:p w14:paraId="0BB01C55" w14:textId="77777777" w:rsidR="001D50EF" w:rsidRPr="001D50EF" w:rsidRDefault="001D50EF" w:rsidP="001D50EF">
      <w:pPr>
        <w:pStyle w:val="BodyText"/>
        <w:numPr>
          <w:ilvl w:val="0"/>
          <w:numId w:val="21"/>
        </w:numPr>
        <w:rPr>
          <w:lang w:val="en-IN"/>
        </w:rPr>
      </w:pPr>
      <w:r w:rsidRPr="001D50EF">
        <w:rPr>
          <w:b/>
          <w:bCs/>
          <w:lang w:val="en-IN"/>
        </w:rPr>
        <w:t>Cluster Analysis</w:t>
      </w:r>
      <w:r w:rsidRPr="001D50EF">
        <w:rPr>
          <w:lang w:val="en-IN"/>
        </w:rPr>
        <w:br/>
        <w:t>Apply machine learning techniques (e.g., K-Means, DBSCAN) to group districts with similar development patterns—helping in formulating region-specific policies and interventions.</w:t>
      </w:r>
    </w:p>
    <w:p w14:paraId="7E3B8F63" w14:textId="77777777" w:rsidR="001D50EF" w:rsidRPr="001D50EF" w:rsidRDefault="001D50EF" w:rsidP="001D50EF">
      <w:pPr>
        <w:pStyle w:val="BodyText"/>
        <w:numPr>
          <w:ilvl w:val="0"/>
          <w:numId w:val="21"/>
        </w:numPr>
        <w:rPr>
          <w:lang w:val="en-IN"/>
        </w:rPr>
      </w:pPr>
      <w:r w:rsidRPr="001D50EF">
        <w:rPr>
          <w:b/>
          <w:bCs/>
          <w:lang w:val="en-IN"/>
        </w:rPr>
        <w:t>Cross-Dataset Integration</w:t>
      </w:r>
      <w:r w:rsidRPr="001D50EF">
        <w:rPr>
          <w:lang w:val="en-IN"/>
        </w:rPr>
        <w:br/>
        <w:t>Enhance insight generation by merging PMGSY data with external datasets like rural population, terrain difficulty, and weather conditions to understand localized performance factors.</w:t>
      </w:r>
    </w:p>
    <w:p w14:paraId="4DF8D71A" w14:textId="77777777" w:rsidR="001D50EF" w:rsidRPr="001D50EF" w:rsidRDefault="001D50EF" w:rsidP="001D50EF">
      <w:pPr>
        <w:pStyle w:val="BodyText"/>
        <w:numPr>
          <w:ilvl w:val="0"/>
          <w:numId w:val="21"/>
        </w:numPr>
        <w:rPr>
          <w:lang w:val="en-IN"/>
        </w:rPr>
      </w:pPr>
      <w:r w:rsidRPr="001D50EF">
        <w:rPr>
          <w:b/>
          <w:bCs/>
          <w:lang w:val="en-IN"/>
        </w:rPr>
        <w:t>Interactive Dashboards (Web-Based)</w:t>
      </w:r>
      <w:r w:rsidRPr="001D50EF">
        <w:rPr>
          <w:lang w:val="en-IN"/>
        </w:rPr>
        <w:br/>
        <w:t>Extend the Excel dashboard into real-time platforms such as Power BI, Tableau, or Streamlit, providing stakeholders dynamic views and interactive filtering options.</w:t>
      </w:r>
    </w:p>
    <w:p w14:paraId="5E60F050" w14:textId="77777777" w:rsidR="001D50EF" w:rsidRPr="001D50EF" w:rsidRDefault="001D50EF" w:rsidP="001D50EF">
      <w:pPr>
        <w:pStyle w:val="BodyText"/>
        <w:numPr>
          <w:ilvl w:val="0"/>
          <w:numId w:val="21"/>
        </w:numPr>
        <w:rPr>
          <w:lang w:val="en-IN"/>
        </w:rPr>
      </w:pPr>
      <w:r w:rsidRPr="001D50EF">
        <w:rPr>
          <w:b/>
          <w:bCs/>
          <w:lang w:val="en-IN"/>
        </w:rPr>
        <w:t>Real-Time Data Integration</w:t>
      </w:r>
      <w:r w:rsidRPr="001D50EF">
        <w:rPr>
          <w:lang w:val="en-IN"/>
        </w:rPr>
        <w:br/>
        <w:t>Implement APIs to fetch live updates from government portals, ensuring that visualizations reflect the most recent status of projects, expenditures, and KPIs.</w:t>
      </w:r>
    </w:p>
    <w:p w14:paraId="47F00E2B" w14:textId="77777777" w:rsidR="001D50EF" w:rsidRPr="001D50EF" w:rsidRDefault="001D50EF" w:rsidP="001D50EF">
      <w:pPr>
        <w:pStyle w:val="BodyText"/>
        <w:numPr>
          <w:ilvl w:val="0"/>
          <w:numId w:val="21"/>
        </w:numPr>
        <w:rPr>
          <w:lang w:val="en-IN"/>
        </w:rPr>
      </w:pPr>
      <w:r w:rsidRPr="001D50EF">
        <w:rPr>
          <w:b/>
          <w:bCs/>
          <w:lang w:val="en-IN"/>
        </w:rPr>
        <w:t>Socio-Economic Impact Assessment</w:t>
      </w:r>
      <w:r w:rsidRPr="001D50EF">
        <w:rPr>
          <w:lang w:val="en-IN"/>
        </w:rPr>
        <w:br/>
        <w:t>Incorporate modules that analyze outcomes of road connectivity on education, healthcare access, and rural livelihoods—extending beyond physical completion into developmental impact.</w:t>
      </w:r>
    </w:p>
    <w:p w14:paraId="5F5C710B" w14:textId="77777777" w:rsidR="001D50EF" w:rsidRPr="001D50EF" w:rsidRDefault="001D50EF" w:rsidP="001D50EF">
      <w:pPr>
        <w:pStyle w:val="BodyText"/>
        <w:numPr>
          <w:ilvl w:val="0"/>
          <w:numId w:val="21"/>
        </w:numPr>
        <w:rPr>
          <w:lang w:val="en-IN"/>
        </w:rPr>
      </w:pPr>
      <w:r w:rsidRPr="001D50EF">
        <w:rPr>
          <w:b/>
          <w:bCs/>
          <w:lang w:val="en-IN"/>
        </w:rPr>
        <w:t>Delay Prediction Models</w:t>
      </w:r>
      <w:r w:rsidRPr="001D50EF">
        <w:rPr>
          <w:lang w:val="en-IN"/>
        </w:rPr>
        <w:br/>
        <w:t>Leverage predictive analytics (e.g., Random Forest, XGBoost) to anticipate project delays based on parameters like geography, fund disbursement, and previous completion trends.</w:t>
      </w:r>
    </w:p>
    <w:p w14:paraId="7869A2A3" w14:textId="77777777" w:rsidR="001D50EF" w:rsidRPr="001D50EF" w:rsidRDefault="001D50EF" w:rsidP="001D50EF">
      <w:pPr>
        <w:pStyle w:val="BodyText"/>
        <w:numPr>
          <w:ilvl w:val="0"/>
          <w:numId w:val="21"/>
        </w:numPr>
        <w:rPr>
          <w:lang w:val="en-IN"/>
        </w:rPr>
      </w:pPr>
      <w:r w:rsidRPr="001D50EF">
        <w:rPr>
          <w:b/>
          <w:bCs/>
          <w:lang w:val="en-IN"/>
        </w:rPr>
        <w:t>Mobile App Integration</w:t>
      </w:r>
      <w:r w:rsidRPr="001D50EF">
        <w:rPr>
          <w:lang w:val="en-IN"/>
        </w:rPr>
        <w:br/>
        <w:t>Develop a lightweight app interface for on-ground officials to upload real-time updates, track status, and view localized dashboards, improving grassroots-level engagement.</w:t>
      </w:r>
    </w:p>
    <w:p w14:paraId="079139C9" w14:textId="77777777" w:rsidR="001D50EF" w:rsidRPr="001D50EF" w:rsidRDefault="001D50EF" w:rsidP="001D50EF">
      <w:pPr>
        <w:pStyle w:val="BodyText"/>
        <w:numPr>
          <w:ilvl w:val="0"/>
          <w:numId w:val="21"/>
        </w:numPr>
        <w:rPr>
          <w:lang w:val="en-IN"/>
        </w:rPr>
      </w:pPr>
      <w:r w:rsidRPr="001D50EF">
        <w:rPr>
          <w:b/>
          <w:bCs/>
          <w:lang w:val="en-IN"/>
        </w:rPr>
        <w:t>Sustainability Monitoring</w:t>
      </w:r>
      <w:r w:rsidRPr="001D50EF">
        <w:rPr>
          <w:lang w:val="en-IN"/>
        </w:rPr>
        <w:br/>
        <w:t>Expand analysis to include long-term infrastructure quality indicators—maintenance frequency, durability, and resilience to climate factors—to assess sustainable outcomes.</w:t>
      </w:r>
    </w:p>
    <w:p w14:paraId="5988446F" w14:textId="77777777" w:rsidR="00371349" w:rsidRDefault="00371349">
      <w:pPr>
        <w:pStyle w:val="BodyText"/>
        <w:sectPr w:rsidR="00371349">
          <w:pgSz w:w="11900" w:h="16850"/>
          <w:pgMar w:top="1380" w:right="1275" w:bottom="740" w:left="1133" w:header="0" w:footer="545" w:gutter="0"/>
          <w:cols w:space="720"/>
        </w:sectPr>
      </w:pPr>
    </w:p>
    <w:p w14:paraId="4C3CC771" w14:textId="4501E32E" w:rsidR="00721552" w:rsidRPr="00721552" w:rsidRDefault="00721552" w:rsidP="00721552">
      <w:pPr>
        <w:pStyle w:val="ListParagraph"/>
        <w:rPr>
          <w:b/>
          <w:bCs/>
          <w:sz w:val="32"/>
          <w:szCs w:val="32"/>
          <w:lang w:val="en-IN"/>
        </w:rPr>
      </w:pPr>
      <w:r>
        <w:rPr>
          <w:sz w:val="24"/>
          <w:lang w:val="en-IN"/>
        </w:rPr>
        <w:lastRenderedPageBreak/>
        <w:t xml:space="preserve">                                     </w:t>
      </w:r>
      <w:r w:rsidRPr="00721552">
        <w:rPr>
          <w:b/>
          <w:bCs/>
          <w:sz w:val="32"/>
          <w:szCs w:val="32"/>
          <w:lang w:val="en-IN"/>
        </w:rPr>
        <w:t>7.REFERENCES</w:t>
      </w:r>
    </w:p>
    <w:p w14:paraId="50632A95" w14:textId="77777777" w:rsidR="00721552" w:rsidRDefault="00721552" w:rsidP="00721552">
      <w:pPr>
        <w:pStyle w:val="ListParagraph"/>
        <w:rPr>
          <w:sz w:val="24"/>
          <w:lang w:val="en-IN"/>
        </w:rPr>
      </w:pPr>
    </w:p>
    <w:p w14:paraId="1DCD0314" w14:textId="77777777" w:rsidR="001D50EF" w:rsidRPr="001D50EF" w:rsidRDefault="001D50EF" w:rsidP="001D50EF">
      <w:pPr>
        <w:pStyle w:val="ListParagraph"/>
        <w:rPr>
          <w:sz w:val="24"/>
          <w:lang w:val="en-IN"/>
        </w:rPr>
      </w:pPr>
      <w:r w:rsidRPr="001D50EF">
        <w:rPr>
          <w:sz w:val="24"/>
          <w:lang w:val="en-IN"/>
        </w:rPr>
        <w:t xml:space="preserve">• </w:t>
      </w:r>
      <w:r w:rsidRPr="001D50EF">
        <w:rPr>
          <w:b/>
          <w:bCs/>
          <w:sz w:val="24"/>
          <w:lang w:val="en-IN"/>
        </w:rPr>
        <w:t>Primary Dataset Source:</w:t>
      </w:r>
      <w:r w:rsidRPr="001D50EF">
        <w:rPr>
          <w:sz w:val="24"/>
          <w:lang w:val="en-IN"/>
        </w:rPr>
        <w:br/>
        <w:t xml:space="preserve">PMGSY Infrastructure Data – </w:t>
      </w:r>
      <w:hyperlink r:id="rId17" w:tgtFrame="_new" w:history="1">
        <w:r w:rsidRPr="001D50EF">
          <w:rPr>
            <w:rStyle w:val="Hyperlink"/>
            <w:sz w:val="24"/>
            <w:lang w:val="en-IN"/>
          </w:rPr>
          <w:t>data.gov.in</w:t>
        </w:r>
      </w:hyperlink>
    </w:p>
    <w:p w14:paraId="5CFBE949" w14:textId="77777777" w:rsidR="001D50EF" w:rsidRPr="001D50EF" w:rsidRDefault="001D50EF" w:rsidP="001D50EF">
      <w:pPr>
        <w:pStyle w:val="ListParagraph"/>
        <w:rPr>
          <w:sz w:val="24"/>
          <w:lang w:val="en-IN"/>
        </w:rPr>
      </w:pPr>
      <w:r w:rsidRPr="001D50EF">
        <w:rPr>
          <w:sz w:val="24"/>
          <w:lang w:val="en-IN"/>
        </w:rPr>
        <w:t xml:space="preserve">• </w:t>
      </w:r>
      <w:r w:rsidRPr="001D50EF">
        <w:rPr>
          <w:b/>
          <w:bCs/>
          <w:sz w:val="24"/>
          <w:lang w:val="en-IN"/>
        </w:rPr>
        <w:t>Microsoft Excel Documentation:</w:t>
      </w:r>
      <w:r w:rsidRPr="001D50EF">
        <w:rPr>
          <w:sz w:val="24"/>
          <w:lang w:val="en-IN"/>
        </w:rPr>
        <w:br/>
        <w:t>Official Microsoft Excel Guide</w:t>
      </w:r>
    </w:p>
    <w:p w14:paraId="47317940" w14:textId="77777777" w:rsidR="001D50EF" w:rsidRPr="001D50EF" w:rsidRDefault="001D50EF" w:rsidP="001D50EF">
      <w:pPr>
        <w:pStyle w:val="ListParagraph"/>
        <w:rPr>
          <w:sz w:val="24"/>
          <w:lang w:val="en-IN"/>
        </w:rPr>
      </w:pPr>
      <w:r w:rsidRPr="001D50EF">
        <w:rPr>
          <w:sz w:val="24"/>
          <w:lang w:val="en-IN"/>
        </w:rPr>
        <w:t xml:space="preserve">• </w:t>
      </w:r>
      <w:r w:rsidRPr="001D50EF">
        <w:rPr>
          <w:b/>
          <w:bCs/>
          <w:sz w:val="24"/>
          <w:lang w:val="en-IN"/>
        </w:rPr>
        <w:t>Dashboard Design Principles:</w:t>
      </w:r>
      <w:r w:rsidRPr="001D50EF">
        <w:rPr>
          <w:sz w:val="24"/>
          <w:lang w:val="en-IN"/>
        </w:rPr>
        <w:br/>
        <w:t>Excel Dashboard Design Best Practices – Excel Campus</w:t>
      </w:r>
    </w:p>
    <w:p w14:paraId="50055D06" w14:textId="77777777" w:rsidR="001D50EF" w:rsidRPr="001D50EF" w:rsidRDefault="001D50EF" w:rsidP="001D50EF">
      <w:pPr>
        <w:pStyle w:val="ListParagraph"/>
        <w:rPr>
          <w:sz w:val="24"/>
          <w:lang w:val="en-IN"/>
        </w:rPr>
      </w:pPr>
      <w:r w:rsidRPr="001D50EF">
        <w:rPr>
          <w:sz w:val="24"/>
          <w:lang w:val="en-IN"/>
        </w:rPr>
        <w:t xml:space="preserve">• </w:t>
      </w:r>
      <w:r w:rsidRPr="001D50EF">
        <w:rPr>
          <w:b/>
          <w:bCs/>
          <w:sz w:val="24"/>
          <w:lang w:val="en-IN"/>
        </w:rPr>
        <w:t>Visualization Techniques in Excel:</w:t>
      </w:r>
      <w:r w:rsidRPr="001D50EF">
        <w:rPr>
          <w:sz w:val="24"/>
          <w:lang w:val="en-IN"/>
        </w:rPr>
        <w:br/>
        <w:t>Data Visualization with Excel – Microsoft Learn</w:t>
      </w:r>
    </w:p>
    <w:p w14:paraId="78CE81AC" w14:textId="77777777" w:rsidR="001D50EF" w:rsidRPr="001D50EF" w:rsidRDefault="001D50EF" w:rsidP="001D50EF">
      <w:pPr>
        <w:pStyle w:val="ListParagraph"/>
        <w:rPr>
          <w:sz w:val="24"/>
          <w:lang w:val="en-IN"/>
        </w:rPr>
      </w:pPr>
      <w:r w:rsidRPr="001D50EF">
        <w:rPr>
          <w:sz w:val="24"/>
          <w:lang w:val="en-IN"/>
        </w:rPr>
        <w:t xml:space="preserve">• </w:t>
      </w:r>
      <w:r w:rsidRPr="001D50EF">
        <w:rPr>
          <w:b/>
          <w:bCs/>
          <w:sz w:val="24"/>
          <w:lang w:val="en-IN"/>
        </w:rPr>
        <w:t>KPI and Metrics Setup:</w:t>
      </w:r>
      <w:r w:rsidRPr="001D50EF">
        <w:rPr>
          <w:sz w:val="24"/>
          <w:lang w:val="en-IN"/>
        </w:rPr>
        <w:br/>
        <w:t>Setting KPIs in Excel Dashboards – MyExcelOnline</w:t>
      </w:r>
    </w:p>
    <w:p w14:paraId="2551A32A" w14:textId="77777777" w:rsidR="001D50EF" w:rsidRPr="001D50EF" w:rsidRDefault="001D50EF" w:rsidP="001D50EF">
      <w:pPr>
        <w:pStyle w:val="ListParagraph"/>
        <w:rPr>
          <w:sz w:val="24"/>
          <w:lang w:val="en-IN"/>
        </w:rPr>
      </w:pPr>
      <w:r w:rsidRPr="001D50EF">
        <w:rPr>
          <w:sz w:val="24"/>
          <w:lang w:val="en-IN"/>
        </w:rPr>
        <w:t xml:space="preserve">• </w:t>
      </w:r>
      <w:r w:rsidRPr="001D50EF">
        <w:rPr>
          <w:b/>
          <w:bCs/>
          <w:sz w:val="24"/>
          <w:lang w:val="en-IN"/>
        </w:rPr>
        <w:t>Data Cleaning Techniques:</w:t>
      </w:r>
      <w:r w:rsidRPr="001D50EF">
        <w:rPr>
          <w:sz w:val="24"/>
          <w:lang w:val="en-IN"/>
        </w:rPr>
        <w:br/>
        <w:t>Data Cleaning in Excel – Spreadsheeto</w:t>
      </w:r>
    </w:p>
    <w:p w14:paraId="47ED4984" w14:textId="77777777" w:rsidR="001D50EF" w:rsidRPr="001D50EF" w:rsidRDefault="001D50EF" w:rsidP="001D50EF">
      <w:pPr>
        <w:pStyle w:val="ListParagraph"/>
        <w:rPr>
          <w:sz w:val="24"/>
          <w:lang w:val="en-IN"/>
        </w:rPr>
      </w:pPr>
      <w:r w:rsidRPr="001D50EF">
        <w:rPr>
          <w:sz w:val="24"/>
          <w:lang w:val="en-IN"/>
        </w:rPr>
        <w:t xml:space="preserve">• </w:t>
      </w:r>
      <w:r w:rsidRPr="001D50EF">
        <w:rPr>
          <w:b/>
          <w:bCs/>
          <w:sz w:val="24"/>
          <w:lang w:val="en-IN"/>
        </w:rPr>
        <w:t>Power Query for Data Transformation:</w:t>
      </w:r>
      <w:r w:rsidRPr="001D50EF">
        <w:rPr>
          <w:sz w:val="24"/>
          <w:lang w:val="en-IN"/>
        </w:rPr>
        <w:br/>
        <w:t>Power Query Documentation – Microsoft</w:t>
      </w:r>
    </w:p>
    <w:p w14:paraId="752A1CD3" w14:textId="77777777" w:rsidR="001D50EF" w:rsidRPr="001D50EF" w:rsidRDefault="001D50EF" w:rsidP="001D50EF">
      <w:pPr>
        <w:pStyle w:val="ListParagraph"/>
        <w:rPr>
          <w:sz w:val="24"/>
          <w:lang w:val="en-IN"/>
        </w:rPr>
      </w:pPr>
      <w:r w:rsidRPr="001D50EF">
        <w:rPr>
          <w:sz w:val="24"/>
          <w:lang w:val="en-IN"/>
        </w:rPr>
        <w:t xml:space="preserve">• </w:t>
      </w:r>
      <w:r w:rsidRPr="001D50EF">
        <w:rPr>
          <w:b/>
          <w:bCs/>
          <w:sz w:val="24"/>
          <w:lang w:val="en-IN"/>
        </w:rPr>
        <w:t>Doughnut and Bar Chart Visualizations:</w:t>
      </w:r>
      <w:r w:rsidRPr="001D50EF">
        <w:rPr>
          <w:sz w:val="24"/>
          <w:lang w:val="en-IN"/>
        </w:rPr>
        <w:br/>
        <w:t>Create Doughnut Charts in Excel – Ablebits</w:t>
      </w:r>
    </w:p>
    <w:p w14:paraId="6BA0BC9E" w14:textId="77777777" w:rsidR="001D50EF" w:rsidRPr="001D50EF" w:rsidRDefault="001D50EF" w:rsidP="001D50EF">
      <w:pPr>
        <w:pStyle w:val="ListParagraph"/>
        <w:rPr>
          <w:sz w:val="24"/>
          <w:lang w:val="en-IN"/>
        </w:rPr>
      </w:pPr>
      <w:r w:rsidRPr="001D50EF">
        <w:rPr>
          <w:sz w:val="24"/>
          <w:lang w:val="en-IN"/>
        </w:rPr>
        <w:t xml:space="preserve">• </w:t>
      </w:r>
      <w:r w:rsidRPr="001D50EF">
        <w:rPr>
          <w:b/>
          <w:bCs/>
          <w:sz w:val="24"/>
          <w:lang w:val="en-IN"/>
        </w:rPr>
        <w:t>Pivot Tables and Slicers:</w:t>
      </w:r>
      <w:r w:rsidRPr="001D50EF">
        <w:rPr>
          <w:sz w:val="24"/>
          <w:lang w:val="en-IN"/>
        </w:rPr>
        <w:br/>
        <w:t>Using PivotTables and Slicers – ExcelJet</w:t>
      </w:r>
    </w:p>
    <w:p w14:paraId="1070DDE1" w14:textId="77777777" w:rsidR="001D50EF" w:rsidRPr="001D50EF" w:rsidRDefault="001D50EF" w:rsidP="001D50EF">
      <w:pPr>
        <w:pStyle w:val="ListParagraph"/>
        <w:rPr>
          <w:sz w:val="24"/>
          <w:lang w:val="en-IN"/>
        </w:rPr>
      </w:pPr>
      <w:r w:rsidRPr="001D50EF">
        <w:rPr>
          <w:sz w:val="24"/>
          <w:lang w:val="en-IN"/>
        </w:rPr>
        <w:t xml:space="preserve">• </w:t>
      </w:r>
      <w:r w:rsidRPr="001D50EF">
        <w:rPr>
          <w:b/>
          <w:bCs/>
          <w:sz w:val="24"/>
          <w:lang w:val="en-IN"/>
        </w:rPr>
        <w:t>Comparative Analysis &amp; KPIs:</w:t>
      </w:r>
      <w:r w:rsidRPr="001D50EF">
        <w:rPr>
          <w:sz w:val="24"/>
          <w:lang w:val="en-IN"/>
        </w:rPr>
        <w:br/>
        <w:t>Data Analysis Techniques in Excel – WallStreetMojo</w:t>
      </w:r>
    </w:p>
    <w:p w14:paraId="5D7EC732" w14:textId="77777777" w:rsidR="00721552" w:rsidRPr="00721552" w:rsidRDefault="00721552" w:rsidP="00721552">
      <w:pPr>
        <w:pStyle w:val="ListParagraph"/>
        <w:rPr>
          <w:sz w:val="24"/>
        </w:rPr>
      </w:pPr>
    </w:p>
    <w:p w14:paraId="1EC8FE98" w14:textId="77777777" w:rsidR="00721552" w:rsidRDefault="00721552" w:rsidP="00721552">
      <w:pPr>
        <w:tabs>
          <w:tab w:val="left" w:pos="1024"/>
        </w:tabs>
        <w:spacing w:before="1"/>
        <w:rPr>
          <w:sz w:val="24"/>
        </w:rPr>
      </w:pPr>
    </w:p>
    <w:p w14:paraId="6963135F" w14:textId="77777777" w:rsidR="00721552" w:rsidRDefault="00721552" w:rsidP="00721552">
      <w:pPr>
        <w:tabs>
          <w:tab w:val="left" w:pos="1024"/>
        </w:tabs>
        <w:spacing w:before="1"/>
        <w:rPr>
          <w:sz w:val="24"/>
        </w:rPr>
      </w:pPr>
    </w:p>
    <w:p w14:paraId="0C36BE27" w14:textId="77777777" w:rsidR="00721552" w:rsidRDefault="00721552" w:rsidP="00721552">
      <w:pPr>
        <w:tabs>
          <w:tab w:val="left" w:pos="1024"/>
        </w:tabs>
        <w:spacing w:before="1"/>
        <w:rPr>
          <w:sz w:val="24"/>
        </w:rPr>
      </w:pPr>
    </w:p>
    <w:p w14:paraId="750195E5" w14:textId="3FF0B1A9" w:rsidR="00721552" w:rsidRPr="001D50EF" w:rsidRDefault="00721552" w:rsidP="00721552">
      <w:pPr>
        <w:tabs>
          <w:tab w:val="left" w:pos="1024"/>
        </w:tabs>
        <w:spacing w:before="1"/>
        <w:rPr>
          <w:b/>
          <w:bCs/>
          <w:sz w:val="24"/>
        </w:rPr>
      </w:pPr>
      <w:r w:rsidRPr="001D50EF">
        <w:rPr>
          <w:b/>
          <w:bCs/>
          <w:sz w:val="24"/>
        </w:rPr>
        <w:t>8. GITHUB</w:t>
      </w:r>
    </w:p>
    <w:p w14:paraId="58A4A8E8" w14:textId="77777777" w:rsidR="00721552" w:rsidRDefault="00721552" w:rsidP="00721552">
      <w:pPr>
        <w:tabs>
          <w:tab w:val="left" w:pos="1024"/>
        </w:tabs>
        <w:spacing w:before="1"/>
        <w:rPr>
          <w:sz w:val="24"/>
        </w:rPr>
      </w:pPr>
    </w:p>
    <w:p w14:paraId="5A78EA34" w14:textId="5ECE351C" w:rsidR="001D50EF" w:rsidRDefault="0033539F" w:rsidP="00721552">
      <w:pPr>
        <w:tabs>
          <w:tab w:val="left" w:pos="1024"/>
        </w:tabs>
        <w:spacing w:before="1"/>
        <w:rPr>
          <w:sz w:val="24"/>
        </w:rPr>
      </w:pPr>
      <w:hyperlink r:id="rId18" w:history="1">
        <w:r w:rsidRPr="0033539F">
          <w:rPr>
            <w:rStyle w:val="Hyperlink"/>
            <w:sz w:val="24"/>
          </w:rPr>
          <w:t>https://github.com/Hemanth0555/Dashboard-INT-217-.git</w:t>
        </w:r>
      </w:hyperlink>
    </w:p>
    <w:p w14:paraId="16E89161" w14:textId="77777777" w:rsidR="00721552" w:rsidRDefault="00721552" w:rsidP="00721552">
      <w:pPr>
        <w:tabs>
          <w:tab w:val="left" w:pos="1024"/>
        </w:tabs>
        <w:spacing w:before="1"/>
        <w:rPr>
          <w:sz w:val="24"/>
        </w:rPr>
      </w:pPr>
    </w:p>
    <w:p w14:paraId="32903C94" w14:textId="77777777" w:rsidR="00721552" w:rsidRPr="001D50EF" w:rsidRDefault="00721552" w:rsidP="00721552">
      <w:pPr>
        <w:tabs>
          <w:tab w:val="left" w:pos="1024"/>
        </w:tabs>
        <w:spacing w:before="1"/>
        <w:rPr>
          <w:b/>
          <w:bCs/>
          <w:sz w:val="24"/>
        </w:rPr>
      </w:pPr>
    </w:p>
    <w:p w14:paraId="1A33F85C" w14:textId="1D357D45" w:rsidR="00721552" w:rsidRPr="001D50EF" w:rsidRDefault="00721552" w:rsidP="00721552">
      <w:pPr>
        <w:tabs>
          <w:tab w:val="left" w:pos="1024"/>
        </w:tabs>
        <w:spacing w:before="1"/>
        <w:rPr>
          <w:b/>
          <w:bCs/>
          <w:sz w:val="24"/>
        </w:rPr>
      </w:pPr>
      <w:r w:rsidRPr="001D50EF">
        <w:rPr>
          <w:b/>
          <w:bCs/>
          <w:sz w:val="24"/>
        </w:rPr>
        <w:t>9.LINKEDIN</w:t>
      </w:r>
    </w:p>
    <w:p w14:paraId="0CAEF3E5" w14:textId="77777777" w:rsidR="00721552" w:rsidRDefault="00721552" w:rsidP="00721552">
      <w:pPr>
        <w:tabs>
          <w:tab w:val="left" w:pos="1024"/>
        </w:tabs>
        <w:spacing w:before="1"/>
        <w:rPr>
          <w:sz w:val="24"/>
        </w:rPr>
      </w:pPr>
    </w:p>
    <w:p w14:paraId="1938095C" w14:textId="183E8435" w:rsidR="00721552" w:rsidRPr="00721552" w:rsidRDefault="001D50EF" w:rsidP="00721552">
      <w:pPr>
        <w:tabs>
          <w:tab w:val="left" w:pos="1024"/>
        </w:tabs>
        <w:spacing w:before="1"/>
        <w:rPr>
          <w:sz w:val="24"/>
        </w:rPr>
      </w:pPr>
      <w:r w:rsidRPr="001D50EF">
        <w:rPr>
          <w:sz w:val="24"/>
        </w:rPr>
        <w:t>https://www.linkedin.com/posts/bandaru-hemanth-0591b5294_exceldashboard-dataanalytics-salesanalysis-activity-7316864658378825729-cW1f?utm_source=social_share_send&amp;utm_medium=member_desktop_web&amp;rcm=ACoAAEc4aQUBT7kwFPaFRq2yqSJN9SvTh2s98HE</w:t>
      </w:r>
    </w:p>
    <w:sectPr w:rsidR="00721552" w:rsidRPr="00721552">
      <w:pgSz w:w="11900" w:h="16850"/>
      <w:pgMar w:top="1380" w:right="1275" w:bottom="740" w:left="1133" w:header="0" w:footer="54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5D7FF4" w14:textId="77777777" w:rsidR="001034CA" w:rsidRDefault="001034CA">
      <w:r>
        <w:separator/>
      </w:r>
    </w:p>
  </w:endnote>
  <w:endnote w:type="continuationSeparator" w:id="0">
    <w:p w14:paraId="332950D6" w14:textId="77777777" w:rsidR="001034CA" w:rsidRDefault="001034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8FE035" w14:textId="77777777" w:rsidR="00371349" w:rsidRDefault="00000000">
    <w:pPr>
      <w:pStyle w:val="BodyText"/>
      <w:spacing w:line="14" w:lineRule="auto"/>
      <w:rPr>
        <w:sz w:val="20"/>
      </w:rPr>
    </w:pPr>
    <w:r>
      <w:rPr>
        <w:noProof/>
        <w:sz w:val="20"/>
      </w:rPr>
      <mc:AlternateContent>
        <mc:Choice Requires="wps">
          <w:drawing>
            <wp:anchor distT="0" distB="0" distL="0" distR="0" simplePos="0" relativeHeight="487340032" behindDoc="1" locked="0" layoutInCell="1" allowOverlap="1" wp14:anchorId="6D33FED5" wp14:editId="7EC42DC2">
              <wp:simplePos x="0" y="0"/>
              <wp:positionH relativeFrom="page">
                <wp:posOffset>6435597</wp:posOffset>
              </wp:positionH>
              <wp:positionV relativeFrom="page">
                <wp:posOffset>10207963</wp:posOffset>
              </wp:positionV>
              <wp:extent cx="215900" cy="1962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96215"/>
                      </a:xfrm>
                      <a:prstGeom prst="rect">
                        <a:avLst/>
                      </a:prstGeom>
                    </wps:spPr>
                    <wps:txbx>
                      <w:txbxContent>
                        <w:p w14:paraId="471C5965" w14:textId="77777777" w:rsidR="00371349" w:rsidRDefault="00000000">
                          <w:pPr>
                            <w:pStyle w:val="BodyText"/>
                            <w:spacing w:before="12"/>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wps:txbx>
                    <wps:bodyPr wrap="square" lIns="0" tIns="0" rIns="0" bIns="0" rtlCol="0">
                      <a:noAutofit/>
                    </wps:bodyPr>
                  </wps:wsp>
                </a:graphicData>
              </a:graphic>
            </wp:anchor>
          </w:drawing>
        </mc:Choice>
        <mc:Fallback>
          <w:pict>
            <v:shapetype w14:anchorId="6D33FED5" id="_x0000_t202" coordsize="21600,21600" o:spt="202" path="m,l,21600r21600,l21600,xe">
              <v:stroke joinstyle="miter"/>
              <v:path gradientshapeok="t" o:connecttype="rect"/>
            </v:shapetype>
            <v:shape id="Textbox 1" o:spid="_x0000_s1026" type="#_x0000_t202" style="position:absolute;margin-left:506.75pt;margin-top:803.8pt;width:17pt;height:15.45pt;z-index:-15976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" filled="f" stroked="f">
              <v:textbox inset="0,0,0,0">
                <w:txbxContent>
                  <w:p w14:paraId="471C5965" w14:textId="77777777" w:rsidR="00371349" w:rsidRDefault="00000000">
                    <w:pPr>
                      <w:pStyle w:val="BodyText"/>
                      <w:spacing w:before="12"/>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C327FA" w14:textId="77777777" w:rsidR="001034CA" w:rsidRDefault="001034CA">
      <w:r>
        <w:separator/>
      </w:r>
    </w:p>
  </w:footnote>
  <w:footnote w:type="continuationSeparator" w:id="0">
    <w:p w14:paraId="7AF80A08" w14:textId="77777777" w:rsidR="001034CA" w:rsidRDefault="001034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E4ABF"/>
    <w:multiLevelType w:val="multilevel"/>
    <w:tmpl w:val="A1EC5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163CE4"/>
    <w:multiLevelType w:val="multilevel"/>
    <w:tmpl w:val="8BFCE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804258"/>
    <w:multiLevelType w:val="multilevel"/>
    <w:tmpl w:val="D3C4B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9D4E36"/>
    <w:multiLevelType w:val="hybridMultilevel"/>
    <w:tmpl w:val="4050A4EA"/>
    <w:lvl w:ilvl="0" w:tplc="37D8C08E">
      <w:numFmt w:val="bullet"/>
      <w:lvlText w:val="•"/>
      <w:lvlJc w:val="left"/>
      <w:pPr>
        <w:ind w:left="1025" w:hanging="500"/>
      </w:pPr>
      <w:rPr>
        <w:rFonts w:ascii="Times New Roman" w:eastAsia="Times New Roman" w:hAnsi="Times New Roman" w:cs="Times New Roman" w:hint="default"/>
        <w:b w:val="0"/>
        <w:bCs w:val="0"/>
        <w:i w:val="0"/>
        <w:iCs w:val="0"/>
        <w:spacing w:val="0"/>
        <w:w w:val="100"/>
        <w:sz w:val="24"/>
        <w:szCs w:val="24"/>
        <w:lang w:val="en-US" w:eastAsia="en-US" w:bidi="ar-SA"/>
      </w:rPr>
    </w:lvl>
    <w:lvl w:ilvl="1" w:tplc="7CB497E6">
      <w:numFmt w:val="bullet"/>
      <w:lvlText w:val="•"/>
      <w:lvlJc w:val="left"/>
      <w:pPr>
        <w:ind w:left="1867" w:hanging="500"/>
      </w:pPr>
      <w:rPr>
        <w:rFonts w:hint="default"/>
        <w:lang w:val="en-US" w:eastAsia="en-US" w:bidi="ar-SA"/>
      </w:rPr>
    </w:lvl>
    <w:lvl w:ilvl="2" w:tplc="EAEA9BF2">
      <w:numFmt w:val="bullet"/>
      <w:lvlText w:val="•"/>
      <w:lvlJc w:val="left"/>
      <w:pPr>
        <w:ind w:left="2714" w:hanging="500"/>
      </w:pPr>
      <w:rPr>
        <w:rFonts w:hint="default"/>
        <w:lang w:val="en-US" w:eastAsia="en-US" w:bidi="ar-SA"/>
      </w:rPr>
    </w:lvl>
    <w:lvl w:ilvl="3" w:tplc="2B50DF78">
      <w:numFmt w:val="bullet"/>
      <w:lvlText w:val="•"/>
      <w:lvlJc w:val="left"/>
      <w:pPr>
        <w:ind w:left="3561" w:hanging="500"/>
      </w:pPr>
      <w:rPr>
        <w:rFonts w:hint="default"/>
        <w:lang w:val="en-US" w:eastAsia="en-US" w:bidi="ar-SA"/>
      </w:rPr>
    </w:lvl>
    <w:lvl w:ilvl="4" w:tplc="C1E06644">
      <w:numFmt w:val="bullet"/>
      <w:lvlText w:val="•"/>
      <w:lvlJc w:val="left"/>
      <w:pPr>
        <w:ind w:left="4408" w:hanging="500"/>
      </w:pPr>
      <w:rPr>
        <w:rFonts w:hint="default"/>
        <w:lang w:val="en-US" w:eastAsia="en-US" w:bidi="ar-SA"/>
      </w:rPr>
    </w:lvl>
    <w:lvl w:ilvl="5" w:tplc="C024B7D6">
      <w:numFmt w:val="bullet"/>
      <w:lvlText w:val="•"/>
      <w:lvlJc w:val="left"/>
      <w:pPr>
        <w:ind w:left="5255" w:hanging="500"/>
      </w:pPr>
      <w:rPr>
        <w:rFonts w:hint="default"/>
        <w:lang w:val="en-US" w:eastAsia="en-US" w:bidi="ar-SA"/>
      </w:rPr>
    </w:lvl>
    <w:lvl w:ilvl="6" w:tplc="3FF03636">
      <w:numFmt w:val="bullet"/>
      <w:lvlText w:val="•"/>
      <w:lvlJc w:val="left"/>
      <w:pPr>
        <w:ind w:left="6102" w:hanging="500"/>
      </w:pPr>
      <w:rPr>
        <w:rFonts w:hint="default"/>
        <w:lang w:val="en-US" w:eastAsia="en-US" w:bidi="ar-SA"/>
      </w:rPr>
    </w:lvl>
    <w:lvl w:ilvl="7" w:tplc="2514FA12">
      <w:numFmt w:val="bullet"/>
      <w:lvlText w:val="•"/>
      <w:lvlJc w:val="left"/>
      <w:pPr>
        <w:ind w:left="6949" w:hanging="500"/>
      </w:pPr>
      <w:rPr>
        <w:rFonts w:hint="default"/>
        <w:lang w:val="en-US" w:eastAsia="en-US" w:bidi="ar-SA"/>
      </w:rPr>
    </w:lvl>
    <w:lvl w:ilvl="8" w:tplc="485A09AE">
      <w:numFmt w:val="bullet"/>
      <w:lvlText w:val="•"/>
      <w:lvlJc w:val="left"/>
      <w:pPr>
        <w:ind w:left="7796" w:hanging="500"/>
      </w:pPr>
      <w:rPr>
        <w:rFonts w:hint="default"/>
        <w:lang w:val="en-US" w:eastAsia="en-US" w:bidi="ar-SA"/>
      </w:rPr>
    </w:lvl>
  </w:abstractNum>
  <w:abstractNum w:abstractNumId="4" w15:restartNumberingAfterBreak="0">
    <w:nsid w:val="25155C97"/>
    <w:multiLevelType w:val="hybridMultilevel"/>
    <w:tmpl w:val="A218FA20"/>
    <w:lvl w:ilvl="0" w:tplc="C62C13B6">
      <w:start w:val="1"/>
      <w:numFmt w:val="decimal"/>
      <w:lvlText w:val="%1."/>
      <w:lvlJc w:val="left"/>
      <w:pPr>
        <w:ind w:left="3636" w:hanging="360"/>
      </w:pPr>
      <w:rPr>
        <w:rFonts w:hint="default"/>
      </w:rPr>
    </w:lvl>
    <w:lvl w:ilvl="1" w:tplc="40090019" w:tentative="1">
      <w:start w:val="1"/>
      <w:numFmt w:val="lowerLetter"/>
      <w:lvlText w:val="%2."/>
      <w:lvlJc w:val="left"/>
      <w:pPr>
        <w:ind w:left="4356" w:hanging="360"/>
      </w:pPr>
    </w:lvl>
    <w:lvl w:ilvl="2" w:tplc="4009001B" w:tentative="1">
      <w:start w:val="1"/>
      <w:numFmt w:val="lowerRoman"/>
      <w:lvlText w:val="%3."/>
      <w:lvlJc w:val="right"/>
      <w:pPr>
        <w:ind w:left="5076" w:hanging="180"/>
      </w:pPr>
    </w:lvl>
    <w:lvl w:ilvl="3" w:tplc="4009000F" w:tentative="1">
      <w:start w:val="1"/>
      <w:numFmt w:val="decimal"/>
      <w:lvlText w:val="%4."/>
      <w:lvlJc w:val="left"/>
      <w:pPr>
        <w:ind w:left="5796" w:hanging="360"/>
      </w:pPr>
    </w:lvl>
    <w:lvl w:ilvl="4" w:tplc="40090019" w:tentative="1">
      <w:start w:val="1"/>
      <w:numFmt w:val="lowerLetter"/>
      <w:lvlText w:val="%5."/>
      <w:lvlJc w:val="left"/>
      <w:pPr>
        <w:ind w:left="6516" w:hanging="360"/>
      </w:pPr>
    </w:lvl>
    <w:lvl w:ilvl="5" w:tplc="4009001B" w:tentative="1">
      <w:start w:val="1"/>
      <w:numFmt w:val="lowerRoman"/>
      <w:lvlText w:val="%6."/>
      <w:lvlJc w:val="right"/>
      <w:pPr>
        <w:ind w:left="7236" w:hanging="180"/>
      </w:pPr>
    </w:lvl>
    <w:lvl w:ilvl="6" w:tplc="4009000F" w:tentative="1">
      <w:start w:val="1"/>
      <w:numFmt w:val="decimal"/>
      <w:lvlText w:val="%7."/>
      <w:lvlJc w:val="left"/>
      <w:pPr>
        <w:ind w:left="7956" w:hanging="360"/>
      </w:pPr>
    </w:lvl>
    <w:lvl w:ilvl="7" w:tplc="40090019" w:tentative="1">
      <w:start w:val="1"/>
      <w:numFmt w:val="lowerLetter"/>
      <w:lvlText w:val="%8."/>
      <w:lvlJc w:val="left"/>
      <w:pPr>
        <w:ind w:left="8676" w:hanging="360"/>
      </w:pPr>
    </w:lvl>
    <w:lvl w:ilvl="8" w:tplc="4009001B" w:tentative="1">
      <w:start w:val="1"/>
      <w:numFmt w:val="lowerRoman"/>
      <w:lvlText w:val="%9."/>
      <w:lvlJc w:val="right"/>
      <w:pPr>
        <w:ind w:left="9396" w:hanging="180"/>
      </w:pPr>
    </w:lvl>
  </w:abstractNum>
  <w:abstractNum w:abstractNumId="5" w15:restartNumberingAfterBreak="0">
    <w:nsid w:val="252419F1"/>
    <w:multiLevelType w:val="multilevel"/>
    <w:tmpl w:val="5E1E0E28"/>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EB6B42"/>
    <w:multiLevelType w:val="hybridMultilevel"/>
    <w:tmpl w:val="0824B8F4"/>
    <w:lvl w:ilvl="0" w:tplc="F014EC2C">
      <w:numFmt w:val="bullet"/>
      <w:lvlText w:val="•"/>
      <w:lvlJc w:val="left"/>
      <w:pPr>
        <w:ind w:left="1025" w:hanging="500"/>
      </w:pPr>
      <w:rPr>
        <w:rFonts w:ascii="Times New Roman" w:eastAsia="Times New Roman" w:hAnsi="Times New Roman" w:cs="Times New Roman" w:hint="default"/>
        <w:b w:val="0"/>
        <w:bCs w:val="0"/>
        <w:i w:val="0"/>
        <w:iCs w:val="0"/>
        <w:spacing w:val="0"/>
        <w:w w:val="99"/>
        <w:sz w:val="24"/>
        <w:szCs w:val="24"/>
        <w:lang w:val="en-US" w:eastAsia="en-US" w:bidi="ar-SA"/>
      </w:rPr>
    </w:lvl>
    <w:lvl w:ilvl="1" w:tplc="19649B10">
      <w:numFmt w:val="bullet"/>
      <w:lvlText w:val="•"/>
      <w:lvlJc w:val="left"/>
      <w:pPr>
        <w:ind w:left="1867" w:hanging="500"/>
      </w:pPr>
      <w:rPr>
        <w:rFonts w:hint="default"/>
        <w:lang w:val="en-US" w:eastAsia="en-US" w:bidi="ar-SA"/>
      </w:rPr>
    </w:lvl>
    <w:lvl w:ilvl="2" w:tplc="3B70A8FA">
      <w:numFmt w:val="bullet"/>
      <w:lvlText w:val="•"/>
      <w:lvlJc w:val="left"/>
      <w:pPr>
        <w:ind w:left="2714" w:hanging="500"/>
      </w:pPr>
      <w:rPr>
        <w:rFonts w:hint="default"/>
        <w:lang w:val="en-US" w:eastAsia="en-US" w:bidi="ar-SA"/>
      </w:rPr>
    </w:lvl>
    <w:lvl w:ilvl="3" w:tplc="F4063766">
      <w:numFmt w:val="bullet"/>
      <w:lvlText w:val="•"/>
      <w:lvlJc w:val="left"/>
      <w:pPr>
        <w:ind w:left="3561" w:hanging="500"/>
      </w:pPr>
      <w:rPr>
        <w:rFonts w:hint="default"/>
        <w:lang w:val="en-US" w:eastAsia="en-US" w:bidi="ar-SA"/>
      </w:rPr>
    </w:lvl>
    <w:lvl w:ilvl="4" w:tplc="D5C0D3EA">
      <w:numFmt w:val="bullet"/>
      <w:lvlText w:val="•"/>
      <w:lvlJc w:val="left"/>
      <w:pPr>
        <w:ind w:left="4408" w:hanging="500"/>
      </w:pPr>
      <w:rPr>
        <w:rFonts w:hint="default"/>
        <w:lang w:val="en-US" w:eastAsia="en-US" w:bidi="ar-SA"/>
      </w:rPr>
    </w:lvl>
    <w:lvl w:ilvl="5" w:tplc="43AC9832">
      <w:numFmt w:val="bullet"/>
      <w:lvlText w:val="•"/>
      <w:lvlJc w:val="left"/>
      <w:pPr>
        <w:ind w:left="5255" w:hanging="500"/>
      </w:pPr>
      <w:rPr>
        <w:rFonts w:hint="default"/>
        <w:lang w:val="en-US" w:eastAsia="en-US" w:bidi="ar-SA"/>
      </w:rPr>
    </w:lvl>
    <w:lvl w:ilvl="6" w:tplc="5CF0C096">
      <w:numFmt w:val="bullet"/>
      <w:lvlText w:val="•"/>
      <w:lvlJc w:val="left"/>
      <w:pPr>
        <w:ind w:left="6102" w:hanging="500"/>
      </w:pPr>
      <w:rPr>
        <w:rFonts w:hint="default"/>
        <w:lang w:val="en-US" w:eastAsia="en-US" w:bidi="ar-SA"/>
      </w:rPr>
    </w:lvl>
    <w:lvl w:ilvl="7" w:tplc="F1088352">
      <w:numFmt w:val="bullet"/>
      <w:lvlText w:val="•"/>
      <w:lvlJc w:val="left"/>
      <w:pPr>
        <w:ind w:left="6949" w:hanging="500"/>
      </w:pPr>
      <w:rPr>
        <w:rFonts w:hint="default"/>
        <w:lang w:val="en-US" w:eastAsia="en-US" w:bidi="ar-SA"/>
      </w:rPr>
    </w:lvl>
    <w:lvl w:ilvl="8" w:tplc="690C547E">
      <w:numFmt w:val="bullet"/>
      <w:lvlText w:val="•"/>
      <w:lvlJc w:val="left"/>
      <w:pPr>
        <w:ind w:left="7796" w:hanging="500"/>
      </w:pPr>
      <w:rPr>
        <w:rFonts w:hint="default"/>
        <w:lang w:val="en-US" w:eastAsia="en-US" w:bidi="ar-SA"/>
      </w:rPr>
    </w:lvl>
  </w:abstractNum>
  <w:abstractNum w:abstractNumId="7" w15:restartNumberingAfterBreak="0">
    <w:nsid w:val="26A258AC"/>
    <w:multiLevelType w:val="hybridMultilevel"/>
    <w:tmpl w:val="0E621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5269E4"/>
    <w:multiLevelType w:val="hybridMultilevel"/>
    <w:tmpl w:val="40685E58"/>
    <w:lvl w:ilvl="0" w:tplc="DE363792">
      <w:numFmt w:val="bullet"/>
      <w:lvlText w:val="•"/>
      <w:lvlJc w:val="left"/>
      <w:pPr>
        <w:ind w:left="1025" w:hanging="500"/>
      </w:pPr>
      <w:rPr>
        <w:rFonts w:ascii="Times New Roman" w:eastAsia="Times New Roman" w:hAnsi="Times New Roman" w:cs="Times New Roman" w:hint="default"/>
        <w:b w:val="0"/>
        <w:bCs w:val="0"/>
        <w:i w:val="0"/>
        <w:iCs w:val="0"/>
        <w:spacing w:val="0"/>
        <w:w w:val="99"/>
        <w:sz w:val="24"/>
        <w:szCs w:val="24"/>
        <w:lang w:val="en-US" w:eastAsia="en-US" w:bidi="ar-SA"/>
      </w:rPr>
    </w:lvl>
    <w:lvl w:ilvl="1" w:tplc="3FEA7BBC">
      <w:numFmt w:val="bullet"/>
      <w:lvlText w:val="•"/>
      <w:lvlJc w:val="left"/>
      <w:pPr>
        <w:ind w:left="1867" w:hanging="500"/>
      </w:pPr>
      <w:rPr>
        <w:rFonts w:hint="default"/>
        <w:lang w:val="en-US" w:eastAsia="en-US" w:bidi="ar-SA"/>
      </w:rPr>
    </w:lvl>
    <w:lvl w:ilvl="2" w:tplc="7E561FA4">
      <w:numFmt w:val="bullet"/>
      <w:lvlText w:val="•"/>
      <w:lvlJc w:val="left"/>
      <w:pPr>
        <w:ind w:left="2714" w:hanging="500"/>
      </w:pPr>
      <w:rPr>
        <w:rFonts w:hint="default"/>
        <w:lang w:val="en-US" w:eastAsia="en-US" w:bidi="ar-SA"/>
      </w:rPr>
    </w:lvl>
    <w:lvl w:ilvl="3" w:tplc="50C87966">
      <w:numFmt w:val="bullet"/>
      <w:lvlText w:val="•"/>
      <w:lvlJc w:val="left"/>
      <w:pPr>
        <w:ind w:left="3561" w:hanging="500"/>
      </w:pPr>
      <w:rPr>
        <w:rFonts w:hint="default"/>
        <w:lang w:val="en-US" w:eastAsia="en-US" w:bidi="ar-SA"/>
      </w:rPr>
    </w:lvl>
    <w:lvl w:ilvl="4" w:tplc="9DC62318">
      <w:numFmt w:val="bullet"/>
      <w:lvlText w:val="•"/>
      <w:lvlJc w:val="left"/>
      <w:pPr>
        <w:ind w:left="4408" w:hanging="500"/>
      </w:pPr>
      <w:rPr>
        <w:rFonts w:hint="default"/>
        <w:lang w:val="en-US" w:eastAsia="en-US" w:bidi="ar-SA"/>
      </w:rPr>
    </w:lvl>
    <w:lvl w:ilvl="5" w:tplc="AA3A036C">
      <w:numFmt w:val="bullet"/>
      <w:lvlText w:val="•"/>
      <w:lvlJc w:val="left"/>
      <w:pPr>
        <w:ind w:left="5255" w:hanging="500"/>
      </w:pPr>
      <w:rPr>
        <w:rFonts w:hint="default"/>
        <w:lang w:val="en-US" w:eastAsia="en-US" w:bidi="ar-SA"/>
      </w:rPr>
    </w:lvl>
    <w:lvl w:ilvl="6" w:tplc="B19A1126">
      <w:numFmt w:val="bullet"/>
      <w:lvlText w:val="•"/>
      <w:lvlJc w:val="left"/>
      <w:pPr>
        <w:ind w:left="6102" w:hanging="500"/>
      </w:pPr>
      <w:rPr>
        <w:rFonts w:hint="default"/>
        <w:lang w:val="en-US" w:eastAsia="en-US" w:bidi="ar-SA"/>
      </w:rPr>
    </w:lvl>
    <w:lvl w:ilvl="7" w:tplc="63ECD532">
      <w:numFmt w:val="bullet"/>
      <w:lvlText w:val="•"/>
      <w:lvlJc w:val="left"/>
      <w:pPr>
        <w:ind w:left="6949" w:hanging="500"/>
      </w:pPr>
      <w:rPr>
        <w:rFonts w:hint="default"/>
        <w:lang w:val="en-US" w:eastAsia="en-US" w:bidi="ar-SA"/>
      </w:rPr>
    </w:lvl>
    <w:lvl w:ilvl="8" w:tplc="8FE26D50">
      <w:numFmt w:val="bullet"/>
      <w:lvlText w:val="•"/>
      <w:lvlJc w:val="left"/>
      <w:pPr>
        <w:ind w:left="7796" w:hanging="500"/>
      </w:pPr>
      <w:rPr>
        <w:rFonts w:hint="default"/>
        <w:lang w:val="en-US" w:eastAsia="en-US" w:bidi="ar-SA"/>
      </w:rPr>
    </w:lvl>
  </w:abstractNum>
  <w:abstractNum w:abstractNumId="9" w15:restartNumberingAfterBreak="0">
    <w:nsid w:val="377666B5"/>
    <w:multiLevelType w:val="multilevel"/>
    <w:tmpl w:val="E34A3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5B1146"/>
    <w:multiLevelType w:val="multilevel"/>
    <w:tmpl w:val="BD3A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454064"/>
    <w:multiLevelType w:val="multilevel"/>
    <w:tmpl w:val="05A8599C"/>
    <w:lvl w:ilvl="0">
      <w:start w:val="1"/>
      <w:numFmt w:val="decimal"/>
      <w:lvlText w:val="%1."/>
      <w:lvlJc w:val="left"/>
      <w:pPr>
        <w:ind w:left="3905" w:hanging="260"/>
        <w:jc w:val="right"/>
      </w:pPr>
      <w:rPr>
        <w:rFonts w:ascii="Times New Roman" w:eastAsia="Times New Roman" w:hAnsi="Times New Roman" w:cs="Times New Roman" w:hint="default"/>
        <w:b/>
        <w:bCs/>
        <w:i w:val="0"/>
        <w:iCs w:val="0"/>
        <w:spacing w:val="0"/>
        <w:w w:val="76"/>
        <w:sz w:val="26"/>
        <w:szCs w:val="26"/>
        <w:u w:val="single" w:color="000000"/>
        <w:lang w:val="en-US" w:eastAsia="en-US" w:bidi="ar-SA"/>
      </w:rPr>
    </w:lvl>
    <w:lvl w:ilvl="1">
      <w:start w:val="1"/>
      <w:numFmt w:val="decimal"/>
      <w:lvlText w:val="%1.%2"/>
      <w:lvlJc w:val="left"/>
      <w:pPr>
        <w:ind w:left="629" w:hanging="488"/>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861"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3900" w:hanging="360"/>
      </w:pPr>
      <w:rPr>
        <w:rFonts w:hint="default"/>
        <w:lang w:val="en-US" w:eastAsia="en-US" w:bidi="ar-SA"/>
      </w:rPr>
    </w:lvl>
    <w:lvl w:ilvl="4">
      <w:numFmt w:val="bullet"/>
      <w:lvlText w:val="•"/>
      <w:lvlJc w:val="left"/>
      <w:pPr>
        <w:ind w:left="4698" w:hanging="360"/>
      </w:pPr>
      <w:rPr>
        <w:rFonts w:hint="default"/>
        <w:lang w:val="en-US" w:eastAsia="en-US" w:bidi="ar-SA"/>
      </w:rPr>
    </w:lvl>
    <w:lvl w:ilvl="5">
      <w:numFmt w:val="bullet"/>
      <w:lvlText w:val="•"/>
      <w:lvlJc w:val="left"/>
      <w:pPr>
        <w:ind w:left="5497" w:hanging="360"/>
      </w:pPr>
      <w:rPr>
        <w:rFonts w:hint="default"/>
        <w:lang w:val="en-US" w:eastAsia="en-US" w:bidi="ar-SA"/>
      </w:rPr>
    </w:lvl>
    <w:lvl w:ilvl="6">
      <w:numFmt w:val="bullet"/>
      <w:lvlText w:val="•"/>
      <w:lvlJc w:val="left"/>
      <w:pPr>
        <w:ind w:left="6296" w:hanging="360"/>
      </w:pPr>
      <w:rPr>
        <w:rFonts w:hint="default"/>
        <w:lang w:val="en-US" w:eastAsia="en-US" w:bidi="ar-SA"/>
      </w:rPr>
    </w:lvl>
    <w:lvl w:ilvl="7">
      <w:numFmt w:val="bullet"/>
      <w:lvlText w:val="•"/>
      <w:lvlJc w:val="left"/>
      <w:pPr>
        <w:ind w:left="7094" w:hanging="360"/>
      </w:pPr>
      <w:rPr>
        <w:rFonts w:hint="default"/>
        <w:lang w:val="en-US" w:eastAsia="en-US" w:bidi="ar-SA"/>
      </w:rPr>
    </w:lvl>
    <w:lvl w:ilvl="8">
      <w:numFmt w:val="bullet"/>
      <w:lvlText w:val="•"/>
      <w:lvlJc w:val="left"/>
      <w:pPr>
        <w:ind w:left="7893" w:hanging="360"/>
      </w:pPr>
      <w:rPr>
        <w:rFonts w:hint="default"/>
        <w:lang w:val="en-US" w:eastAsia="en-US" w:bidi="ar-SA"/>
      </w:rPr>
    </w:lvl>
  </w:abstractNum>
  <w:abstractNum w:abstractNumId="12" w15:restartNumberingAfterBreak="0">
    <w:nsid w:val="44DE45BC"/>
    <w:multiLevelType w:val="multilevel"/>
    <w:tmpl w:val="EBF2395E"/>
    <w:lvl w:ilvl="0">
      <w:start w:val="1"/>
      <w:numFmt w:val="decimal"/>
      <w:lvlText w:val="%1."/>
      <w:lvlJc w:val="left"/>
      <w:pPr>
        <w:ind w:left="1025" w:hanging="500"/>
      </w:pPr>
      <w:rPr>
        <w:rFonts w:ascii="Times New Roman" w:eastAsia="Times New Roman" w:hAnsi="Times New Roman" w:cs="Times New Roman" w:hint="default"/>
        <w:b w:val="0"/>
        <w:bCs w:val="0"/>
        <w:i w:val="0"/>
        <w:iCs w:val="0"/>
        <w:spacing w:val="0"/>
        <w:w w:val="99"/>
        <w:sz w:val="26"/>
        <w:szCs w:val="26"/>
        <w:lang w:val="en-US" w:eastAsia="en-US" w:bidi="ar-SA"/>
      </w:rPr>
    </w:lvl>
    <w:lvl w:ilvl="1">
      <w:start w:val="1"/>
      <w:numFmt w:val="decimal"/>
      <w:lvlText w:val="%1.%2"/>
      <w:lvlJc w:val="left"/>
      <w:pPr>
        <w:ind w:left="1416" w:hanging="389"/>
      </w:pPr>
      <w:rPr>
        <w:rFonts w:ascii="Times New Roman" w:eastAsia="Times New Roman" w:hAnsi="Times New Roman" w:cs="Times New Roman" w:hint="default"/>
        <w:b w:val="0"/>
        <w:bCs w:val="0"/>
        <w:i w:val="0"/>
        <w:iCs w:val="0"/>
        <w:spacing w:val="0"/>
        <w:w w:val="99"/>
        <w:sz w:val="26"/>
        <w:szCs w:val="26"/>
        <w:lang w:val="en-US" w:eastAsia="en-US" w:bidi="ar-SA"/>
      </w:rPr>
    </w:lvl>
    <w:lvl w:ilvl="2">
      <w:numFmt w:val="bullet"/>
      <w:lvlText w:val="•"/>
      <w:lvlJc w:val="left"/>
      <w:pPr>
        <w:ind w:left="2316" w:hanging="389"/>
      </w:pPr>
      <w:rPr>
        <w:rFonts w:hint="default"/>
        <w:lang w:val="en-US" w:eastAsia="en-US" w:bidi="ar-SA"/>
      </w:rPr>
    </w:lvl>
    <w:lvl w:ilvl="3">
      <w:numFmt w:val="bullet"/>
      <w:lvlText w:val="•"/>
      <w:lvlJc w:val="left"/>
      <w:pPr>
        <w:ind w:left="3213" w:hanging="389"/>
      </w:pPr>
      <w:rPr>
        <w:rFonts w:hint="default"/>
        <w:lang w:val="en-US" w:eastAsia="en-US" w:bidi="ar-SA"/>
      </w:rPr>
    </w:lvl>
    <w:lvl w:ilvl="4">
      <w:numFmt w:val="bullet"/>
      <w:lvlText w:val="•"/>
      <w:lvlJc w:val="left"/>
      <w:pPr>
        <w:ind w:left="4110" w:hanging="389"/>
      </w:pPr>
      <w:rPr>
        <w:rFonts w:hint="default"/>
        <w:lang w:val="en-US" w:eastAsia="en-US" w:bidi="ar-SA"/>
      </w:rPr>
    </w:lvl>
    <w:lvl w:ilvl="5">
      <w:numFmt w:val="bullet"/>
      <w:lvlText w:val="•"/>
      <w:lvlJc w:val="left"/>
      <w:pPr>
        <w:ind w:left="5007" w:hanging="389"/>
      </w:pPr>
      <w:rPr>
        <w:rFonts w:hint="default"/>
        <w:lang w:val="en-US" w:eastAsia="en-US" w:bidi="ar-SA"/>
      </w:rPr>
    </w:lvl>
    <w:lvl w:ilvl="6">
      <w:numFmt w:val="bullet"/>
      <w:lvlText w:val="•"/>
      <w:lvlJc w:val="left"/>
      <w:pPr>
        <w:ind w:left="5904" w:hanging="389"/>
      </w:pPr>
      <w:rPr>
        <w:rFonts w:hint="default"/>
        <w:lang w:val="en-US" w:eastAsia="en-US" w:bidi="ar-SA"/>
      </w:rPr>
    </w:lvl>
    <w:lvl w:ilvl="7">
      <w:numFmt w:val="bullet"/>
      <w:lvlText w:val="•"/>
      <w:lvlJc w:val="left"/>
      <w:pPr>
        <w:ind w:left="6800" w:hanging="389"/>
      </w:pPr>
      <w:rPr>
        <w:rFonts w:hint="default"/>
        <w:lang w:val="en-US" w:eastAsia="en-US" w:bidi="ar-SA"/>
      </w:rPr>
    </w:lvl>
    <w:lvl w:ilvl="8">
      <w:numFmt w:val="bullet"/>
      <w:lvlText w:val="•"/>
      <w:lvlJc w:val="left"/>
      <w:pPr>
        <w:ind w:left="7697" w:hanging="389"/>
      </w:pPr>
      <w:rPr>
        <w:rFonts w:hint="default"/>
        <w:lang w:val="en-US" w:eastAsia="en-US" w:bidi="ar-SA"/>
      </w:rPr>
    </w:lvl>
  </w:abstractNum>
  <w:abstractNum w:abstractNumId="13" w15:restartNumberingAfterBreak="0">
    <w:nsid w:val="4A044473"/>
    <w:multiLevelType w:val="multilevel"/>
    <w:tmpl w:val="4594D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0A6939"/>
    <w:multiLevelType w:val="hybridMultilevel"/>
    <w:tmpl w:val="11CAF90C"/>
    <w:lvl w:ilvl="0" w:tplc="EBE8E1E6">
      <w:numFmt w:val="bullet"/>
      <w:lvlText w:val="•"/>
      <w:lvlJc w:val="left"/>
      <w:pPr>
        <w:ind w:left="1025" w:hanging="500"/>
      </w:pPr>
      <w:rPr>
        <w:rFonts w:ascii="Times New Roman" w:eastAsia="Times New Roman" w:hAnsi="Times New Roman" w:cs="Times New Roman" w:hint="default"/>
        <w:b w:val="0"/>
        <w:bCs w:val="0"/>
        <w:i w:val="0"/>
        <w:iCs w:val="0"/>
        <w:spacing w:val="0"/>
        <w:w w:val="100"/>
        <w:sz w:val="24"/>
        <w:szCs w:val="24"/>
        <w:lang w:val="en-US" w:eastAsia="en-US" w:bidi="ar-SA"/>
      </w:rPr>
    </w:lvl>
    <w:lvl w:ilvl="1" w:tplc="DA660244">
      <w:numFmt w:val="bullet"/>
      <w:lvlText w:val="•"/>
      <w:lvlJc w:val="left"/>
      <w:pPr>
        <w:ind w:left="1867" w:hanging="500"/>
      </w:pPr>
      <w:rPr>
        <w:rFonts w:hint="default"/>
        <w:lang w:val="en-US" w:eastAsia="en-US" w:bidi="ar-SA"/>
      </w:rPr>
    </w:lvl>
    <w:lvl w:ilvl="2" w:tplc="3DC4F254">
      <w:numFmt w:val="bullet"/>
      <w:lvlText w:val="•"/>
      <w:lvlJc w:val="left"/>
      <w:pPr>
        <w:ind w:left="2714" w:hanging="500"/>
      </w:pPr>
      <w:rPr>
        <w:rFonts w:hint="default"/>
        <w:lang w:val="en-US" w:eastAsia="en-US" w:bidi="ar-SA"/>
      </w:rPr>
    </w:lvl>
    <w:lvl w:ilvl="3" w:tplc="37563980">
      <w:numFmt w:val="bullet"/>
      <w:lvlText w:val="•"/>
      <w:lvlJc w:val="left"/>
      <w:pPr>
        <w:ind w:left="3561" w:hanging="500"/>
      </w:pPr>
      <w:rPr>
        <w:rFonts w:hint="default"/>
        <w:lang w:val="en-US" w:eastAsia="en-US" w:bidi="ar-SA"/>
      </w:rPr>
    </w:lvl>
    <w:lvl w:ilvl="4" w:tplc="5A20E008">
      <w:numFmt w:val="bullet"/>
      <w:lvlText w:val="•"/>
      <w:lvlJc w:val="left"/>
      <w:pPr>
        <w:ind w:left="4408" w:hanging="500"/>
      </w:pPr>
      <w:rPr>
        <w:rFonts w:hint="default"/>
        <w:lang w:val="en-US" w:eastAsia="en-US" w:bidi="ar-SA"/>
      </w:rPr>
    </w:lvl>
    <w:lvl w:ilvl="5" w:tplc="3BC2FD8A">
      <w:numFmt w:val="bullet"/>
      <w:lvlText w:val="•"/>
      <w:lvlJc w:val="left"/>
      <w:pPr>
        <w:ind w:left="5255" w:hanging="500"/>
      </w:pPr>
      <w:rPr>
        <w:rFonts w:hint="default"/>
        <w:lang w:val="en-US" w:eastAsia="en-US" w:bidi="ar-SA"/>
      </w:rPr>
    </w:lvl>
    <w:lvl w:ilvl="6" w:tplc="2CC611DC">
      <w:numFmt w:val="bullet"/>
      <w:lvlText w:val="•"/>
      <w:lvlJc w:val="left"/>
      <w:pPr>
        <w:ind w:left="6102" w:hanging="500"/>
      </w:pPr>
      <w:rPr>
        <w:rFonts w:hint="default"/>
        <w:lang w:val="en-US" w:eastAsia="en-US" w:bidi="ar-SA"/>
      </w:rPr>
    </w:lvl>
    <w:lvl w:ilvl="7" w:tplc="77DA52DE">
      <w:numFmt w:val="bullet"/>
      <w:lvlText w:val="•"/>
      <w:lvlJc w:val="left"/>
      <w:pPr>
        <w:ind w:left="6949" w:hanging="500"/>
      </w:pPr>
      <w:rPr>
        <w:rFonts w:hint="default"/>
        <w:lang w:val="en-US" w:eastAsia="en-US" w:bidi="ar-SA"/>
      </w:rPr>
    </w:lvl>
    <w:lvl w:ilvl="8" w:tplc="982C722A">
      <w:numFmt w:val="bullet"/>
      <w:lvlText w:val="•"/>
      <w:lvlJc w:val="left"/>
      <w:pPr>
        <w:ind w:left="7796" w:hanging="500"/>
      </w:pPr>
      <w:rPr>
        <w:rFonts w:hint="default"/>
        <w:lang w:val="en-US" w:eastAsia="en-US" w:bidi="ar-SA"/>
      </w:rPr>
    </w:lvl>
  </w:abstractNum>
  <w:abstractNum w:abstractNumId="15" w15:restartNumberingAfterBreak="0">
    <w:nsid w:val="4FF0658C"/>
    <w:multiLevelType w:val="multilevel"/>
    <w:tmpl w:val="CB367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6D1A3B"/>
    <w:multiLevelType w:val="hybridMultilevel"/>
    <w:tmpl w:val="0F1E53FE"/>
    <w:lvl w:ilvl="0" w:tplc="9682977E">
      <w:numFmt w:val="bullet"/>
      <w:lvlText w:val="•"/>
      <w:lvlJc w:val="left"/>
      <w:pPr>
        <w:ind w:left="1025" w:hanging="500"/>
      </w:pPr>
      <w:rPr>
        <w:rFonts w:ascii="Times New Roman" w:eastAsia="Times New Roman" w:hAnsi="Times New Roman" w:cs="Times New Roman" w:hint="default"/>
        <w:b w:val="0"/>
        <w:bCs w:val="0"/>
        <w:i w:val="0"/>
        <w:iCs w:val="0"/>
        <w:spacing w:val="0"/>
        <w:w w:val="99"/>
        <w:sz w:val="24"/>
        <w:szCs w:val="24"/>
        <w:lang w:val="en-US" w:eastAsia="en-US" w:bidi="ar-SA"/>
      </w:rPr>
    </w:lvl>
    <w:lvl w:ilvl="1" w:tplc="5502C0A0">
      <w:numFmt w:val="bullet"/>
      <w:lvlText w:val="•"/>
      <w:lvlJc w:val="left"/>
      <w:pPr>
        <w:ind w:left="1867" w:hanging="500"/>
      </w:pPr>
      <w:rPr>
        <w:rFonts w:hint="default"/>
        <w:lang w:val="en-US" w:eastAsia="en-US" w:bidi="ar-SA"/>
      </w:rPr>
    </w:lvl>
    <w:lvl w:ilvl="2" w:tplc="5D669786">
      <w:numFmt w:val="bullet"/>
      <w:lvlText w:val="•"/>
      <w:lvlJc w:val="left"/>
      <w:pPr>
        <w:ind w:left="2714" w:hanging="500"/>
      </w:pPr>
      <w:rPr>
        <w:rFonts w:hint="default"/>
        <w:lang w:val="en-US" w:eastAsia="en-US" w:bidi="ar-SA"/>
      </w:rPr>
    </w:lvl>
    <w:lvl w:ilvl="3" w:tplc="572CBEA4">
      <w:numFmt w:val="bullet"/>
      <w:lvlText w:val="•"/>
      <w:lvlJc w:val="left"/>
      <w:pPr>
        <w:ind w:left="3561" w:hanging="500"/>
      </w:pPr>
      <w:rPr>
        <w:rFonts w:hint="default"/>
        <w:lang w:val="en-US" w:eastAsia="en-US" w:bidi="ar-SA"/>
      </w:rPr>
    </w:lvl>
    <w:lvl w:ilvl="4" w:tplc="482EA4CE">
      <w:numFmt w:val="bullet"/>
      <w:lvlText w:val="•"/>
      <w:lvlJc w:val="left"/>
      <w:pPr>
        <w:ind w:left="4408" w:hanging="500"/>
      </w:pPr>
      <w:rPr>
        <w:rFonts w:hint="default"/>
        <w:lang w:val="en-US" w:eastAsia="en-US" w:bidi="ar-SA"/>
      </w:rPr>
    </w:lvl>
    <w:lvl w:ilvl="5" w:tplc="F814A75E">
      <w:numFmt w:val="bullet"/>
      <w:lvlText w:val="•"/>
      <w:lvlJc w:val="left"/>
      <w:pPr>
        <w:ind w:left="5255" w:hanging="500"/>
      </w:pPr>
      <w:rPr>
        <w:rFonts w:hint="default"/>
        <w:lang w:val="en-US" w:eastAsia="en-US" w:bidi="ar-SA"/>
      </w:rPr>
    </w:lvl>
    <w:lvl w:ilvl="6" w:tplc="612A0C30">
      <w:numFmt w:val="bullet"/>
      <w:lvlText w:val="•"/>
      <w:lvlJc w:val="left"/>
      <w:pPr>
        <w:ind w:left="6102" w:hanging="500"/>
      </w:pPr>
      <w:rPr>
        <w:rFonts w:hint="default"/>
        <w:lang w:val="en-US" w:eastAsia="en-US" w:bidi="ar-SA"/>
      </w:rPr>
    </w:lvl>
    <w:lvl w:ilvl="7" w:tplc="DA0ED6CC">
      <w:numFmt w:val="bullet"/>
      <w:lvlText w:val="•"/>
      <w:lvlJc w:val="left"/>
      <w:pPr>
        <w:ind w:left="6949" w:hanging="500"/>
      </w:pPr>
      <w:rPr>
        <w:rFonts w:hint="default"/>
        <w:lang w:val="en-US" w:eastAsia="en-US" w:bidi="ar-SA"/>
      </w:rPr>
    </w:lvl>
    <w:lvl w:ilvl="8" w:tplc="C8D42BE8">
      <w:numFmt w:val="bullet"/>
      <w:lvlText w:val="•"/>
      <w:lvlJc w:val="left"/>
      <w:pPr>
        <w:ind w:left="7796" w:hanging="500"/>
      </w:pPr>
      <w:rPr>
        <w:rFonts w:hint="default"/>
        <w:lang w:val="en-US" w:eastAsia="en-US" w:bidi="ar-SA"/>
      </w:rPr>
    </w:lvl>
  </w:abstractNum>
  <w:abstractNum w:abstractNumId="17" w15:restartNumberingAfterBreak="0">
    <w:nsid w:val="5572512F"/>
    <w:multiLevelType w:val="multilevel"/>
    <w:tmpl w:val="9BC6A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5B0661"/>
    <w:multiLevelType w:val="hybridMultilevel"/>
    <w:tmpl w:val="E70C4834"/>
    <w:lvl w:ilvl="0" w:tplc="5372A054">
      <w:numFmt w:val="bullet"/>
      <w:lvlText w:val=""/>
      <w:lvlJc w:val="left"/>
      <w:pPr>
        <w:ind w:left="921" w:hanging="420"/>
      </w:pPr>
      <w:rPr>
        <w:rFonts w:ascii="Symbol" w:eastAsia="Symbol" w:hAnsi="Symbol" w:cs="Symbol" w:hint="default"/>
        <w:b w:val="0"/>
        <w:bCs w:val="0"/>
        <w:i w:val="0"/>
        <w:iCs w:val="0"/>
        <w:spacing w:val="0"/>
        <w:w w:val="99"/>
        <w:sz w:val="20"/>
        <w:szCs w:val="20"/>
        <w:lang w:val="en-US" w:eastAsia="en-US" w:bidi="ar-SA"/>
      </w:rPr>
    </w:lvl>
    <w:lvl w:ilvl="1" w:tplc="3B268F44">
      <w:numFmt w:val="bullet"/>
      <w:lvlText w:val="•"/>
      <w:lvlJc w:val="left"/>
      <w:pPr>
        <w:ind w:left="1777" w:hanging="420"/>
      </w:pPr>
      <w:rPr>
        <w:rFonts w:hint="default"/>
        <w:lang w:val="en-US" w:eastAsia="en-US" w:bidi="ar-SA"/>
      </w:rPr>
    </w:lvl>
    <w:lvl w:ilvl="2" w:tplc="9E1617C8">
      <w:numFmt w:val="bullet"/>
      <w:lvlText w:val="•"/>
      <w:lvlJc w:val="left"/>
      <w:pPr>
        <w:ind w:left="2634" w:hanging="420"/>
      </w:pPr>
      <w:rPr>
        <w:rFonts w:hint="default"/>
        <w:lang w:val="en-US" w:eastAsia="en-US" w:bidi="ar-SA"/>
      </w:rPr>
    </w:lvl>
    <w:lvl w:ilvl="3" w:tplc="A3EAD82A">
      <w:numFmt w:val="bullet"/>
      <w:lvlText w:val="•"/>
      <w:lvlJc w:val="left"/>
      <w:pPr>
        <w:ind w:left="3491" w:hanging="420"/>
      </w:pPr>
      <w:rPr>
        <w:rFonts w:hint="default"/>
        <w:lang w:val="en-US" w:eastAsia="en-US" w:bidi="ar-SA"/>
      </w:rPr>
    </w:lvl>
    <w:lvl w:ilvl="4" w:tplc="7C2280A8">
      <w:numFmt w:val="bullet"/>
      <w:lvlText w:val="•"/>
      <w:lvlJc w:val="left"/>
      <w:pPr>
        <w:ind w:left="4348" w:hanging="420"/>
      </w:pPr>
      <w:rPr>
        <w:rFonts w:hint="default"/>
        <w:lang w:val="en-US" w:eastAsia="en-US" w:bidi="ar-SA"/>
      </w:rPr>
    </w:lvl>
    <w:lvl w:ilvl="5" w:tplc="21E4B114">
      <w:numFmt w:val="bullet"/>
      <w:lvlText w:val="•"/>
      <w:lvlJc w:val="left"/>
      <w:pPr>
        <w:ind w:left="5205" w:hanging="420"/>
      </w:pPr>
      <w:rPr>
        <w:rFonts w:hint="default"/>
        <w:lang w:val="en-US" w:eastAsia="en-US" w:bidi="ar-SA"/>
      </w:rPr>
    </w:lvl>
    <w:lvl w:ilvl="6" w:tplc="F15E2D74">
      <w:numFmt w:val="bullet"/>
      <w:lvlText w:val="•"/>
      <w:lvlJc w:val="left"/>
      <w:pPr>
        <w:ind w:left="6062" w:hanging="420"/>
      </w:pPr>
      <w:rPr>
        <w:rFonts w:hint="default"/>
        <w:lang w:val="en-US" w:eastAsia="en-US" w:bidi="ar-SA"/>
      </w:rPr>
    </w:lvl>
    <w:lvl w:ilvl="7" w:tplc="49A21C96">
      <w:numFmt w:val="bullet"/>
      <w:lvlText w:val="•"/>
      <w:lvlJc w:val="left"/>
      <w:pPr>
        <w:ind w:left="6919" w:hanging="420"/>
      </w:pPr>
      <w:rPr>
        <w:rFonts w:hint="default"/>
        <w:lang w:val="en-US" w:eastAsia="en-US" w:bidi="ar-SA"/>
      </w:rPr>
    </w:lvl>
    <w:lvl w:ilvl="8" w:tplc="31305484">
      <w:numFmt w:val="bullet"/>
      <w:lvlText w:val="•"/>
      <w:lvlJc w:val="left"/>
      <w:pPr>
        <w:ind w:left="7776" w:hanging="420"/>
      </w:pPr>
      <w:rPr>
        <w:rFonts w:hint="default"/>
        <w:lang w:val="en-US" w:eastAsia="en-US" w:bidi="ar-SA"/>
      </w:rPr>
    </w:lvl>
  </w:abstractNum>
  <w:abstractNum w:abstractNumId="19" w15:restartNumberingAfterBreak="0">
    <w:nsid w:val="79DF4238"/>
    <w:multiLevelType w:val="multilevel"/>
    <w:tmpl w:val="37B23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F35B04"/>
    <w:multiLevelType w:val="multilevel"/>
    <w:tmpl w:val="E3AAA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7171565">
    <w:abstractNumId w:val="3"/>
  </w:num>
  <w:num w:numId="2" w16cid:durableId="1521165105">
    <w:abstractNumId w:val="14"/>
  </w:num>
  <w:num w:numId="3" w16cid:durableId="1090541239">
    <w:abstractNumId w:val="16"/>
  </w:num>
  <w:num w:numId="4" w16cid:durableId="1171525915">
    <w:abstractNumId w:val="8"/>
  </w:num>
  <w:num w:numId="5" w16cid:durableId="194346773">
    <w:abstractNumId w:val="6"/>
  </w:num>
  <w:num w:numId="6" w16cid:durableId="1295990436">
    <w:abstractNumId w:val="18"/>
  </w:num>
  <w:num w:numId="7" w16cid:durableId="1948923127">
    <w:abstractNumId w:val="11"/>
  </w:num>
  <w:num w:numId="8" w16cid:durableId="1623225040">
    <w:abstractNumId w:val="12"/>
  </w:num>
  <w:num w:numId="9" w16cid:durableId="389891518">
    <w:abstractNumId w:val="0"/>
  </w:num>
  <w:num w:numId="10" w16cid:durableId="608587965">
    <w:abstractNumId w:val="10"/>
  </w:num>
  <w:num w:numId="11" w16cid:durableId="1970431421">
    <w:abstractNumId w:val="4"/>
  </w:num>
  <w:num w:numId="12" w16cid:durableId="932477056">
    <w:abstractNumId w:val="19"/>
  </w:num>
  <w:num w:numId="13" w16cid:durableId="549682695">
    <w:abstractNumId w:val="1"/>
  </w:num>
  <w:num w:numId="14" w16cid:durableId="1931771596">
    <w:abstractNumId w:val="2"/>
  </w:num>
  <w:num w:numId="15" w16cid:durableId="65346127">
    <w:abstractNumId w:val="9"/>
  </w:num>
  <w:num w:numId="16" w16cid:durableId="428963593">
    <w:abstractNumId w:val="15"/>
  </w:num>
  <w:num w:numId="17" w16cid:durableId="911349835">
    <w:abstractNumId w:val="17"/>
  </w:num>
  <w:num w:numId="18" w16cid:durableId="582297971">
    <w:abstractNumId w:val="20"/>
  </w:num>
  <w:num w:numId="19" w16cid:durableId="1892185779">
    <w:abstractNumId w:val="7"/>
  </w:num>
  <w:num w:numId="20" w16cid:durableId="1569027166">
    <w:abstractNumId w:val="5"/>
  </w:num>
  <w:num w:numId="21" w16cid:durableId="1059763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349"/>
    <w:rsid w:val="00076FD4"/>
    <w:rsid w:val="001034CA"/>
    <w:rsid w:val="0013686A"/>
    <w:rsid w:val="001851A0"/>
    <w:rsid w:val="001D50EF"/>
    <w:rsid w:val="002D4333"/>
    <w:rsid w:val="002E1F8B"/>
    <w:rsid w:val="003066E5"/>
    <w:rsid w:val="0033539F"/>
    <w:rsid w:val="00371349"/>
    <w:rsid w:val="003D38B9"/>
    <w:rsid w:val="00422FE9"/>
    <w:rsid w:val="00431157"/>
    <w:rsid w:val="004552B9"/>
    <w:rsid w:val="006078B3"/>
    <w:rsid w:val="00612B3C"/>
    <w:rsid w:val="006150FB"/>
    <w:rsid w:val="006F28C3"/>
    <w:rsid w:val="00721552"/>
    <w:rsid w:val="00744226"/>
    <w:rsid w:val="008053D2"/>
    <w:rsid w:val="008A01B9"/>
    <w:rsid w:val="008E10AB"/>
    <w:rsid w:val="00A22712"/>
    <w:rsid w:val="00AA5718"/>
    <w:rsid w:val="00BD6F97"/>
    <w:rsid w:val="00E072AC"/>
    <w:rsid w:val="00F05A19"/>
    <w:rsid w:val="00F34F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9A43EB"/>
  <w15:docId w15:val="{6001677B-262E-4046-A73E-9ECD8501A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3"/>
      <w:ind w:left="146" w:hanging="171"/>
      <w:outlineLvl w:val="0"/>
    </w:pPr>
    <w:rPr>
      <w:b/>
      <w:bCs/>
      <w:sz w:val="26"/>
      <w:szCs w:val="26"/>
      <w:u w:val="single" w:color="000000"/>
    </w:rPr>
  </w:style>
  <w:style w:type="paragraph" w:styleId="Heading2">
    <w:name w:val="heading 2"/>
    <w:basedOn w:val="Normal"/>
    <w:next w:val="Normal"/>
    <w:link w:val="Heading2Char"/>
    <w:uiPriority w:val="9"/>
    <w:semiHidden/>
    <w:unhideWhenUsed/>
    <w:qFormat/>
    <w:rsid w:val="00BD6F9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D6F97"/>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3686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54"/>
      <w:ind w:left="146" w:right="1"/>
      <w:jc w:val="center"/>
    </w:pPr>
    <w:rPr>
      <w:b/>
      <w:bCs/>
      <w:sz w:val="44"/>
      <w:szCs w:val="44"/>
    </w:rPr>
  </w:style>
  <w:style w:type="paragraph" w:styleId="ListParagraph">
    <w:name w:val="List Paragraph"/>
    <w:basedOn w:val="Normal"/>
    <w:uiPriority w:val="1"/>
    <w:qFormat/>
    <w:pPr>
      <w:ind w:left="1024"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BD6F97"/>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semiHidden/>
    <w:rsid w:val="00BD6F97"/>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BD6F97"/>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BD6F97"/>
    <w:rPr>
      <w:color w:val="0000FF" w:themeColor="hyperlink"/>
      <w:u w:val="single"/>
    </w:rPr>
  </w:style>
  <w:style w:type="character" w:styleId="UnresolvedMention">
    <w:name w:val="Unresolved Mention"/>
    <w:basedOn w:val="DefaultParagraphFont"/>
    <w:uiPriority w:val="99"/>
    <w:semiHidden/>
    <w:unhideWhenUsed/>
    <w:rsid w:val="00BD6F97"/>
    <w:rPr>
      <w:color w:val="605E5C"/>
      <w:shd w:val="clear" w:color="auto" w:fill="E1DFDD"/>
    </w:rPr>
  </w:style>
  <w:style w:type="character" w:customStyle="1" w:styleId="Heading4Char">
    <w:name w:val="Heading 4 Char"/>
    <w:basedOn w:val="DefaultParagraphFont"/>
    <w:link w:val="Heading4"/>
    <w:uiPriority w:val="9"/>
    <w:semiHidden/>
    <w:rsid w:val="0013686A"/>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F34F4B"/>
    <w:rPr>
      <w:b/>
      <w:bCs/>
    </w:rPr>
  </w:style>
  <w:style w:type="paragraph" w:styleId="Header">
    <w:name w:val="header"/>
    <w:basedOn w:val="Normal"/>
    <w:link w:val="HeaderChar"/>
    <w:uiPriority w:val="99"/>
    <w:unhideWhenUsed/>
    <w:rsid w:val="00A22712"/>
    <w:pPr>
      <w:tabs>
        <w:tab w:val="center" w:pos="4513"/>
        <w:tab w:val="right" w:pos="9026"/>
      </w:tabs>
    </w:pPr>
  </w:style>
  <w:style w:type="character" w:customStyle="1" w:styleId="HeaderChar">
    <w:name w:val="Header Char"/>
    <w:basedOn w:val="DefaultParagraphFont"/>
    <w:link w:val="Header"/>
    <w:uiPriority w:val="99"/>
    <w:rsid w:val="00A22712"/>
    <w:rPr>
      <w:rFonts w:ascii="Times New Roman" w:eastAsia="Times New Roman" w:hAnsi="Times New Roman" w:cs="Times New Roman"/>
    </w:rPr>
  </w:style>
  <w:style w:type="paragraph" w:styleId="Footer">
    <w:name w:val="footer"/>
    <w:basedOn w:val="Normal"/>
    <w:link w:val="FooterChar"/>
    <w:uiPriority w:val="99"/>
    <w:unhideWhenUsed/>
    <w:rsid w:val="00A22712"/>
    <w:pPr>
      <w:tabs>
        <w:tab w:val="center" w:pos="4513"/>
        <w:tab w:val="right" w:pos="9026"/>
      </w:tabs>
    </w:pPr>
  </w:style>
  <w:style w:type="character" w:customStyle="1" w:styleId="FooterChar">
    <w:name w:val="Footer Char"/>
    <w:basedOn w:val="DefaultParagraphFont"/>
    <w:link w:val="Footer"/>
    <w:uiPriority w:val="99"/>
    <w:rsid w:val="00A2271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4034">
      <w:bodyDiv w:val="1"/>
      <w:marLeft w:val="0"/>
      <w:marRight w:val="0"/>
      <w:marTop w:val="0"/>
      <w:marBottom w:val="0"/>
      <w:divBdr>
        <w:top w:val="none" w:sz="0" w:space="0" w:color="auto"/>
        <w:left w:val="none" w:sz="0" w:space="0" w:color="auto"/>
        <w:bottom w:val="none" w:sz="0" w:space="0" w:color="auto"/>
        <w:right w:val="none" w:sz="0" w:space="0" w:color="auto"/>
      </w:divBdr>
    </w:div>
    <w:div w:id="4290734">
      <w:bodyDiv w:val="1"/>
      <w:marLeft w:val="0"/>
      <w:marRight w:val="0"/>
      <w:marTop w:val="0"/>
      <w:marBottom w:val="0"/>
      <w:divBdr>
        <w:top w:val="none" w:sz="0" w:space="0" w:color="auto"/>
        <w:left w:val="none" w:sz="0" w:space="0" w:color="auto"/>
        <w:bottom w:val="none" w:sz="0" w:space="0" w:color="auto"/>
        <w:right w:val="none" w:sz="0" w:space="0" w:color="auto"/>
      </w:divBdr>
    </w:div>
    <w:div w:id="30540951">
      <w:bodyDiv w:val="1"/>
      <w:marLeft w:val="0"/>
      <w:marRight w:val="0"/>
      <w:marTop w:val="0"/>
      <w:marBottom w:val="0"/>
      <w:divBdr>
        <w:top w:val="none" w:sz="0" w:space="0" w:color="auto"/>
        <w:left w:val="none" w:sz="0" w:space="0" w:color="auto"/>
        <w:bottom w:val="none" w:sz="0" w:space="0" w:color="auto"/>
        <w:right w:val="none" w:sz="0" w:space="0" w:color="auto"/>
      </w:divBdr>
    </w:div>
    <w:div w:id="105664618">
      <w:bodyDiv w:val="1"/>
      <w:marLeft w:val="0"/>
      <w:marRight w:val="0"/>
      <w:marTop w:val="0"/>
      <w:marBottom w:val="0"/>
      <w:divBdr>
        <w:top w:val="none" w:sz="0" w:space="0" w:color="auto"/>
        <w:left w:val="none" w:sz="0" w:space="0" w:color="auto"/>
        <w:bottom w:val="none" w:sz="0" w:space="0" w:color="auto"/>
        <w:right w:val="none" w:sz="0" w:space="0" w:color="auto"/>
      </w:divBdr>
    </w:div>
    <w:div w:id="129634617">
      <w:bodyDiv w:val="1"/>
      <w:marLeft w:val="0"/>
      <w:marRight w:val="0"/>
      <w:marTop w:val="0"/>
      <w:marBottom w:val="0"/>
      <w:divBdr>
        <w:top w:val="none" w:sz="0" w:space="0" w:color="auto"/>
        <w:left w:val="none" w:sz="0" w:space="0" w:color="auto"/>
        <w:bottom w:val="none" w:sz="0" w:space="0" w:color="auto"/>
        <w:right w:val="none" w:sz="0" w:space="0" w:color="auto"/>
      </w:divBdr>
    </w:div>
    <w:div w:id="134641354">
      <w:bodyDiv w:val="1"/>
      <w:marLeft w:val="0"/>
      <w:marRight w:val="0"/>
      <w:marTop w:val="0"/>
      <w:marBottom w:val="0"/>
      <w:divBdr>
        <w:top w:val="none" w:sz="0" w:space="0" w:color="auto"/>
        <w:left w:val="none" w:sz="0" w:space="0" w:color="auto"/>
        <w:bottom w:val="none" w:sz="0" w:space="0" w:color="auto"/>
        <w:right w:val="none" w:sz="0" w:space="0" w:color="auto"/>
      </w:divBdr>
    </w:div>
    <w:div w:id="154761960">
      <w:bodyDiv w:val="1"/>
      <w:marLeft w:val="0"/>
      <w:marRight w:val="0"/>
      <w:marTop w:val="0"/>
      <w:marBottom w:val="0"/>
      <w:divBdr>
        <w:top w:val="none" w:sz="0" w:space="0" w:color="auto"/>
        <w:left w:val="none" w:sz="0" w:space="0" w:color="auto"/>
        <w:bottom w:val="none" w:sz="0" w:space="0" w:color="auto"/>
        <w:right w:val="none" w:sz="0" w:space="0" w:color="auto"/>
      </w:divBdr>
    </w:div>
    <w:div w:id="168059032">
      <w:bodyDiv w:val="1"/>
      <w:marLeft w:val="0"/>
      <w:marRight w:val="0"/>
      <w:marTop w:val="0"/>
      <w:marBottom w:val="0"/>
      <w:divBdr>
        <w:top w:val="none" w:sz="0" w:space="0" w:color="auto"/>
        <w:left w:val="none" w:sz="0" w:space="0" w:color="auto"/>
        <w:bottom w:val="none" w:sz="0" w:space="0" w:color="auto"/>
        <w:right w:val="none" w:sz="0" w:space="0" w:color="auto"/>
      </w:divBdr>
    </w:div>
    <w:div w:id="182331180">
      <w:bodyDiv w:val="1"/>
      <w:marLeft w:val="0"/>
      <w:marRight w:val="0"/>
      <w:marTop w:val="0"/>
      <w:marBottom w:val="0"/>
      <w:divBdr>
        <w:top w:val="none" w:sz="0" w:space="0" w:color="auto"/>
        <w:left w:val="none" w:sz="0" w:space="0" w:color="auto"/>
        <w:bottom w:val="none" w:sz="0" w:space="0" w:color="auto"/>
        <w:right w:val="none" w:sz="0" w:space="0" w:color="auto"/>
      </w:divBdr>
    </w:div>
    <w:div w:id="197932650">
      <w:bodyDiv w:val="1"/>
      <w:marLeft w:val="0"/>
      <w:marRight w:val="0"/>
      <w:marTop w:val="0"/>
      <w:marBottom w:val="0"/>
      <w:divBdr>
        <w:top w:val="none" w:sz="0" w:space="0" w:color="auto"/>
        <w:left w:val="none" w:sz="0" w:space="0" w:color="auto"/>
        <w:bottom w:val="none" w:sz="0" w:space="0" w:color="auto"/>
        <w:right w:val="none" w:sz="0" w:space="0" w:color="auto"/>
      </w:divBdr>
    </w:div>
    <w:div w:id="232744424">
      <w:bodyDiv w:val="1"/>
      <w:marLeft w:val="0"/>
      <w:marRight w:val="0"/>
      <w:marTop w:val="0"/>
      <w:marBottom w:val="0"/>
      <w:divBdr>
        <w:top w:val="none" w:sz="0" w:space="0" w:color="auto"/>
        <w:left w:val="none" w:sz="0" w:space="0" w:color="auto"/>
        <w:bottom w:val="none" w:sz="0" w:space="0" w:color="auto"/>
        <w:right w:val="none" w:sz="0" w:space="0" w:color="auto"/>
      </w:divBdr>
    </w:div>
    <w:div w:id="237373524">
      <w:bodyDiv w:val="1"/>
      <w:marLeft w:val="0"/>
      <w:marRight w:val="0"/>
      <w:marTop w:val="0"/>
      <w:marBottom w:val="0"/>
      <w:divBdr>
        <w:top w:val="none" w:sz="0" w:space="0" w:color="auto"/>
        <w:left w:val="none" w:sz="0" w:space="0" w:color="auto"/>
        <w:bottom w:val="none" w:sz="0" w:space="0" w:color="auto"/>
        <w:right w:val="none" w:sz="0" w:space="0" w:color="auto"/>
      </w:divBdr>
    </w:div>
    <w:div w:id="286352202">
      <w:bodyDiv w:val="1"/>
      <w:marLeft w:val="0"/>
      <w:marRight w:val="0"/>
      <w:marTop w:val="0"/>
      <w:marBottom w:val="0"/>
      <w:divBdr>
        <w:top w:val="none" w:sz="0" w:space="0" w:color="auto"/>
        <w:left w:val="none" w:sz="0" w:space="0" w:color="auto"/>
        <w:bottom w:val="none" w:sz="0" w:space="0" w:color="auto"/>
        <w:right w:val="none" w:sz="0" w:space="0" w:color="auto"/>
      </w:divBdr>
    </w:div>
    <w:div w:id="317075010">
      <w:bodyDiv w:val="1"/>
      <w:marLeft w:val="0"/>
      <w:marRight w:val="0"/>
      <w:marTop w:val="0"/>
      <w:marBottom w:val="0"/>
      <w:divBdr>
        <w:top w:val="none" w:sz="0" w:space="0" w:color="auto"/>
        <w:left w:val="none" w:sz="0" w:space="0" w:color="auto"/>
        <w:bottom w:val="none" w:sz="0" w:space="0" w:color="auto"/>
        <w:right w:val="none" w:sz="0" w:space="0" w:color="auto"/>
      </w:divBdr>
    </w:div>
    <w:div w:id="450630294">
      <w:bodyDiv w:val="1"/>
      <w:marLeft w:val="0"/>
      <w:marRight w:val="0"/>
      <w:marTop w:val="0"/>
      <w:marBottom w:val="0"/>
      <w:divBdr>
        <w:top w:val="none" w:sz="0" w:space="0" w:color="auto"/>
        <w:left w:val="none" w:sz="0" w:space="0" w:color="auto"/>
        <w:bottom w:val="none" w:sz="0" w:space="0" w:color="auto"/>
        <w:right w:val="none" w:sz="0" w:space="0" w:color="auto"/>
      </w:divBdr>
    </w:div>
    <w:div w:id="536629553">
      <w:bodyDiv w:val="1"/>
      <w:marLeft w:val="0"/>
      <w:marRight w:val="0"/>
      <w:marTop w:val="0"/>
      <w:marBottom w:val="0"/>
      <w:divBdr>
        <w:top w:val="none" w:sz="0" w:space="0" w:color="auto"/>
        <w:left w:val="none" w:sz="0" w:space="0" w:color="auto"/>
        <w:bottom w:val="none" w:sz="0" w:space="0" w:color="auto"/>
        <w:right w:val="none" w:sz="0" w:space="0" w:color="auto"/>
      </w:divBdr>
    </w:div>
    <w:div w:id="606276521">
      <w:bodyDiv w:val="1"/>
      <w:marLeft w:val="0"/>
      <w:marRight w:val="0"/>
      <w:marTop w:val="0"/>
      <w:marBottom w:val="0"/>
      <w:divBdr>
        <w:top w:val="none" w:sz="0" w:space="0" w:color="auto"/>
        <w:left w:val="none" w:sz="0" w:space="0" w:color="auto"/>
        <w:bottom w:val="none" w:sz="0" w:space="0" w:color="auto"/>
        <w:right w:val="none" w:sz="0" w:space="0" w:color="auto"/>
      </w:divBdr>
    </w:div>
    <w:div w:id="712920728">
      <w:bodyDiv w:val="1"/>
      <w:marLeft w:val="0"/>
      <w:marRight w:val="0"/>
      <w:marTop w:val="0"/>
      <w:marBottom w:val="0"/>
      <w:divBdr>
        <w:top w:val="none" w:sz="0" w:space="0" w:color="auto"/>
        <w:left w:val="none" w:sz="0" w:space="0" w:color="auto"/>
        <w:bottom w:val="none" w:sz="0" w:space="0" w:color="auto"/>
        <w:right w:val="none" w:sz="0" w:space="0" w:color="auto"/>
      </w:divBdr>
    </w:div>
    <w:div w:id="762192131">
      <w:bodyDiv w:val="1"/>
      <w:marLeft w:val="0"/>
      <w:marRight w:val="0"/>
      <w:marTop w:val="0"/>
      <w:marBottom w:val="0"/>
      <w:divBdr>
        <w:top w:val="none" w:sz="0" w:space="0" w:color="auto"/>
        <w:left w:val="none" w:sz="0" w:space="0" w:color="auto"/>
        <w:bottom w:val="none" w:sz="0" w:space="0" w:color="auto"/>
        <w:right w:val="none" w:sz="0" w:space="0" w:color="auto"/>
      </w:divBdr>
    </w:div>
    <w:div w:id="783231026">
      <w:bodyDiv w:val="1"/>
      <w:marLeft w:val="0"/>
      <w:marRight w:val="0"/>
      <w:marTop w:val="0"/>
      <w:marBottom w:val="0"/>
      <w:divBdr>
        <w:top w:val="none" w:sz="0" w:space="0" w:color="auto"/>
        <w:left w:val="none" w:sz="0" w:space="0" w:color="auto"/>
        <w:bottom w:val="none" w:sz="0" w:space="0" w:color="auto"/>
        <w:right w:val="none" w:sz="0" w:space="0" w:color="auto"/>
      </w:divBdr>
    </w:div>
    <w:div w:id="873037266">
      <w:bodyDiv w:val="1"/>
      <w:marLeft w:val="0"/>
      <w:marRight w:val="0"/>
      <w:marTop w:val="0"/>
      <w:marBottom w:val="0"/>
      <w:divBdr>
        <w:top w:val="none" w:sz="0" w:space="0" w:color="auto"/>
        <w:left w:val="none" w:sz="0" w:space="0" w:color="auto"/>
        <w:bottom w:val="none" w:sz="0" w:space="0" w:color="auto"/>
        <w:right w:val="none" w:sz="0" w:space="0" w:color="auto"/>
      </w:divBdr>
    </w:div>
    <w:div w:id="959143367">
      <w:bodyDiv w:val="1"/>
      <w:marLeft w:val="0"/>
      <w:marRight w:val="0"/>
      <w:marTop w:val="0"/>
      <w:marBottom w:val="0"/>
      <w:divBdr>
        <w:top w:val="none" w:sz="0" w:space="0" w:color="auto"/>
        <w:left w:val="none" w:sz="0" w:space="0" w:color="auto"/>
        <w:bottom w:val="none" w:sz="0" w:space="0" w:color="auto"/>
        <w:right w:val="none" w:sz="0" w:space="0" w:color="auto"/>
      </w:divBdr>
    </w:div>
    <w:div w:id="1060858643">
      <w:bodyDiv w:val="1"/>
      <w:marLeft w:val="0"/>
      <w:marRight w:val="0"/>
      <w:marTop w:val="0"/>
      <w:marBottom w:val="0"/>
      <w:divBdr>
        <w:top w:val="none" w:sz="0" w:space="0" w:color="auto"/>
        <w:left w:val="none" w:sz="0" w:space="0" w:color="auto"/>
        <w:bottom w:val="none" w:sz="0" w:space="0" w:color="auto"/>
        <w:right w:val="none" w:sz="0" w:space="0" w:color="auto"/>
      </w:divBdr>
    </w:div>
    <w:div w:id="1079248259">
      <w:bodyDiv w:val="1"/>
      <w:marLeft w:val="0"/>
      <w:marRight w:val="0"/>
      <w:marTop w:val="0"/>
      <w:marBottom w:val="0"/>
      <w:divBdr>
        <w:top w:val="none" w:sz="0" w:space="0" w:color="auto"/>
        <w:left w:val="none" w:sz="0" w:space="0" w:color="auto"/>
        <w:bottom w:val="none" w:sz="0" w:space="0" w:color="auto"/>
        <w:right w:val="none" w:sz="0" w:space="0" w:color="auto"/>
      </w:divBdr>
    </w:div>
    <w:div w:id="1208373645">
      <w:bodyDiv w:val="1"/>
      <w:marLeft w:val="0"/>
      <w:marRight w:val="0"/>
      <w:marTop w:val="0"/>
      <w:marBottom w:val="0"/>
      <w:divBdr>
        <w:top w:val="none" w:sz="0" w:space="0" w:color="auto"/>
        <w:left w:val="none" w:sz="0" w:space="0" w:color="auto"/>
        <w:bottom w:val="none" w:sz="0" w:space="0" w:color="auto"/>
        <w:right w:val="none" w:sz="0" w:space="0" w:color="auto"/>
      </w:divBdr>
    </w:div>
    <w:div w:id="1213344554">
      <w:bodyDiv w:val="1"/>
      <w:marLeft w:val="0"/>
      <w:marRight w:val="0"/>
      <w:marTop w:val="0"/>
      <w:marBottom w:val="0"/>
      <w:divBdr>
        <w:top w:val="none" w:sz="0" w:space="0" w:color="auto"/>
        <w:left w:val="none" w:sz="0" w:space="0" w:color="auto"/>
        <w:bottom w:val="none" w:sz="0" w:space="0" w:color="auto"/>
        <w:right w:val="none" w:sz="0" w:space="0" w:color="auto"/>
      </w:divBdr>
    </w:div>
    <w:div w:id="1382754461">
      <w:bodyDiv w:val="1"/>
      <w:marLeft w:val="0"/>
      <w:marRight w:val="0"/>
      <w:marTop w:val="0"/>
      <w:marBottom w:val="0"/>
      <w:divBdr>
        <w:top w:val="none" w:sz="0" w:space="0" w:color="auto"/>
        <w:left w:val="none" w:sz="0" w:space="0" w:color="auto"/>
        <w:bottom w:val="none" w:sz="0" w:space="0" w:color="auto"/>
        <w:right w:val="none" w:sz="0" w:space="0" w:color="auto"/>
      </w:divBdr>
    </w:div>
    <w:div w:id="1384594670">
      <w:bodyDiv w:val="1"/>
      <w:marLeft w:val="0"/>
      <w:marRight w:val="0"/>
      <w:marTop w:val="0"/>
      <w:marBottom w:val="0"/>
      <w:divBdr>
        <w:top w:val="none" w:sz="0" w:space="0" w:color="auto"/>
        <w:left w:val="none" w:sz="0" w:space="0" w:color="auto"/>
        <w:bottom w:val="none" w:sz="0" w:space="0" w:color="auto"/>
        <w:right w:val="none" w:sz="0" w:space="0" w:color="auto"/>
      </w:divBdr>
    </w:div>
    <w:div w:id="1389263896">
      <w:bodyDiv w:val="1"/>
      <w:marLeft w:val="0"/>
      <w:marRight w:val="0"/>
      <w:marTop w:val="0"/>
      <w:marBottom w:val="0"/>
      <w:divBdr>
        <w:top w:val="none" w:sz="0" w:space="0" w:color="auto"/>
        <w:left w:val="none" w:sz="0" w:space="0" w:color="auto"/>
        <w:bottom w:val="none" w:sz="0" w:space="0" w:color="auto"/>
        <w:right w:val="none" w:sz="0" w:space="0" w:color="auto"/>
      </w:divBdr>
    </w:div>
    <w:div w:id="1392272817">
      <w:bodyDiv w:val="1"/>
      <w:marLeft w:val="0"/>
      <w:marRight w:val="0"/>
      <w:marTop w:val="0"/>
      <w:marBottom w:val="0"/>
      <w:divBdr>
        <w:top w:val="none" w:sz="0" w:space="0" w:color="auto"/>
        <w:left w:val="none" w:sz="0" w:space="0" w:color="auto"/>
        <w:bottom w:val="none" w:sz="0" w:space="0" w:color="auto"/>
        <w:right w:val="none" w:sz="0" w:space="0" w:color="auto"/>
      </w:divBdr>
    </w:div>
    <w:div w:id="1466773356">
      <w:bodyDiv w:val="1"/>
      <w:marLeft w:val="0"/>
      <w:marRight w:val="0"/>
      <w:marTop w:val="0"/>
      <w:marBottom w:val="0"/>
      <w:divBdr>
        <w:top w:val="none" w:sz="0" w:space="0" w:color="auto"/>
        <w:left w:val="none" w:sz="0" w:space="0" w:color="auto"/>
        <w:bottom w:val="none" w:sz="0" w:space="0" w:color="auto"/>
        <w:right w:val="none" w:sz="0" w:space="0" w:color="auto"/>
      </w:divBdr>
    </w:div>
    <w:div w:id="1504197194">
      <w:bodyDiv w:val="1"/>
      <w:marLeft w:val="0"/>
      <w:marRight w:val="0"/>
      <w:marTop w:val="0"/>
      <w:marBottom w:val="0"/>
      <w:divBdr>
        <w:top w:val="none" w:sz="0" w:space="0" w:color="auto"/>
        <w:left w:val="none" w:sz="0" w:space="0" w:color="auto"/>
        <w:bottom w:val="none" w:sz="0" w:space="0" w:color="auto"/>
        <w:right w:val="none" w:sz="0" w:space="0" w:color="auto"/>
      </w:divBdr>
    </w:div>
    <w:div w:id="1599214700">
      <w:bodyDiv w:val="1"/>
      <w:marLeft w:val="0"/>
      <w:marRight w:val="0"/>
      <w:marTop w:val="0"/>
      <w:marBottom w:val="0"/>
      <w:divBdr>
        <w:top w:val="none" w:sz="0" w:space="0" w:color="auto"/>
        <w:left w:val="none" w:sz="0" w:space="0" w:color="auto"/>
        <w:bottom w:val="none" w:sz="0" w:space="0" w:color="auto"/>
        <w:right w:val="none" w:sz="0" w:space="0" w:color="auto"/>
      </w:divBdr>
    </w:div>
    <w:div w:id="1625698385">
      <w:bodyDiv w:val="1"/>
      <w:marLeft w:val="0"/>
      <w:marRight w:val="0"/>
      <w:marTop w:val="0"/>
      <w:marBottom w:val="0"/>
      <w:divBdr>
        <w:top w:val="none" w:sz="0" w:space="0" w:color="auto"/>
        <w:left w:val="none" w:sz="0" w:space="0" w:color="auto"/>
        <w:bottom w:val="none" w:sz="0" w:space="0" w:color="auto"/>
        <w:right w:val="none" w:sz="0" w:space="0" w:color="auto"/>
      </w:divBdr>
    </w:div>
    <w:div w:id="1688747317">
      <w:bodyDiv w:val="1"/>
      <w:marLeft w:val="0"/>
      <w:marRight w:val="0"/>
      <w:marTop w:val="0"/>
      <w:marBottom w:val="0"/>
      <w:divBdr>
        <w:top w:val="none" w:sz="0" w:space="0" w:color="auto"/>
        <w:left w:val="none" w:sz="0" w:space="0" w:color="auto"/>
        <w:bottom w:val="none" w:sz="0" w:space="0" w:color="auto"/>
        <w:right w:val="none" w:sz="0" w:space="0" w:color="auto"/>
      </w:divBdr>
    </w:div>
    <w:div w:id="1742630282">
      <w:bodyDiv w:val="1"/>
      <w:marLeft w:val="0"/>
      <w:marRight w:val="0"/>
      <w:marTop w:val="0"/>
      <w:marBottom w:val="0"/>
      <w:divBdr>
        <w:top w:val="none" w:sz="0" w:space="0" w:color="auto"/>
        <w:left w:val="none" w:sz="0" w:space="0" w:color="auto"/>
        <w:bottom w:val="none" w:sz="0" w:space="0" w:color="auto"/>
        <w:right w:val="none" w:sz="0" w:space="0" w:color="auto"/>
      </w:divBdr>
    </w:div>
    <w:div w:id="1927303322">
      <w:bodyDiv w:val="1"/>
      <w:marLeft w:val="0"/>
      <w:marRight w:val="0"/>
      <w:marTop w:val="0"/>
      <w:marBottom w:val="0"/>
      <w:divBdr>
        <w:top w:val="none" w:sz="0" w:space="0" w:color="auto"/>
        <w:left w:val="none" w:sz="0" w:space="0" w:color="auto"/>
        <w:bottom w:val="none" w:sz="0" w:space="0" w:color="auto"/>
        <w:right w:val="none" w:sz="0" w:space="0" w:color="auto"/>
      </w:divBdr>
    </w:div>
    <w:div w:id="1932008448">
      <w:bodyDiv w:val="1"/>
      <w:marLeft w:val="0"/>
      <w:marRight w:val="0"/>
      <w:marTop w:val="0"/>
      <w:marBottom w:val="0"/>
      <w:divBdr>
        <w:top w:val="none" w:sz="0" w:space="0" w:color="auto"/>
        <w:left w:val="none" w:sz="0" w:space="0" w:color="auto"/>
        <w:bottom w:val="none" w:sz="0" w:space="0" w:color="auto"/>
        <w:right w:val="none" w:sz="0" w:space="0" w:color="auto"/>
      </w:divBdr>
    </w:div>
    <w:div w:id="1967734139">
      <w:bodyDiv w:val="1"/>
      <w:marLeft w:val="0"/>
      <w:marRight w:val="0"/>
      <w:marTop w:val="0"/>
      <w:marBottom w:val="0"/>
      <w:divBdr>
        <w:top w:val="none" w:sz="0" w:space="0" w:color="auto"/>
        <w:left w:val="none" w:sz="0" w:space="0" w:color="auto"/>
        <w:bottom w:val="none" w:sz="0" w:space="0" w:color="auto"/>
        <w:right w:val="none" w:sz="0" w:space="0" w:color="auto"/>
      </w:divBdr>
    </w:div>
    <w:div w:id="2022513151">
      <w:bodyDiv w:val="1"/>
      <w:marLeft w:val="0"/>
      <w:marRight w:val="0"/>
      <w:marTop w:val="0"/>
      <w:marBottom w:val="0"/>
      <w:divBdr>
        <w:top w:val="none" w:sz="0" w:space="0" w:color="auto"/>
        <w:left w:val="none" w:sz="0" w:space="0" w:color="auto"/>
        <w:bottom w:val="none" w:sz="0" w:space="0" w:color="auto"/>
        <w:right w:val="none" w:sz="0" w:space="0" w:color="auto"/>
      </w:divBdr>
    </w:div>
    <w:div w:id="2030637077">
      <w:bodyDiv w:val="1"/>
      <w:marLeft w:val="0"/>
      <w:marRight w:val="0"/>
      <w:marTop w:val="0"/>
      <w:marBottom w:val="0"/>
      <w:divBdr>
        <w:top w:val="none" w:sz="0" w:space="0" w:color="auto"/>
        <w:left w:val="none" w:sz="0" w:space="0" w:color="auto"/>
        <w:bottom w:val="none" w:sz="0" w:space="0" w:color="auto"/>
        <w:right w:val="none" w:sz="0" w:space="0" w:color="auto"/>
      </w:divBdr>
    </w:div>
    <w:div w:id="2035419201">
      <w:bodyDiv w:val="1"/>
      <w:marLeft w:val="0"/>
      <w:marRight w:val="0"/>
      <w:marTop w:val="0"/>
      <w:marBottom w:val="0"/>
      <w:divBdr>
        <w:top w:val="none" w:sz="0" w:space="0" w:color="auto"/>
        <w:left w:val="none" w:sz="0" w:space="0" w:color="auto"/>
        <w:bottom w:val="none" w:sz="0" w:space="0" w:color="auto"/>
        <w:right w:val="none" w:sz="0" w:space="0" w:color="auto"/>
      </w:divBdr>
    </w:div>
    <w:div w:id="2048140255">
      <w:bodyDiv w:val="1"/>
      <w:marLeft w:val="0"/>
      <w:marRight w:val="0"/>
      <w:marTop w:val="0"/>
      <w:marBottom w:val="0"/>
      <w:divBdr>
        <w:top w:val="none" w:sz="0" w:space="0" w:color="auto"/>
        <w:left w:val="none" w:sz="0" w:space="0" w:color="auto"/>
        <w:bottom w:val="none" w:sz="0" w:space="0" w:color="auto"/>
        <w:right w:val="none" w:sz="0" w:space="0" w:color="auto"/>
      </w:divBdr>
    </w:div>
    <w:div w:id="2080785610">
      <w:bodyDiv w:val="1"/>
      <w:marLeft w:val="0"/>
      <w:marRight w:val="0"/>
      <w:marTop w:val="0"/>
      <w:marBottom w:val="0"/>
      <w:divBdr>
        <w:top w:val="none" w:sz="0" w:space="0" w:color="auto"/>
        <w:left w:val="none" w:sz="0" w:space="0" w:color="auto"/>
        <w:bottom w:val="none" w:sz="0" w:space="0" w:color="auto"/>
        <w:right w:val="none" w:sz="0" w:space="0" w:color="auto"/>
      </w:divBdr>
    </w:div>
    <w:div w:id="21359774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hyperlink" Target="https://github.com/Hemanth0555/Dashboard-INT-217-.git"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https://data.gov.i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Pages>
  <Words>3174</Words>
  <Characters>18098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ANKANGHOSH_12318096_CSE375</vt:lpstr>
    </vt:vector>
  </TitlesOfParts>
  <Company/>
  <LinksUpToDate>false</LinksUpToDate>
  <CharactersWithSpaces>21230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ANKANGHOSH_12318096_CSE375</dc:title>
  <dc:creator>Alekhya</dc:creator>
  <cp:lastModifiedBy>Hemanth Hemu</cp:lastModifiedBy>
  <cp:revision>4</cp:revision>
  <dcterms:created xsi:type="dcterms:W3CDTF">2025-04-12T17:42:00Z</dcterms:created>
  <dcterms:modified xsi:type="dcterms:W3CDTF">2025-04-28T10:48:00Z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2025-04-11T00:00:00Z</vt:filetime>
  </property>
  <property fmtid="{D5CDD505-2E9C-101B-9397-08002B2CF9AE}" pid="3" name="Creator">
    <vt:lpwstr>Microsoft® Word 2021</vt:lpwstr>
  </property>
  <property fmtid="{D5CDD505-2E9C-101B-9397-08002B2CF9AE}" pid="4" name="LastSaved">
    <vt:filetime>2025-04-12T00:00:00Z</vt:filetime>
  </property>
  <property fmtid="{D5CDD505-2E9C-101B-9397-08002B2CF9AE}" pid="5" name="Producer">
    <vt:lpwstr>Microsoft® Word 2021</vt:lpwstr>
  </property>
</Properties>
</file>