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E7A3A" w14:textId="43CCB863" w:rsidR="00B663A1" w:rsidRPr="00172EBD" w:rsidRDefault="00B663A1" w:rsidP="00B663A1">
      <w:pPr>
        <w:jc w:val="both"/>
        <w:rPr>
          <w:b/>
          <w:bCs/>
          <w:sz w:val="32"/>
          <w:szCs w:val="32"/>
        </w:rPr>
      </w:pPr>
      <w:r w:rsidRPr="00172EBD">
        <w:rPr>
          <w:b/>
          <w:bCs/>
          <w:sz w:val="32"/>
          <w:szCs w:val="32"/>
        </w:rPr>
        <w:t xml:space="preserve">Question 1: Tokenization </w:t>
      </w:r>
    </w:p>
    <w:p w14:paraId="4473CFF2" w14:textId="77777777" w:rsidR="00B663A1" w:rsidRDefault="00B663A1" w:rsidP="00B663A1">
      <w:pPr>
        <w:jc w:val="both"/>
      </w:pPr>
      <w:r w:rsidRPr="00B663A1">
        <w:t>The word </w:t>
      </w:r>
      <w:r w:rsidRPr="00B663A1">
        <w:rPr>
          <w:b/>
          <w:bCs/>
        </w:rPr>
        <w:t>"MISUNDERSTANDING"</w:t>
      </w:r>
      <w:r w:rsidRPr="00B663A1">
        <w:t> is uncommon enough that a sub-word tokenizer would likely split it into smaller pieces rather than keep it whole.</w:t>
      </w:r>
    </w:p>
    <w:p w14:paraId="2D0B5B6D" w14:textId="77777777" w:rsidR="00B663A1" w:rsidRPr="00B663A1" w:rsidRDefault="00B663A1" w:rsidP="00B663A1">
      <w:pPr>
        <w:jc w:val="both"/>
        <w:rPr>
          <w:b/>
          <w:bCs/>
        </w:rPr>
      </w:pPr>
      <w:r w:rsidRPr="00B663A1">
        <w:rPr>
          <w:b/>
          <w:bCs/>
        </w:rPr>
        <w:t>(a)</w:t>
      </w:r>
    </w:p>
    <w:p w14:paraId="27BF3885" w14:textId="77777777" w:rsidR="00B663A1" w:rsidRPr="00B663A1" w:rsidRDefault="00B663A1" w:rsidP="00B663A1">
      <w:pPr>
        <w:jc w:val="both"/>
      </w:pPr>
      <w:r w:rsidRPr="00B663A1">
        <w:t>Split </w:t>
      </w:r>
      <w:r w:rsidRPr="00B663A1">
        <w:rPr>
          <w:b/>
          <w:bCs/>
        </w:rPr>
        <w:t>"MISUNDERSTANDING"</w:t>
      </w:r>
      <w:r w:rsidRPr="00B663A1">
        <w:t> into </w:t>
      </w:r>
      <w:r w:rsidRPr="00B663A1">
        <w:rPr>
          <w:b/>
          <w:bCs/>
        </w:rPr>
        <w:t>3 reasonable sub-word pieces</w:t>
      </w:r>
      <w:r w:rsidRPr="00B663A1">
        <w:t> (there's no single "correct" answer – justify your split).</w:t>
      </w:r>
    </w:p>
    <w:p w14:paraId="6D898C1C" w14:textId="77777777" w:rsidR="00B663A1" w:rsidRPr="00B663A1" w:rsidRDefault="00B663A1" w:rsidP="00B663A1">
      <w:pPr>
        <w:jc w:val="both"/>
      </w:pPr>
      <w:r w:rsidRPr="00B663A1">
        <w:rPr>
          <w:b/>
          <w:bCs/>
        </w:rPr>
        <w:t>Answer:</w:t>
      </w:r>
    </w:p>
    <w:p w14:paraId="50D100A9" w14:textId="77777777" w:rsidR="00B663A1" w:rsidRPr="00B663A1" w:rsidRDefault="00B663A1" w:rsidP="00B663A1">
      <w:pPr>
        <w:jc w:val="both"/>
      </w:pPr>
      <w:r w:rsidRPr="00B663A1">
        <w:rPr>
          <w:b/>
          <w:bCs/>
        </w:rPr>
        <w:t>MIS + UNDER + STANDING</w:t>
      </w:r>
    </w:p>
    <w:p w14:paraId="7D134236" w14:textId="77777777" w:rsidR="00B663A1" w:rsidRPr="00B663A1" w:rsidRDefault="00B663A1" w:rsidP="00B663A1">
      <w:pPr>
        <w:jc w:val="both"/>
      </w:pPr>
      <w:r w:rsidRPr="00B663A1">
        <w:rPr>
          <w:b/>
          <w:bCs/>
        </w:rPr>
        <w:t>Justification:</w:t>
      </w:r>
    </w:p>
    <w:p w14:paraId="66E00441" w14:textId="77777777" w:rsidR="00B663A1" w:rsidRPr="00B663A1" w:rsidRDefault="00B663A1" w:rsidP="00B663A1">
      <w:pPr>
        <w:numPr>
          <w:ilvl w:val="0"/>
          <w:numId w:val="1"/>
        </w:numPr>
        <w:jc w:val="both"/>
      </w:pPr>
      <w:r w:rsidRPr="00B663A1">
        <w:rPr>
          <w:b/>
          <w:bCs/>
        </w:rPr>
        <w:t>MIS</w:t>
      </w:r>
      <w:r w:rsidRPr="00B663A1">
        <w:t> = prefix meaning "wrong" or "incorrect".</w:t>
      </w:r>
    </w:p>
    <w:p w14:paraId="3B102E85" w14:textId="77777777" w:rsidR="00B663A1" w:rsidRPr="00B663A1" w:rsidRDefault="00B663A1" w:rsidP="00B663A1">
      <w:pPr>
        <w:numPr>
          <w:ilvl w:val="0"/>
          <w:numId w:val="1"/>
        </w:numPr>
        <w:jc w:val="both"/>
      </w:pPr>
      <w:r w:rsidRPr="00B663A1">
        <w:rPr>
          <w:b/>
          <w:bCs/>
        </w:rPr>
        <w:t>UNDER</w:t>
      </w:r>
      <w:r w:rsidRPr="00B663A1">
        <w:t> = common English root.</w:t>
      </w:r>
    </w:p>
    <w:p w14:paraId="0A8590BA" w14:textId="254418D3" w:rsidR="00B663A1" w:rsidRDefault="00B663A1" w:rsidP="00B663A1">
      <w:pPr>
        <w:numPr>
          <w:ilvl w:val="0"/>
          <w:numId w:val="1"/>
        </w:numPr>
        <w:jc w:val="both"/>
      </w:pPr>
      <w:r w:rsidRPr="00B663A1">
        <w:rPr>
          <w:b/>
          <w:bCs/>
        </w:rPr>
        <w:t>STANDING</w:t>
      </w:r>
      <w:r w:rsidRPr="00B663A1">
        <w:t> = common suffix/root forming the final meaning</w:t>
      </w:r>
      <w:r>
        <w:t>.</w:t>
      </w:r>
    </w:p>
    <w:p w14:paraId="45D5B726" w14:textId="7FB94E62" w:rsidR="00B663A1" w:rsidRPr="00B663A1" w:rsidRDefault="00B663A1" w:rsidP="00B663A1">
      <w:pPr>
        <w:jc w:val="both"/>
        <w:rPr>
          <w:b/>
          <w:bCs/>
        </w:rPr>
      </w:pPr>
      <w:r w:rsidRPr="00B663A1">
        <w:rPr>
          <w:b/>
          <w:bCs/>
        </w:rPr>
        <w:t>(b)</w:t>
      </w:r>
    </w:p>
    <w:p w14:paraId="28460135" w14:textId="13A21BD6" w:rsidR="00B663A1" w:rsidRDefault="00B663A1" w:rsidP="00B663A1">
      <w:pPr>
        <w:jc w:val="both"/>
      </w:pPr>
      <w:r w:rsidRPr="00B663A1">
        <w:t>In </w:t>
      </w:r>
      <w:r w:rsidRPr="00B663A1">
        <w:rPr>
          <w:b/>
          <w:bCs/>
        </w:rPr>
        <w:t>1–2 sentences</w:t>
      </w:r>
      <w:r w:rsidRPr="00B663A1">
        <w:t>, explain WHY sub-word tokenization (rather than whole-word tokenization) helps a model handle a word like this one, even if the model has never seen the whole word before in training.</w:t>
      </w:r>
    </w:p>
    <w:p w14:paraId="5E137109" w14:textId="77777777" w:rsidR="00B663A1" w:rsidRPr="00B663A1" w:rsidRDefault="00B663A1" w:rsidP="00B663A1">
      <w:pPr>
        <w:jc w:val="both"/>
      </w:pPr>
      <w:r w:rsidRPr="00B663A1">
        <w:rPr>
          <w:b/>
          <w:bCs/>
        </w:rPr>
        <w:t>Answer:</w:t>
      </w:r>
    </w:p>
    <w:p w14:paraId="2AE45F0E" w14:textId="77777777" w:rsidR="00B663A1" w:rsidRDefault="00B663A1" w:rsidP="00B663A1">
      <w:pPr>
        <w:jc w:val="both"/>
      </w:pPr>
      <w:r w:rsidRPr="00B663A1">
        <w:t>Sub-word tokenization allows the model to understand unfamiliar words by breaking them into meaningful smaller pieces. Even if the complete word has never appeared during training, the model already knows the meanings of the individual sub-words.</w:t>
      </w:r>
    </w:p>
    <w:p w14:paraId="10F3188D" w14:textId="77777777" w:rsidR="00B663A1" w:rsidRPr="00B663A1" w:rsidRDefault="00B663A1" w:rsidP="00B663A1">
      <w:pPr>
        <w:jc w:val="both"/>
        <w:rPr>
          <w:b/>
          <w:bCs/>
          <w:sz w:val="32"/>
          <w:szCs w:val="32"/>
        </w:rPr>
      </w:pPr>
    </w:p>
    <w:p w14:paraId="29B0B586" w14:textId="7472447C" w:rsidR="00B663A1" w:rsidRPr="00B663A1" w:rsidRDefault="00B663A1" w:rsidP="00B663A1">
      <w:pPr>
        <w:jc w:val="both"/>
        <w:rPr>
          <w:b/>
          <w:bCs/>
          <w:sz w:val="32"/>
          <w:szCs w:val="32"/>
        </w:rPr>
      </w:pPr>
      <w:r w:rsidRPr="00B663A1">
        <w:rPr>
          <w:b/>
          <w:bCs/>
          <w:sz w:val="32"/>
          <w:szCs w:val="32"/>
        </w:rPr>
        <w:t>OUTPUT</w:t>
      </w:r>
    </w:p>
    <w:p w14:paraId="5BD2E544" w14:textId="322528B8" w:rsidR="00B663A1" w:rsidRDefault="00172EBD" w:rsidP="00B663A1">
      <w:pPr>
        <w:jc w:val="both"/>
      </w:pPr>
      <w:r w:rsidRPr="00172EBD">
        <w:drawing>
          <wp:inline distT="0" distB="0" distL="0" distR="0" wp14:anchorId="5697E925" wp14:editId="5027BF6C">
            <wp:extent cx="5731510" cy="2531110"/>
            <wp:effectExtent l="0" t="0" r="2540" b="2540"/>
            <wp:docPr id="33351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15861" name=""/>
                    <pic:cNvPicPr/>
                  </pic:nvPicPr>
                  <pic:blipFill>
                    <a:blip r:embed="rId8"/>
                    <a:stretch>
                      <a:fillRect/>
                    </a:stretch>
                  </pic:blipFill>
                  <pic:spPr>
                    <a:xfrm>
                      <a:off x="0" y="0"/>
                      <a:ext cx="5731510" cy="2531110"/>
                    </a:xfrm>
                    <a:prstGeom prst="rect">
                      <a:avLst/>
                    </a:prstGeom>
                  </pic:spPr>
                </pic:pic>
              </a:graphicData>
            </a:graphic>
          </wp:inline>
        </w:drawing>
      </w:r>
    </w:p>
    <w:p w14:paraId="7483851B" w14:textId="35A9B934" w:rsidR="00172EBD" w:rsidRPr="00172EBD" w:rsidRDefault="00172EBD" w:rsidP="00172EBD">
      <w:pPr>
        <w:jc w:val="both"/>
        <w:rPr>
          <w:b/>
          <w:bCs/>
          <w:sz w:val="32"/>
          <w:szCs w:val="32"/>
        </w:rPr>
      </w:pPr>
      <w:r w:rsidRPr="00172EBD">
        <w:rPr>
          <w:b/>
          <w:bCs/>
          <w:sz w:val="32"/>
          <w:szCs w:val="32"/>
        </w:rPr>
        <w:t xml:space="preserve">Question 2: Embeddings </w:t>
      </w:r>
    </w:p>
    <w:p w14:paraId="74965A29" w14:textId="77777777" w:rsidR="00172EBD" w:rsidRPr="00172EBD" w:rsidRDefault="00172EBD" w:rsidP="00172EBD">
      <w:pPr>
        <w:jc w:val="both"/>
      </w:pPr>
      <w:r w:rsidRPr="00172EBD">
        <w:lastRenderedPageBreak/>
        <w:t>Consider the word pairs:</w:t>
      </w:r>
    </w:p>
    <w:p w14:paraId="470DD2C0" w14:textId="77777777" w:rsidR="00172EBD" w:rsidRPr="00172EBD" w:rsidRDefault="00172EBD" w:rsidP="00172EBD">
      <w:pPr>
        <w:numPr>
          <w:ilvl w:val="0"/>
          <w:numId w:val="2"/>
        </w:numPr>
        <w:jc w:val="both"/>
      </w:pPr>
      <w:r w:rsidRPr="00172EBD">
        <w:rPr>
          <w:b/>
          <w:bCs/>
        </w:rPr>
        <w:t>"happy"</w:t>
      </w:r>
      <w:r w:rsidRPr="00172EBD">
        <w:t> and </w:t>
      </w:r>
      <w:r w:rsidRPr="00172EBD">
        <w:rPr>
          <w:b/>
          <w:bCs/>
        </w:rPr>
        <w:t>"joyful"</w:t>
      </w:r>
    </w:p>
    <w:p w14:paraId="785AF354" w14:textId="77777777" w:rsidR="00172EBD" w:rsidRPr="00172EBD" w:rsidRDefault="00172EBD" w:rsidP="00172EBD">
      <w:pPr>
        <w:numPr>
          <w:ilvl w:val="0"/>
          <w:numId w:val="2"/>
        </w:numPr>
        <w:jc w:val="both"/>
      </w:pPr>
      <w:r w:rsidRPr="00172EBD">
        <w:rPr>
          <w:b/>
          <w:bCs/>
        </w:rPr>
        <w:t>"happy"</w:t>
      </w:r>
      <w:r w:rsidRPr="00172EBD">
        <w:t> and </w:t>
      </w:r>
      <w:r w:rsidRPr="00172EBD">
        <w:rPr>
          <w:b/>
          <w:bCs/>
        </w:rPr>
        <w:t>"chair"</w:t>
      </w:r>
    </w:p>
    <w:p w14:paraId="5435C6B7" w14:textId="77777777" w:rsidR="00172EBD" w:rsidRPr="00172EBD" w:rsidRDefault="00172EBD" w:rsidP="00172EBD">
      <w:pPr>
        <w:jc w:val="both"/>
        <w:rPr>
          <w:b/>
          <w:bCs/>
        </w:rPr>
      </w:pPr>
      <w:r w:rsidRPr="00172EBD">
        <w:rPr>
          <w:b/>
          <w:bCs/>
        </w:rPr>
        <w:t>(a)</w:t>
      </w:r>
    </w:p>
    <w:p w14:paraId="2E153538" w14:textId="77777777" w:rsidR="00172EBD" w:rsidRDefault="00172EBD" w:rsidP="00172EBD">
      <w:pPr>
        <w:jc w:val="both"/>
      </w:pPr>
      <w:r w:rsidRPr="00172EBD">
        <w:t>Which pair would you expect to have </w:t>
      </w:r>
      <w:r w:rsidRPr="00172EBD">
        <w:rPr>
          <w:b/>
          <w:bCs/>
        </w:rPr>
        <w:t>HIGHER cosine similarity</w:t>
      </w:r>
      <w:r w:rsidRPr="00172EBD">
        <w:t> in embedding space, and why?</w:t>
      </w:r>
    </w:p>
    <w:p w14:paraId="52EEE7B0" w14:textId="77777777" w:rsidR="00172EBD" w:rsidRPr="00172EBD" w:rsidRDefault="00172EBD" w:rsidP="00172EBD">
      <w:pPr>
        <w:jc w:val="both"/>
      </w:pPr>
      <w:r w:rsidRPr="00172EBD">
        <w:rPr>
          <w:b/>
          <w:bCs/>
        </w:rPr>
        <w:t>Answer:</w:t>
      </w:r>
    </w:p>
    <w:p w14:paraId="323B2FDE" w14:textId="77777777" w:rsidR="00172EBD" w:rsidRPr="00172EBD" w:rsidRDefault="00172EBD" w:rsidP="00172EBD">
      <w:pPr>
        <w:jc w:val="both"/>
      </w:pPr>
      <w:r w:rsidRPr="00172EBD">
        <w:t>The pair </w:t>
      </w:r>
      <w:r w:rsidRPr="00172EBD">
        <w:rPr>
          <w:b/>
          <w:bCs/>
        </w:rPr>
        <w:t>happy – joyful</w:t>
      </w:r>
      <w:r w:rsidRPr="00172EBD">
        <w:t> has the higher cosine similarity because both words have similar meanings and are used in similar contexts. "Happy" and "chair" are unrelated, so their similarity is much lower.</w:t>
      </w:r>
    </w:p>
    <w:p w14:paraId="41C70A58" w14:textId="423E3949" w:rsidR="00172EBD" w:rsidRPr="00172EBD" w:rsidRDefault="00172EBD" w:rsidP="00172EBD">
      <w:pPr>
        <w:jc w:val="both"/>
        <w:rPr>
          <w:b/>
          <w:bCs/>
        </w:rPr>
      </w:pPr>
      <w:r w:rsidRPr="00172EBD">
        <w:rPr>
          <w:b/>
          <w:bCs/>
        </w:rPr>
        <w:t>(b)</w:t>
      </w:r>
    </w:p>
    <w:p w14:paraId="770C22AC" w14:textId="5BFE46B4" w:rsidR="00172EBD" w:rsidRDefault="00172EBD" w:rsidP="00172EBD">
      <w:pPr>
        <w:jc w:val="both"/>
      </w:pPr>
      <w:r w:rsidRPr="00172EBD">
        <w:t>In your own words, what does an embedding actually represent, and how is it different from a one-hot vector?</w:t>
      </w:r>
    </w:p>
    <w:p w14:paraId="41E9096E" w14:textId="77777777" w:rsidR="00172EBD" w:rsidRPr="00172EBD" w:rsidRDefault="00172EBD" w:rsidP="00172EBD">
      <w:pPr>
        <w:jc w:val="both"/>
      </w:pPr>
      <w:r w:rsidRPr="00172EBD">
        <w:rPr>
          <w:b/>
          <w:bCs/>
        </w:rPr>
        <w:t>Answer:</w:t>
      </w:r>
    </w:p>
    <w:p w14:paraId="241B9DCD" w14:textId="77777777" w:rsidR="00172EBD" w:rsidRPr="00172EBD" w:rsidRDefault="00172EBD" w:rsidP="00172EBD">
      <w:pPr>
        <w:jc w:val="both"/>
      </w:pPr>
      <w:r w:rsidRPr="00172EBD">
        <w:t>An embedding is a dense numerical vector that captures the semantic meaning and relationships of a word. Unlike a one-hot vector, embeddings place similar words close together in vector space, allowing the model to understand similarity between words.</w:t>
      </w:r>
    </w:p>
    <w:p w14:paraId="501713D9" w14:textId="59A57E98" w:rsidR="00172EBD" w:rsidRDefault="00172EBD" w:rsidP="00172EBD">
      <w:pPr>
        <w:jc w:val="both"/>
        <w:rPr>
          <w:b/>
          <w:bCs/>
          <w:sz w:val="32"/>
          <w:szCs w:val="32"/>
        </w:rPr>
      </w:pPr>
      <w:r w:rsidRPr="00172EBD">
        <w:rPr>
          <w:b/>
          <w:bCs/>
          <w:sz w:val="32"/>
          <w:szCs w:val="32"/>
        </w:rPr>
        <w:t>OUTPUT</w:t>
      </w:r>
    </w:p>
    <w:p w14:paraId="1543005B" w14:textId="42131780" w:rsidR="00172EBD" w:rsidRDefault="00172EBD" w:rsidP="00172EBD">
      <w:pPr>
        <w:jc w:val="both"/>
        <w:rPr>
          <w:b/>
          <w:bCs/>
          <w:sz w:val="32"/>
          <w:szCs w:val="32"/>
        </w:rPr>
      </w:pPr>
      <w:r w:rsidRPr="00172EBD">
        <w:rPr>
          <w:b/>
          <w:bCs/>
          <w:sz w:val="32"/>
          <w:szCs w:val="32"/>
        </w:rPr>
        <w:drawing>
          <wp:inline distT="0" distB="0" distL="0" distR="0" wp14:anchorId="71794E5B" wp14:editId="02924327">
            <wp:extent cx="5731510" cy="2654300"/>
            <wp:effectExtent l="0" t="0" r="2540" b="0"/>
            <wp:docPr id="165671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13151" name=""/>
                    <pic:cNvPicPr/>
                  </pic:nvPicPr>
                  <pic:blipFill>
                    <a:blip r:embed="rId9"/>
                    <a:stretch>
                      <a:fillRect/>
                    </a:stretch>
                  </pic:blipFill>
                  <pic:spPr>
                    <a:xfrm>
                      <a:off x="0" y="0"/>
                      <a:ext cx="5731510" cy="2654300"/>
                    </a:xfrm>
                    <a:prstGeom prst="rect">
                      <a:avLst/>
                    </a:prstGeom>
                  </pic:spPr>
                </pic:pic>
              </a:graphicData>
            </a:graphic>
          </wp:inline>
        </w:drawing>
      </w:r>
    </w:p>
    <w:p w14:paraId="30B48FE4" w14:textId="77777777" w:rsidR="00172EBD" w:rsidRDefault="00172EBD" w:rsidP="00172EBD">
      <w:pPr>
        <w:jc w:val="both"/>
        <w:rPr>
          <w:b/>
          <w:bCs/>
          <w:sz w:val="32"/>
          <w:szCs w:val="32"/>
        </w:rPr>
      </w:pPr>
    </w:p>
    <w:p w14:paraId="2F86AB30" w14:textId="77777777" w:rsidR="00172EBD" w:rsidRDefault="00172EBD" w:rsidP="00172EBD">
      <w:pPr>
        <w:jc w:val="both"/>
        <w:rPr>
          <w:b/>
          <w:bCs/>
          <w:sz w:val="32"/>
          <w:szCs w:val="32"/>
        </w:rPr>
      </w:pPr>
    </w:p>
    <w:p w14:paraId="38930A4A" w14:textId="77777777" w:rsidR="00172EBD" w:rsidRDefault="00172EBD" w:rsidP="00172EBD">
      <w:pPr>
        <w:jc w:val="both"/>
        <w:rPr>
          <w:b/>
          <w:bCs/>
          <w:sz w:val="32"/>
          <w:szCs w:val="32"/>
        </w:rPr>
      </w:pPr>
    </w:p>
    <w:p w14:paraId="717D674C" w14:textId="77777777" w:rsidR="00172EBD" w:rsidRDefault="00172EBD" w:rsidP="00172EBD">
      <w:pPr>
        <w:jc w:val="both"/>
        <w:rPr>
          <w:b/>
          <w:bCs/>
          <w:sz w:val="32"/>
          <w:szCs w:val="32"/>
        </w:rPr>
      </w:pPr>
    </w:p>
    <w:p w14:paraId="1C659A28" w14:textId="1664C0DE" w:rsidR="00172EBD" w:rsidRPr="00172EBD" w:rsidRDefault="00172EBD" w:rsidP="00172EBD">
      <w:pPr>
        <w:jc w:val="both"/>
        <w:rPr>
          <w:b/>
          <w:bCs/>
          <w:sz w:val="32"/>
          <w:szCs w:val="32"/>
        </w:rPr>
      </w:pPr>
      <w:r w:rsidRPr="00172EBD">
        <w:rPr>
          <w:b/>
          <w:bCs/>
          <w:sz w:val="32"/>
          <w:szCs w:val="32"/>
        </w:rPr>
        <w:t>Question 3: Self-Attention Worked Example</w:t>
      </w:r>
    </w:p>
    <w:p w14:paraId="00D7AAD4" w14:textId="77777777" w:rsidR="00172EBD" w:rsidRPr="00172EBD" w:rsidRDefault="00172EBD" w:rsidP="00172EBD">
      <w:pPr>
        <w:jc w:val="both"/>
        <w:rPr>
          <w:sz w:val="32"/>
          <w:szCs w:val="32"/>
        </w:rPr>
      </w:pPr>
      <w:r w:rsidRPr="00172EBD">
        <w:rPr>
          <w:sz w:val="32"/>
          <w:szCs w:val="32"/>
        </w:rPr>
        <w:lastRenderedPageBreak/>
        <w:t>Read the sentence:</w:t>
      </w:r>
    </w:p>
    <w:p w14:paraId="6CC146A1" w14:textId="77777777" w:rsidR="00172EBD" w:rsidRDefault="00172EBD" w:rsidP="00172EBD">
      <w:pPr>
        <w:jc w:val="both"/>
        <w:rPr>
          <w:sz w:val="32"/>
          <w:szCs w:val="32"/>
        </w:rPr>
      </w:pPr>
      <w:r w:rsidRPr="00172EBD">
        <w:rPr>
          <w:sz w:val="32"/>
          <w:szCs w:val="32"/>
        </w:rPr>
        <w:t>"Sam tried to call George on the phone, but he wasn't successful."</w:t>
      </w:r>
    </w:p>
    <w:p w14:paraId="27580B4D" w14:textId="77777777" w:rsidR="00172EBD" w:rsidRPr="00172EBD" w:rsidRDefault="00172EBD" w:rsidP="00172EBD">
      <w:pPr>
        <w:jc w:val="both"/>
        <w:rPr>
          <w:b/>
          <w:bCs/>
          <w:sz w:val="32"/>
          <w:szCs w:val="32"/>
        </w:rPr>
      </w:pPr>
      <w:r w:rsidRPr="00172EBD">
        <w:rPr>
          <w:b/>
          <w:bCs/>
          <w:sz w:val="32"/>
          <w:szCs w:val="32"/>
        </w:rPr>
        <w:t>(a)</w:t>
      </w:r>
    </w:p>
    <w:p w14:paraId="77B63DDE" w14:textId="77777777" w:rsidR="00172EBD" w:rsidRPr="00172EBD" w:rsidRDefault="00172EBD" w:rsidP="00172EBD">
      <w:pPr>
        <w:jc w:val="both"/>
        <w:rPr>
          <w:sz w:val="32"/>
          <w:szCs w:val="32"/>
        </w:rPr>
      </w:pPr>
      <w:r w:rsidRPr="00172EBD">
        <w:rPr>
          <w:sz w:val="32"/>
          <w:szCs w:val="32"/>
        </w:rPr>
        <w:t>The word </w:t>
      </w:r>
      <w:r w:rsidRPr="00172EBD">
        <w:rPr>
          <w:b/>
          <w:bCs/>
          <w:sz w:val="32"/>
          <w:szCs w:val="32"/>
        </w:rPr>
        <w:t>"he"</w:t>
      </w:r>
      <w:r w:rsidRPr="00172EBD">
        <w:rPr>
          <w:sz w:val="32"/>
          <w:szCs w:val="32"/>
        </w:rPr>
        <w:t> should attend most strongly to which other word in the sentence? Circle one:</w:t>
      </w:r>
    </w:p>
    <w:p w14:paraId="257076FE" w14:textId="77777777" w:rsidR="00172EBD" w:rsidRPr="00172EBD" w:rsidRDefault="00172EBD" w:rsidP="00172EBD">
      <w:pPr>
        <w:numPr>
          <w:ilvl w:val="0"/>
          <w:numId w:val="3"/>
        </w:numPr>
        <w:jc w:val="both"/>
        <w:rPr>
          <w:sz w:val="32"/>
          <w:szCs w:val="32"/>
        </w:rPr>
      </w:pPr>
      <w:r w:rsidRPr="00172EBD">
        <w:rPr>
          <w:b/>
          <w:bCs/>
          <w:sz w:val="32"/>
          <w:szCs w:val="32"/>
        </w:rPr>
        <w:t>Sam</w:t>
      </w:r>
    </w:p>
    <w:p w14:paraId="3A02307C" w14:textId="595D5A6C" w:rsidR="00172EBD" w:rsidRPr="00172EBD" w:rsidRDefault="00172EBD" w:rsidP="00172EBD">
      <w:pPr>
        <w:numPr>
          <w:ilvl w:val="0"/>
          <w:numId w:val="3"/>
        </w:numPr>
        <w:jc w:val="both"/>
        <w:rPr>
          <w:sz w:val="32"/>
          <w:szCs w:val="32"/>
        </w:rPr>
      </w:pPr>
      <w:r w:rsidRPr="00172EBD">
        <w:rPr>
          <w:b/>
          <w:bCs/>
          <w:sz w:val="32"/>
          <w:szCs w:val="32"/>
        </w:rPr>
        <w:t>Georg</w:t>
      </w:r>
      <w:r>
        <w:rPr>
          <w:b/>
          <w:bCs/>
          <w:sz w:val="32"/>
          <w:szCs w:val="32"/>
        </w:rPr>
        <w:t>e</w:t>
      </w:r>
    </w:p>
    <w:p w14:paraId="03A08C2F" w14:textId="07F1B7E2" w:rsidR="00172EBD" w:rsidRDefault="00172EBD" w:rsidP="00172EBD">
      <w:pPr>
        <w:jc w:val="both"/>
        <w:rPr>
          <w:sz w:val="32"/>
          <w:szCs w:val="32"/>
        </w:rPr>
      </w:pPr>
      <w:r>
        <w:rPr>
          <w:sz w:val="32"/>
          <w:szCs w:val="32"/>
        </w:rPr>
        <w:t>Answer:</w:t>
      </w:r>
    </w:p>
    <w:p w14:paraId="2171192B" w14:textId="0BCC7CE4" w:rsidR="00172EBD" w:rsidRPr="00172EBD" w:rsidRDefault="00172EBD" w:rsidP="00172EBD">
      <w:pPr>
        <w:jc w:val="both"/>
        <w:rPr>
          <w:sz w:val="32"/>
          <w:szCs w:val="32"/>
        </w:rPr>
      </w:pPr>
      <w:r w:rsidRPr="00172EBD">
        <w:rPr>
          <w:sz w:val="32"/>
          <w:szCs w:val="32"/>
        </w:rPr>
        <w:t>"Sam tried to call George on the phone, but he wasn't successful."</w:t>
      </w:r>
    </w:p>
    <w:p w14:paraId="6A4E95E5" w14:textId="77777777" w:rsidR="00172EBD" w:rsidRPr="00172EBD" w:rsidRDefault="00172EBD" w:rsidP="00172EBD">
      <w:pPr>
        <w:jc w:val="both"/>
        <w:rPr>
          <w:sz w:val="32"/>
          <w:szCs w:val="32"/>
        </w:rPr>
      </w:pPr>
      <w:r w:rsidRPr="00172EBD">
        <w:rPr>
          <w:sz w:val="32"/>
          <w:szCs w:val="32"/>
        </w:rPr>
        <w:t>"He" refers to:</w:t>
      </w:r>
    </w:p>
    <w:p w14:paraId="0D9619B0" w14:textId="5D815B39" w:rsidR="00172EBD" w:rsidRDefault="00172EBD" w:rsidP="00172EBD">
      <w:pPr>
        <w:jc w:val="both"/>
        <w:rPr>
          <w:sz w:val="32"/>
          <w:szCs w:val="32"/>
        </w:rPr>
      </w:pPr>
      <w:r w:rsidRPr="00172EBD">
        <w:rPr>
          <w:rFonts w:ascii="Segoe UI Symbol" w:hAnsi="Segoe UI Symbol" w:cs="Segoe UI Symbol"/>
          <w:sz w:val="32"/>
          <w:szCs w:val="32"/>
        </w:rPr>
        <w:t>✔</w:t>
      </w:r>
      <w:r w:rsidRPr="00172EBD">
        <w:rPr>
          <w:sz w:val="32"/>
          <w:szCs w:val="32"/>
        </w:rPr>
        <w:t xml:space="preserve"> Sam</w:t>
      </w:r>
    </w:p>
    <w:p w14:paraId="3326AE01" w14:textId="0C6D16FC" w:rsidR="00172EBD" w:rsidRDefault="00172EBD" w:rsidP="00172EBD">
      <w:pPr>
        <w:jc w:val="both"/>
        <w:rPr>
          <w:b/>
          <w:bCs/>
          <w:sz w:val="32"/>
          <w:szCs w:val="32"/>
        </w:rPr>
      </w:pPr>
      <w:r w:rsidRPr="00172EBD">
        <w:rPr>
          <w:b/>
          <w:bCs/>
          <w:sz w:val="32"/>
          <w:szCs w:val="32"/>
        </w:rPr>
        <w:t>(b)</w:t>
      </w:r>
    </w:p>
    <w:p w14:paraId="31443E15" w14:textId="3218935F" w:rsidR="00172EBD" w:rsidRDefault="00172EBD" w:rsidP="00172EBD">
      <w:pPr>
        <w:jc w:val="both"/>
        <w:rPr>
          <w:sz w:val="32"/>
          <w:szCs w:val="32"/>
        </w:rPr>
      </w:pPr>
      <w:r w:rsidRPr="00172EBD">
        <w:rPr>
          <w:sz w:val="32"/>
          <w:szCs w:val="32"/>
        </w:rPr>
        <w:t>Explain in 2–3 sentences WHY self-attention (not a simple word-order rule) is needed to correctly resolve what "he" refers to.</w:t>
      </w:r>
    </w:p>
    <w:p w14:paraId="25A20A96" w14:textId="77777777" w:rsidR="00172EBD" w:rsidRPr="00172EBD" w:rsidRDefault="00172EBD" w:rsidP="00172EBD">
      <w:pPr>
        <w:jc w:val="both"/>
        <w:rPr>
          <w:sz w:val="32"/>
          <w:szCs w:val="32"/>
        </w:rPr>
      </w:pPr>
      <w:r w:rsidRPr="00172EBD">
        <w:rPr>
          <w:b/>
          <w:bCs/>
          <w:sz w:val="32"/>
          <w:szCs w:val="32"/>
        </w:rPr>
        <w:t>Answer:</w:t>
      </w:r>
    </w:p>
    <w:p w14:paraId="547CDF41" w14:textId="77777777" w:rsidR="00172EBD" w:rsidRPr="00172EBD" w:rsidRDefault="00172EBD" w:rsidP="00172EBD">
      <w:pPr>
        <w:jc w:val="both"/>
        <w:rPr>
          <w:sz w:val="32"/>
          <w:szCs w:val="32"/>
        </w:rPr>
      </w:pPr>
      <w:r w:rsidRPr="00172EBD">
        <w:rPr>
          <w:sz w:val="32"/>
          <w:szCs w:val="32"/>
        </w:rPr>
        <w:t>Self-attention considers the meaning of the sentence rather than only word order. It understands that the group likely to fear violence is the </w:t>
      </w:r>
      <w:r w:rsidRPr="00172EBD">
        <w:rPr>
          <w:b/>
          <w:bCs/>
          <w:sz w:val="32"/>
          <w:szCs w:val="32"/>
        </w:rPr>
        <w:t>city council</w:t>
      </w:r>
      <w:r w:rsidRPr="00172EBD">
        <w:rPr>
          <w:sz w:val="32"/>
          <w:szCs w:val="32"/>
        </w:rPr>
        <w:t>, so it correctly links "they" to "city council."</w:t>
      </w:r>
    </w:p>
    <w:p w14:paraId="651AD693" w14:textId="39DAFEB4" w:rsidR="00172EBD" w:rsidRPr="00172EBD" w:rsidRDefault="00172EBD" w:rsidP="00172EBD">
      <w:pPr>
        <w:jc w:val="both"/>
        <w:rPr>
          <w:b/>
          <w:bCs/>
          <w:sz w:val="32"/>
          <w:szCs w:val="32"/>
        </w:rPr>
      </w:pPr>
      <w:r w:rsidRPr="00172EBD">
        <w:rPr>
          <w:b/>
          <w:bCs/>
          <w:sz w:val="32"/>
          <w:szCs w:val="32"/>
        </w:rPr>
        <w:t>OUTPUT</w:t>
      </w:r>
    </w:p>
    <w:p w14:paraId="70DB6A0E" w14:textId="667EC301" w:rsidR="00172EBD" w:rsidRPr="00172EBD" w:rsidRDefault="00172EBD" w:rsidP="00172EBD">
      <w:pPr>
        <w:jc w:val="both"/>
        <w:rPr>
          <w:sz w:val="32"/>
          <w:szCs w:val="32"/>
        </w:rPr>
      </w:pPr>
      <w:r w:rsidRPr="00172EBD">
        <w:rPr>
          <w:sz w:val="32"/>
          <w:szCs w:val="32"/>
        </w:rPr>
        <w:drawing>
          <wp:inline distT="0" distB="0" distL="0" distR="0" wp14:anchorId="280BF480" wp14:editId="155F0A0C">
            <wp:extent cx="5726430" cy="1808018"/>
            <wp:effectExtent l="0" t="0" r="7620" b="1905"/>
            <wp:docPr id="176175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53101" name=""/>
                    <pic:cNvPicPr/>
                  </pic:nvPicPr>
                  <pic:blipFill>
                    <a:blip r:embed="rId10"/>
                    <a:stretch>
                      <a:fillRect/>
                    </a:stretch>
                  </pic:blipFill>
                  <pic:spPr>
                    <a:xfrm>
                      <a:off x="0" y="0"/>
                      <a:ext cx="5852071" cy="1847687"/>
                    </a:xfrm>
                    <a:prstGeom prst="rect">
                      <a:avLst/>
                    </a:prstGeom>
                  </pic:spPr>
                </pic:pic>
              </a:graphicData>
            </a:graphic>
          </wp:inline>
        </w:drawing>
      </w:r>
    </w:p>
    <w:p w14:paraId="545E0A86" w14:textId="77777777" w:rsidR="00172EBD" w:rsidRPr="00172EBD" w:rsidRDefault="00172EBD" w:rsidP="00172EBD">
      <w:pPr>
        <w:jc w:val="both"/>
        <w:rPr>
          <w:b/>
          <w:bCs/>
          <w:sz w:val="32"/>
          <w:szCs w:val="32"/>
        </w:rPr>
      </w:pPr>
      <w:r w:rsidRPr="00172EBD">
        <w:rPr>
          <w:b/>
          <w:bCs/>
          <w:sz w:val="32"/>
          <w:szCs w:val="32"/>
        </w:rPr>
        <w:t>Question 4: Query, Key, Value (5 Marks)</w:t>
      </w:r>
    </w:p>
    <w:p w14:paraId="36C68F78" w14:textId="77777777" w:rsidR="00172EBD" w:rsidRPr="00172EBD" w:rsidRDefault="00172EBD" w:rsidP="00172EBD">
      <w:pPr>
        <w:jc w:val="both"/>
        <w:rPr>
          <w:sz w:val="32"/>
          <w:szCs w:val="32"/>
        </w:rPr>
      </w:pPr>
      <w:r w:rsidRPr="00172EBD">
        <w:rPr>
          <w:sz w:val="32"/>
          <w:szCs w:val="32"/>
        </w:rPr>
        <w:lastRenderedPageBreak/>
        <w:t>In your own words, briefly explain what the </w:t>
      </w:r>
      <w:r w:rsidRPr="00172EBD">
        <w:rPr>
          <w:b/>
          <w:bCs/>
          <w:sz w:val="32"/>
          <w:szCs w:val="32"/>
        </w:rPr>
        <w:t>Query, Key, and Value vectors</w:t>
      </w:r>
      <w:r w:rsidRPr="00172EBD">
        <w:rPr>
          <w:sz w:val="32"/>
          <w:szCs w:val="32"/>
        </w:rPr>
        <w:t> each represent in self-attention, and how they combine to produce an attention score.</w:t>
      </w:r>
    </w:p>
    <w:p w14:paraId="4109E71A" w14:textId="77777777" w:rsidR="00172EBD" w:rsidRPr="00172EBD" w:rsidRDefault="00172EBD" w:rsidP="00172EBD">
      <w:pPr>
        <w:jc w:val="both"/>
        <w:rPr>
          <w:sz w:val="32"/>
          <w:szCs w:val="32"/>
        </w:rPr>
      </w:pPr>
      <w:r w:rsidRPr="00172EBD">
        <w:rPr>
          <w:b/>
          <w:bCs/>
          <w:sz w:val="32"/>
          <w:szCs w:val="32"/>
        </w:rPr>
        <w:t>Answer:</w:t>
      </w:r>
    </w:p>
    <w:p w14:paraId="33F394B5" w14:textId="77777777" w:rsidR="00172EBD" w:rsidRPr="00172EBD" w:rsidRDefault="00172EBD" w:rsidP="00172EBD">
      <w:pPr>
        <w:numPr>
          <w:ilvl w:val="0"/>
          <w:numId w:val="4"/>
        </w:numPr>
        <w:jc w:val="both"/>
        <w:rPr>
          <w:sz w:val="32"/>
          <w:szCs w:val="32"/>
        </w:rPr>
      </w:pPr>
      <w:r w:rsidRPr="00172EBD">
        <w:rPr>
          <w:b/>
          <w:bCs/>
          <w:sz w:val="32"/>
          <w:szCs w:val="32"/>
        </w:rPr>
        <w:t>Query:</w:t>
      </w:r>
      <w:r w:rsidRPr="00172EBD">
        <w:rPr>
          <w:sz w:val="32"/>
          <w:szCs w:val="32"/>
        </w:rPr>
        <w:t> What the current word wants to find.</w:t>
      </w:r>
    </w:p>
    <w:p w14:paraId="229CA970" w14:textId="77777777" w:rsidR="00172EBD" w:rsidRPr="00172EBD" w:rsidRDefault="00172EBD" w:rsidP="00172EBD">
      <w:pPr>
        <w:numPr>
          <w:ilvl w:val="0"/>
          <w:numId w:val="4"/>
        </w:numPr>
        <w:jc w:val="both"/>
        <w:rPr>
          <w:sz w:val="32"/>
          <w:szCs w:val="32"/>
        </w:rPr>
      </w:pPr>
      <w:r w:rsidRPr="00172EBD">
        <w:rPr>
          <w:b/>
          <w:bCs/>
          <w:sz w:val="32"/>
          <w:szCs w:val="32"/>
        </w:rPr>
        <w:t>Key:</w:t>
      </w:r>
      <w:r w:rsidRPr="00172EBD">
        <w:rPr>
          <w:sz w:val="32"/>
          <w:szCs w:val="32"/>
        </w:rPr>
        <w:t> Information used to determine whether another word is relevant.</w:t>
      </w:r>
    </w:p>
    <w:p w14:paraId="6F1D04AD" w14:textId="77777777" w:rsidR="00172EBD" w:rsidRPr="00172EBD" w:rsidRDefault="00172EBD" w:rsidP="00172EBD">
      <w:pPr>
        <w:numPr>
          <w:ilvl w:val="0"/>
          <w:numId w:val="4"/>
        </w:numPr>
        <w:jc w:val="both"/>
        <w:rPr>
          <w:sz w:val="32"/>
          <w:szCs w:val="32"/>
        </w:rPr>
      </w:pPr>
      <w:r w:rsidRPr="00172EBD">
        <w:rPr>
          <w:b/>
          <w:bCs/>
          <w:sz w:val="32"/>
          <w:szCs w:val="32"/>
        </w:rPr>
        <w:t>Value:</w:t>
      </w:r>
      <w:r w:rsidRPr="00172EBD">
        <w:rPr>
          <w:sz w:val="32"/>
          <w:szCs w:val="32"/>
        </w:rPr>
        <w:t> The actual information passed from that word.</w:t>
      </w:r>
    </w:p>
    <w:p w14:paraId="47495CA1" w14:textId="77777777" w:rsidR="00172EBD" w:rsidRPr="00172EBD" w:rsidRDefault="00172EBD" w:rsidP="00172EBD">
      <w:pPr>
        <w:jc w:val="both"/>
        <w:rPr>
          <w:sz w:val="32"/>
          <w:szCs w:val="32"/>
        </w:rPr>
      </w:pPr>
      <w:r w:rsidRPr="00172EBD">
        <w:rPr>
          <w:sz w:val="32"/>
          <w:szCs w:val="32"/>
        </w:rPr>
        <w:t>The Query is compared with all Keys to compute attention scores. The Values are then weighted according to these scores to generate the final contextual representation.</w:t>
      </w:r>
    </w:p>
    <w:p w14:paraId="042A7868" w14:textId="680F77AA" w:rsidR="00172EBD" w:rsidRPr="00172EBD" w:rsidRDefault="00CD0549" w:rsidP="00172EBD">
      <w:pPr>
        <w:jc w:val="both"/>
        <w:rPr>
          <w:sz w:val="32"/>
          <w:szCs w:val="32"/>
        </w:rPr>
      </w:pPr>
      <w:r w:rsidRPr="00CD0549">
        <w:rPr>
          <w:sz w:val="32"/>
          <w:szCs w:val="32"/>
        </w:rPr>
        <w:drawing>
          <wp:inline distT="0" distB="0" distL="0" distR="0" wp14:anchorId="346EA766" wp14:editId="79A4D6AE">
            <wp:extent cx="5731510" cy="3277870"/>
            <wp:effectExtent l="0" t="0" r="2540" b="0"/>
            <wp:docPr id="134696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65169" name=""/>
                    <pic:cNvPicPr/>
                  </pic:nvPicPr>
                  <pic:blipFill>
                    <a:blip r:embed="rId11"/>
                    <a:stretch>
                      <a:fillRect/>
                    </a:stretch>
                  </pic:blipFill>
                  <pic:spPr>
                    <a:xfrm>
                      <a:off x="0" y="0"/>
                      <a:ext cx="5731510" cy="3277870"/>
                    </a:xfrm>
                    <a:prstGeom prst="rect">
                      <a:avLst/>
                    </a:prstGeom>
                  </pic:spPr>
                </pic:pic>
              </a:graphicData>
            </a:graphic>
          </wp:inline>
        </w:drawing>
      </w:r>
    </w:p>
    <w:p w14:paraId="19916674" w14:textId="77777777" w:rsidR="00172EBD" w:rsidRPr="00172EBD" w:rsidRDefault="00172EBD" w:rsidP="00172EBD">
      <w:pPr>
        <w:jc w:val="both"/>
        <w:rPr>
          <w:b/>
          <w:bCs/>
          <w:sz w:val="32"/>
          <w:szCs w:val="32"/>
        </w:rPr>
      </w:pPr>
    </w:p>
    <w:p w14:paraId="49B3D2C9" w14:textId="77777777" w:rsidR="00172EBD" w:rsidRPr="00B663A1" w:rsidRDefault="00172EBD" w:rsidP="00B663A1">
      <w:pPr>
        <w:jc w:val="both"/>
      </w:pPr>
    </w:p>
    <w:p w14:paraId="7E3EDE29" w14:textId="77777777" w:rsidR="00B663A1" w:rsidRPr="00B663A1" w:rsidRDefault="00B663A1" w:rsidP="00B663A1">
      <w:pPr>
        <w:jc w:val="both"/>
      </w:pPr>
    </w:p>
    <w:p w14:paraId="60B25A3F" w14:textId="5DCE840E" w:rsidR="00F3298A" w:rsidRPr="00CD0549" w:rsidRDefault="00CD0549" w:rsidP="004E14C4">
      <w:pPr>
        <w:rPr>
          <w:b/>
          <w:bCs/>
          <w:sz w:val="28"/>
          <w:szCs w:val="28"/>
        </w:rPr>
      </w:pPr>
      <w:r w:rsidRPr="00CD0549">
        <w:rPr>
          <w:b/>
          <w:bCs/>
          <w:sz w:val="28"/>
          <w:szCs w:val="28"/>
        </w:rPr>
        <w:t xml:space="preserve">                                                                                       BY:</w:t>
      </w:r>
    </w:p>
    <w:p w14:paraId="43FE2E6E" w14:textId="4D1611F4" w:rsidR="00CD0549" w:rsidRPr="00CD0549" w:rsidRDefault="00CD0549" w:rsidP="004E14C4">
      <w:pPr>
        <w:rPr>
          <w:b/>
          <w:bCs/>
          <w:sz w:val="28"/>
          <w:szCs w:val="28"/>
        </w:rPr>
      </w:pPr>
      <w:r w:rsidRPr="00CD0549">
        <w:rPr>
          <w:b/>
          <w:bCs/>
          <w:sz w:val="28"/>
          <w:szCs w:val="28"/>
        </w:rPr>
        <w:t xml:space="preserve">                                                                                           Hemanth </w:t>
      </w:r>
      <w:proofErr w:type="gramStart"/>
      <w:r w:rsidRPr="00CD0549">
        <w:rPr>
          <w:b/>
          <w:bCs/>
          <w:sz w:val="28"/>
          <w:szCs w:val="28"/>
        </w:rPr>
        <w:t>p(</w:t>
      </w:r>
      <w:proofErr w:type="gramEnd"/>
      <w:r w:rsidRPr="00CD0549">
        <w:rPr>
          <w:b/>
          <w:bCs/>
          <w:sz w:val="28"/>
          <w:szCs w:val="28"/>
        </w:rPr>
        <w:t>192472285)</w:t>
      </w:r>
    </w:p>
    <w:sectPr w:rsidR="00CD0549" w:rsidRPr="00CD0549" w:rsidSect="00172EBD">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3C2F3" w14:textId="77777777" w:rsidR="00D86C8F" w:rsidRDefault="00D86C8F" w:rsidP="00CD0549">
      <w:pPr>
        <w:spacing w:after="0" w:line="240" w:lineRule="auto"/>
      </w:pPr>
      <w:r>
        <w:separator/>
      </w:r>
    </w:p>
  </w:endnote>
  <w:endnote w:type="continuationSeparator" w:id="0">
    <w:p w14:paraId="769F681A" w14:textId="77777777" w:rsidR="00D86C8F" w:rsidRDefault="00D86C8F" w:rsidP="00CD0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58841"/>
      <w:docPartObj>
        <w:docPartGallery w:val="Page Numbers (Bottom of Page)"/>
        <w:docPartUnique/>
      </w:docPartObj>
    </w:sdtPr>
    <w:sdtEndPr>
      <w:rPr>
        <w:noProof/>
      </w:rPr>
    </w:sdtEndPr>
    <w:sdtContent>
      <w:p w14:paraId="2EE17ADD" w14:textId="3AC07B10" w:rsidR="00CD0549" w:rsidRDefault="00CD05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BD593D" w14:textId="77777777" w:rsidR="00CD0549" w:rsidRDefault="00CD05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F46EA" w14:textId="77777777" w:rsidR="00D86C8F" w:rsidRDefault="00D86C8F" w:rsidP="00CD0549">
      <w:pPr>
        <w:spacing w:after="0" w:line="240" w:lineRule="auto"/>
      </w:pPr>
      <w:r>
        <w:separator/>
      </w:r>
    </w:p>
  </w:footnote>
  <w:footnote w:type="continuationSeparator" w:id="0">
    <w:p w14:paraId="491E15AD" w14:textId="77777777" w:rsidR="00D86C8F" w:rsidRDefault="00D86C8F" w:rsidP="00CD05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C3306"/>
    <w:multiLevelType w:val="multilevel"/>
    <w:tmpl w:val="7490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C6404A"/>
    <w:multiLevelType w:val="multilevel"/>
    <w:tmpl w:val="29A6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FC4E93"/>
    <w:multiLevelType w:val="multilevel"/>
    <w:tmpl w:val="210A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F074F6"/>
    <w:multiLevelType w:val="multilevel"/>
    <w:tmpl w:val="BE2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3097899">
    <w:abstractNumId w:val="0"/>
  </w:num>
  <w:num w:numId="2" w16cid:durableId="782186040">
    <w:abstractNumId w:val="1"/>
  </w:num>
  <w:num w:numId="3" w16cid:durableId="401608928">
    <w:abstractNumId w:val="3"/>
  </w:num>
  <w:num w:numId="4" w16cid:durableId="2058821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4C4"/>
    <w:rsid w:val="00172EBD"/>
    <w:rsid w:val="00354BBD"/>
    <w:rsid w:val="004E14C4"/>
    <w:rsid w:val="00752498"/>
    <w:rsid w:val="00B663A1"/>
    <w:rsid w:val="00CD0549"/>
    <w:rsid w:val="00D34E23"/>
    <w:rsid w:val="00D86C8F"/>
    <w:rsid w:val="00F32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1F806"/>
  <w15:chartTrackingRefBased/>
  <w15:docId w15:val="{84548902-CC0C-4BB8-85C8-D4B2ECF1C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4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14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14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4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4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4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14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14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4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4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4C4"/>
    <w:rPr>
      <w:rFonts w:eastAsiaTheme="majorEastAsia" w:cstheme="majorBidi"/>
      <w:color w:val="272727" w:themeColor="text1" w:themeTint="D8"/>
    </w:rPr>
  </w:style>
  <w:style w:type="paragraph" w:styleId="Title">
    <w:name w:val="Title"/>
    <w:basedOn w:val="Normal"/>
    <w:next w:val="Normal"/>
    <w:link w:val="TitleChar"/>
    <w:uiPriority w:val="10"/>
    <w:qFormat/>
    <w:rsid w:val="004E1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4C4"/>
    <w:pPr>
      <w:spacing w:before="160"/>
      <w:jc w:val="center"/>
    </w:pPr>
    <w:rPr>
      <w:i/>
      <w:iCs/>
      <w:color w:val="404040" w:themeColor="text1" w:themeTint="BF"/>
    </w:rPr>
  </w:style>
  <w:style w:type="character" w:customStyle="1" w:styleId="QuoteChar">
    <w:name w:val="Quote Char"/>
    <w:basedOn w:val="DefaultParagraphFont"/>
    <w:link w:val="Quote"/>
    <w:uiPriority w:val="29"/>
    <w:rsid w:val="004E14C4"/>
    <w:rPr>
      <w:i/>
      <w:iCs/>
      <w:color w:val="404040" w:themeColor="text1" w:themeTint="BF"/>
    </w:rPr>
  </w:style>
  <w:style w:type="paragraph" w:styleId="ListParagraph">
    <w:name w:val="List Paragraph"/>
    <w:basedOn w:val="Normal"/>
    <w:uiPriority w:val="34"/>
    <w:qFormat/>
    <w:rsid w:val="004E14C4"/>
    <w:pPr>
      <w:ind w:left="720"/>
      <w:contextualSpacing/>
    </w:pPr>
  </w:style>
  <w:style w:type="character" w:styleId="IntenseEmphasis">
    <w:name w:val="Intense Emphasis"/>
    <w:basedOn w:val="DefaultParagraphFont"/>
    <w:uiPriority w:val="21"/>
    <w:qFormat/>
    <w:rsid w:val="004E14C4"/>
    <w:rPr>
      <w:i/>
      <w:iCs/>
      <w:color w:val="2F5496" w:themeColor="accent1" w:themeShade="BF"/>
    </w:rPr>
  </w:style>
  <w:style w:type="paragraph" w:styleId="IntenseQuote">
    <w:name w:val="Intense Quote"/>
    <w:basedOn w:val="Normal"/>
    <w:next w:val="Normal"/>
    <w:link w:val="IntenseQuoteChar"/>
    <w:uiPriority w:val="30"/>
    <w:qFormat/>
    <w:rsid w:val="004E14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4C4"/>
    <w:rPr>
      <w:i/>
      <w:iCs/>
      <w:color w:val="2F5496" w:themeColor="accent1" w:themeShade="BF"/>
    </w:rPr>
  </w:style>
  <w:style w:type="character" w:styleId="IntenseReference">
    <w:name w:val="Intense Reference"/>
    <w:basedOn w:val="DefaultParagraphFont"/>
    <w:uiPriority w:val="32"/>
    <w:qFormat/>
    <w:rsid w:val="004E14C4"/>
    <w:rPr>
      <w:b/>
      <w:bCs/>
      <w:smallCaps/>
      <w:color w:val="2F5496" w:themeColor="accent1" w:themeShade="BF"/>
      <w:spacing w:val="5"/>
    </w:rPr>
  </w:style>
  <w:style w:type="character" w:styleId="Strong">
    <w:name w:val="Strong"/>
    <w:basedOn w:val="DefaultParagraphFont"/>
    <w:uiPriority w:val="22"/>
    <w:qFormat/>
    <w:rsid w:val="00B663A1"/>
    <w:rPr>
      <w:b/>
      <w:bCs/>
    </w:rPr>
  </w:style>
  <w:style w:type="paragraph" w:customStyle="1" w:styleId="pdq2pgselectionanchorcontainer">
    <w:name w:val="pdq2pg_selectionanchorcontainer"/>
    <w:basedOn w:val="Normal"/>
    <w:rsid w:val="00172E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72E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CD05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549"/>
  </w:style>
  <w:style w:type="paragraph" w:styleId="Footer">
    <w:name w:val="footer"/>
    <w:basedOn w:val="Normal"/>
    <w:link w:val="FooterChar"/>
    <w:uiPriority w:val="99"/>
    <w:unhideWhenUsed/>
    <w:rsid w:val="00CD05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C723D-01FF-4D27-BD29-70FF7B27C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y.shyam2006@gmail.com</dc:creator>
  <cp:keywords/>
  <dc:description/>
  <cp:lastModifiedBy>y.shyam2006@gmail.com</cp:lastModifiedBy>
  <cp:revision>2</cp:revision>
  <dcterms:created xsi:type="dcterms:W3CDTF">2026-07-21T11:07:00Z</dcterms:created>
  <dcterms:modified xsi:type="dcterms:W3CDTF">2026-07-21T11:07:00Z</dcterms:modified>
</cp:coreProperties>
</file>