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BA6C9" w14:textId="69567D38" w:rsidR="00FD68F6" w:rsidRDefault="00FD68F6" w:rsidP="0034052C">
      <w:pPr>
        <w:rPr>
          <w:rFonts w:ascii="Times New Roman" w:hAnsi="Times New Roman" w:cs="Times New Roman"/>
          <w:sz w:val="24"/>
          <w:szCs w:val="24"/>
        </w:rPr>
      </w:pPr>
      <w:r w:rsidRPr="00614A4C">
        <w:rPr>
          <w:rFonts w:ascii="Times New Roman" w:hAnsi="Times New Roman" w:cs="Times New Roman"/>
          <w:sz w:val="24"/>
          <w:szCs w:val="24"/>
        </w:rPr>
        <w:t>Date 0</w:t>
      </w:r>
      <w:r w:rsidR="000A01C4">
        <w:rPr>
          <w:rFonts w:ascii="Times New Roman" w:hAnsi="Times New Roman" w:cs="Times New Roman"/>
          <w:sz w:val="24"/>
          <w:szCs w:val="24"/>
        </w:rPr>
        <w:t>8</w:t>
      </w:r>
      <w:r w:rsidRPr="00614A4C">
        <w:rPr>
          <w:rFonts w:ascii="Times New Roman" w:hAnsi="Times New Roman" w:cs="Times New Roman"/>
          <w:sz w:val="24"/>
          <w:szCs w:val="24"/>
        </w:rPr>
        <w:t>/</w:t>
      </w:r>
      <w:r w:rsidR="000A01C4">
        <w:rPr>
          <w:rFonts w:ascii="Times New Roman" w:hAnsi="Times New Roman" w:cs="Times New Roman"/>
          <w:sz w:val="24"/>
          <w:szCs w:val="24"/>
        </w:rPr>
        <w:t>22</w:t>
      </w:r>
      <w:r w:rsidRPr="00614A4C">
        <w:rPr>
          <w:rFonts w:ascii="Times New Roman" w:hAnsi="Times New Roman" w:cs="Times New Roman"/>
          <w:sz w:val="24"/>
          <w:szCs w:val="24"/>
        </w:rPr>
        <w:t>/202</w:t>
      </w:r>
      <w:r w:rsidR="00614A4C" w:rsidRPr="00614A4C">
        <w:rPr>
          <w:rFonts w:ascii="Times New Roman" w:hAnsi="Times New Roman" w:cs="Times New Roman"/>
          <w:sz w:val="24"/>
          <w:szCs w:val="24"/>
        </w:rPr>
        <w:t>4</w:t>
      </w:r>
      <w:r w:rsidRPr="00614A4C">
        <w:rPr>
          <w:rFonts w:ascii="Times New Roman" w:hAnsi="Times New Roman" w:cs="Times New Roman"/>
          <w:sz w:val="24"/>
          <w:szCs w:val="24"/>
        </w:rPr>
        <w:t xml:space="preserve">                         </w:t>
      </w:r>
      <w:r w:rsidR="009F0D99">
        <w:rPr>
          <w:rFonts w:ascii="Times New Roman" w:hAnsi="Times New Roman" w:cs="Times New Roman"/>
          <w:sz w:val="24"/>
          <w:szCs w:val="24"/>
        </w:rPr>
        <w:t>C</w:t>
      </w:r>
      <w:r w:rsidRPr="00614A4C">
        <w:rPr>
          <w:rFonts w:ascii="Times New Roman" w:hAnsi="Times New Roman" w:cs="Times New Roman"/>
          <w:sz w:val="24"/>
          <w:szCs w:val="24"/>
        </w:rPr>
        <w:t>urrent price</w:t>
      </w:r>
      <w:r w:rsidR="00614A4C" w:rsidRPr="00614A4C">
        <w:rPr>
          <w:rFonts w:ascii="Times New Roman" w:hAnsi="Times New Roman" w:cs="Times New Roman"/>
          <w:sz w:val="24"/>
          <w:szCs w:val="24"/>
        </w:rPr>
        <w:t>: $</w:t>
      </w:r>
      <w:r w:rsidR="000A01C4">
        <w:rPr>
          <w:rFonts w:ascii="Times New Roman" w:hAnsi="Times New Roman" w:cs="Times New Roman"/>
          <w:sz w:val="24"/>
          <w:szCs w:val="24"/>
        </w:rPr>
        <w:t>77.23</w:t>
      </w:r>
      <w:r w:rsidR="00614A4C" w:rsidRPr="00614A4C">
        <w:rPr>
          <w:rFonts w:ascii="Times New Roman" w:hAnsi="Times New Roman" w:cs="Times New Roman"/>
          <w:sz w:val="24"/>
          <w:szCs w:val="24"/>
        </w:rPr>
        <w:t xml:space="preserve"> (0</w:t>
      </w:r>
      <w:r w:rsidR="000A01C4">
        <w:rPr>
          <w:rFonts w:ascii="Times New Roman" w:hAnsi="Times New Roman" w:cs="Times New Roman"/>
          <w:sz w:val="24"/>
          <w:szCs w:val="24"/>
        </w:rPr>
        <w:t>8</w:t>
      </w:r>
      <w:r w:rsidR="00614A4C" w:rsidRPr="00614A4C">
        <w:rPr>
          <w:rFonts w:ascii="Times New Roman" w:hAnsi="Times New Roman" w:cs="Times New Roman"/>
          <w:sz w:val="24"/>
          <w:szCs w:val="24"/>
        </w:rPr>
        <w:t>/</w:t>
      </w:r>
      <w:r w:rsidR="000A01C4">
        <w:rPr>
          <w:rFonts w:ascii="Times New Roman" w:hAnsi="Times New Roman" w:cs="Times New Roman"/>
          <w:sz w:val="24"/>
          <w:szCs w:val="24"/>
        </w:rPr>
        <w:t>22</w:t>
      </w:r>
      <w:r w:rsidR="00614A4C" w:rsidRPr="00614A4C">
        <w:rPr>
          <w:rFonts w:ascii="Times New Roman" w:hAnsi="Times New Roman" w:cs="Times New Roman"/>
          <w:sz w:val="24"/>
          <w:szCs w:val="24"/>
        </w:rPr>
        <w:t xml:space="preserve">/2024)                                  </w:t>
      </w:r>
      <w:r w:rsidR="000A01C4">
        <w:rPr>
          <w:rFonts w:ascii="Times New Roman" w:hAnsi="Times New Roman" w:cs="Times New Roman"/>
          <w:sz w:val="24"/>
          <w:szCs w:val="24"/>
        </w:rPr>
        <w:t xml:space="preserve">   </w:t>
      </w:r>
      <w:r w:rsidR="00614A4C" w:rsidRPr="00614A4C">
        <w:rPr>
          <w:rFonts w:ascii="Times New Roman" w:hAnsi="Times New Roman" w:cs="Times New Roman"/>
          <w:sz w:val="24"/>
          <w:szCs w:val="24"/>
        </w:rPr>
        <w:t xml:space="preserve"> NYSE: WMT</w:t>
      </w:r>
      <w:r w:rsidR="009F0D99">
        <w:rPr>
          <w:rFonts w:ascii="Times New Roman" w:hAnsi="Times New Roman" w:cs="Times New Roman"/>
          <w:sz w:val="24"/>
          <w:szCs w:val="24"/>
        </w:rPr>
        <w:t xml:space="preserve">                             Headquarters:    </w:t>
      </w:r>
      <w:r w:rsidR="009F0D99" w:rsidRPr="009F0D99">
        <w:rPr>
          <w:rFonts w:ascii="Times New Roman" w:hAnsi="Times New Roman" w:cs="Times New Roman"/>
          <w:sz w:val="24"/>
          <w:szCs w:val="24"/>
        </w:rPr>
        <w:t>Bentonville, 702 SW 8th St, United States</w:t>
      </w:r>
    </w:p>
    <w:p w14:paraId="4A8E2144" w14:textId="55607723" w:rsidR="0007785D" w:rsidRPr="0007785D" w:rsidRDefault="001D2270" w:rsidP="00FA6E11">
      <w:pPr>
        <w:ind w:left="2880" w:right="-576"/>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35FECF00" wp14:editId="15A73D0A">
            <wp:simplePos x="0" y="0"/>
            <wp:positionH relativeFrom="page">
              <wp:posOffset>274320</wp:posOffset>
            </wp:positionH>
            <wp:positionV relativeFrom="paragraph">
              <wp:posOffset>335915</wp:posOffset>
            </wp:positionV>
            <wp:extent cx="2324100" cy="1463040"/>
            <wp:effectExtent l="0" t="0" r="0" b="3810"/>
            <wp:wrapThrough wrapText="bothSides">
              <wp:wrapPolygon edited="0">
                <wp:start x="0" y="0"/>
                <wp:lineTo x="0" y="21375"/>
                <wp:lineTo x="21423" y="21375"/>
                <wp:lineTo x="21423" y="0"/>
                <wp:lineTo x="0" y="0"/>
              </wp:wrapPolygon>
            </wp:wrapThrough>
            <wp:docPr id="1147276764" name="Picture 1" descr="What Is Walmart's Slogan? History, Meaning, &amp;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6764" name="Picture 1" descr="What Is Walmart's Slogan? History, Meaning, &amp; M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410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0007785D" w:rsidRPr="0007785D">
        <w:rPr>
          <w:rFonts w:ascii="Times New Roman" w:hAnsi="Times New Roman" w:cs="Times New Roman"/>
          <w:b/>
          <w:bCs/>
          <w:sz w:val="28"/>
          <w:szCs w:val="28"/>
        </w:rPr>
        <w:t xml:space="preserve">Executive Summary </w:t>
      </w:r>
    </w:p>
    <w:p w14:paraId="53125389" w14:textId="143C3D7A" w:rsidR="000A01C4" w:rsidRDefault="00D8586F" w:rsidP="006125CC">
      <w:pPr>
        <w:ind w:left="3168" w:right="-576"/>
        <w:jc w:val="both"/>
        <w:rPr>
          <w:rFonts w:ascii="Times New Roman" w:hAnsi="Times New Roman" w:cs="Times New Roman"/>
          <w:sz w:val="32"/>
          <w:szCs w:val="32"/>
        </w:rPr>
      </w:pPr>
      <w:r>
        <w:rPr>
          <w:rFonts w:ascii="Times New Roman" w:hAnsi="Times New Roman" w:cs="Times New Roman"/>
          <w:noProof/>
          <w:sz w:val="24"/>
          <w:szCs w:val="24"/>
        </w:rPr>
        <w:drawing>
          <wp:anchor distT="0" distB="0" distL="114300" distR="114300" simplePos="0" relativeHeight="251663360" behindDoc="1" locked="0" layoutInCell="1" allowOverlap="1" wp14:anchorId="76948677" wp14:editId="433809A0">
            <wp:simplePos x="0" y="0"/>
            <wp:positionH relativeFrom="page">
              <wp:posOffset>152400</wp:posOffset>
            </wp:positionH>
            <wp:positionV relativeFrom="paragraph">
              <wp:posOffset>1638300</wp:posOffset>
            </wp:positionV>
            <wp:extent cx="2484120" cy="3931920"/>
            <wp:effectExtent l="0" t="0" r="0" b="0"/>
            <wp:wrapTight wrapText="bothSides">
              <wp:wrapPolygon edited="0">
                <wp:start x="0" y="0"/>
                <wp:lineTo x="0" y="21453"/>
                <wp:lineTo x="21368" y="21453"/>
                <wp:lineTo x="21368" y="0"/>
                <wp:lineTo x="0" y="0"/>
              </wp:wrapPolygon>
            </wp:wrapTight>
            <wp:docPr id="1307351175"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1175" name="Picture 1" descr="A screenshot of a repo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84120" cy="3931920"/>
                    </a:xfrm>
                    <a:prstGeom prst="rect">
                      <a:avLst/>
                    </a:prstGeom>
                  </pic:spPr>
                </pic:pic>
              </a:graphicData>
            </a:graphic>
            <wp14:sizeRelH relativeFrom="margin">
              <wp14:pctWidth>0</wp14:pctWidth>
            </wp14:sizeRelH>
            <wp14:sizeRelV relativeFrom="margin">
              <wp14:pctHeight>0</wp14:pctHeight>
            </wp14:sizeRelV>
          </wp:anchor>
        </w:drawing>
      </w:r>
      <w:r w:rsidR="000A01C4" w:rsidRPr="000A01C4">
        <w:rPr>
          <w:rFonts w:ascii="Times New Roman" w:hAnsi="Times New Roman" w:cs="Times New Roman"/>
          <w:sz w:val="24"/>
          <w:szCs w:val="24"/>
        </w:rPr>
        <w:t>Walmart Inc., a global retail powerhouse, has consistently demonstrated robust financial results and strategic growth through the implementation of innovation and technology. Key features include leveraging AI and machine learning to enhance operations and enhance consumer interactions. Walmart has continued to see steady growth in revenue by staying dedicated to controlling costs, as demonstrated by its strong competition with industry leaders like Amazon and Costco. In order to enhance growth and maintain a competitive edge, strategies should involve expanding e-commerce functionalities, incorporating AI in various business segments, and enhancing sustainability initiatives.</w:t>
      </w:r>
    </w:p>
    <w:p w14:paraId="7953210E" w14:textId="5CBB3063" w:rsidR="000A01C4" w:rsidRDefault="001D2270" w:rsidP="006125CC">
      <w:pPr>
        <w:ind w:left="3168" w:right="-576"/>
        <w:jc w:val="both"/>
        <w:rPr>
          <w:rFonts w:ascii="Times New Roman" w:hAnsi="Times New Roman" w:cs="Times New Roman"/>
          <w:sz w:val="32"/>
          <w:szCs w:val="32"/>
        </w:rPr>
      </w:pPr>
      <w:r w:rsidRPr="001D2270">
        <w:rPr>
          <w:rFonts w:ascii="Times New Roman" w:hAnsi="Times New Roman" w:cs="Times New Roman"/>
          <w:b/>
          <w:bCs/>
          <w:sz w:val="28"/>
          <w:szCs w:val="28"/>
        </w:rPr>
        <w:t>Highlights</w:t>
      </w:r>
      <w:r w:rsidRPr="001D2270">
        <w:rPr>
          <w:rFonts w:ascii="Times New Roman" w:hAnsi="Times New Roman" w:cs="Times New Roman"/>
          <w:b/>
          <w:bCs/>
          <w:sz w:val="24"/>
          <w:szCs w:val="24"/>
        </w:rPr>
        <w:t xml:space="preserve"> </w:t>
      </w:r>
    </w:p>
    <w:p w14:paraId="5348039E" w14:textId="671D7738" w:rsidR="007F69C3" w:rsidRPr="000A01C4" w:rsidRDefault="000A01C4" w:rsidP="006125CC">
      <w:pPr>
        <w:ind w:left="3168" w:right="-576"/>
        <w:jc w:val="both"/>
        <w:rPr>
          <w:rFonts w:ascii="Times New Roman" w:hAnsi="Times New Roman" w:cs="Times New Roman"/>
          <w:sz w:val="32"/>
          <w:szCs w:val="32"/>
        </w:rPr>
      </w:pPr>
      <w:r w:rsidRPr="000A01C4">
        <w:rPr>
          <w:rFonts w:ascii="Times New Roman" w:hAnsi="Times New Roman" w:cs="Times New Roman"/>
          <w:sz w:val="24"/>
          <w:szCs w:val="24"/>
        </w:rPr>
        <w:t>During CES 2024, Walmart's CEO, Doug McMillon, discussed the company's strategy of adaptive retail and the use of generative AI to improve customer experiences and business operations. He stressed the significance of prioritizing humans in technology investments.</w:t>
      </w:r>
      <w:r>
        <w:rPr>
          <w:rFonts w:ascii="Times New Roman" w:hAnsi="Times New Roman" w:cs="Times New Roman"/>
          <w:sz w:val="24"/>
          <w:szCs w:val="24"/>
        </w:rPr>
        <w:t xml:space="preserve"> </w:t>
      </w:r>
      <w:r w:rsidRPr="000A01C4">
        <w:rPr>
          <w:rFonts w:ascii="Times New Roman" w:hAnsi="Times New Roman" w:cs="Times New Roman"/>
          <w:sz w:val="24"/>
          <w:szCs w:val="24"/>
        </w:rPr>
        <w:t>Generative AI Assistant: Walmart has launched 'My Assistant', an AI assistant, to 50,000 campus associates and is expanding its availability to countries like Canada, Mexico, and Chile.</w:t>
      </w:r>
      <w:r>
        <w:rPr>
          <w:rFonts w:ascii="Times New Roman" w:hAnsi="Times New Roman" w:cs="Times New Roman"/>
          <w:sz w:val="32"/>
          <w:szCs w:val="32"/>
        </w:rPr>
        <w:t xml:space="preserve">  </w:t>
      </w:r>
      <w:r w:rsidRPr="000A01C4">
        <w:rPr>
          <w:rFonts w:ascii="Times New Roman" w:hAnsi="Times New Roman" w:cs="Times New Roman"/>
          <w:sz w:val="24"/>
          <w:szCs w:val="24"/>
        </w:rPr>
        <w:t>AI in Supply Chain: Walmart's Global CTO Suresh Kumar explained the use of AI in the company's supply chain, such as a cutting-edge forecasting system that anticipates customer actions and aids in precise product demand projections. Innovations in Customer Experience: Walmart is creating AI search tools, virtual try-on features, and personalized replenishment algorithms to enhance customer satisfaction. They also brought up a collaboration with Wing and Zipline to provide drone delivery to a large portion of the Dallas-Fort Worth community.</w:t>
      </w:r>
    </w:p>
    <w:p w14:paraId="5B41F380" w14:textId="7D0511A1" w:rsidR="00ED2E9D" w:rsidRDefault="000A01C4" w:rsidP="006125CC">
      <w:pPr>
        <w:spacing w:line="240" w:lineRule="auto"/>
        <w:ind w:left="3168" w:right="-576"/>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D2270" w:rsidRPr="001D2270">
        <w:rPr>
          <w:rFonts w:ascii="Times New Roman" w:hAnsi="Times New Roman" w:cs="Times New Roman"/>
          <w:b/>
          <w:bCs/>
          <w:sz w:val="28"/>
          <w:szCs w:val="28"/>
        </w:rPr>
        <w:t>Recent News</w:t>
      </w:r>
    </w:p>
    <w:p w14:paraId="41C110B0" w14:textId="46ABC003" w:rsidR="001D2270" w:rsidRPr="00ED2E9D" w:rsidRDefault="00ED2E9D" w:rsidP="006125CC">
      <w:pPr>
        <w:spacing w:line="240" w:lineRule="auto"/>
        <w:ind w:left="3168" w:right="-576"/>
        <w:jc w:val="both"/>
        <w:rPr>
          <w:rFonts w:ascii="Times New Roman" w:hAnsi="Times New Roman" w:cs="Times New Roman"/>
          <w:sz w:val="24"/>
          <w:szCs w:val="24"/>
        </w:rPr>
      </w:pPr>
      <w:r>
        <w:rPr>
          <w:rFonts w:ascii="Times New Roman" w:hAnsi="Times New Roman" w:cs="Times New Roman"/>
          <w:b/>
          <w:bCs/>
          <w:sz w:val="28"/>
          <w:szCs w:val="28"/>
        </w:rPr>
        <w:t xml:space="preserve"> </w:t>
      </w:r>
      <w:r w:rsidRPr="00ED2E9D">
        <w:rPr>
          <w:rFonts w:ascii="Times New Roman" w:hAnsi="Times New Roman" w:cs="Times New Roman"/>
          <w:sz w:val="24"/>
          <w:szCs w:val="24"/>
        </w:rPr>
        <w:t>Walmart+ has collaborated with Burger King to introduce a new dining perk, providing members with a 25% discount on digital orders and a complimentary Whopper every quarter, boosting the benefits of its membership program.</w:t>
      </w:r>
      <w:r w:rsidRPr="00ED2E9D">
        <w:rPr>
          <w:rFonts w:ascii="Times New Roman" w:hAnsi="Times New Roman" w:cs="Times New Roman"/>
          <w:sz w:val="24"/>
          <w:szCs w:val="24"/>
        </w:rPr>
        <w:br/>
      </w:r>
      <w:r w:rsidRPr="00ED2E9D">
        <w:rPr>
          <w:rFonts w:ascii="Times New Roman" w:hAnsi="Times New Roman" w:cs="Times New Roman"/>
          <w:sz w:val="24"/>
          <w:szCs w:val="24"/>
        </w:rPr>
        <w:br/>
        <w:t xml:space="preserve">Walmart is introducing a new logistics service called Walmart Cross </w:t>
      </w:r>
      <w:r w:rsidRPr="00ED2E9D">
        <w:rPr>
          <w:rFonts w:ascii="Times New Roman" w:hAnsi="Times New Roman" w:cs="Times New Roman"/>
          <w:sz w:val="24"/>
          <w:szCs w:val="24"/>
        </w:rPr>
        <w:lastRenderedPageBreak/>
        <w:t>Border to simplify the import process for sellers, enabling full-container load shipments from Asia to U.S. facilities as part of its logistics expansion.</w:t>
      </w:r>
      <w:r w:rsidR="001D2270" w:rsidRPr="00ED2E9D">
        <w:rPr>
          <w:rFonts w:ascii="Times New Roman" w:hAnsi="Times New Roman" w:cs="Times New Roman"/>
          <w:sz w:val="24"/>
          <w:szCs w:val="24"/>
        </w:rPr>
        <w:t xml:space="preserve"> </w:t>
      </w:r>
    </w:p>
    <w:p w14:paraId="50F4BD5F" w14:textId="5B010E62" w:rsidR="001D2270" w:rsidRPr="00ED2E9D" w:rsidRDefault="00ED2E9D" w:rsidP="006125CC">
      <w:pPr>
        <w:spacing w:line="240" w:lineRule="auto"/>
        <w:ind w:left="3168" w:right="-576"/>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9940A03" wp14:editId="715F2243">
            <wp:simplePos x="0" y="0"/>
            <wp:positionH relativeFrom="page">
              <wp:align>left</wp:align>
            </wp:positionH>
            <wp:positionV relativeFrom="paragraph">
              <wp:posOffset>0</wp:posOffset>
            </wp:positionV>
            <wp:extent cx="2484120" cy="3482340"/>
            <wp:effectExtent l="0" t="0" r="0" b="3810"/>
            <wp:wrapThrough wrapText="bothSides">
              <wp:wrapPolygon edited="0">
                <wp:start x="0" y="0"/>
                <wp:lineTo x="0" y="21505"/>
                <wp:lineTo x="21368" y="21505"/>
                <wp:lineTo x="21368" y="0"/>
                <wp:lineTo x="0" y="0"/>
              </wp:wrapPolygon>
            </wp:wrapThrough>
            <wp:docPr id="20928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4395" name="Picture 2092844395"/>
                    <pic:cNvPicPr/>
                  </pic:nvPicPr>
                  <pic:blipFill>
                    <a:blip r:embed="rId12">
                      <a:extLst>
                        <a:ext uri="{28A0092B-C50C-407E-A947-70E740481C1C}">
                          <a14:useLocalDpi xmlns:a14="http://schemas.microsoft.com/office/drawing/2010/main" val="0"/>
                        </a:ext>
                      </a:extLst>
                    </a:blip>
                    <a:stretch>
                      <a:fillRect/>
                    </a:stretch>
                  </pic:blipFill>
                  <pic:spPr>
                    <a:xfrm>
                      <a:off x="0" y="0"/>
                      <a:ext cx="2484120" cy="3482340"/>
                    </a:xfrm>
                    <a:prstGeom prst="rect">
                      <a:avLst/>
                    </a:prstGeom>
                  </pic:spPr>
                </pic:pic>
              </a:graphicData>
            </a:graphic>
            <wp14:sizeRelH relativeFrom="margin">
              <wp14:pctWidth>0</wp14:pctWidth>
            </wp14:sizeRelH>
            <wp14:sizeRelV relativeFrom="margin">
              <wp14:pctHeight>0</wp14:pctHeight>
            </wp14:sizeRelV>
          </wp:anchor>
        </w:drawing>
      </w:r>
      <w:r w:rsidR="001D2270" w:rsidRPr="001D2270">
        <w:rPr>
          <w:rFonts w:ascii="Times New Roman" w:hAnsi="Times New Roman" w:cs="Times New Roman"/>
          <w:color w:val="0D0D0D"/>
          <w:sz w:val="24"/>
          <w:szCs w:val="24"/>
          <w:shd w:val="clear" w:color="auto" w:fill="FFFFFF"/>
        </w:rPr>
        <w:t>Walmart is increasingly focusing on environmental, social, and governance (ESG) efforts, with its Chief Sustainability Officer stating that ESG is integrated into operations and business strategies​.</w:t>
      </w:r>
    </w:p>
    <w:p w14:paraId="2DCBC475" w14:textId="05CA875F" w:rsidR="00614A4C" w:rsidRPr="001D2270" w:rsidRDefault="00D8586F"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t xml:space="preserve">        </w:t>
      </w:r>
      <w:r w:rsidR="0007785D">
        <w:rPr>
          <w:rFonts w:ascii="Times New Roman" w:hAnsi="Times New Roman" w:cs="Times New Roman"/>
          <w:sz w:val="24"/>
          <w:szCs w:val="24"/>
        </w:rPr>
        <w:t xml:space="preserve"> </w:t>
      </w:r>
      <w:r w:rsidR="00614A4C" w:rsidRPr="00AE5094">
        <w:rPr>
          <w:rFonts w:ascii="Times New Roman" w:hAnsi="Times New Roman" w:cs="Times New Roman"/>
          <w:b/>
          <w:bCs/>
          <w:sz w:val="28"/>
          <w:szCs w:val="28"/>
        </w:rPr>
        <w:t xml:space="preserve">Business Description </w:t>
      </w:r>
    </w:p>
    <w:p w14:paraId="15FB06C2" w14:textId="7B3809F1" w:rsidR="0007785D" w:rsidRDefault="00ED2E9D" w:rsidP="006125CC">
      <w:pPr>
        <w:spacing w:line="240" w:lineRule="auto"/>
        <w:ind w:left="3168" w:right="-576"/>
        <w:jc w:val="both"/>
        <w:rPr>
          <w:rFonts w:ascii="Times New Roman" w:hAnsi="Times New Roman" w:cs="Times New Roman"/>
          <w:b/>
          <w:bCs/>
          <w:sz w:val="28"/>
          <w:szCs w:val="28"/>
        </w:rPr>
      </w:pPr>
      <w:bookmarkStart w:id="0" w:name="_Hlk156761264"/>
      <w:r w:rsidRPr="00ED2E9D">
        <w:rPr>
          <w:rFonts w:ascii="Times New Roman" w:hAnsi="Times New Roman" w:cs="Times New Roman"/>
          <w:sz w:val="24"/>
          <w:szCs w:val="24"/>
        </w:rPr>
        <w:t>Walmart Inc. is a well-known retail company with a global presence, based in Bentonville, Arkansas, USA. Established by Sam Walton in 1962, the business has expanded to become the biggest retailer globally in terms of revenue, catering to over 255 million customers on a weekly basis through more than 10,500 stores in 19 countries. Walmart functions with three main business divisions: Walmart U.S., Walmart International, and Sam's Club. The main goal of the business is to assist individuals in saving money and improving their lives by providing a diverse range of products such as groceries, clothing, electronics, and household items, all at affordable prices. Walmart has been leading in retail innovation by using technology to improve its eCommerce capabilities and simplify its supply chain operations. With Walmart's fiscal year 2024 revenues exceeding $648 billion, the company remains a strong presence in the worldwide retail industry.</w:t>
      </w:r>
      <w:bookmarkEnd w:id="0"/>
      <w:r w:rsidR="001C2114">
        <w:rPr>
          <w:rFonts w:ascii="Times New Roman" w:hAnsi="Times New Roman" w:cs="Times New Roman"/>
          <w:b/>
          <w:bCs/>
          <w:sz w:val="28"/>
          <w:szCs w:val="28"/>
        </w:rPr>
        <w:t xml:space="preserve"> </w:t>
      </w:r>
    </w:p>
    <w:p w14:paraId="42EFAB10" w14:textId="2520A91E" w:rsidR="00230267" w:rsidRPr="0007785D" w:rsidRDefault="005C186C" w:rsidP="006125CC">
      <w:pPr>
        <w:spacing w:line="240" w:lineRule="auto"/>
        <w:ind w:left="3168" w:right="-576"/>
        <w:jc w:val="both"/>
        <w:rPr>
          <w:rFonts w:ascii="Times New Roman" w:hAnsi="Times New Roman" w:cs="Times New Roman"/>
          <w:sz w:val="24"/>
          <w:szCs w:val="24"/>
        </w:rPr>
      </w:pPr>
      <w:r w:rsidRPr="00AE5094">
        <w:rPr>
          <w:rFonts w:ascii="Times New Roman" w:hAnsi="Times New Roman" w:cs="Times New Roman"/>
          <w:b/>
          <w:bCs/>
          <w:sz w:val="28"/>
          <w:szCs w:val="28"/>
        </w:rPr>
        <w:t>Corporate Governance</w:t>
      </w:r>
      <w:r w:rsidR="00230267">
        <w:rPr>
          <w:rFonts w:ascii="Times New Roman" w:hAnsi="Times New Roman" w:cs="Times New Roman"/>
          <w:b/>
          <w:bCs/>
          <w:sz w:val="28"/>
          <w:szCs w:val="28"/>
        </w:rPr>
        <w:t>:</w:t>
      </w:r>
    </w:p>
    <w:p w14:paraId="14ABFFFA" w14:textId="45585365" w:rsidR="00230267" w:rsidRPr="00230267" w:rsidRDefault="00C05993" w:rsidP="006125CC">
      <w:pPr>
        <w:spacing w:line="240" w:lineRule="auto"/>
        <w:ind w:left="3168" w:right="-576"/>
        <w:jc w:val="both"/>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60288" behindDoc="1" locked="0" layoutInCell="1" allowOverlap="1" wp14:anchorId="59A00B41" wp14:editId="4D503B7E">
            <wp:simplePos x="0" y="0"/>
            <wp:positionH relativeFrom="page">
              <wp:posOffset>167640</wp:posOffset>
            </wp:positionH>
            <wp:positionV relativeFrom="paragraph">
              <wp:posOffset>601980</wp:posOffset>
            </wp:positionV>
            <wp:extent cx="2354580" cy="3101340"/>
            <wp:effectExtent l="0" t="0" r="7620" b="3810"/>
            <wp:wrapTight wrapText="bothSides">
              <wp:wrapPolygon edited="0">
                <wp:start x="0" y="0"/>
                <wp:lineTo x="0" y="21494"/>
                <wp:lineTo x="21495" y="21494"/>
                <wp:lineTo x="21495" y="0"/>
                <wp:lineTo x="0" y="0"/>
              </wp:wrapPolygon>
            </wp:wrapTight>
            <wp:docPr id="56595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5059" name="Picture 565955059"/>
                    <pic:cNvPicPr/>
                  </pic:nvPicPr>
                  <pic:blipFill>
                    <a:blip r:embed="rId13">
                      <a:extLst>
                        <a:ext uri="{28A0092B-C50C-407E-A947-70E740481C1C}">
                          <a14:useLocalDpi xmlns:a14="http://schemas.microsoft.com/office/drawing/2010/main" val="0"/>
                        </a:ext>
                      </a:extLst>
                    </a:blip>
                    <a:stretch>
                      <a:fillRect/>
                    </a:stretch>
                  </pic:blipFill>
                  <pic:spPr>
                    <a:xfrm>
                      <a:off x="0" y="0"/>
                      <a:ext cx="2354580" cy="3101340"/>
                    </a:xfrm>
                    <a:prstGeom prst="rect">
                      <a:avLst/>
                    </a:prstGeom>
                  </pic:spPr>
                </pic:pic>
              </a:graphicData>
            </a:graphic>
            <wp14:sizeRelH relativeFrom="margin">
              <wp14:pctWidth>0</wp14:pctWidth>
            </wp14:sizeRelH>
            <wp14:sizeRelV relativeFrom="margin">
              <wp14:pctHeight>0</wp14:pctHeight>
            </wp14:sizeRelV>
          </wp:anchor>
        </w:drawing>
      </w:r>
      <w:r w:rsidR="00226714">
        <w:rPr>
          <w:rFonts w:ascii="Times New Roman" w:hAnsi="Times New Roman" w:cs="Times New Roman"/>
          <w:sz w:val="24"/>
          <w:szCs w:val="24"/>
        </w:rPr>
        <w:t xml:space="preserve"> </w:t>
      </w:r>
      <w:r w:rsidR="005C186C" w:rsidRPr="005C186C">
        <w:rPr>
          <w:rFonts w:ascii="Times New Roman" w:hAnsi="Times New Roman" w:cs="Times New Roman"/>
          <w:sz w:val="24"/>
          <w:szCs w:val="24"/>
        </w:rPr>
        <w:t xml:space="preserve">Walmart's corporate governance is characterized by a diverse and independent Board of Directors, with a clear separation of the Chair and CEO positions since 1988, and a Lead Independent Director position since 2004. </w:t>
      </w:r>
    </w:p>
    <w:p w14:paraId="7C84806E" w14:textId="75B19463" w:rsidR="00C05993" w:rsidRPr="00C05993" w:rsidRDefault="00C05993" w:rsidP="006125CC">
      <w:pPr>
        <w:spacing w:line="240" w:lineRule="auto"/>
        <w:ind w:left="3168" w:right="-576"/>
        <w:jc w:val="both"/>
        <w:rPr>
          <w:rFonts w:ascii="Times New Roman" w:hAnsi="Times New Roman" w:cs="Times New Roman"/>
          <w:b/>
          <w:bCs/>
          <w:sz w:val="24"/>
          <w:szCs w:val="24"/>
        </w:rPr>
      </w:pPr>
      <w:r w:rsidRPr="00C05993">
        <w:rPr>
          <w:rFonts w:ascii="Times New Roman" w:hAnsi="Times New Roman" w:cs="Times New Roman"/>
          <w:b/>
          <w:bCs/>
          <w:sz w:val="24"/>
          <w:szCs w:val="24"/>
        </w:rPr>
        <w:t>Structure of the board:</w:t>
      </w:r>
    </w:p>
    <w:p w14:paraId="024007DB" w14:textId="77777777"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Walmart has had a strong and independent Board of Directors with separated Chair and CEO roles since 1988, which defines its corporate governance. This organization encourages autonomy in leadership and impartial decision-making, guaranteeing an equitable sharing of authority. The Lead Independent Director position, created in 2004, strengthens the board's supervision and responsibility.</w:t>
      </w:r>
    </w:p>
    <w:p w14:paraId="6D7A14D4" w14:textId="77777777" w:rsidR="00C05993" w:rsidRPr="00C05993" w:rsidRDefault="00C05993" w:rsidP="006125CC">
      <w:pPr>
        <w:spacing w:line="240" w:lineRule="auto"/>
        <w:ind w:left="3168" w:right="-576"/>
        <w:jc w:val="both"/>
        <w:rPr>
          <w:rFonts w:ascii="Times New Roman" w:hAnsi="Times New Roman" w:cs="Times New Roman"/>
          <w:b/>
          <w:bCs/>
          <w:sz w:val="24"/>
          <w:szCs w:val="24"/>
        </w:rPr>
      </w:pPr>
      <w:r w:rsidRPr="00C05993">
        <w:rPr>
          <w:rFonts w:ascii="Times New Roman" w:hAnsi="Times New Roman" w:cs="Times New Roman"/>
          <w:b/>
          <w:bCs/>
          <w:sz w:val="24"/>
          <w:szCs w:val="24"/>
        </w:rPr>
        <w:t>Operations of the committee:</w:t>
      </w:r>
    </w:p>
    <w:p w14:paraId="7F7DF2AA" w14:textId="69A3E9FE"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 xml:space="preserve">Walmart possesses six active committees that offer concentrated supervision on important areas: Strategic Planning and Finance, Technology and eCommerce, Audit, Compensation and Management Development, Nominating and Governance, and the Executive Committee. Every committee oversees certain governance aspects, like financial integrity, executive pay, and leadership growth, in line with </w:t>
      </w:r>
      <w:r w:rsidR="00FA6E11" w:rsidRPr="00226714">
        <w:rPr>
          <w:rFonts w:ascii="Times New Roman" w:hAnsi="Times New Roman" w:cs="Times New Roman"/>
          <w:sz w:val="24"/>
          <w:szCs w:val="24"/>
        </w:rPr>
        <w:lastRenderedPageBreak/>
        <w:drawing>
          <wp:anchor distT="0" distB="0" distL="114300" distR="114300" simplePos="0" relativeHeight="251698176" behindDoc="1" locked="0" layoutInCell="1" allowOverlap="1" wp14:anchorId="3467474F" wp14:editId="0143E1A7">
            <wp:simplePos x="0" y="0"/>
            <wp:positionH relativeFrom="page">
              <wp:posOffset>76200</wp:posOffset>
            </wp:positionH>
            <wp:positionV relativeFrom="paragraph">
              <wp:posOffset>205740</wp:posOffset>
            </wp:positionV>
            <wp:extent cx="2545080" cy="2125980"/>
            <wp:effectExtent l="0" t="0" r="7620" b="7620"/>
            <wp:wrapTight wrapText="bothSides">
              <wp:wrapPolygon edited="0">
                <wp:start x="0" y="0"/>
                <wp:lineTo x="0" y="21484"/>
                <wp:lineTo x="21503" y="21484"/>
                <wp:lineTo x="21503" y="0"/>
                <wp:lineTo x="0" y="0"/>
              </wp:wrapPolygon>
            </wp:wrapTight>
            <wp:docPr id="1900126057" name="Picture 1" descr="A blue line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26057" name="Picture 1" descr="A blue line graph with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45080" cy="2125980"/>
                    </a:xfrm>
                    <a:prstGeom prst="rect">
                      <a:avLst/>
                    </a:prstGeom>
                  </pic:spPr>
                </pic:pic>
              </a:graphicData>
            </a:graphic>
            <wp14:sizeRelH relativeFrom="margin">
              <wp14:pctWidth>0</wp14:pctWidth>
            </wp14:sizeRelH>
            <wp14:sizeRelV relativeFrom="margin">
              <wp14:pctHeight>0</wp14:pctHeight>
            </wp14:sizeRelV>
          </wp:anchor>
        </w:drawing>
      </w:r>
      <w:r w:rsidRPr="00C05993">
        <w:rPr>
          <w:rFonts w:ascii="Times New Roman" w:hAnsi="Times New Roman" w:cs="Times New Roman"/>
          <w:sz w:val="24"/>
          <w:szCs w:val="24"/>
        </w:rPr>
        <w:t>Walmart's dedication to ethical business practices and social responsibility.</w:t>
      </w:r>
    </w:p>
    <w:p w14:paraId="1DD35906" w14:textId="2AEC949F" w:rsidR="00C05993" w:rsidRPr="00C05993" w:rsidRDefault="00C05993" w:rsidP="006125CC">
      <w:pPr>
        <w:spacing w:line="240" w:lineRule="auto"/>
        <w:ind w:left="3168" w:right="-576"/>
        <w:jc w:val="both"/>
        <w:rPr>
          <w:rFonts w:ascii="Times New Roman" w:hAnsi="Times New Roman" w:cs="Times New Roman"/>
          <w:b/>
          <w:bCs/>
          <w:sz w:val="24"/>
          <w:szCs w:val="24"/>
        </w:rPr>
      </w:pPr>
      <w:r w:rsidRPr="00C05993">
        <w:rPr>
          <w:rFonts w:ascii="Times New Roman" w:hAnsi="Times New Roman" w:cs="Times New Roman"/>
          <w:b/>
          <w:bCs/>
          <w:sz w:val="24"/>
          <w:szCs w:val="24"/>
        </w:rPr>
        <w:t>Engagement with stakeholders:</w:t>
      </w:r>
    </w:p>
    <w:p w14:paraId="500AF8FF" w14:textId="19804A02"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The Board of Directors actively interacts with shareholders to promote transparency and accountability in corporate decisions and strategies. This involvement guarantees that Walmart's governance procedures are in line with the desires of its stakeholders, strengthening the company's dedication to responsible and ethical practices.</w:t>
      </w:r>
    </w:p>
    <w:p w14:paraId="4FFF22DB" w14:textId="361564FB" w:rsidR="00C05993" w:rsidRPr="00C05993" w:rsidRDefault="00C05993" w:rsidP="006125CC">
      <w:pPr>
        <w:spacing w:line="240" w:lineRule="auto"/>
        <w:ind w:left="3168" w:right="-576"/>
        <w:jc w:val="both"/>
        <w:rPr>
          <w:rFonts w:ascii="Times New Roman" w:hAnsi="Times New Roman" w:cs="Times New Roman"/>
          <w:sz w:val="24"/>
          <w:szCs w:val="24"/>
        </w:rPr>
      </w:pPr>
      <w:r w:rsidRPr="00C05993">
        <w:rPr>
          <w:rFonts w:ascii="Times New Roman" w:hAnsi="Times New Roman" w:cs="Times New Roman"/>
          <w:sz w:val="24"/>
          <w:szCs w:val="24"/>
        </w:rPr>
        <w:t>Principles of morality in action:</w:t>
      </w:r>
    </w:p>
    <w:p w14:paraId="53CEFEFB" w14:textId="2AFC5F4A" w:rsidR="00C05993" w:rsidRDefault="006125CC" w:rsidP="006125CC">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01248" behindDoc="1" locked="0" layoutInCell="1" allowOverlap="1" wp14:anchorId="07CF10D7" wp14:editId="3B617AE0">
            <wp:simplePos x="0" y="0"/>
            <wp:positionH relativeFrom="column">
              <wp:posOffset>-815340</wp:posOffset>
            </wp:positionH>
            <wp:positionV relativeFrom="paragraph">
              <wp:posOffset>551180</wp:posOffset>
            </wp:positionV>
            <wp:extent cx="2598420" cy="2667000"/>
            <wp:effectExtent l="0" t="0" r="11430" b="0"/>
            <wp:wrapTight wrapText="bothSides">
              <wp:wrapPolygon edited="0">
                <wp:start x="0" y="0"/>
                <wp:lineTo x="0" y="21446"/>
                <wp:lineTo x="21537" y="21446"/>
                <wp:lineTo x="21537" y="0"/>
                <wp:lineTo x="0" y="0"/>
              </wp:wrapPolygon>
            </wp:wrapTight>
            <wp:docPr id="87206237" name="Chart 1">
              <a:extLst xmlns:a="http://schemas.openxmlformats.org/drawingml/2006/main">
                <a:ext uri="{FF2B5EF4-FFF2-40B4-BE49-F238E27FC236}">
                  <a16:creationId xmlns:a16="http://schemas.microsoft.com/office/drawing/2014/main" id="{B277322E-14D6-4961-8605-59C10AE5C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C05993" w:rsidRPr="00C05993">
        <w:rPr>
          <w:rFonts w:ascii="Times New Roman" w:hAnsi="Times New Roman" w:cs="Times New Roman"/>
          <w:sz w:val="24"/>
          <w:szCs w:val="24"/>
        </w:rPr>
        <w:t>Walmart is committed to maintaining elevated moral principles throughout every facet of its operations. The company places importance on following legal standards and encouraging ethical behavior in both its leaders and employees, making sure that all activities are carried out with integrity and accountability.</w:t>
      </w:r>
    </w:p>
    <w:p w14:paraId="1F0645B4" w14:textId="0BADF0D2" w:rsidR="00FA6E11" w:rsidRDefault="00FA6E11" w:rsidP="006125CC">
      <w:pPr>
        <w:spacing w:line="240" w:lineRule="auto"/>
        <w:ind w:left="3168" w:right="-576"/>
        <w:jc w:val="both"/>
        <w:rPr>
          <w:rFonts w:ascii="Times New Roman" w:hAnsi="Times New Roman" w:cs="Times New Roman"/>
          <w:sz w:val="24"/>
          <w:szCs w:val="24"/>
        </w:rPr>
      </w:pPr>
    </w:p>
    <w:p w14:paraId="5D4A548F" w14:textId="66C75B48" w:rsidR="009F2349" w:rsidRDefault="009F2349" w:rsidP="006125CC">
      <w:pPr>
        <w:ind w:left="3168" w:right="-576"/>
        <w:jc w:val="both"/>
        <w:rPr>
          <w:rFonts w:ascii="Times New Roman" w:hAnsi="Times New Roman" w:cs="Times New Roman"/>
          <w:b/>
          <w:bCs/>
          <w:sz w:val="28"/>
          <w:szCs w:val="28"/>
        </w:rPr>
      </w:pPr>
      <w:r w:rsidRPr="00430CBF">
        <w:rPr>
          <w:rFonts w:ascii="Times New Roman" w:hAnsi="Times New Roman" w:cs="Times New Roman"/>
          <w:b/>
          <w:bCs/>
          <w:sz w:val="28"/>
          <w:szCs w:val="28"/>
        </w:rPr>
        <w:t>Research and Development</w:t>
      </w:r>
    </w:p>
    <w:p w14:paraId="13AA03D4" w14:textId="2191769D" w:rsidR="009F2349" w:rsidRPr="00AF3B79" w:rsidRDefault="006125CC" w:rsidP="006125CC">
      <w:pPr>
        <w:ind w:left="3168" w:right="-576"/>
        <w:jc w:val="both"/>
        <w:rPr>
          <w:rFonts w:ascii="Times New Roman" w:hAnsi="Times New Roman" w:cs="Times New Roman"/>
          <w:sz w:val="24"/>
          <w:szCs w:val="24"/>
        </w:rPr>
      </w:pPr>
      <w:r>
        <w:rPr>
          <w:noProof/>
        </w:rPr>
        <w:drawing>
          <wp:anchor distT="0" distB="0" distL="114300" distR="114300" simplePos="0" relativeHeight="251699200" behindDoc="1" locked="0" layoutInCell="1" allowOverlap="1" wp14:anchorId="5506CC89" wp14:editId="06F9B212">
            <wp:simplePos x="0" y="0"/>
            <wp:positionH relativeFrom="page">
              <wp:posOffset>121920</wp:posOffset>
            </wp:positionH>
            <wp:positionV relativeFrom="paragraph">
              <wp:posOffset>1920875</wp:posOffset>
            </wp:positionV>
            <wp:extent cx="2537460" cy="2548890"/>
            <wp:effectExtent l="0" t="0" r="15240" b="3810"/>
            <wp:wrapTight wrapText="bothSides">
              <wp:wrapPolygon edited="0">
                <wp:start x="0" y="0"/>
                <wp:lineTo x="0" y="21471"/>
                <wp:lineTo x="21568" y="21471"/>
                <wp:lineTo x="21568" y="0"/>
                <wp:lineTo x="0" y="0"/>
              </wp:wrapPolygon>
            </wp:wrapTight>
            <wp:docPr id="33515284" name="Chart 1">
              <a:extLst xmlns:a="http://schemas.openxmlformats.org/drawingml/2006/main">
                <a:ext uri="{FF2B5EF4-FFF2-40B4-BE49-F238E27FC236}">
                  <a16:creationId xmlns:a16="http://schemas.microsoft.com/office/drawing/2014/main" id="{4EFD18E2-2310-48F4-1CDE-E91640019D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sidR="009F2349" w:rsidRPr="00AF3B79">
        <w:rPr>
          <w:rFonts w:ascii="Times New Roman" w:hAnsi="Times New Roman" w:cs="Times New Roman"/>
          <w:sz w:val="24"/>
          <w:szCs w:val="24"/>
        </w:rPr>
        <w:t xml:space="preserve"> </w:t>
      </w:r>
      <w:r w:rsidR="00C05993" w:rsidRPr="00C05993">
        <w:rPr>
          <w:rFonts w:ascii="Times New Roman" w:hAnsi="Times New Roman" w:cs="Times New Roman"/>
          <w:sz w:val="24"/>
          <w:szCs w:val="24"/>
        </w:rPr>
        <w:t>Walmart's focus on research and development is crucial for improving customer experiences, optimizing operations, and staying ahead in the retail industry. The company is promoting innovation in all areas of its business through investments in advanced technologies like artificial intelligence (AI), virtual and augmented reality (VR/AR), and robotics, which are utilized in tasks from inventory control to customer payment processing.</w:t>
      </w:r>
      <w:r w:rsidR="00FA6E11">
        <w:rPr>
          <w:rFonts w:ascii="Times New Roman" w:hAnsi="Times New Roman" w:cs="Times New Roman"/>
          <w:sz w:val="24"/>
          <w:szCs w:val="24"/>
        </w:rPr>
        <w:t xml:space="preserve"> </w:t>
      </w:r>
      <w:r w:rsidR="00C05993" w:rsidRPr="00C05993">
        <w:rPr>
          <w:rFonts w:ascii="Times New Roman" w:hAnsi="Times New Roman" w:cs="Times New Roman"/>
          <w:sz w:val="24"/>
          <w:szCs w:val="24"/>
        </w:rPr>
        <w:t xml:space="preserve">Walmart's emphasis on sustainability has driven the company to embark on multiple green initiatives to reduce its ecological footprint. Through strategic partnerships and acquisitions, platforms into its operations, stimulating e-commerce expansion and broadening its sources of revenue. The company's research and development </w:t>
      </w:r>
      <w:r w:rsidR="00C05993" w:rsidRPr="00C05993">
        <w:rPr>
          <w:rFonts w:ascii="Times New Roman" w:hAnsi="Times New Roman" w:cs="Times New Roman"/>
          <w:sz w:val="24"/>
          <w:szCs w:val="24"/>
        </w:rPr>
        <w:t>endeavours</w:t>
      </w:r>
      <w:r w:rsidR="00C05993" w:rsidRPr="00C05993">
        <w:rPr>
          <w:rFonts w:ascii="Times New Roman" w:hAnsi="Times New Roman" w:cs="Times New Roman"/>
          <w:sz w:val="24"/>
          <w:szCs w:val="24"/>
        </w:rPr>
        <w:t xml:space="preserve"> have resulted in a smoother omnichannel shopping experience, successfully integrating both in-person and digital interactions.</w:t>
      </w:r>
      <w:r w:rsidR="00FA6E11">
        <w:rPr>
          <w:rFonts w:ascii="Times New Roman" w:hAnsi="Times New Roman" w:cs="Times New Roman"/>
          <w:sz w:val="24"/>
          <w:szCs w:val="24"/>
        </w:rPr>
        <w:t xml:space="preserve"> </w:t>
      </w:r>
      <w:r w:rsidR="00C05993" w:rsidRPr="00C05993">
        <w:rPr>
          <w:rFonts w:ascii="Times New Roman" w:hAnsi="Times New Roman" w:cs="Times New Roman"/>
          <w:sz w:val="24"/>
          <w:szCs w:val="24"/>
        </w:rPr>
        <w:t>Furthermore, Walmart has seen a significant improvement in personalized customer service and marketing through increased investment in data analytics, which has allowed for customized shopping experiences based on individual consumer preferences. By dedicating resources to research and development, Walmart remains at the forefront of the evolving retail industry, establishing itself as a pioneer in embracing innovative technologies to boost its expansion.</w:t>
      </w:r>
    </w:p>
    <w:p w14:paraId="21B7B530" w14:textId="51777F80" w:rsidR="001C3016" w:rsidRDefault="006125CC" w:rsidP="006125CC">
      <w:pPr>
        <w:ind w:left="3168" w:right="-576"/>
        <w:jc w:val="both"/>
        <w:rPr>
          <w:rFonts w:ascii="Times New Roman" w:hAnsi="Times New Roman" w:cs="Times New Roman"/>
          <w:b/>
          <w:bCs/>
          <w:sz w:val="28"/>
          <w:szCs w:val="28"/>
        </w:rPr>
      </w:pPr>
      <w:r>
        <w:rPr>
          <w:noProof/>
        </w:rPr>
        <w:lastRenderedPageBreak/>
        <w:drawing>
          <wp:anchor distT="0" distB="0" distL="114300" distR="114300" simplePos="0" relativeHeight="251700224" behindDoc="1" locked="0" layoutInCell="1" allowOverlap="1" wp14:anchorId="6F54BE0B" wp14:editId="22143402">
            <wp:simplePos x="0" y="0"/>
            <wp:positionH relativeFrom="page">
              <wp:posOffset>114300</wp:posOffset>
            </wp:positionH>
            <wp:positionV relativeFrom="paragraph">
              <wp:posOffset>91440</wp:posOffset>
            </wp:positionV>
            <wp:extent cx="2583180" cy="2659380"/>
            <wp:effectExtent l="0" t="0" r="7620" b="7620"/>
            <wp:wrapTight wrapText="bothSides">
              <wp:wrapPolygon edited="0">
                <wp:start x="0" y="0"/>
                <wp:lineTo x="0" y="21507"/>
                <wp:lineTo x="21504" y="21507"/>
                <wp:lineTo x="21504" y="0"/>
                <wp:lineTo x="0" y="0"/>
              </wp:wrapPolygon>
            </wp:wrapTight>
            <wp:docPr id="1052164849" name="Chart 1">
              <a:extLst xmlns:a="http://schemas.openxmlformats.org/drawingml/2006/main">
                <a:ext uri="{FF2B5EF4-FFF2-40B4-BE49-F238E27FC236}">
                  <a16:creationId xmlns:a16="http://schemas.microsoft.com/office/drawing/2014/main" id="{20940B7B-0F9F-F0C4-C17D-34F6384265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anchor>
        </w:drawing>
      </w:r>
      <w:r w:rsidR="001C3016" w:rsidRPr="00AF3B79">
        <w:rPr>
          <w:rFonts w:ascii="Times New Roman" w:hAnsi="Times New Roman" w:cs="Times New Roman"/>
          <w:b/>
          <w:bCs/>
          <w:sz w:val="28"/>
          <w:szCs w:val="28"/>
        </w:rPr>
        <w:t xml:space="preserve">Financial Statements </w:t>
      </w:r>
      <w:r w:rsidR="001C3016">
        <w:rPr>
          <w:rFonts w:ascii="Times New Roman" w:hAnsi="Times New Roman" w:cs="Times New Roman"/>
          <w:b/>
          <w:bCs/>
          <w:sz w:val="28"/>
          <w:szCs w:val="28"/>
        </w:rPr>
        <w:t>Analysis</w:t>
      </w:r>
    </w:p>
    <w:p w14:paraId="19A33B25" w14:textId="3BD32D1D" w:rsidR="00FA6E11" w:rsidRPr="00FA6E11" w:rsidRDefault="00FA6E11" w:rsidP="006125CC">
      <w:pPr>
        <w:ind w:left="3168" w:right="-576"/>
        <w:jc w:val="both"/>
        <w:rPr>
          <w:rFonts w:ascii="Times New Roman" w:hAnsi="Times New Roman" w:cs="Times New Roman"/>
          <w:sz w:val="24"/>
          <w:szCs w:val="24"/>
        </w:rPr>
      </w:pPr>
      <w:r w:rsidRPr="00FA6E11">
        <w:rPr>
          <w:rFonts w:ascii="Times New Roman" w:hAnsi="Times New Roman" w:cs="Times New Roman"/>
          <w:sz w:val="24"/>
          <w:szCs w:val="24"/>
        </w:rPr>
        <w:t>An in-depth analysis of Walmart Inc.'s financial results between 2015 and 2024, examining important patterns and understandings. During this time, Walmart has shown resilience and flexibility, thanks to strategic investments in technology, sustainability, and global expansion. The financial review emphasizes steady revenue increase, operational effectiveness, and careful financial handling. Analyzing financial documents such as income statements, balance sheets, and important financial ratios helps us comprehend how Walmart has sustained its position as a market leader and preserved shareholder value for the long term.</w:t>
      </w:r>
    </w:p>
    <w:p w14:paraId="4A86B498" w14:textId="2CB3AFD7" w:rsidR="001C3016" w:rsidRDefault="00F463D7" w:rsidP="006125CC">
      <w:pPr>
        <w:ind w:left="3168" w:right="-576"/>
        <w:jc w:val="both"/>
        <w:rPr>
          <w:rFonts w:ascii="Times New Roman" w:hAnsi="Times New Roman" w:cs="Times New Roman"/>
          <w:b/>
          <w:bCs/>
          <w:sz w:val="28"/>
          <w:szCs w:val="28"/>
        </w:rPr>
      </w:pPr>
      <w:r w:rsidRPr="00F463D7">
        <w:rPr>
          <w:rFonts w:ascii="Times New Roman" w:hAnsi="Times New Roman" w:cs="Times New Roman"/>
          <w:b/>
          <w:bCs/>
          <w:sz w:val="28"/>
          <w:szCs w:val="28"/>
        </w:rPr>
        <w:t>Annual Income Statement:</w:t>
      </w:r>
    </w:p>
    <w:p w14:paraId="13502117" w14:textId="0B7729F0" w:rsidR="006125CC" w:rsidRDefault="006125CC" w:rsidP="006125CC">
      <w:pPr>
        <w:ind w:left="3168" w:right="-576"/>
        <w:jc w:val="both"/>
        <w:rPr>
          <w:rFonts w:ascii="Times New Roman" w:hAnsi="Times New Roman" w:cs="Times New Roman"/>
          <w:sz w:val="24"/>
          <w:szCs w:val="24"/>
        </w:rPr>
      </w:pPr>
      <w:r>
        <w:rPr>
          <w:noProof/>
        </w:rPr>
        <w:drawing>
          <wp:anchor distT="0" distB="0" distL="114300" distR="114300" simplePos="0" relativeHeight="251702272" behindDoc="1" locked="0" layoutInCell="1" allowOverlap="1" wp14:anchorId="3C6FF1B9" wp14:editId="40DFA694">
            <wp:simplePos x="0" y="0"/>
            <wp:positionH relativeFrom="column">
              <wp:posOffset>-792480</wp:posOffset>
            </wp:positionH>
            <wp:positionV relativeFrom="paragraph">
              <wp:posOffset>219710</wp:posOffset>
            </wp:positionV>
            <wp:extent cx="2545080" cy="2609850"/>
            <wp:effectExtent l="0" t="0" r="7620" b="0"/>
            <wp:wrapTight wrapText="bothSides">
              <wp:wrapPolygon edited="0">
                <wp:start x="0" y="0"/>
                <wp:lineTo x="0" y="21442"/>
                <wp:lineTo x="21503" y="21442"/>
                <wp:lineTo x="21503" y="0"/>
                <wp:lineTo x="0" y="0"/>
              </wp:wrapPolygon>
            </wp:wrapTight>
            <wp:docPr id="1512596477" name="Chart 1">
              <a:extLst xmlns:a="http://schemas.openxmlformats.org/drawingml/2006/main">
                <a:ext uri="{FF2B5EF4-FFF2-40B4-BE49-F238E27FC236}">
                  <a16:creationId xmlns:a16="http://schemas.microsoft.com/office/drawing/2014/main" id="{B3D62E76-C423-7027-3AB0-09A80A9068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anchor>
        </w:drawing>
      </w:r>
      <w:r w:rsidRPr="006125CC">
        <w:rPr>
          <w:rFonts w:ascii="Times New Roman" w:hAnsi="Times New Roman" w:cs="Times New Roman"/>
          <w:sz w:val="24"/>
          <w:szCs w:val="24"/>
        </w:rPr>
        <w:t>During the past ten years, Walmart has steadily grown its revenue by expanding its e-commerce presence, making strategic acquisitions, and investing in technology. Revenue growth rates have fluctuated, particularly during years when Walmart increased its digital offerings and incorporated advanced technologies such as AI and automation operating expenses, Walmart has managed to keep a consistent gross profit margin, demonstrating effective cost control and taking advantage of economies of scale. Nevertheless, the profit margin has displayed fluctuations, influenced by investments in technology, infrastructure, and competitive pricing tactics to gain market share. Walmart's revenue growth is mainly driven by its efforts to improve the shopping experience across all channels, combine online and in-store activities, and use data analytics for personalized marketing and customer interaction.</w:t>
      </w:r>
    </w:p>
    <w:p w14:paraId="696FB81B" w14:textId="75908BEA" w:rsidR="00F463D7" w:rsidRDefault="006125CC" w:rsidP="006125CC">
      <w:pPr>
        <w:ind w:left="3168" w:right="-576"/>
        <w:jc w:val="both"/>
        <w:rPr>
          <w:rFonts w:ascii="Times New Roman" w:hAnsi="Times New Roman" w:cs="Times New Roman"/>
          <w:b/>
          <w:bCs/>
          <w:sz w:val="24"/>
          <w:szCs w:val="24"/>
        </w:rPr>
      </w:pPr>
      <w:r>
        <w:rPr>
          <w:noProof/>
        </w:rPr>
        <w:drawing>
          <wp:anchor distT="0" distB="0" distL="114300" distR="114300" simplePos="0" relativeHeight="251703296" behindDoc="1" locked="0" layoutInCell="1" allowOverlap="1" wp14:anchorId="2FEAB0D8" wp14:editId="30B3EA93">
            <wp:simplePos x="0" y="0"/>
            <wp:positionH relativeFrom="column">
              <wp:posOffset>-762000</wp:posOffset>
            </wp:positionH>
            <wp:positionV relativeFrom="paragraph">
              <wp:posOffset>6985</wp:posOffset>
            </wp:positionV>
            <wp:extent cx="2567940" cy="2331720"/>
            <wp:effectExtent l="0" t="0" r="3810" b="11430"/>
            <wp:wrapTight wrapText="bothSides">
              <wp:wrapPolygon edited="0">
                <wp:start x="0" y="0"/>
                <wp:lineTo x="0" y="21529"/>
                <wp:lineTo x="21472" y="21529"/>
                <wp:lineTo x="21472" y="0"/>
                <wp:lineTo x="0" y="0"/>
              </wp:wrapPolygon>
            </wp:wrapTight>
            <wp:docPr id="963015452" name="Chart 1">
              <a:extLst xmlns:a="http://schemas.openxmlformats.org/drawingml/2006/main">
                <a:ext uri="{FF2B5EF4-FFF2-40B4-BE49-F238E27FC236}">
                  <a16:creationId xmlns:a16="http://schemas.microsoft.com/office/drawing/2014/main" id="{C3973C69-931F-BF58-FAF0-C86AB48979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F463D7" w:rsidRPr="00F463D7">
        <w:rPr>
          <w:rFonts w:ascii="Times New Roman" w:hAnsi="Times New Roman" w:cs="Times New Roman"/>
          <w:b/>
          <w:bCs/>
          <w:sz w:val="24"/>
          <w:szCs w:val="24"/>
        </w:rPr>
        <w:t>Annual Balance Sheet:</w:t>
      </w:r>
    </w:p>
    <w:p w14:paraId="5F7FF48C" w14:textId="3EDC8784" w:rsidR="006125CC" w:rsidRDefault="006125CC" w:rsidP="006125CC">
      <w:pPr>
        <w:ind w:left="3168" w:right="-576"/>
        <w:jc w:val="both"/>
        <w:rPr>
          <w:rFonts w:ascii="Times New Roman" w:hAnsi="Times New Roman" w:cs="Times New Roman"/>
          <w:sz w:val="24"/>
          <w:szCs w:val="24"/>
        </w:rPr>
      </w:pPr>
      <w:r w:rsidRPr="006125CC">
        <w:rPr>
          <w:rFonts w:ascii="Times New Roman" w:hAnsi="Times New Roman" w:cs="Times New Roman"/>
          <w:sz w:val="24"/>
          <w:szCs w:val="24"/>
        </w:rPr>
        <w:t>Walmart's financial stability and strategic asset management are evidenced in its balance sheet between 2015 and 2024. A large part of Walmart's wealth is invested in property, plant, and equipment, reflecting its extensive physical retail locations and dedication to preserving its leadership in the market. Lately, Walmart has strategically shifted its attention towards technological resources, with significant investments in e-commerce platforms, digital infrastructure, and supply chain automation. This change highlights Walmart's proactive adjustment to the changing retail environment, where digital integration is essential for maintaining a competitive edge.</w:t>
      </w:r>
      <w:r>
        <w:rPr>
          <w:rFonts w:ascii="Times New Roman" w:hAnsi="Times New Roman" w:cs="Times New Roman"/>
          <w:sz w:val="24"/>
          <w:szCs w:val="24"/>
        </w:rPr>
        <w:t xml:space="preserve"> </w:t>
      </w:r>
      <w:r w:rsidRPr="006125CC">
        <w:rPr>
          <w:rFonts w:ascii="Times New Roman" w:hAnsi="Times New Roman" w:cs="Times New Roman"/>
          <w:sz w:val="24"/>
          <w:szCs w:val="24"/>
        </w:rPr>
        <w:t xml:space="preserve">Walmart </w:t>
      </w:r>
      <w:r w:rsidR="00D8586F">
        <w:rPr>
          <w:noProof/>
        </w:rPr>
        <w:lastRenderedPageBreak/>
        <w:drawing>
          <wp:anchor distT="0" distB="0" distL="114300" distR="114300" simplePos="0" relativeHeight="251704320" behindDoc="1" locked="0" layoutInCell="1" allowOverlap="1" wp14:anchorId="6DEFE6F0" wp14:editId="5137F3FE">
            <wp:simplePos x="0" y="0"/>
            <wp:positionH relativeFrom="column">
              <wp:posOffset>-746760</wp:posOffset>
            </wp:positionH>
            <wp:positionV relativeFrom="paragraph">
              <wp:posOffset>0</wp:posOffset>
            </wp:positionV>
            <wp:extent cx="2545080" cy="2499360"/>
            <wp:effectExtent l="0" t="0" r="7620" b="15240"/>
            <wp:wrapTight wrapText="bothSides">
              <wp:wrapPolygon edited="0">
                <wp:start x="0" y="0"/>
                <wp:lineTo x="0" y="21567"/>
                <wp:lineTo x="21503" y="21567"/>
                <wp:lineTo x="21503" y="0"/>
                <wp:lineTo x="0" y="0"/>
              </wp:wrapPolygon>
            </wp:wrapTight>
            <wp:docPr id="1030906941" name="Chart 1">
              <a:extLst xmlns:a="http://schemas.openxmlformats.org/drawingml/2006/main">
                <a:ext uri="{FF2B5EF4-FFF2-40B4-BE49-F238E27FC236}">
                  <a16:creationId xmlns:a16="http://schemas.microsoft.com/office/drawing/2014/main" id="{C1356423-F95B-A11F-3142-4664AF5DF9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Pr="006125CC">
        <w:rPr>
          <w:rFonts w:ascii="Times New Roman" w:hAnsi="Times New Roman" w:cs="Times New Roman"/>
          <w:sz w:val="24"/>
          <w:szCs w:val="24"/>
        </w:rPr>
        <w:t>has consistently optimized inventory levels to ensure products are available while minimizing holding costs, which has been a key feature of their operations. This method has increased available funds and maintained consistent growth in sales, even during times of economic instability.</w:t>
      </w:r>
    </w:p>
    <w:p w14:paraId="33A5A560" w14:textId="567EE6F8" w:rsidR="006125CC" w:rsidRDefault="006125CC" w:rsidP="006125CC">
      <w:pPr>
        <w:ind w:left="3168" w:right="-576"/>
        <w:jc w:val="both"/>
        <w:rPr>
          <w:rFonts w:ascii="Times New Roman" w:hAnsi="Times New Roman" w:cs="Times New Roman"/>
          <w:sz w:val="24"/>
          <w:szCs w:val="24"/>
        </w:rPr>
      </w:pPr>
      <w:r w:rsidRPr="006125CC">
        <w:rPr>
          <w:rFonts w:ascii="Times New Roman" w:hAnsi="Times New Roman" w:cs="Times New Roman"/>
          <w:sz w:val="24"/>
          <w:szCs w:val="24"/>
        </w:rPr>
        <w:t>Walmart has shown smart financial management on the liabilities side by using debt wisely to finance its growth strategies. This involves increasing its worldwide presence, improving its online shopping abilities, and funding innovative technologies. Even though Walmart has used debt to grow, it has kept a strong debt-to-equity ratio, managing its capital structure effectively to ensure lasting financial stability and easily handle its debt repayments.</w:t>
      </w:r>
    </w:p>
    <w:p w14:paraId="6EE0019D" w14:textId="4AE60B5F" w:rsidR="006125CC" w:rsidRPr="006125CC" w:rsidRDefault="00D8586F" w:rsidP="006125CC">
      <w:pPr>
        <w:ind w:left="3168" w:right="-576"/>
        <w:jc w:val="both"/>
        <w:rPr>
          <w:rFonts w:ascii="Times New Roman" w:hAnsi="Times New Roman" w:cs="Times New Roman"/>
          <w:sz w:val="24"/>
          <w:szCs w:val="24"/>
        </w:rPr>
      </w:pPr>
      <w:r>
        <w:rPr>
          <w:noProof/>
        </w:rPr>
        <w:drawing>
          <wp:anchor distT="0" distB="0" distL="114300" distR="114300" simplePos="0" relativeHeight="251705344" behindDoc="1" locked="0" layoutInCell="1" allowOverlap="1" wp14:anchorId="38A9EF88" wp14:editId="5437C0C1">
            <wp:simplePos x="0" y="0"/>
            <wp:positionH relativeFrom="column">
              <wp:posOffset>-754380</wp:posOffset>
            </wp:positionH>
            <wp:positionV relativeFrom="paragraph">
              <wp:posOffset>55880</wp:posOffset>
            </wp:positionV>
            <wp:extent cx="2545080" cy="2750820"/>
            <wp:effectExtent l="0" t="0" r="7620" b="11430"/>
            <wp:wrapTight wrapText="bothSides">
              <wp:wrapPolygon edited="0">
                <wp:start x="0" y="0"/>
                <wp:lineTo x="0" y="21540"/>
                <wp:lineTo x="21503" y="21540"/>
                <wp:lineTo x="21503" y="0"/>
                <wp:lineTo x="0" y="0"/>
              </wp:wrapPolygon>
            </wp:wrapTight>
            <wp:docPr id="44282630" name="Chart 1">
              <a:extLst xmlns:a="http://schemas.openxmlformats.org/drawingml/2006/main">
                <a:ext uri="{FF2B5EF4-FFF2-40B4-BE49-F238E27FC236}">
                  <a16:creationId xmlns:a16="http://schemas.microsoft.com/office/drawing/2014/main" id="{EF9B63B1-33D2-2771-11CA-7A0E5C5503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6125CC" w:rsidRPr="006125CC">
        <w:rPr>
          <w:rFonts w:ascii="Times New Roman" w:hAnsi="Times New Roman" w:cs="Times New Roman"/>
          <w:sz w:val="24"/>
          <w:szCs w:val="24"/>
        </w:rPr>
        <w:t xml:space="preserve">The equity part of Walmart's balance sheet has experienced steady expansion, </w:t>
      </w:r>
      <w:r w:rsidRPr="006125CC">
        <w:rPr>
          <w:rFonts w:ascii="Times New Roman" w:hAnsi="Times New Roman" w:cs="Times New Roman"/>
          <w:sz w:val="24"/>
          <w:szCs w:val="24"/>
        </w:rPr>
        <w:t>fuelled</w:t>
      </w:r>
      <w:r w:rsidR="006125CC" w:rsidRPr="006125CC">
        <w:rPr>
          <w:rFonts w:ascii="Times New Roman" w:hAnsi="Times New Roman" w:cs="Times New Roman"/>
          <w:sz w:val="24"/>
          <w:szCs w:val="24"/>
        </w:rPr>
        <w:t xml:space="preserve"> by strong retained earnings and capital appreciation. This increase shows Walmart's robust profitability and dedication to providing value to shareholders with dividends and share buybacks.</w:t>
      </w:r>
      <w:r w:rsidR="006125CC">
        <w:rPr>
          <w:rFonts w:ascii="Times New Roman" w:hAnsi="Times New Roman" w:cs="Times New Roman"/>
          <w:sz w:val="24"/>
          <w:szCs w:val="24"/>
        </w:rPr>
        <w:t xml:space="preserve"> </w:t>
      </w:r>
      <w:r w:rsidR="006125CC" w:rsidRPr="006125CC">
        <w:rPr>
          <w:rFonts w:ascii="Times New Roman" w:hAnsi="Times New Roman" w:cs="Times New Roman"/>
          <w:sz w:val="24"/>
          <w:szCs w:val="24"/>
        </w:rPr>
        <w:t>Walmart continues to demonstrate strong capacity to meet short-term obligations as its liquidity ratios, like the current and quick ratios, remain in good standing. This financial freedom allows Walmart to handle economic changes and take advantage of growth opportunities when they appear. Moreover, Walmart's leverage ratios show a well-balanced utilization of debt, along with adequate earnings to cover interest payments, which strengthens the company's financial stability.</w:t>
      </w:r>
      <w:r w:rsidR="006125CC" w:rsidRPr="006125CC">
        <w:rPr>
          <w:rFonts w:ascii="Times New Roman" w:hAnsi="Times New Roman" w:cs="Times New Roman"/>
          <w:sz w:val="24"/>
          <w:szCs w:val="24"/>
        </w:rPr>
        <w:br/>
      </w:r>
    </w:p>
    <w:p w14:paraId="6E974BBC" w14:textId="4FB2217C" w:rsidR="00896DF3" w:rsidRDefault="00D8586F" w:rsidP="006125CC">
      <w:pPr>
        <w:ind w:left="3168" w:right="-576"/>
        <w:jc w:val="both"/>
        <w:rPr>
          <w:rFonts w:ascii="Times New Roman" w:hAnsi="Times New Roman" w:cs="Times New Roman"/>
          <w:b/>
          <w:bCs/>
          <w:sz w:val="28"/>
          <w:szCs w:val="28"/>
        </w:rPr>
      </w:pPr>
      <w:r>
        <w:rPr>
          <w:noProof/>
        </w:rPr>
        <w:drawing>
          <wp:anchor distT="0" distB="0" distL="114300" distR="114300" simplePos="0" relativeHeight="251706368" behindDoc="1" locked="0" layoutInCell="1" allowOverlap="1" wp14:anchorId="510B173E" wp14:editId="7B360131">
            <wp:simplePos x="0" y="0"/>
            <wp:positionH relativeFrom="column">
              <wp:posOffset>-739140</wp:posOffset>
            </wp:positionH>
            <wp:positionV relativeFrom="paragraph">
              <wp:posOffset>337185</wp:posOffset>
            </wp:positionV>
            <wp:extent cx="2545080" cy="2651760"/>
            <wp:effectExtent l="0" t="0" r="7620" b="15240"/>
            <wp:wrapTight wrapText="bothSides">
              <wp:wrapPolygon edited="0">
                <wp:start x="0" y="0"/>
                <wp:lineTo x="0" y="21569"/>
                <wp:lineTo x="21503" y="21569"/>
                <wp:lineTo x="21503" y="0"/>
                <wp:lineTo x="0" y="0"/>
              </wp:wrapPolygon>
            </wp:wrapTight>
            <wp:docPr id="546240244" name="Chart 1">
              <a:extLst xmlns:a="http://schemas.openxmlformats.org/drawingml/2006/main">
                <a:ext uri="{FF2B5EF4-FFF2-40B4-BE49-F238E27FC236}">
                  <a16:creationId xmlns:a16="http://schemas.microsoft.com/office/drawing/2014/main" id="{B43476F1-204A-FB45-D0C9-8A50DC579A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896DF3" w:rsidRPr="00D8546A">
        <w:rPr>
          <w:rFonts w:ascii="Times New Roman" w:hAnsi="Times New Roman" w:cs="Times New Roman"/>
          <w:b/>
          <w:bCs/>
          <w:sz w:val="28"/>
          <w:szCs w:val="28"/>
        </w:rPr>
        <w:t>Financial Analysis of Walmart Inc. for Fiscal Years 201</w:t>
      </w:r>
      <w:r>
        <w:rPr>
          <w:rFonts w:ascii="Times New Roman" w:hAnsi="Times New Roman" w:cs="Times New Roman"/>
          <w:b/>
          <w:bCs/>
          <w:sz w:val="28"/>
          <w:szCs w:val="28"/>
        </w:rPr>
        <w:t>5</w:t>
      </w:r>
      <w:r w:rsidR="00896DF3" w:rsidRPr="00D8546A">
        <w:rPr>
          <w:rFonts w:ascii="Times New Roman" w:hAnsi="Times New Roman" w:cs="Times New Roman"/>
          <w:b/>
          <w:bCs/>
          <w:sz w:val="28"/>
          <w:szCs w:val="28"/>
        </w:rPr>
        <w:t>–202</w:t>
      </w:r>
      <w:r>
        <w:rPr>
          <w:rFonts w:ascii="Times New Roman" w:hAnsi="Times New Roman" w:cs="Times New Roman"/>
          <w:b/>
          <w:bCs/>
          <w:sz w:val="28"/>
          <w:szCs w:val="28"/>
        </w:rPr>
        <w:t>4</w:t>
      </w:r>
      <w:r w:rsidR="00896DF3" w:rsidRPr="00D8546A">
        <w:rPr>
          <w:rFonts w:ascii="Times New Roman" w:hAnsi="Times New Roman" w:cs="Times New Roman"/>
          <w:b/>
          <w:bCs/>
          <w:sz w:val="28"/>
          <w:szCs w:val="28"/>
        </w:rPr>
        <w:t>.</w:t>
      </w:r>
    </w:p>
    <w:p w14:paraId="20FF234D" w14:textId="04D21F6F" w:rsidR="002A0ECE" w:rsidRDefault="00D8586F" w:rsidP="00D8586F">
      <w:pPr>
        <w:spacing w:line="240" w:lineRule="auto"/>
        <w:ind w:left="3168" w:right="-576"/>
        <w:jc w:val="both"/>
        <w:rPr>
          <w:rFonts w:ascii="Times New Roman" w:hAnsi="Times New Roman" w:cs="Times New Roman"/>
          <w:sz w:val="24"/>
          <w:szCs w:val="24"/>
        </w:rPr>
      </w:pPr>
      <w:r w:rsidRPr="00D8586F">
        <w:rPr>
          <w:rFonts w:ascii="Times New Roman" w:hAnsi="Times New Roman" w:cs="Times New Roman"/>
          <w:sz w:val="24"/>
          <w:szCs w:val="24"/>
        </w:rPr>
        <w:t>This financial assessment examines Walmart Inc.'s performance in the last decade, focusing on key indicators such as profitability, liquidity, leverage, efficiency, and asset management. During this time, Walmart has experienced fluctuations in its net profit margins, generally decreasing over time. Increased competition from brick-and-mortar stores and online platforms has likely led to this decrease, forcing Walmart to reduce prices and provide discounts to maintain its market share. Despite these difficulties, Walmart has managed to maintain a relatively consistent gross profit margin due to its successful implementation of cost-cutting strategies, including negotiating better deals with suppliers and improving efficiency in its supply chain.</w:t>
      </w:r>
      <w:r w:rsidRPr="00D8586F">
        <w:rPr>
          <w:rFonts w:ascii="Times New Roman" w:hAnsi="Times New Roman" w:cs="Times New Roman"/>
          <w:sz w:val="24"/>
          <w:szCs w:val="24"/>
        </w:rPr>
        <w:br/>
      </w:r>
      <w:r w:rsidRPr="00D8586F">
        <w:rPr>
          <w:rFonts w:ascii="Times New Roman" w:hAnsi="Times New Roman" w:cs="Times New Roman"/>
          <w:sz w:val="24"/>
          <w:szCs w:val="24"/>
        </w:rPr>
        <w:br/>
        <w:t xml:space="preserve">Conversely, a drop in Walmart's operating profit margin indicates that </w:t>
      </w:r>
      <w:r>
        <w:rPr>
          <w:noProof/>
        </w:rPr>
        <w:lastRenderedPageBreak/>
        <w:drawing>
          <wp:anchor distT="0" distB="0" distL="114300" distR="114300" simplePos="0" relativeHeight="251707392" behindDoc="1" locked="0" layoutInCell="1" allowOverlap="1" wp14:anchorId="0B0328A2" wp14:editId="218523BF">
            <wp:simplePos x="0" y="0"/>
            <wp:positionH relativeFrom="page">
              <wp:posOffset>91440</wp:posOffset>
            </wp:positionH>
            <wp:positionV relativeFrom="paragraph">
              <wp:posOffset>0</wp:posOffset>
            </wp:positionV>
            <wp:extent cx="2682240" cy="3032760"/>
            <wp:effectExtent l="0" t="0" r="3810" b="15240"/>
            <wp:wrapTight wrapText="bothSides">
              <wp:wrapPolygon edited="0">
                <wp:start x="0" y="0"/>
                <wp:lineTo x="0" y="21573"/>
                <wp:lineTo x="21477" y="21573"/>
                <wp:lineTo x="21477" y="0"/>
                <wp:lineTo x="0" y="0"/>
              </wp:wrapPolygon>
            </wp:wrapTight>
            <wp:docPr id="2079058677" name="Chart 1">
              <a:extLst xmlns:a="http://schemas.openxmlformats.org/drawingml/2006/main">
                <a:ext uri="{FF2B5EF4-FFF2-40B4-BE49-F238E27FC236}">
                  <a16:creationId xmlns:a16="http://schemas.microsoft.com/office/drawing/2014/main" id="{47E32C27-EC6C-185A-9BB4-1481C2E9E2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Pr="00D8586F">
        <w:rPr>
          <w:rFonts w:ascii="Times New Roman" w:hAnsi="Times New Roman" w:cs="Times New Roman"/>
          <w:sz w:val="24"/>
          <w:szCs w:val="24"/>
        </w:rPr>
        <w:t xml:space="preserve">expenses related to operations, such as </w:t>
      </w:r>
      <w:proofErr w:type="spellStart"/>
      <w:r w:rsidRPr="00D8586F">
        <w:rPr>
          <w:rFonts w:ascii="Times New Roman" w:hAnsi="Times New Roman" w:cs="Times New Roman"/>
          <w:sz w:val="24"/>
          <w:szCs w:val="24"/>
        </w:rPr>
        <w:t>labor</w:t>
      </w:r>
      <w:proofErr w:type="spellEnd"/>
      <w:r w:rsidRPr="00D8586F">
        <w:rPr>
          <w:rFonts w:ascii="Times New Roman" w:hAnsi="Times New Roman" w:cs="Times New Roman"/>
          <w:sz w:val="24"/>
          <w:szCs w:val="24"/>
        </w:rPr>
        <w:t xml:space="preserve">, store upkeep, and logistics, are increasing more quickly than revenue. This may be due to Walmart's strategic initiatives to grow its online presence and enhance customer interactions, necessitating substantial investments in technology and e-commerce infrastructure, as well as increased </w:t>
      </w:r>
      <w:proofErr w:type="spellStart"/>
      <w:r w:rsidRPr="00D8586F">
        <w:rPr>
          <w:rFonts w:ascii="Times New Roman" w:hAnsi="Times New Roman" w:cs="Times New Roman"/>
          <w:sz w:val="24"/>
          <w:szCs w:val="24"/>
        </w:rPr>
        <w:t>labor</w:t>
      </w:r>
      <w:proofErr w:type="spellEnd"/>
      <w:r w:rsidRPr="00D8586F">
        <w:rPr>
          <w:rFonts w:ascii="Times New Roman" w:hAnsi="Times New Roman" w:cs="Times New Roman"/>
          <w:sz w:val="24"/>
          <w:szCs w:val="24"/>
        </w:rPr>
        <w:t xml:space="preserve"> expenses from higher wages.</w:t>
      </w:r>
      <w:r>
        <w:rPr>
          <w:rFonts w:ascii="Times New Roman" w:hAnsi="Times New Roman" w:cs="Times New Roman"/>
          <w:sz w:val="24"/>
          <w:szCs w:val="24"/>
        </w:rPr>
        <w:t xml:space="preserve"> </w:t>
      </w:r>
      <w:r w:rsidRPr="00D8586F">
        <w:rPr>
          <w:rFonts w:ascii="Times New Roman" w:hAnsi="Times New Roman" w:cs="Times New Roman"/>
          <w:sz w:val="24"/>
          <w:szCs w:val="24"/>
        </w:rPr>
        <w:t>Walmart's rising debt-to-equity ratio suggests that the company is increasingly turning to debt financing to back its expansion into new markets and investments in technology in order to remain competitive against major e-commerce firms. Although this approach may support expansion, it also brings in more financial risk, so close monitoring is necessary to ensure the benefits from these investments are worth the risks involved. The existing current ratio, evaluating Walmart's ability to meet short-term financial obligations, has been decreasing, causing potential worries about the company's liquidity. This decrease could be connected to Walmart's assertive inventory management strategies, designed to ensure stores are well-supplied while reducing stockouts that may require additional working capital.</w:t>
      </w:r>
    </w:p>
    <w:p w14:paraId="5DD733F0" w14:textId="6FD624DC" w:rsidR="00D8586F" w:rsidRDefault="00D8586F" w:rsidP="00D8586F">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08416" behindDoc="1" locked="0" layoutInCell="1" allowOverlap="1" wp14:anchorId="037689E0" wp14:editId="7260AD94">
            <wp:simplePos x="0" y="0"/>
            <wp:positionH relativeFrom="column">
              <wp:posOffset>-800100</wp:posOffset>
            </wp:positionH>
            <wp:positionV relativeFrom="paragraph">
              <wp:posOffset>116840</wp:posOffset>
            </wp:positionV>
            <wp:extent cx="2628900" cy="2630805"/>
            <wp:effectExtent l="0" t="0" r="0" b="17145"/>
            <wp:wrapTight wrapText="bothSides">
              <wp:wrapPolygon edited="0">
                <wp:start x="0" y="0"/>
                <wp:lineTo x="0" y="21584"/>
                <wp:lineTo x="21443" y="21584"/>
                <wp:lineTo x="21443" y="0"/>
                <wp:lineTo x="0" y="0"/>
              </wp:wrapPolygon>
            </wp:wrapTight>
            <wp:docPr id="1819567086" name="Chart 1">
              <a:extLst xmlns:a="http://schemas.openxmlformats.org/drawingml/2006/main">
                <a:ext uri="{FF2B5EF4-FFF2-40B4-BE49-F238E27FC236}">
                  <a16:creationId xmlns:a16="http://schemas.microsoft.com/office/drawing/2014/main" id="{E1C8D93B-9ECD-EBF5-1265-A836B0283B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r w:rsidRPr="00D8586F">
        <w:rPr>
          <w:rFonts w:ascii="Times New Roman" w:hAnsi="Times New Roman" w:cs="Times New Roman"/>
          <w:sz w:val="24"/>
          <w:szCs w:val="24"/>
        </w:rPr>
        <w:t xml:space="preserve">Even though Walmart still performs well in managing inventory, a small decrease in efficiency indicates there is potential for more improvements. The company must improve the alignment of its inventory levels with consumer demand patterns in order to avoid excess stock. Furthermore, the drop in fixed assets and total asset turnover suggests that assets are not being fully utilized, </w:t>
      </w:r>
      <w:proofErr w:type="spellStart"/>
      <w:r w:rsidRPr="00D8586F">
        <w:rPr>
          <w:rFonts w:ascii="Times New Roman" w:hAnsi="Times New Roman" w:cs="Times New Roman"/>
          <w:sz w:val="24"/>
          <w:szCs w:val="24"/>
        </w:rPr>
        <w:t>signaling</w:t>
      </w:r>
      <w:proofErr w:type="spellEnd"/>
      <w:r w:rsidRPr="00D8586F">
        <w:rPr>
          <w:rFonts w:ascii="Times New Roman" w:hAnsi="Times New Roman" w:cs="Times New Roman"/>
          <w:sz w:val="24"/>
          <w:szCs w:val="24"/>
        </w:rPr>
        <w:t xml:space="preserve"> a possible necessity to reassess the scope of store expansions and investments in technological infrastructure. Enhancing cash flow could also be achieved by improving the management of receivables through technological advances.</w:t>
      </w:r>
    </w:p>
    <w:p w14:paraId="1418EC7D" w14:textId="451EF87A" w:rsidR="00D8586F" w:rsidRDefault="00D8586F" w:rsidP="00D8586F">
      <w:pPr>
        <w:spacing w:line="240" w:lineRule="auto"/>
        <w:ind w:left="3168" w:right="-576"/>
        <w:jc w:val="both"/>
        <w:rPr>
          <w:rFonts w:ascii="Times New Roman" w:hAnsi="Times New Roman" w:cs="Times New Roman"/>
          <w:sz w:val="24"/>
          <w:szCs w:val="24"/>
        </w:rPr>
      </w:pPr>
      <w:r>
        <w:rPr>
          <w:noProof/>
        </w:rPr>
        <w:drawing>
          <wp:anchor distT="0" distB="0" distL="114300" distR="114300" simplePos="0" relativeHeight="251709440" behindDoc="1" locked="0" layoutInCell="1" allowOverlap="1" wp14:anchorId="60BFB87F" wp14:editId="5E893D9C">
            <wp:simplePos x="0" y="0"/>
            <wp:positionH relativeFrom="column">
              <wp:posOffset>-762000</wp:posOffset>
            </wp:positionH>
            <wp:positionV relativeFrom="paragraph">
              <wp:posOffset>1122680</wp:posOffset>
            </wp:positionV>
            <wp:extent cx="2598420" cy="1927225"/>
            <wp:effectExtent l="0" t="0" r="11430" b="15875"/>
            <wp:wrapTight wrapText="bothSides">
              <wp:wrapPolygon edited="0">
                <wp:start x="0" y="0"/>
                <wp:lineTo x="0" y="21564"/>
                <wp:lineTo x="21537" y="21564"/>
                <wp:lineTo x="21537" y="0"/>
                <wp:lineTo x="0" y="0"/>
              </wp:wrapPolygon>
            </wp:wrapTight>
            <wp:docPr id="254279429" name="Chart 1">
              <a:extLst xmlns:a="http://schemas.openxmlformats.org/drawingml/2006/main">
                <a:ext uri="{FF2B5EF4-FFF2-40B4-BE49-F238E27FC236}">
                  <a16:creationId xmlns:a16="http://schemas.microsoft.com/office/drawing/2014/main" id="{400CE13D-7595-B4FC-1BE2-E5902121F2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anchor>
        </w:drawing>
      </w:r>
      <w:r w:rsidRPr="00D8586F">
        <w:rPr>
          <w:rFonts w:ascii="Times New Roman" w:hAnsi="Times New Roman" w:cs="Times New Roman"/>
          <w:sz w:val="24"/>
          <w:szCs w:val="24"/>
        </w:rPr>
        <w:t>In brief, despite Walmart's dominance in retail, this financial review highlights the need to focus on margin pressures, improve operational efficiency, and be cautious with financial leverage. In order to succeed in a quickly changing retail landscape, Walmart may have to concentrate on additional investments in technology and e-commerce, streamline its inventory management procedures, and enhance asset utilization plans.</w:t>
      </w:r>
    </w:p>
    <w:p w14:paraId="0A908C1E" w14:textId="48A03506" w:rsidR="00D8586F" w:rsidRDefault="00D8586F" w:rsidP="00D8586F">
      <w:pPr>
        <w:spacing w:line="240" w:lineRule="auto"/>
        <w:ind w:left="3168" w:right="-576"/>
        <w:jc w:val="both"/>
        <w:rPr>
          <w:rFonts w:ascii="Times New Roman" w:hAnsi="Times New Roman" w:cs="Times New Roman"/>
          <w:sz w:val="24"/>
          <w:szCs w:val="24"/>
        </w:rPr>
      </w:pPr>
    </w:p>
    <w:p w14:paraId="2F8D3EB7" w14:textId="77777777" w:rsidR="00D8586F" w:rsidRDefault="00D8586F" w:rsidP="00D8586F">
      <w:pPr>
        <w:spacing w:line="240" w:lineRule="auto"/>
        <w:ind w:left="3168" w:right="-576"/>
        <w:jc w:val="both"/>
        <w:rPr>
          <w:rFonts w:ascii="Times New Roman" w:hAnsi="Times New Roman" w:cs="Times New Roman"/>
          <w:sz w:val="24"/>
          <w:szCs w:val="24"/>
        </w:rPr>
      </w:pPr>
    </w:p>
    <w:p w14:paraId="5D6FB20E" w14:textId="77777777" w:rsidR="00D8586F" w:rsidRDefault="00D8586F" w:rsidP="00D8586F">
      <w:pPr>
        <w:spacing w:line="240" w:lineRule="auto"/>
        <w:ind w:left="3168" w:right="-576"/>
        <w:jc w:val="both"/>
        <w:rPr>
          <w:rFonts w:ascii="Times New Roman" w:hAnsi="Times New Roman" w:cs="Times New Roman"/>
          <w:sz w:val="24"/>
          <w:szCs w:val="24"/>
        </w:rPr>
      </w:pPr>
    </w:p>
    <w:p w14:paraId="4D474C7D" w14:textId="77777777" w:rsidR="00D8586F" w:rsidRDefault="00D8586F" w:rsidP="00D8586F">
      <w:pPr>
        <w:spacing w:line="240" w:lineRule="auto"/>
        <w:ind w:left="3168" w:right="-576"/>
        <w:jc w:val="both"/>
        <w:rPr>
          <w:rFonts w:ascii="Times New Roman" w:hAnsi="Times New Roman" w:cs="Times New Roman"/>
          <w:sz w:val="24"/>
          <w:szCs w:val="24"/>
        </w:rPr>
      </w:pPr>
    </w:p>
    <w:p w14:paraId="283787C5" w14:textId="77777777" w:rsidR="00D8586F" w:rsidRDefault="00D8586F" w:rsidP="00D8586F">
      <w:pPr>
        <w:spacing w:line="240" w:lineRule="auto"/>
        <w:ind w:left="3168" w:right="-576"/>
        <w:jc w:val="both"/>
        <w:rPr>
          <w:rFonts w:ascii="Times New Roman" w:hAnsi="Times New Roman" w:cs="Times New Roman"/>
          <w:sz w:val="24"/>
          <w:szCs w:val="24"/>
        </w:rPr>
      </w:pPr>
    </w:p>
    <w:p w14:paraId="57D11F8E" w14:textId="77777777" w:rsidR="00D8586F" w:rsidRDefault="00D8586F" w:rsidP="00D8586F">
      <w:pPr>
        <w:spacing w:line="240" w:lineRule="auto"/>
        <w:ind w:right="-576"/>
        <w:jc w:val="both"/>
        <w:rPr>
          <w:rFonts w:ascii="Times New Roman" w:hAnsi="Times New Roman" w:cs="Times New Roman"/>
          <w:sz w:val="24"/>
          <w:szCs w:val="24"/>
        </w:rPr>
      </w:pPr>
    </w:p>
    <w:p w14:paraId="02ADA88A" w14:textId="64C9225C" w:rsidR="00D8586F" w:rsidRDefault="00D8586F" w:rsidP="00D8586F">
      <w:pPr>
        <w:spacing w:line="240" w:lineRule="auto"/>
        <w:ind w:right="-576"/>
        <w:jc w:val="both"/>
        <w:rPr>
          <w:rFonts w:ascii="Times New Roman" w:hAnsi="Times New Roman" w:cs="Times New Roman"/>
          <w:sz w:val="24"/>
          <w:szCs w:val="24"/>
        </w:rPr>
      </w:pPr>
      <w:r>
        <w:rPr>
          <w:rFonts w:ascii="Times New Roman" w:hAnsi="Times New Roman" w:cs="Times New Roman"/>
          <w:sz w:val="24"/>
          <w:szCs w:val="24"/>
        </w:rPr>
        <w:lastRenderedPageBreak/>
        <w:t xml:space="preserve">APPENDIX </w:t>
      </w:r>
    </w:p>
    <w:p w14:paraId="6962BDD3" w14:textId="2C6DEF24" w:rsidR="00D8586F" w:rsidRDefault="00EF4CD1" w:rsidP="00D8586F">
      <w:pPr>
        <w:spacing w:line="240" w:lineRule="auto"/>
        <w:ind w:right="-576"/>
        <w:jc w:val="both"/>
        <w:rPr>
          <w:rFonts w:ascii="Times New Roman" w:hAnsi="Times New Roman" w:cs="Times New Roman"/>
          <w:sz w:val="24"/>
          <w:szCs w:val="24"/>
        </w:rPr>
      </w:pPr>
      <w:r w:rsidRPr="00EF4CD1">
        <w:rPr>
          <w:rFonts w:ascii="Times New Roman" w:hAnsi="Times New Roman" w:cs="Times New Roman"/>
          <w:sz w:val="24"/>
          <w:szCs w:val="24"/>
        </w:rPr>
        <w:drawing>
          <wp:inline distT="0" distB="0" distL="0" distR="0" wp14:anchorId="107BF7D8" wp14:editId="561BAE07">
            <wp:extent cx="6225540" cy="2575560"/>
            <wp:effectExtent l="0" t="0" r="3810" b="0"/>
            <wp:docPr id="447006302" name="Picture 1" descr="A close 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6302" name="Picture 1" descr="A close up of a grid&#10;&#10;Description automatically generated"/>
                    <pic:cNvPicPr/>
                  </pic:nvPicPr>
                  <pic:blipFill>
                    <a:blip r:embed="rId26"/>
                    <a:stretch>
                      <a:fillRect/>
                    </a:stretch>
                  </pic:blipFill>
                  <pic:spPr>
                    <a:xfrm>
                      <a:off x="0" y="0"/>
                      <a:ext cx="6225540" cy="2575560"/>
                    </a:xfrm>
                    <a:prstGeom prst="rect">
                      <a:avLst/>
                    </a:prstGeom>
                  </pic:spPr>
                </pic:pic>
              </a:graphicData>
            </a:graphic>
          </wp:inline>
        </w:drawing>
      </w:r>
    </w:p>
    <w:p w14:paraId="5C5B2ED3" w14:textId="75BE24AA" w:rsidR="00EF4CD1" w:rsidRDefault="00EF4CD1" w:rsidP="00D8586F">
      <w:pPr>
        <w:spacing w:line="240" w:lineRule="auto"/>
        <w:ind w:right="-576"/>
        <w:jc w:val="both"/>
        <w:rPr>
          <w:rFonts w:ascii="Times New Roman" w:hAnsi="Times New Roman" w:cs="Times New Roman"/>
          <w:sz w:val="24"/>
          <w:szCs w:val="24"/>
        </w:rPr>
      </w:pPr>
      <w:r w:rsidRPr="00EF4CD1">
        <w:rPr>
          <w:rFonts w:ascii="Times New Roman" w:hAnsi="Times New Roman" w:cs="Times New Roman"/>
          <w:sz w:val="24"/>
          <w:szCs w:val="24"/>
        </w:rPr>
        <w:drawing>
          <wp:inline distT="0" distB="0" distL="0" distR="0" wp14:anchorId="1A91948E" wp14:editId="6D435867">
            <wp:extent cx="6233160" cy="3718560"/>
            <wp:effectExtent l="0" t="0" r="0" b="0"/>
            <wp:docPr id="21431909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0906" name="Picture 1" descr="A screenshot of a computer screen&#10;&#10;Description automatically generated"/>
                    <pic:cNvPicPr/>
                  </pic:nvPicPr>
                  <pic:blipFill>
                    <a:blip r:embed="rId27"/>
                    <a:stretch>
                      <a:fillRect/>
                    </a:stretch>
                  </pic:blipFill>
                  <pic:spPr>
                    <a:xfrm>
                      <a:off x="0" y="0"/>
                      <a:ext cx="6233160" cy="3718560"/>
                    </a:xfrm>
                    <a:prstGeom prst="rect">
                      <a:avLst/>
                    </a:prstGeom>
                  </pic:spPr>
                </pic:pic>
              </a:graphicData>
            </a:graphic>
          </wp:inline>
        </w:drawing>
      </w:r>
    </w:p>
    <w:p w14:paraId="537DF688" w14:textId="2BB51614" w:rsidR="00EF4CD1" w:rsidRPr="00D8586F" w:rsidRDefault="00EF4CD1" w:rsidP="00D8586F">
      <w:pPr>
        <w:spacing w:line="240" w:lineRule="auto"/>
        <w:ind w:right="-576"/>
        <w:jc w:val="both"/>
        <w:rPr>
          <w:rFonts w:ascii="Times New Roman" w:hAnsi="Times New Roman" w:cs="Times New Roman"/>
          <w:sz w:val="24"/>
          <w:szCs w:val="24"/>
        </w:rPr>
      </w:pPr>
      <w:r w:rsidRPr="00EF4CD1">
        <w:rPr>
          <w:rFonts w:ascii="Times New Roman" w:hAnsi="Times New Roman" w:cs="Times New Roman"/>
          <w:sz w:val="24"/>
          <w:szCs w:val="24"/>
        </w:rPr>
        <w:lastRenderedPageBreak/>
        <w:drawing>
          <wp:inline distT="0" distB="0" distL="0" distR="0" wp14:anchorId="5D1CD29C" wp14:editId="56693EB0">
            <wp:extent cx="5943600" cy="3432810"/>
            <wp:effectExtent l="0" t="0" r="0" b="0"/>
            <wp:docPr id="1403557142" name="Picture 1" descr="A table of numbers and dig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7142" name="Picture 1" descr="A table of numbers and digits&#10;&#10;Description automatically generated"/>
                    <pic:cNvPicPr/>
                  </pic:nvPicPr>
                  <pic:blipFill>
                    <a:blip r:embed="rId28"/>
                    <a:stretch>
                      <a:fillRect/>
                    </a:stretch>
                  </pic:blipFill>
                  <pic:spPr>
                    <a:xfrm>
                      <a:off x="0" y="0"/>
                      <a:ext cx="5943600" cy="3432810"/>
                    </a:xfrm>
                    <a:prstGeom prst="rect">
                      <a:avLst/>
                    </a:prstGeom>
                  </pic:spPr>
                </pic:pic>
              </a:graphicData>
            </a:graphic>
          </wp:inline>
        </w:drawing>
      </w:r>
    </w:p>
    <w:sectPr w:rsidR="00EF4CD1" w:rsidRPr="00D8586F">
      <w:headerReference w:type="defaul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30E6A4" w14:textId="77777777" w:rsidR="000B5517" w:rsidRDefault="000B5517" w:rsidP="00FD68F6">
      <w:pPr>
        <w:spacing w:before="0" w:after="0" w:line="240" w:lineRule="auto"/>
      </w:pPr>
      <w:r>
        <w:separator/>
      </w:r>
    </w:p>
  </w:endnote>
  <w:endnote w:type="continuationSeparator" w:id="0">
    <w:p w14:paraId="654CD298" w14:textId="77777777" w:rsidR="000B5517" w:rsidRDefault="000B5517" w:rsidP="00FD68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994DE" w14:textId="77777777" w:rsidR="000B5517" w:rsidRDefault="000B5517" w:rsidP="00FD68F6">
      <w:pPr>
        <w:spacing w:before="0" w:after="0" w:line="240" w:lineRule="auto"/>
      </w:pPr>
      <w:r>
        <w:separator/>
      </w:r>
    </w:p>
  </w:footnote>
  <w:footnote w:type="continuationSeparator" w:id="0">
    <w:p w14:paraId="615D15E5" w14:textId="77777777" w:rsidR="000B5517" w:rsidRDefault="000B5517" w:rsidP="00FD68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6E5FB" w14:textId="3B1620F5" w:rsidR="00D653E9" w:rsidRPr="00D653E9" w:rsidRDefault="00D653E9">
    <w:pPr>
      <w:pStyle w:val="Header"/>
      <w:rPr>
        <w:rFonts w:ascii="Times New Roman" w:hAnsi="Times New Roman" w:cs="Times New Roman"/>
        <w:b/>
        <w:bCs/>
      </w:rPr>
    </w:pPr>
    <w:r>
      <w:t xml:space="preserve">                                                                                                                                                  </w:t>
    </w:r>
    <w:r w:rsidRPr="00D653E9">
      <w:rPr>
        <w:rFonts w:ascii="Times New Roman" w:hAnsi="Times New Roman" w:cs="Times New Roman"/>
        <w:b/>
        <w:bCs/>
      </w:rPr>
      <w:t xml:space="preserve">WALMART Inc </w:t>
    </w:r>
  </w:p>
  <w:p w14:paraId="25DE2600" w14:textId="77777777" w:rsidR="00D653E9" w:rsidRDefault="00D653E9">
    <w:pPr>
      <w:pStyle w:val="Header"/>
    </w:pPr>
    <w:r>
      <w:t xml:space="preserve">                                                                                                                                                 </w:t>
    </w:r>
    <w:r w:rsidRPr="00D653E9">
      <w:t xml:space="preserve">headquartered in Bentonville, 702 </w:t>
    </w:r>
    <w:r>
      <w:t xml:space="preserve"> </w:t>
    </w:r>
  </w:p>
  <w:p w14:paraId="3BB7A77C" w14:textId="1336D574" w:rsidR="00D653E9" w:rsidRDefault="00D653E9">
    <w:pPr>
      <w:pStyle w:val="Header"/>
    </w:pPr>
    <w:r>
      <w:t xml:space="preserve">                                                                                                                                                  </w:t>
    </w:r>
    <w:r w:rsidRPr="00D653E9">
      <w:t>SW 8th St, United States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F6"/>
    <w:rsid w:val="0003601D"/>
    <w:rsid w:val="0004133B"/>
    <w:rsid w:val="0004454D"/>
    <w:rsid w:val="000573A9"/>
    <w:rsid w:val="0007773E"/>
    <w:rsid w:val="0007785D"/>
    <w:rsid w:val="00080A57"/>
    <w:rsid w:val="000A01C4"/>
    <w:rsid w:val="000B4E1D"/>
    <w:rsid w:val="000B5517"/>
    <w:rsid w:val="000E2E38"/>
    <w:rsid w:val="000F3724"/>
    <w:rsid w:val="001627E9"/>
    <w:rsid w:val="00192987"/>
    <w:rsid w:val="001B321D"/>
    <w:rsid w:val="001C2114"/>
    <w:rsid w:val="001C3016"/>
    <w:rsid w:val="001D2270"/>
    <w:rsid w:val="001D3486"/>
    <w:rsid w:val="001E4D63"/>
    <w:rsid w:val="002054E5"/>
    <w:rsid w:val="002175EB"/>
    <w:rsid w:val="002221F1"/>
    <w:rsid w:val="00226714"/>
    <w:rsid w:val="00230267"/>
    <w:rsid w:val="00273C8B"/>
    <w:rsid w:val="002747AB"/>
    <w:rsid w:val="00277222"/>
    <w:rsid w:val="00285D12"/>
    <w:rsid w:val="002A0ECE"/>
    <w:rsid w:val="002C5580"/>
    <w:rsid w:val="002C7518"/>
    <w:rsid w:val="002D1025"/>
    <w:rsid w:val="00332EEB"/>
    <w:rsid w:val="00335951"/>
    <w:rsid w:val="0034052C"/>
    <w:rsid w:val="003448B9"/>
    <w:rsid w:val="00344AB6"/>
    <w:rsid w:val="00352506"/>
    <w:rsid w:val="003557D7"/>
    <w:rsid w:val="0036781F"/>
    <w:rsid w:val="003C3014"/>
    <w:rsid w:val="003F7FAC"/>
    <w:rsid w:val="004167D9"/>
    <w:rsid w:val="00416E6B"/>
    <w:rsid w:val="004452F9"/>
    <w:rsid w:val="004564E3"/>
    <w:rsid w:val="004620E7"/>
    <w:rsid w:val="004662AE"/>
    <w:rsid w:val="00493B01"/>
    <w:rsid w:val="004956F5"/>
    <w:rsid w:val="00522968"/>
    <w:rsid w:val="00536F03"/>
    <w:rsid w:val="00546C24"/>
    <w:rsid w:val="005C186C"/>
    <w:rsid w:val="005C220B"/>
    <w:rsid w:val="005E3787"/>
    <w:rsid w:val="006052E3"/>
    <w:rsid w:val="00605AC7"/>
    <w:rsid w:val="006125CC"/>
    <w:rsid w:val="00614A4C"/>
    <w:rsid w:val="00683464"/>
    <w:rsid w:val="00695B14"/>
    <w:rsid w:val="00696DB0"/>
    <w:rsid w:val="006E62D4"/>
    <w:rsid w:val="00741485"/>
    <w:rsid w:val="007933B4"/>
    <w:rsid w:val="00794936"/>
    <w:rsid w:val="007C22DA"/>
    <w:rsid w:val="007D6738"/>
    <w:rsid w:val="007E3321"/>
    <w:rsid w:val="007F69C3"/>
    <w:rsid w:val="008006FE"/>
    <w:rsid w:val="00816E1C"/>
    <w:rsid w:val="0082697A"/>
    <w:rsid w:val="00826E5B"/>
    <w:rsid w:val="00844D01"/>
    <w:rsid w:val="00850735"/>
    <w:rsid w:val="00863C92"/>
    <w:rsid w:val="00896DF3"/>
    <w:rsid w:val="0089773F"/>
    <w:rsid w:val="008A492C"/>
    <w:rsid w:val="008D6C65"/>
    <w:rsid w:val="00920BFC"/>
    <w:rsid w:val="00923AA3"/>
    <w:rsid w:val="00943151"/>
    <w:rsid w:val="00943175"/>
    <w:rsid w:val="00945F29"/>
    <w:rsid w:val="009640F7"/>
    <w:rsid w:val="00977FB9"/>
    <w:rsid w:val="00992369"/>
    <w:rsid w:val="009C3B61"/>
    <w:rsid w:val="009E4342"/>
    <w:rsid w:val="009F0D99"/>
    <w:rsid w:val="009F2349"/>
    <w:rsid w:val="00A16E4A"/>
    <w:rsid w:val="00A5044F"/>
    <w:rsid w:val="00A5100B"/>
    <w:rsid w:val="00A92AE1"/>
    <w:rsid w:val="00AA0632"/>
    <w:rsid w:val="00AA75B0"/>
    <w:rsid w:val="00AE2248"/>
    <w:rsid w:val="00AE5094"/>
    <w:rsid w:val="00B00BE2"/>
    <w:rsid w:val="00B0241B"/>
    <w:rsid w:val="00B05358"/>
    <w:rsid w:val="00B43856"/>
    <w:rsid w:val="00B605C5"/>
    <w:rsid w:val="00B64A74"/>
    <w:rsid w:val="00B777AF"/>
    <w:rsid w:val="00B82BDD"/>
    <w:rsid w:val="00B87806"/>
    <w:rsid w:val="00B939DB"/>
    <w:rsid w:val="00BD445F"/>
    <w:rsid w:val="00BD4784"/>
    <w:rsid w:val="00BD4DFE"/>
    <w:rsid w:val="00BE5E51"/>
    <w:rsid w:val="00BF0173"/>
    <w:rsid w:val="00C05993"/>
    <w:rsid w:val="00C14F45"/>
    <w:rsid w:val="00C225B9"/>
    <w:rsid w:val="00C62B6C"/>
    <w:rsid w:val="00C758A8"/>
    <w:rsid w:val="00CC5929"/>
    <w:rsid w:val="00CD0EF7"/>
    <w:rsid w:val="00CF7FE3"/>
    <w:rsid w:val="00D05536"/>
    <w:rsid w:val="00D200F6"/>
    <w:rsid w:val="00D653E9"/>
    <w:rsid w:val="00D80153"/>
    <w:rsid w:val="00D8586F"/>
    <w:rsid w:val="00DB0B14"/>
    <w:rsid w:val="00DF1B8E"/>
    <w:rsid w:val="00E00C86"/>
    <w:rsid w:val="00E02E02"/>
    <w:rsid w:val="00E16E83"/>
    <w:rsid w:val="00E67186"/>
    <w:rsid w:val="00E84453"/>
    <w:rsid w:val="00E959C6"/>
    <w:rsid w:val="00EB1F7E"/>
    <w:rsid w:val="00EB67F7"/>
    <w:rsid w:val="00EC546E"/>
    <w:rsid w:val="00ED2E9D"/>
    <w:rsid w:val="00EF4CD1"/>
    <w:rsid w:val="00F05D9C"/>
    <w:rsid w:val="00F1455E"/>
    <w:rsid w:val="00F463D7"/>
    <w:rsid w:val="00F50FE7"/>
    <w:rsid w:val="00F74D7B"/>
    <w:rsid w:val="00FA11B7"/>
    <w:rsid w:val="00FA6E11"/>
    <w:rsid w:val="00FC7205"/>
    <w:rsid w:val="00FD43D4"/>
    <w:rsid w:val="00FD68F6"/>
    <w:rsid w:val="00FE4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AC83F"/>
  <w15:chartTrackingRefBased/>
  <w15:docId w15:val="{D3624A9D-DAC1-4C91-AF4B-C2A85228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45F"/>
  </w:style>
  <w:style w:type="paragraph" w:styleId="Heading1">
    <w:name w:val="heading 1"/>
    <w:basedOn w:val="Normal"/>
    <w:next w:val="Normal"/>
    <w:link w:val="Heading1Char"/>
    <w:uiPriority w:val="9"/>
    <w:qFormat/>
    <w:rsid w:val="00BD445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D445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D445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D445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D445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D445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D445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D445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D445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5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BD445F"/>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BD445F"/>
    <w:rPr>
      <w:caps/>
      <w:color w:val="1F3763" w:themeColor="accent1" w:themeShade="7F"/>
      <w:spacing w:val="15"/>
    </w:rPr>
  </w:style>
  <w:style w:type="character" w:customStyle="1" w:styleId="Heading4Char">
    <w:name w:val="Heading 4 Char"/>
    <w:basedOn w:val="DefaultParagraphFont"/>
    <w:link w:val="Heading4"/>
    <w:uiPriority w:val="9"/>
    <w:semiHidden/>
    <w:rsid w:val="00BD445F"/>
    <w:rPr>
      <w:caps/>
      <w:color w:val="2F5496" w:themeColor="accent1" w:themeShade="BF"/>
      <w:spacing w:val="10"/>
    </w:rPr>
  </w:style>
  <w:style w:type="character" w:customStyle="1" w:styleId="Heading5Char">
    <w:name w:val="Heading 5 Char"/>
    <w:basedOn w:val="DefaultParagraphFont"/>
    <w:link w:val="Heading5"/>
    <w:uiPriority w:val="9"/>
    <w:semiHidden/>
    <w:rsid w:val="00BD445F"/>
    <w:rPr>
      <w:caps/>
      <w:color w:val="2F5496" w:themeColor="accent1" w:themeShade="BF"/>
      <w:spacing w:val="10"/>
    </w:rPr>
  </w:style>
  <w:style w:type="character" w:customStyle="1" w:styleId="Heading6Char">
    <w:name w:val="Heading 6 Char"/>
    <w:basedOn w:val="DefaultParagraphFont"/>
    <w:link w:val="Heading6"/>
    <w:uiPriority w:val="9"/>
    <w:semiHidden/>
    <w:rsid w:val="00BD445F"/>
    <w:rPr>
      <w:caps/>
      <w:color w:val="2F5496" w:themeColor="accent1" w:themeShade="BF"/>
      <w:spacing w:val="10"/>
    </w:rPr>
  </w:style>
  <w:style w:type="character" w:customStyle="1" w:styleId="Heading7Char">
    <w:name w:val="Heading 7 Char"/>
    <w:basedOn w:val="DefaultParagraphFont"/>
    <w:link w:val="Heading7"/>
    <w:uiPriority w:val="9"/>
    <w:semiHidden/>
    <w:rsid w:val="00BD445F"/>
    <w:rPr>
      <w:caps/>
      <w:color w:val="2F5496" w:themeColor="accent1" w:themeShade="BF"/>
      <w:spacing w:val="10"/>
    </w:rPr>
  </w:style>
  <w:style w:type="character" w:customStyle="1" w:styleId="Heading8Char">
    <w:name w:val="Heading 8 Char"/>
    <w:basedOn w:val="DefaultParagraphFont"/>
    <w:link w:val="Heading8"/>
    <w:uiPriority w:val="9"/>
    <w:semiHidden/>
    <w:rsid w:val="00BD445F"/>
    <w:rPr>
      <w:caps/>
      <w:spacing w:val="10"/>
      <w:sz w:val="18"/>
      <w:szCs w:val="18"/>
    </w:rPr>
  </w:style>
  <w:style w:type="character" w:customStyle="1" w:styleId="Heading9Char">
    <w:name w:val="Heading 9 Char"/>
    <w:basedOn w:val="DefaultParagraphFont"/>
    <w:link w:val="Heading9"/>
    <w:uiPriority w:val="9"/>
    <w:semiHidden/>
    <w:rsid w:val="00BD445F"/>
    <w:rPr>
      <w:i/>
      <w:iCs/>
      <w:caps/>
      <w:spacing w:val="10"/>
      <w:sz w:val="18"/>
      <w:szCs w:val="18"/>
    </w:rPr>
  </w:style>
  <w:style w:type="paragraph" w:styleId="Caption">
    <w:name w:val="caption"/>
    <w:basedOn w:val="Normal"/>
    <w:next w:val="Normal"/>
    <w:uiPriority w:val="35"/>
    <w:semiHidden/>
    <w:unhideWhenUsed/>
    <w:qFormat/>
    <w:rsid w:val="00BD445F"/>
    <w:rPr>
      <w:b/>
      <w:bCs/>
      <w:color w:val="2F5496" w:themeColor="accent1" w:themeShade="BF"/>
      <w:sz w:val="16"/>
      <w:szCs w:val="16"/>
    </w:rPr>
  </w:style>
  <w:style w:type="paragraph" w:styleId="Title">
    <w:name w:val="Title"/>
    <w:basedOn w:val="Normal"/>
    <w:next w:val="Normal"/>
    <w:link w:val="TitleChar"/>
    <w:uiPriority w:val="10"/>
    <w:qFormat/>
    <w:rsid w:val="00BD445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D445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D445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D445F"/>
    <w:rPr>
      <w:caps/>
      <w:color w:val="595959" w:themeColor="text1" w:themeTint="A6"/>
      <w:spacing w:val="10"/>
      <w:sz w:val="21"/>
      <w:szCs w:val="21"/>
    </w:rPr>
  </w:style>
  <w:style w:type="character" w:styleId="Strong">
    <w:name w:val="Strong"/>
    <w:uiPriority w:val="22"/>
    <w:qFormat/>
    <w:rsid w:val="00BD445F"/>
    <w:rPr>
      <w:b/>
      <w:bCs/>
    </w:rPr>
  </w:style>
  <w:style w:type="character" w:styleId="Emphasis">
    <w:name w:val="Emphasis"/>
    <w:uiPriority w:val="20"/>
    <w:qFormat/>
    <w:rsid w:val="00BD445F"/>
    <w:rPr>
      <w:caps/>
      <w:color w:val="1F3763" w:themeColor="accent1" w:themeShade="7F"/>
      <w:spacing w:val="5"/>
    </w:rPr>
  </w:style>
  <w:style w:type="paragraph" w:styleId="NoSpacing">
    <w:name w:val="No Spacing"/>
    <w:link w:val="NoSpacingChar"/>
    <w:uiPriority w:val="1"/>
    <w:qFormat/>
    <w:rsid w:val="00BD445F"/>
    <w:pPr>
      <w:spacing w:after="0" w:line="240" w:lineRule="auto"/>
    </w:pPr>
  </w:style>
  <w:style w:type="paragraph" w:styleId="Quote">
    <w:name w:val="Quote"/>
    <w:basedOn w:val="Normal"/>
    <w:next w:val="Normal"/>
    <w:link w:val="QuoteChar"/>
    <w:uiPriority w:val="29"/>
    <w:qFormat/>
    <w:rsid w:val="00BD445F"/>
    <w:rPr>
      <w:i/>
      <w:iCs/>
      <w:sz w:val="24"/>
      <w:szCs w:val="24"/>
    </w:rPr>
  </w:style>
  <w:style w:type="character" w:customStyle="1" w:styleId="QuoteChar">
    <w:name w:val="Quote Char"/>
    <w:basedOn w:val="DefaultParagraphFont"/>
    <w:link w:val="Quote"/>
    <w:uiPriority w:val="29"/>
    <w:rsid w:val="00BD445F"/>
    <w:rPr>
      <w:i/>
      <w:iCs/>
      <w:sz w:val="24"/>
      <w:szCs w:val="24"/>
    </w:rPr>
  </w:style>
  <w:style w:type="paragraph" w:styleId="IntenseQuote">
    <w:name w:val="Intense Quote"/>
    <w:basedOn w:val="Normal"/>
    <w:next w:val="Normal"/>
    <w:link w:val="IntenseQuoteChar"/>
    <w:uiPriority w:val="30"/>
    <w:qFormat/>
    <w:rsid w:val="00BD445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D445F"/>
    <w:rPr>
      <w:color w:val="4472C4" w:themeColor="accent1"/>
      <w:sz w:val="24"/>
      <w:szCs w:val="24"/>
    </w:rPr>
  </w:style>
  <w:style w:type="character" w:styleId="SubtleEmphasis">
    <w:name w:val="Subtle Emphasis"/>
    <w:uiPriority w:val="19"/>
    <w:qFormat/>
    <w:rsid w:val="00BD445F"/>
    <w:rPr>
      <w:i/>
      <w:iCs/>
      <w:color w:val="1F3763" w:themeColor="accent1" w:themeShade="7F"/>
    </w:rPr>
  </w:style>
  <w:style w:type="character" w:styleId="IntenseEmphasis">
    <w:name w:val="Intense Emphasis"/>
    <w:uiPriority w:val="21"/>
    <w:qFormat/>
    <w:rsid w:val="00BD445F"/>
    <w:rPr>
      <w:b/>
      <w:bCs/>
      <w:caps/>
      <w:color w:val="1F3763" w:themeColor="accent1" w:themeShade="7F"/>
      <w:spacing w:val="10"/>
    </w:rPr>
  </w:style>
  <w:style w:type="character" w:styleId="SubtleReference">
    <w:name w:val="Subtle Reference"/>
    <w:uiPriority w:val="31"/>
    <w:qFormat/>
    <w:rsid w:val="00BD445F"/>
    <w:rPr>
      <w:b/>
      <w:bCs/>
      <w:color w:val="4472C4" w:themeColor="accent1"/>
    </w:rPr>
  </w:style>
  <w:style w:type="character" w:styleId="IntenseReference">
    <w:name w:val="Intense Reference"/>
    <w:uiPriority w:val="32"/>
    <w:qFormat/>
    <w:rsid w:val="00BD445F"/>
    <w:rPr>
      <w:b/>
      <w:bCs/>
      <w:i/>
      <w:iCs/>
      <w:caps/>
      <w:color w:val="4472C4" w:themeColor="accent1"/>
    </w:rPr>
  </w:style>
  <w:style w:type="character" w:styleId="BookTitle">
    <w:name w:val="Book Title"/>
    <w:uiPriority w:val="33"/>
    <w:qFormat/>
    <w:rsid w:val="00BD445F"/>
    <w:rPr>
      <w:b/>
      <w:bCs/>
      <w:i/>
      <w:iCs/>
      <w:spacing w:val="0"/>
    </w:rPr>
  </w:style>
  <w:style w:type="paragraph" w:styleId="TOCHeading">
    <w:name w:val="TOC Heading"/>
    <w:basedOn w:val="Heading1"/>
    <w:next w:val="Normal"/>
    <w:uiPriority w:val="39"/>
    <w:semiHidden/>
    <w:unhideWhenUsed/>
    <w:qFormat/>
    <w:rsid w:val="00BD445F"/>
    <w:pPr>
      <w:outlineLvl w:val="9"/>
    </w:pPr>
  </w:style>
  <w:style w:type="paragraph" w:styleId="Header">
    <w:name w:val="header"/>
    <w:basedOn w:val="Normal"/>
    <w:link w:val="HeaderChar"/>
    <w:uiPriority w:val="99"/>
    <w:unhideWhenUsed/>
    <w:rsid w:val="00FD68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D68F6"/>
  </w:style>
  <w:style w:type="paragraph" w:styleId="Footer">
    <w:name w:val="footer"/>
    <w:basedOn w:val="Normal"/>
    <w:link w:val="FooterChar"/>
    <w:uiPriority w:val="99"/>
    <w:unhideWhenUsed/>
    <w:rsid w:val="00FD68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D68F6"/>
  </w:style>
  <w:style w:type="character" w:customStyle="1" w:styleId="NoSpacingChar">
    <w:name w:val="No Spacing Char"/>
    <w:basedOn w:val="DefaultParagraphFont"/>
    <w:link w:val="NoSpacing"/>
    <w:uiPriority w:val="1"/>
    <w:rsid w:val="00816E1C"/>
  </w:style>
  <w:style w:type="table" w:styleId="TableGrid">
    <w:name w:val="Table Grid"/>
    <w:basedOn w:val="TableNormal"/>
    <w:uiPriority w:val="39"/>
    <w:rsid w:val="00923AA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779841">
      <w:bodyDiv w:val="1"/>
      <w:marLeft w:val="0"/>
      <w:marRight w:val="0"/>
      <w:marTop w:val="0"/>
      <w:marBottom w:val="0"/>
      <w:divBdr>
        <w:top w:val="none" w:sz="0" w:space="0" w:color="auto"/>
        <w:left w:val="none" w:sz="0" w:space="0" w:color="auto"/>
        <w:bottom w:val="none" w:sz="0" w:space="0" w:color="auto"/>
        <w:right w:val="none" w:sz="0" w:space="0" w:color="auto"/>
      </w:divBdr>
    </w:div>
    <w:div w:id="363137951">
      <w:bodyDiv w:val="1"/>
      <w:marLeft w:val="0"/>
      <w:marRight w:val="0"/>
      <w:marTop w:val="0"/>
      <w:marBottom w:val="0"/>
      <w:divBdr>
        <w:top w:val="none" w:sz="0" w:space="0" w:color="auto"/>
        <w:left w:val="none" w:sz="0" w:space="0" w:color="auto"/>
        <w:bottom w:val="none" w:sz="0" w:space="0" w:color="auto"/>
        <w:right w:val="none" w:sz="0" w:space="0" w:color="auto"/>
      </w:divBdr>
    </w:div>
    <w:div w:id="373577932">
      <w:bodyDiv w:val="1"/>
      <w:marLeft w:val="0"/>
      <w:marRight w:val="0"/>
      <w:marTop w:val="0"/>
      <w:marBottom w:val="0"/>
      <w:divBdr>
        <w:top w:val="none" w:sz="0" w:space="0" w:color="auto"/>
        <w:left w:val="none" w:sz="0" w:space="0" w:color="auto"/>
        <w:bottom w:val="none" w:sz="0" w:space="0" w:color="auto"/>
        <w:right w:val="none" w:sz="0" w:space="0" w:color="auto"/>
      </w:divBdr>
    </w:div>
    <w:div w:id="492793702">
      <w:bodyDiv w:val="1"/>
      <w:marLeft w:val="0"/>
      <w:marRight w:val="0"/>
      <w:marTop w:val="0"/>
      <w:marBottom w:val="0"/>
      <w:divBdr>
        <w:top w:val="none" w:sz="0" w:space="0" w:color="auto"/>
        <w:left w:val="none" w:sz="0" w:space="0" w:color="auto"/>
        <w:bottom w:val="none" w:sz="0" w:space="0" w:color="auto"/>
        <w:right w:val="none" w:sz="0" w:space="0" w:color="auto"/>
      </w:divBdr>
    </w:div>
    <w:div w:id="632442909">
      <w:bodyDiv w:val="1"/>
      <w:marLeft w:val="0"/>
      <w:marRight w:val="0"/>
      <w:marTop w:val="0"/>
      <w:marBottom w:val="0"/>
      <w:divBdr>
        <w:top w:val="none" w:sz="0" w:space="0" w:color="auto"/>
        <w:left w:val="none" w:sz="0" w:space="0" w:color="auto"/>
        <w:bottom w:val="none" w:sz="0" w:space="0" w:color="auto"/>
        <w:right w:val="none" w:sz="0" w:space="0" w:color="auto"/>
      </w:divBdr>
    </w:div>
    <w:div w:id="778765955">
      <w:bodyDiv w:val="1"/>
      <w:marLeft w:val="0"/>
      <w:marRight w:val="0"/>
      <w:marTop w:val="0"/>
      <w:marBottom w:val="0"/>
      <w:divBdr>
        <w:top w:val="none" w:sz="0" w:space="0" w:color="auto"/>
        <w:left w:val="none" w:sz="0" w:space="0" w:color="auto"/>
        <w:bottom w:val="none" w:sz="0" w:space="0" w:color="auto"/>
        <w:right w:val="none" w:sz="0" w:space="0" w:color="auto"/>
      </w:divBdr>
    </w:div>
    <w:div w:id="866528531">
      <w:bodyDiv w:val="1"/>
      <w:marLeft w:val="0"/>
      <w:marRight w:val="0"/>
      <w:marTop w:val="0"/>
      <w:marBottom w:val="0"/>
      <w:divBdr>
        <w:top w:val="none" w:sz="0" w:space="0" w:color="auto"/>
        <w:left w:val="none" w:sz="0" w:space="0" w:color="auto"/>
        <w:bottom w:val="none" w:sz="0" w:space="0" w:color="auto"/>
        <w:right w:val="none" w:sz="0" w:space="0" w:color="auto"/>
      </w:divBdr>
    </w:div>
    <w:div w:id="1238901429">
      <w:bodyDiv w:val="1"/>
      <w:marLeft w:val="0"/>
      <w:marRight w:val="0"/>
      <w:marTop w:val="0"/>
      <w:marBottom w:val="0"/>
      <w:divBdr>
        <w:top w:val="none" w:sz="0" w:space="0" w:color="auto"/>
        <w:left w:val="none" w:sz="0" w:space="0" w:color="auto"/>
        <w:bottom w:val="none" w:sz="0" w:space="0" w:color="auto"/>
        <w:right w:val="none" w:sz="0" w:space="0" w:color="auto"/>
      </w:divBdr>
    </w:div>
    <w:div w:id="1260675112">
      <w:bodyDiv w:val="1"/>
      <w:marLeft w:val="0"/>
      <w:marRight w:val="0"/>
      <w:marTop w:val="0"/>
      <w:marBottom w:val="0"/>
      <w:divBdr>
        <w:top w:val="none" w:sz="0" w:space="0" w:color="auto"/>
        <w:left w:val="none" w:sz="0" w:space="0" w:color="auto"/>
        <w:bottom w:val="none" w:sz="0" w:space="0" w:color="auto"/>
        <w:right w:val="none" w:sz="0" w:space="0" w:color="auto"/>
      </w:divBdr>
    </w:div>
    <w:div w:id="1266228282">
      <w:bodyDiv w:val="1"/>
      <w:marLeft w:val="0"/>
      <w:marRight w:val="0"/>
      <w:marTop w:val="0"/>
      <w:marBottom w:val="0"/>
      <w:divBdr>
        <w:top w:val="none" w:sz="0" w:space="0" w:color="auto"/>
        <w:left w:val="none" w:sz="0" w:space="0" w:color="auto"/>
        <w:bottom w:val="none" w:sz="0" w:space="0" w:color="auto"/>
        <w:right w:val="none" w:sz="0" w:space="0" w:color="auto"/>
      </w:divBdr>
    </w:div>
    <w:div w:id="1806776413">
      <w:bodyDiv w:val="1"/>
      <w:marLeft w:val="0"/>
      <w:marRight w:val="0"/>
      <w:marTop w:val="0"/>
      <w:marBottom w:val="0"/>
      <w:divBdr>
        <w:top w:val="none" w:sz="0" w:space="0" w:color="auto"/>
        <w:left w:val="none" w:sz="0" w:space="0" w:color="auto"/>
        <w:bottom w:val="none" w:sz="0" w:space="0" w:color="auto"/>
        <w:right w:val="none" w:sz="0" w:space="0" w:color="auto"/>
      </w:divBdr>
      <w:divsChild>
        <w:div w:id="1799108002">
          <w:marLeft w:val="0"/>
          <w:marRight w:val="240"/>
          <w:marTop w:val="0"/>
          <w:marBottom w:val="0"/>
          <w:divBdr>
            <w:top w:val="none" w:sz="0" w:space="0" w:color="auto"/>
            <w:left w:val="none" w:sz="0" w:space="0" w:color="auto"/>
            <w:bottom w:val="none" w:sz="0" w:space="0" w:color="auto"/>
            <w:right w:val="none" w:sz="0" w:space="0" w:color="auto"/>
          </w:divBdr>
          <w:divsChild>
            <w:div w:id="947345837">
              <w:marLeft w:val="0"/>
              <w:marRight w:val="0"/>
              <w:marTop w:val="0"/>
              <w:marBottom w:val="0"/>
              <w:divBdr>
                <w:top w:val="none" w:sz="0" w:space="0" w:color="auto"/>
                <w:left w:val="none" w:sz="0" w:space="0" w:color="auto"/>
                <w:bottom w:val="none" w:sz="0" w:space="0" w:color="auto"/>
                <w:right w:val="none" w:sz="0" w:space="0" w:color="auto"/>
              </w:divBdr>
              <w:divsChild>
                <w:div w:id="1467236671">
                  <w:marLeft w:val="0"/>
                  <w:marRight w:val="0"/>
                  <w:marTop w:val="0"/>
                  <w:marBottom w:val="0"/>
                  <w:divBdr>
                    <w:top w:val="none" w:sz="0" w:space="0" w:color="auto"/>
                    <w:left w:val="none" w:sz="0" w:space="0" w:color="auto"/>
                    <w:bottom w:val="none" w:sz="0" w:space="0" w:color="auto"/>
                    <w:right w:val="none" w:sz="0" w:space="0" w:color="auto"/>
                  </w:divBdr>
                  <w:divsChild>
                    <w:div w:id="1009258152">
                      <w:marLeft w:val="0"/>
                      <w:marRight w:val="0"/>
                      <w:marTop w:val="0"/>
                      <w:marBottom w:val="0"/>
                      <w:divBdr>
                        <w:top w:val="none" w:sz="0" w:space="0" w:color="auto"/>
                        <w:left w:val="none" w:sz="0" w:space="0" w:color="auto"/>
                        <w:bottom w:val="none" w:sz="0" w:space="0" w:color="auto"/>
                        <w:right w:val="none" w:sz="0" w:space="0" w:color="auto"/>
                      </w:divBdr>
                      <w:divsChild>
                        <w:div w:id="1227640942">
                          <w:marLeft w:val="0"/>
                          <w:marRight w:val="0"/>
                          <w:marTop w:val="0"/>
                          <w:marBottom w:val="0"/>
                          <w:divBdr>
                            <w:top w:val="none" w:sz="0" w:space="0" w:color="auto"/>
                            <w:left w:val="none" w:sz="0" w:space="0" w:color="auto"/>
                            <w:bottom w:val="none" w:sz="0" w:space="0" w:color="auto"/>
                            <w:right w:val="none" w:sz="0" w:space="0" w:color="auto"/>
                          </w:divBdr>
                          <w:divsChild>
                            <w:div w:id="746920380">
                              <w:marLeft w:val="0"/>
                              <w:marRight w:val="0"/>
                              <w:marTop w:val="0"/>
                              <w:marBottom w:val="0"/>
                              <w:divBdr>
                                <w:top w:val="none" w:sz="0" w:space="0" w:color="auto"/>
                                <w:left w:val="none" w:sz="0" w:space="0" w:color="auto"/>
                                <w:bottom w:val="none" w:sz="0" w:space="0" w:color="auto"/>
                                <w:right w:val="none" w:sz="0" w:space="0" w:color="auto"/>
                              </w:divBdr>
                              <w:divsChild>
                                <w:div w:id="17289118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06536">
      <w:bodyDiv w:val="1"/>
      <w:marLeft w:val="0"/>
      <w:marRight w:val="0"/>
      <w:marTop w:val="0"/>
      <w:marBottom w:val="0"/>
      <w:divBdr>
        <w:top w:val="none" w:sz="0" w:space="0" w:color="auto"/>
        <w:left w:val="none" w:sz="0" w:space="0" w:color="auto"/>
        <w:bottom w:val="none" w:sz="0" w:space="0" w:color="auto"/>
        <w:right w:val="none" w:sz="0" w:space="0" w:color="auto"/>
      </w:divBdr>
      <w:divsChild>
        <w:div w:id="925385276">
          <w:marLeft w:val="0"/>
          <w:marRight w:val="0"/>
          <w:marTop w:val="0"/>
          <w:marBottom w:val="0"/>
          <w:divBdr>
            <w:top w:val="single" w:sz="2" w:space="0" w:color="D9D9E3"/>
            <w:left w:val="single" w:sz="2" w:space="0" w:color="D9D9E3"/>
            <w:bottom w:val="single" w:sz="2" w:space="0" w:color="D9D9E3"/>
            <w:right w:val="single" w:sz="2" w:space="0" w:color="D9D9E3"/>
          </w:divBdr>
          <w:divsChild>
            <w:div w:id="1775514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70045421">
                  <w:marLeft w:val="0"/>
                  <w:marRight w:val="0"/>
                  <w:marTop w:val="0"/>
                  <w:marBottom w:val="0"/>
                  <w:divBdr>
                    <w:top w:val="single" w:sz="2" w:space="0" w:color="D9D9E3"/>
                    <w:left w:val="single" w:sz="2" w:space="0" w:color="D9D9E3"/>
                    <w:bottom w:val="single" w:sz="2" w:space="0" w:color="D9D9E3"/>
                    <w:right w:val="single" w:sz="2" w:space="0" w:color="D9D9E3"/>
                  </w:divBdr>
                  <w:divsChild>
                    <w:div w:id="1170831941">
                      <w:marLeft w:val="0"/>
                      <w:marRight w:val="0"/>
                      <w:marTop w:val="0"/>
                      <w:marBottom w:val="0"/>
                      <w:divBdr>
                        <w:top w:val="single" w:sz="2" w:space="0" w:color="D9D9E3"/>
                        <w:left w:val="single" w:sz="2" w:space="0" w:color="D9D9E3"/>
                        <w:bottom w:val="single" w:sz="2" w:space="0" w:color="D9D9E3"/>
                        <w:right w:val="single" w:sz="2" w:space="0" w:color="D9D9E3"/>
                      </w:divBdr>
                      <w:divsChild>
                        <w:div w:id="2135099828">
                          <w:marLeft w:val="0"/>
                          <w:marRight w:val="0"/>
                          <w:marTop w:val="0"/>
                          <w:marBottom w:val="0"/>
                          <w:divBdr>
                            <w:top w:val="single" w:sz="2" w:space="0" w:color="D9D9E3"/>
                            <w:left w:val="single" w:sz="2" w:space="0" w:color="D9D9E3"/>
                            <w:bottom w:val="single" w:sz="2" w:space="0" w:color="D9D9E3"/>
                            <w:right w:val="single" w:sz="2" w:space="0" w:color="D9D9E3"/>
                          </w:divBdr>
                          <w:divsChild>
                            <w:div w:id="48261618">
                              <w:marLeft w:val="0"/>
                              <w:marRight w:val="0"/>
                              <w:marTop w:val="0"/>
                              <w:marBottom w:val="0"/>
                              <w:divBdr>
                                <w:top w:val="single" w:sz="2" w:space="0" w:color="D9D9E3"/>
                                <w:left w:val="single" w:sz="2" w:space="0" w:color="D9D9E3"/>
                                <w:bottom w:val="single" w:sz="2" w:space="0" w:color="D9D9E3"/>
                                <w:right w:val="single" w:sz="2" w:space="0" w:color="D9D9E3"/>
                              </w:divBdr>
                              <w:divsChild>
                                <w:div w:id="1747877350">
                                  <w:marLeft w:val="0"/>
                                  <w:marRight w:val="0"/>
                                  <w:marTop w:val="0"/>
                                  <w:marBottom w:val="0"/>
                                  <w:divBdr>
                                    <w:top w:val="single" w:sz="2" w:space="0" w:color="D9D9E3"/>
                                    <w:left w:val="single" w:sz="2" w:space="0" w:color="D9D9E3"/>
                                    <w:bottom w:val="single" w:sz="2" w:space="0" w:color="D9D9E3"/>
                                    <w:right w:val="single" w:sz="2" w:space="0" w:color="D9D9E3"/>
                                  </w:divBdr>
                                  <w:divsChild>
                                    <w:div w:id="261836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27947718">
      <w:bodyDiv w:val="1"/>
      <w:marLeft w:val="0"/>
      <w:marRight w:val="0"/>
      <w:marTop w:val="0"/>
      <w:marBottom w:val="0"/>
      <w:divBdr>
        <w:top w:val="none" w:sz="0" w:space="0" w:color="auto"/>
        <w:left w:val="none" w:sz="0" w:space="0" w:color="auto"/>
        <w:bottom w:val="none" w:sz="0" w:space="0" w:color="auto"/>
        <w:right w:val="none" w:sz="0" w:space="0" w:color="auto"/>
      </w:divBdr>
    </w:div>
    <w:div w:id="206374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chart" Target="charts/chart4.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chart" Target="charts/chart7.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chart" Target="charts/chart3.xml"/><Relationship Id="rId25" Type="http://schemas.openxmlformats.org/officeDocument/2006/relationships/chart" Target="charts/chart11.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hart" Target="charts/chart10.xml"/><Relationship Id="rId5" Type="http://schemas.openxmlformats.org/officeDocument/2006/relationships/styles" Target="styles.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image" Target="media/image8.png"/><Relationship Id="rId10" Type="http://schemas.openxmlformats.org/officeDocument/2006/relationships/image" Target="media/image1.png"/><Relationship Id="rId19" Type="http://schemas.openxmlformats.org/officeDocument/2006/relationships/chart" Target="charts/chart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chart" Target="charts/chart8.xml"/><Relationship Id="rId27" Type="http://schemas.openxmlformats.org/officeDocument/2006/relationships/image" Target="media/image7.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chenn\OneDrive\Desktop\WALMT%20.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92137529729605"/>
          <c:y val="0.17661904761904765"/>
          <c:w val="0.80679797723231805"/>
          <c:h val="0.65665129358830143"/>
        </c:manualLayout>
      </c:layout>
      <c:lineChart>
        <c:grouping val="standard"/>
        <c:varyColors val="0"/>
        <c:ser>
          <c:idx val="0"/>
          <c:order val="0"/>
          <c:tx>
            <c:strRef>
              <c:f>'\Users\chenn\Downloads\[WMT.csv]WMT'!$B$1</c:f>
              <c:strCache>
                <c:ptCount val="1"/>
                <c:pt idx="0">
                  <c:v>Adj Close</c:v>
                </c:pt>
              </c:strCache>
            </c:strRef>
          </c:tx>
          <c:spPr>
            <a:ln w="28575" cap="rnd">
              <a:solidFill>
                <a:schemeClr val="accent1"/>
              </a:solidFill>
              <a:round/>
            </a:ln>
            <a:effectLst/>
          </c:spPr>
          <c:marker>
            <c:symbol val="none"/>
          </c:marker>
          <c:cat>
            <c:numRef>
              <c:f>'\Users\chenn\Downloads\[WMT.csv]WMT'!$A$2:$A$2516</c:f>
              <c:numCache>
                <c:formatCode>General</c:formatCode>
                <c:ptCount val="2515"/>
                <c:pt idx="0">
                  <c:v>41660</c:v>
                </c:pt>
                <c:pt idx="1">
                  <c:v>41661</c:v>
                </c:pt>
                <c:pt idx="2">
                  <c:v>41662</c:v>
                </c:pt>
                <c:pt idx="3">
                  <c:v>41663</c:v>
                </c:pt>
                <c:pt idx="4">
                  <c:v>41666</c:v>
                </c:pt>
                <c:pt idx="5">
                  <c:v>41667</c:v>
                </c:pt>
                <c:pt idx="6">
                  <c:v>41668</c:v>
                </c:pt>
                <c:pt idx="7">
                  <c:v>41669</c:v>
                </c:pt>
                <c:pt idx="8">
                  <c:v>41670</c:v>
                </c:pt>
                <c:pt idx="9">
                  <c:v>41673</c:v>
                </c:pt>
                <c:pt idx="10">
                  <c:v>41674</c:v>
                </c:pt>
                <c:pt idx="11">
                  <c:v>41675</c:v>
                </c:pt>
                <c:pt idx="12">
                  <c:v>41676</c:v>
                </c:pt>
                <c:pt idx="13">
                  <c:v>41677</c:v>
                </c:pt>
                <c:pt idx="14">
                  <c:v>41680</c:v>
                </c:pt>
                <c:pt idx="15">
                  <c:v>41681</c:v>
                </c:pt>
                <c:pt idx="16">
                  <c:v>41682</c:v>
                </c:pt>
                <c:pt idx="17">
                  <c:v>41683</c:v>
                </c:pt>
                <c:pt idx="18">
                  <c:v>41684</c:v>
                </c:pt>
                <c:pt idx="19">
                  <c:v>41688</c:v>
                </c:pt>
                <c:pt idx="20">
                  <c:v>41689</c:v>
                </c:pt>
                <c:pt idx="21">
                  <c:v>41690</c:v>
                </c:pt>
                <c:pt idx="22">
                  <c:v>41691</c:v>
                </c:pt>
                <c:pt idx="23">
                  <c:v>41694</c:v>
                </c:pt>
                <c:pt idx="24">
                  <c:v>41695</c:v>
                </c:pt>
                <c:pt idx="25">
                  <c:v>41696</c:v>
                </c:pt>
                <c:pt idx="26">
                  <c:v>41697</c:v>
                </c:pt>
                <c:pt idx="27">
                  <c:v>41698</c:v>
                </c:pt>
                <c:pt idx="28">
                  <c:v>41701</c:v>
                </c:pt>
                <c:pt idx="29">
                  <c:v>41702</c:v>
                </c:pt>
                <c:pt idx="30">
                  <c:v>41703</c:v>
                </c:pt>
                <c:pt idx="31">
                  <c:v>41704</c:v>
                </c:pt>
                <c:pt idx="32">
                  <c:v>41705</c:v>
                </c:pt>
                <c:pt idx="33">
                  <c:v>41708</c:v>
                </c:pt>
                <c:pt idx="34">
                  <c:v>41709</c:v>
                </c:pt>
                <c:pt idx="35">
                  <c:v>41710</c:v>
                </c:pt>
                <c:pt idx="36">
                  <c:v>41711</c:v>
                </c:pt>
                <c:pt idx="37">
                  <c:v>41712</c:v>
                </c:pt>
                <c:pt idx="38">
                  <c:v>41715</c:v>
                </c:pt>
                <c:pt idx="39">
                  <c:v>41716</c:v>
                </c:pt>
                <c:pt idx="40">
                  <c:v>41717</c:v>
                </c:pt>
                <c:pt idx="41">
                  <c:v>41718</c:v>
                </c:pt>
                <c:pt idx="42">
                  <c:v>41719</c:v>
                </c:pt>
                <c:pt idx="43">
                  <c:v>41722</c:v>
                </c:pt>
                <c:pt idx="44">
                  <c:v>41723</c:v>
                </c:pt>
                <c:pt idx="45">
                  <c:v>41724</c:v>
                </c:pt>
                <c:pt idx="46">
                  <c:v>41725</c:v>
                </c:pt>
                <c:pt idx="47">
                  <c:v>41726</c:v>
                </c:pt>
                <c:pt idx="48">
                  <c:v>41729</c:v>
                </c:pt>
                <c:pt idx="49">
                  <c:v>41730</c:v>
                </c:pt>
                <c:pt idx="50">
                  <c:v>41731</c:v>
                </c:pt>
                <c:pt idx="51">
                  <c:v>41732</c:v>
                </c:pt>
                <c:pt idx="52">
                  <c:v>41733</c:v>
                </c:pt>
                <c:pt idx="53">
                  <c:v>41736</c:v>
                </c:pt>
                <c:pt idx="54">
                  <c:v>41737</c:v>
                </c:pt>
                <c:pt idx="55">
                  <c:v>41738</c:v>
                </c:pt>
                <c:pt idx="56">
                  <c:v>41739</c:v>
                </c:pt>
                <c:pt idx="57">
                  <c:v>41740</c:v>
                </c:pt>
                <c:pt idx="58">
                  <c:v>41743</c:v>
                </c:pt>
                <c:pt idx="59">
                  <c:v>41744</c:v>
                </c:pt>
                <c:pt idx="60">
                  <c:v>41745</c:v>
                </c:pt>
                <c:pt idx="61">
                  <c:v>41746</c:v>
                </c:pt>
                <c:pt idx="62">
                  <c:v>41750</c:v>
                </c:pt>
                <c:pt idx="63">
                  <c:v>41751</c:v>
                </c:pt>
                <c:pt idx="64">
                  <c:v>41752</c:v>
                </c:pt>
                <c:pt idx="65">
                  <c:v>41753</c:v>
                </c:pt>
                <c:pt idx="66">
                  <c:v>41754</c:v>
                </c:pt>
                <c:pt idx="67">
                  <c:v>41757</c:v>
                </c:pt>
                <c:pt idx="68">
                  <c:v>41758</c:v>
                </c:pt>
                <c:pt idx="69">
                  <c:v>41759</c:v>
                </c:pt>
                <c:pt idx="70">
                  <c:v>41760</c:v>
                </c:pt>
                <c:pt idx="71">
                  <c:v>41761</c:v>
                </c:pt>
                <c:pt idx="72">
                  <c:v>41764</c:v>
                </c:pt>
                <c:pt idx="73">
                  <c:v>41765</c:v>
                </c:pt>
                <c:pt idx="74">
                  <c:v>41766</c:v>
                </c:pt>
                <c:pt idx="75">
                  <c:v>41767</c:v>
                </c:pt>
                <c:pt idx="76">
                  <c:v>41768</c:v>
                </c:pt>
                <c:pt idx="77">
                  <c:v>41771</c:v>
                </c:pt>
                <c:pt idx="78">
                  <c:v>41772</c:v>
                </c:pt>
                <c:pt idx="79">
                  <c:v>41773</c:v>
                </c:pt>
                <c:pt idx="80">
                  <c:v>41774</c:v>
                </c:pt>
                <c:pt idx="81">
                  <c:v>41775</c:v>
                </c:pt>
                <c:pt idx="82">
                  <c:v>41778</c:v>
                </c:pt>
                <c:pt idx="83">
                  <c:v>41779</c:v>
                </c:pt>
                <c:pt idx="84">
                  <c:v>41780</c:v>
                </c:pt>
                <c:pt idx="85">
                  <c:v>41781</c:v>
                </c:pt>
                <c:pt idx="86">
                  <c:v>41782</c:v>
                </c:pt>
                <c:pt idx="87">
                  <c:v>41786</c:v>
                </c:pt>
                <c:pt idx="88">
                  <c:v>41787</c:v>
                </c:pt>
                <c:pt idx="89">
                  <c:v>41788</c:v>
                </c:pt>
                <c:pt idx="90">
                  <c:v>41789</c:v>
                </c:pt>
                <c:pt idx="91">
                  <c:v>41792</c:v>
                </c:pt>
                <c:pt idx="92">
                  <c:v>41793</c:v>
                </c:pt>
                <c:pt idx="93">
                  <c:v>41794</c:v>
                </c:pt>
                <c:pt idx="94">
                  <c:v>41795</c:v>
                </c:pt>
                <c:pt idx="95">
                  <c:v>41796</c:v>
                </c:pt>
                <c:pt idx="96">
                  <c:v>41799</c:v>
                </c:pt>
                <c:pt idx="97">
                  <c:v>41800</c:v>
                </c:pt>
                <c:pt idx="98">
                  <c:v>41801</c:v>
                </c:pt>
                <c:pt idx="99">
                  <c:v>41802</c:v>
                </c:pt>
                <c:pt idx="100">
                  <c:v>41803</c:v>
                </c:pt>
                <c:pt idx="101">
                  <c:v>41806</c:v>
                </c:pt>
                <c:pt idx="102">
                  <c:v>41807</c:v>
                </c:pt>
                <c:pt idx="103">
                  <c:v>41808</c:v>
                </c:pt>
                <c:pt idx="104">
                  <c:v>41809</c:v>
                </c:pt>
                <c:pt idx="105">
                  <c:v>41810</c:v>
                </c:pt>
                <c:pt idx="106">
                  <c:v>41813</c:v>
                </c:pt>
                <c:pt idx="107">
                  <c:v>41814</c:v>
                </c:pt>
                <c:pt idx="108">
                  <c:v>41815</c:v>
                </c:pt>
                <c:pt idx="109">
                  <c:v>41816</c:v>
                </c:pt>
                <c:pt idx="110">
                  <c:v>41817</c:v>
                </c:pt>
                <c:pt idx="111">
                  <c:v>41820</c:v>
                </c:pt>
                <c:pt idx="112">
                  <c:v>41821</c:v>
                </c:pt>
                <c:pt idx="113">
                  <c:v>41822</c:v>
                </c:pt>
                <c:pt idx="114">
                  <c:v>41823</c:v>
                </c:pt>
                <c:pt idx="115">
                  <c:v>41827</c:v>
                </c:pt>
                <c:pt idx="116">
                  <c:v>41828</c:v>
                </c:pt>
                <c:pt idx="117">
                  <c:v>41829</c:v>
                </c:pt>
                <c:pt idx="118">
                  <c:v>41830</c:v>
                </c:pt>
                <c:pt idx="119">
                  <c:v>41831</c:v>
                </c:pt>
                <c:pt idx="120">
                  <c:v>41834</c:v>
                </c:pt>
                <c:pt idx="121">
                  <c:v>41835</c:v>
                </c:pt>
                <c:pt idx="122">
                  <c:v>41836</c:v>
                </c:pt>
                <c:pt idx="123">
                  <c:v>41837</c:v>
                </c:pt>
                <c:pt idx="124">
                  <c:v>41838</c:v>
                </c:pt>
                <c:pt idx="125">
                  <c:v>41841</c:v>
                </c:pt>
                <c:pt idx="126">
                  <c:v>41842</c:v>
                </c:pt>
                <c:pt idx="127">
                  <c:v>41843</c:v>
                </c:pt>
                <c:pt idx="128">
                  <c:v>41844</c:v>
                </c:pt>
                <c:pt idx="129">
                  <c:v>41845</c:v>
                </c:pt>
                <c:pt idx="130">
                  <c:v>41848</c:v>
                </c:pt>
                <c:pt idx="131">
                  <c:v>41849</c:v>
                </c:pt>
                <c:pt idx="132">
                  <c:v>41850</c:v>
                </c:pt>
                <c:pt idx="133">
                  <c:v>41851</c:v>
                </c:pt>
                <c:pt idx="134">
                  <c:v>41852</c:v>
                </c:pt>
                <c:pt idx="135">
                  <c:v>41855</c:v>
                </c:pt>
                <c:pt idx="136">
                  <c:v>41856</c:v>
                </c:pt>
                <c:pt idx="137">
                  <c:v>41857</c:v>
                </c:pt>
                <c:pt idx="138">
                  <c:v>41858</c:v>
                </c:pt>
                <c:pt idx="139">
                  <c:v>41859</c:v>
                </c:pt>
                <c:pt idx="140">
                  <c:v>41862</c:v>
                </c:pt>
                <c:pt idx="141">
                  <c:v>41863</c:v>
                </c:pt>
                <c:pt idx="142">
                  <c:v>41864</c:v>
                </c:pt>
                <c:pt idx="143">
                  <c:v>41865</c:v>
                </c:pt>
                <c:pt idx="144">
                  <c:v>41866</c:v>
                </c:pt>
                <c:pt idx="145">
                  <c:v>41869</c:v>
                </c:pt>
                <c:pt idx="146">
                  <c:v>41870</c:v>
                </c:pt>
                <c:pt idx="147">
                  <c:v>41871</c:v>
                </c:pt>
                <c:pt idx="148">
                  <c:v>41872</c:v>
                </c:pt>
                <c:pt idx="149">
                  <c:v>41873</c:v>
                </c:pt>
                <c:pt idx="150">
                  <c:v>41876</c:v>
                </c:pt>
                <c:pt idx="151">
                  <c:v>41877</c:v>
                </c:pt>
                <c:pt idx="152">
                  <c:v>41878</c:v>
                </c:pt>
                <c:pt idx="153">
                  <c:v>41879</c:v>
                </c:pt>
                <c:pt idx="154">
                  <c:v>41880</c:v>
                </c:pt>
                <c:pt idx="155">
                  <c:v>41884</c:v>
                </c:pt>
                <c:pt idx="156">
                  <c:v>41885</c:v>
                </c:pt>
                <c:pt idx="157">
                  <c:v>41886</c:v>
                </c:pt>
                <c:pt idx="158">
                  <c:v>41887</c:v>
                </c:pt>
                <c:pt idx="159">
                  <c:v>41890</c:v>
                </c:pt>
                <c:pt idx="160">
                  <c:v>41891</c:v>
                </c:pt>
                <c:pt idx="161">
                  <c:v>41892</c:v>
                </c:pt>
                <c:pt idx="162">
                  <c:v>41893</c:v>
                </c:pt>
                <c:pt idx="163">
                  <c:v>41894</c:v>
                </c:pt>
                <c:pt idx="164">
                  <c:v>41897</c:v>
                </c:pt>
                <c:pt idx="165">
                  <c:v>41898</c:v>
                </c:pt>
                <c:pt idx="166">
                  <c:v>41899</c:v>
                </c:pt>
                <c:pt idx="167">
                  <c:v>41900</c:v>
                </c:pt>
                <c:pt idx="168">
                  <c:v>41901</c:v>
                </c:pt>
                <c:pt idx="169">
                  <c:v>41904</c:v>
                </c:pt>
                <c:pt idx="170">
                  <c:v>41905</c:v>
                </c:pt>
                <c:pt idx="171">
                  <c:v>41906</c:v>
                </c:pt>
                <c:pt idx="172">
                  <c:v>41907</c:v>
                </c:pt>
                <c:pt idx="173">
                  <c:v>41908</c:v>
                </c:pt>
                <c:pt idx="174">
                  <c:v>41911</c:v>
                </c:pt>
                <c:pt idx="175">
                  <c:v>41912</c:v>
                </c:pt>
                <c:pt idx="176">
                  <c:v>41913</c:v>
                </c:pt>
                <c:pt idx="177">
                  <c:v>41914</c:v>
                </c:pt>
                <c:pt idx="178">
                  <c:v>41915</c:v>
                </c:pt>
                <c:pt idx="179">
                  <c:v>41918</c:v>
                </c:pt>
                <c:pt idx="180">
                  <c:v>41919</c:v>
                </c:pt>
                <c:pt idx="181">
                  <c:v>41920</c:v>
                </c:pt>
                <c:pt idx="182">
                  <c:v>41921</c:v>
                </c:pt>
                <c:pt idx="183">
                  <c:v>41922</c:v>
                </c:pt>
                <c:pt idx="184">
                  <c:v>41925</c:v>
                </c:pt>
                <c:pt idx="185">
                  <c:v>41926</c:v>
                </c:pt>
                <c:pt idx="186">
                  <c:v>41927</c:v>
                </c:pt>
                <c:pt idx="187">
                  <c:v>41928</c:v>
                </c:pt>
                <c:pt idx="188">
                  <c:v>41929</c:v>
                </c:pt>
                <c:pt idx="189">
                  <c:v>41932</c:v>
                </c:pt>
                <c:pt idx="190">
                  <c:v>41933</c:v>
                </c:pt>
                <c:pt idx="191">
                  <c:v>41934</c:v>
                </c:pt>
                <c:pt idx="192">
                  <c:v>41935</c:v>
                </c:pt>
                <c:pt idx="193">
                  <c:v>41936</c:v>
                </c:pt>
                <c:pt idx="194">
                  <c:v>41939</c:v>
                </c:pt>
                <c:pt idx="195">
                  <c:v>41940</c:v>
                </c:pt>
                <c:pt idx="196">
                  <c:v>41941</c:v>
                </c:pt>
                <c:pt idx="197">
                  <c:v>41942</c:v>
                </c:pt>
                <c:pt idx="198">
                  <c:v>41943</c:v>
                </c:pt>
                <c:pt idx="199">
                  <c:v>41946</c:v>
                </c:pt>
                <c:pt idx="200">
                  <c:v>41947</c:v>
                </c:pt>
                <c:pt idx="201">
                  <c:v>41948</c:v>
                </c:pt>
                <c:pt idx="202">
                  <c:v>41949</c:v>
                </c:pt>
                <c:pt idx="203">
                  <c:v>41950</c:v>
                </c:pt>
                <c:pt idx="204">
                  <c:v>41953</c:v>
                </c:pt>
                <c:pt idx="205">
                  <c:v>41954</c:v>
                </c:pt>
                <c:pt idx="206">
                  <c:v>41955</c:v>
                </c:pt>
                <c:pt idx="207">
                  <c:v>41956</c:v>
                </c:pt>
                <c:pt idx="208">
                  <c:v>41957</c:v>
                </c:pt>
                <c:pt idx="209">
                  <c:v>41960</c:v>
                </c:pt>
                <c:pt idx="210">
                  <c:v>41961</c:v>
                </c:pt>
                <c:pt idx="211">
                  <c:v>41962</c:v>
                </c:pt>
                <c:pt idx="212">
                  <c:v>41963</c:v>
                </c:pt>
                <c:pt idx="213">
                  <c:v>41964</c:v>
                </c:pt>
                <c:pt idx="214">
                  <c:v>41967</c:v>
                </c:pt>
                <c:pt idx="215">
                  <c:v>41968</c:v>
                </c:pt>
                <c:pt idx="216">
                  <c:v>41969</c:v>
                </c:pt>
                <c:pt idx="217">
                  <c:v>41971</c:v>
                </c:pt>
                <c:pt idx="218">
                  <c:v>41974</c:v>
                </c:pt>
                <c:pt idx="219">
                  <c:v>41975</c:v>
                </c:pt>
                <c:pt idx="220">
                  <c:v>41976</c:v>
                </c:pt>
                <c:pt idx="221">
                  <c:v>41977</c:v>
                </c:pt>
                <c:pt idx="222">
                  <c:v>41978</c:v>
                </c:pt>
                <c:pt idx="223">
                  <c:v>41981</c:v>
                </c:pt>
                <c:pt idx="224">
                  <c:v>41982</c:v>
                </c:pt>
                <c:pt idx="225">
                  <c:v>41983</c:v>
                </c:pt>
                <c:pt idx="226">
                  <c:v>41984</c:v>
                </c:pt>
                <c:pt idx="227">
                  <c:v>41985</c:v>
                </c:pt>
                <c:pt idx="228">
                  <c:v>41988</c:v>
                </c:pt>
                <c:pt idx="229">
                  <c:v>41989</c:v>
                </c:pt>
                <c:pt idx="230">
                  <c:v>41990</c:v>
                </c:pt>
                <c:pt idx="231">
                  <c:v>41991</c:v>
                </c:pt>
                <c:pt idx="232">
                  <c:v>41992</c:v>
                </c:pt>
                <c:pt idx="233">
                  <c:v>41995</c:v>
                </c:pt>
                <c:pt idx="234">
                  <c:v>41996</c:v>
                </c:pt>
                <c:pt idx="235">
                  <c:v>41997</c:v>
                </c:pt>
                <c:pt idx="236">
                  <c:v>41999</c:v>
                </c:pt>
                <c:pt idx="237">
                  <c:v>42002</c:v>
                </c:pt>
                <c:pt idx="238">
                  <c:v>42003</c:v>
                </c:pt>
                <c:pt idx="239">
                  <c:v>42004</c:v>
                </c:pt>
                <c:pt idx="240">
                  <c:v>42006</c:v>
                </c:pt>
                <c:pt idx="241">
                  <c:v>42009</c:v>
                </c:pt>
                <c:pt idx="242">
                  <c:v>42010</c:v>
                </c:pt>
                <c:pt idx="243">
                  <c:v>42011</c:v>
                </c:pt>
                <c:pt idx="244">
                  <c:v>42012</c:v>
                </c:pt>
                <c:pt idx="245">
                  <c:v>42013</c:v>
                </c:pt>
                <c:pt idx="246">
                  <c:v>42016</c:v>
                </c:pt>
                <c:pt idx="247">
                  <c:v>42017</c:v>
                </c:pt>
                <c:pt idx="248">
                  <c:v>42018</c:v>
                </c:pt>
                <c:pt idx="249">
                  <c:v>42019</c:v>
                </c:pt>
                <c:pt idx="250">
                  <c:v>42020</c:v>
                </c:pt>
                <c:pt idx="251">
                  <c:v>42024</c:v>
                </c:pt>
                <c:pt idx="252">
                  <c:v>42025</c:v>
                </c:pt>
                <c:pt idx="253">
                  <c:v>42026</c:v>
                </c:pt>
                <c:pt idx="254">
                  <c:v>42027</c:v>
                </c:pt>
                <c:pt idx="255">
                  <c:v>42030</c:v>
                </c:pt>
                <c:pt idx="256">
                  <c:v>42031</c:v>
                </c:pt>
                <c:pt idx="257">
                  <c:v>42032</c:v>
                </c:pt>
                <c:pt idx="258">
                  <c:v>42033</c:v>
                </c:pt>
                <c:pt idx="259">
                  <c:v>42034</c:v>
                </c:pt>
                <c:pt idx="260">
                  <c:v>42037</c:v>
                </c:pt>
                <c:pt idx="261">
                  <c:v>42038</c:v>
                </c:pt>
                <c:pt idx="262">
                  <c:v>42039</c:v>
                </c:pt>
                <c:pt idx="263">
                  <c:v>42040</c:v>
                </c:pt>
                <c:pt idx="264">
                  <c:v>42041</c:v>
                </c:pt>
                <c:pt idx="265">
                  <c:v>42044</c:v>
                </c:pt>
                <c:pt idx="266">
                  <c:v>42045</c:v>
                </c:pt>
                <c:pt idx="267">
                  <c:v>42046</c:v>
                </c:pt>
                <c:pt idx="268">
                  <c:v>42047</c:v>
                </c:pt>
                <c:pt idx="269">
                  <c:v>42048</c:v>
                </c:pt>
                <c:pt idx="270">
                  <c:v>42052</c:v>
                </c:pt>
                <c:pt idx="271">
                  <c:v>42053</c:v>
                </c:pt>
                <c:pt idx="272">
                  <c:v>42054</c:v>
                </c:pt>
                <c:pt idx="273">
                  <c:v>42055</c:v>
                </c:pt>
                <c:pt idx="274">
                  <c:v>42058</c:v>
                </c:pt>
                <c:pt idx="275">
                  <c:v>42059</c:v>
                </c:pt>
                <c:pt idx="276">
                  <c:v>42060</c:v>
                </c:pt>
                <c:pt idx="277">
                  <c:v>42061</c:v>
                </c:pt>
                <c:pt idx="278">
                  <c:v>42062</c:v>
                </c:pt>
                <c:pt idx="279">
                  <c:v>42065</c:v>
                </c:pt>
                <c:pt idx="280">
                  <c:v>42066</c:v>
                </c:pt>
                <c:pt idx="281">
                  <c:v>42067</c:v>
                </c:pt>
                <c:pt idx="282">
                  <c:v>42068</c:v>
                </c:pt>
                <c:pt idx="283">
                  <c:v>42069</c:v>
                </c:pt>
                <c:pt idx="284">
                  <c:v>42072</c:v>
                </c:pt>
                <c:pt idx="285">
                  <c:v>42073</c:v>
                </c:pt>
                <c:pt idx="286">
                  <c:v>42074</c:v>
                </c:pt>
                <c:pt idx="287">
                  <c:v>42075</c:v>
                </c:pt>
                <c:pt idx="288">
                  <c:v>42076</c:v>
                </c:pt>
                <c:pt idx="289">
                  <c:v>42079</c:v>
                </c:pt>
                <c:pt idx="290">
                  <c:v>42080</c:v>
                </c:pt>
                <c:pt idx="291">
                  <c:v>42081</c:v>
                </c:pt>
                <c:pt idx="292">
                  <c:v>42082</c:v>
                </c:pt>
                <c:pt idx="293">
                  <c:v>42083</c:v>
                </c:pt>
                <c:pt idx="294">
                  <c:v>42086</c:v>
                </c:pt>
                <c:pt idx="295">
                  <c:v>42087</c:v>
                </c:pt>
                <c:pt idx="296">
                  <c:v>42088</c:v>
                </c:pt>
                <c:pt idx="297">
                  <c:v>42089</c:v>
                </c:pt>
                <c:pt idx="298">
                  <c:v>42090</c:v>
                </c:pt>
                <c:pt idx="299">
                  <c:v>42093</c:v>
                </c:pt>
                <c:pt idx="300">
                  <c:v>42094</c:v>
                </c:pt>
                <c:pt idx="301">
                  <c:v>42095</c:v>
                </c:pt>
                <c:pt idx="302">
                  <c:v>42096</c:v>
                </c:pt>
                <c:pt idx="303">
                  <c:v>42100</c:v>
                </c:pt>
                <c:pt idx="304">
                  <c:v>42101</c:v>
                </c:pt>
                <c:pt idx="305">
                  <c:v>42102</c:v>
                </c:pt>
                <c:pt idx="306">
                  <c:v>42103</c:v>
                </c:pt>
                <c:pt idx="307">
                  <c:v>42104</c:v>
                </c:pt>
                <c:pt idx="308">
                  <c:v>42107</c:v>
                </c:pt>
                <c:pt idx="309">
                  <c:v>42108</c:v>
                </c:pt>
                <c:pt idx="310">
                  <c:v>42109</c:v>
                </c:pt>
                <c:pt idx="311">
                  <c:v>42110</c:v>
                </c:pt>
                <c:pt idx="312">
                  <c:v>42111</c:v>
                </c:pt>
                <c:pt idx="313">
                  <c:v>42114</c:v>
                </c:pt>
                <c:pt idx="314">
                  <c:v>42115</c:v>
                </c:pt>
                <c:pt idx="315">
                  <c:v>42116</c:v>
                </c:pt>
                <c:pt idx="316">
                  <c:v>42117</c:v>
                </c:pt>
                <c:pt idx="317">
                  <c:v>42118</c:v>
                </c:pt>
                <c:pt idx="318">
                  <c:v>42121</c:v>
                </c:pt>
                <c:pt idx="319">
                  <c:v>42122</c:v>
                </c:pt>
                <c:pt idx="320">
                  <c:v>42123</c:v>
                </c:pt>
                <c:pt idx="321">
                  <c:v>42124</c:v>
                </c:pt>
                <c:pt idx="322">
                  <c:v>42125</c:v>
                </c:pt>
                <c:pt idx="323">
                  <c:v>42128</c:v>
                </c:pt>
                <c:pt idx="324">
                  <c:v>42129</c:v>
                </c:pt>
                <c:pt idx="325">
                  <c:v>42130</c:v>
                </c:pt>
                <c:pt idx="326">
                  <c:v>42131</c:v>
                </c:pt>
                <c:pt idx="327">
                  <c:v>42132</c:v>
                </c:pt>
                <c:pt idx="328">
                  <c:v>42135</c:v>
                </c:pt>
                <c:pt idx="329">
                  <c:v>42136</c:v>
                </c:pt>
                <c:pt idx="330">
                  <c:v>42137</c:v>
                </c:pt>
                <c:pt idx="331">
                  <c:v>42138</c:v>
                </c:pt>
                <c:pt idx="332">
                  <c:v>42139</c:v>
                </c:pt>
                <c:pt idx="333">
                  <c:v>42142</c:v>
                </c:pt>
                <c:pt idx="334">
                  <c:v>42143</c:v>
                </c:pt>
                <c:pt idx="335">
                  <c:v>42144</c:v>
                </c:pt>
                <c:pt idx="336">
                  <c:v>42145</c:v>
                </c:pt>
                <c:pt idx="337">
                  <c:v>42146</c:v>
                </c:pt>
                <c:pt idx="338">
                  <c:v>42150</c:v>
                </c:pt>
                <c:pt idx="339">
                  <c:v>42151</c:v>
                </c:pt>
                <c:pt idx="340">
                  <c:v>42152</c:v>
                </c:pt>
                <c:pt idx="341">
                  <c:v>42153</c:v>
                </c:pt>
                <c:pt idx="342">
                  <c:v>42156</c:v>
                </c:pt>
                <c:pt idx="343">
                  <c:v>42157</c:v>
                </c:pt>
                <c:pt idx="344">
                  <c:v>42158</c:v>
                </c:pt>
                <c:pt idx="345">
                  <c:v>42159</c:v>
                </c:pt>
                <c:pt idx="346">
                  <c:v>42160</c:v>
                </c:pt>
                <c:pt idx="347">
                  <c:v>42163</c:v>
                </c:pt>
                <c:pt idx="348">
                  <c:v>42164</c:v>
                </c:pt>
                <c:pt idx="349">
                  <c:v>42165</c:v>
                </c:pt>
                <c:pt idx="350">
                  <c:v>42166</c:v>
                </c:pt>
                <c:pt idx="351">
                  <c:v>42167</c:v>
                </c:pt>
                <c:pt idx="352">
                  <c:v>42170</c:v>
                </c:pt>
                <c:pt idx="353">
                  <c:v>42171</c:v>
                </c:pt>
                <c:pt idx="354">
                  <c:v>42172</c:v>
                </c:pt>
                <c:pt idx="355">
                  <c:v>42173</c:v>
                </c:pt>
                <c:pt idx="356">
                  <c:v>42174</c:v>
                </c:pt>
                <c:pt idx="357">
                  <c:v>42177</c:v>
                </c:pt>
                <c:pt idx="358">
                  <c:v>42178</c:v>
                </c:pt>
                <c:pt idx="359">
                  <c:v>42179</c:v>
                </c:pt>
                <c:pt idx="360">
                  <c:v>42180</c:v>
                </c:pt>
                <c:pt idx="361">
                  <c:v>42181</c:v>
                </c:pt>
                <c:pt idx="362">
                  <c:v>42184</c:v>
                </c:pt>
                <c:pt idx="363">
                  <c:v>42185</c:v>
                </c:pt>
                <c:pt idx="364">
                  <c:v>42186</c:v>
                </c:pt>
                <c:pt idx="365">
                  <c:v>42187</c:v>
                </c:pt>
                <c:pt idx="366">
                  <c:v>42191</c:v>
                </c:pt>
                <c:pt idx="367">
                  <c:v>42192</c:v>
                </c:pt>
                <c:pt idx="368">
                  <c:v>42193</c:v>
                </c:pt>
                <c:pt idx="369">
                  <c:v>42194</c:v>
                </c:pt>
                <c:pt idx="370">
                  <c:v>42195</c:v>
                </c:pt>
                <c:pt idx="371">
                  <c:v>42198</c:v>
                </c:pt>
                <c:pt idx="372">
                  <c:v>42199</c:v>
                </c:pt>
                <c:pt idx="373">
                  <c:v>42200</c:v>
                </c:pt>
                <c:pt idx="374">
                  <c:v>42201</c:v>
                </c:pt>
                <c:pt idx="375">
                  <c:v>42202</c:v>
                </c:pt>
                <c:pt idx="376">
                  <c:v>42205</c:v>
                </c:pt>
                <c:pt idx="377">
                  <c:v>42206</c:v>
                </c:pt>
                <c:pt idx="378">
                  <c:v>42207</c:v>
                </c:pt>
                <c:pt idx="379">
                  <c:v>42208</c:v>
                </c:pt>
                <c:pt idx="380">
                  <c:v>42209</c:v>
                </c:pt>
                <c:pt idx="381">
                  <c:v>42212</c:v>
                </c:pt>
                <c:pt idx="382">
                  <c:v>42213</c:v>
                </c:pt>
                <c:pt idx="383">
                  <c:v>42214</c:v>
                </c:pt>
                <c:pt idx="384">
                  <c:v>42215</c:v>
                </c:pt>
                <c:pt idx="385">
                  <c:v>42216</c:v>
                </c:pt>
                <c:pt idx="386">
                  <c:v>42219</c:v>
                </c:pt>
                <c:pt idx="387">
                  <c:v>42220</c:v>
                </c:pt>
                <c:pt idx="388">
                  <c:v>42221</c:v>
                </c:pt>
                <c:pt idx="389">
                  <c:v>42222</c:v>
                </c:pt>
                <c:pt idx="390">
                  <c:v>42223</c:v>
                </c:pt>
                <c:pt idx="391">
                  <c:v>42226</c:v>
                </c:pt>
                <c:pt idx="392">
                  <c:v>42227</c:v>
                </c:pt>
                <c:pt idx="393">
                  <c:v>42228</c:v>
                </c:pt>
                <c:pt idx="394">
                  <c:v>42229</c:v>
                </c:pt>
                <c:pt idx="395">
                  <c:v>42230</c:v>
                </c:pt>
                <c:pt idx="396">
                  <c:v>42233</c:v>
                </c:pt>
                <c:pt idx="397">
                  <c:v>42234</c:v>
                </c:pt>
                <c:pt idx="398">
                  <c:v>42235</c:v>
                </c:pt>
                <c:pt idx="399">
                  <c:v>42236</c:v>
                </c:pt>
                <c:pt idx="400">
                  <c:v>42237</c:v>
                </c:pt>
                <c:pt idx="401">
                  <c:v>42240</c:v>
                </c:pt>
                <c:pt idx="402">
                  <c:v>42241</c:v>
                </c:pt>
                <c:pt idx="403">
                  <c:v>42242</c:v>
                </c:pt>
                <c:pt idx="404">
                  <c:v>42243</c:v>
                </c:pt>
                <c:pt idx="405">
                  <c:v>42244</c:v>
                </c:pt>
                <c:pt idx="406">
                  <c:v>42247</c:v>
                </c:pt>
                <c:pt idx="407">
                  <c:v>42248</c:v>
                </c:pt>
                <c:pt idx="408">
                  <c:v>42249</c:v>
                </c:pt>
                <c:pt idx="409">
                  <c:v>42250</c:v>
                </c:pt>
                <c:pt idx="410">
                  <c:v>42251</c:v>
                </c:pt>
                <c:pt idx="411">
                  <c:v>42255</c:v>
                </c:pt>
                <c:pt idx="412">
                  <c:v>42256</c:v>
                </c:pt>
                <c:pt idx="413">
                  <c:v>42257</c:v>
                </c:pt>
                <c:pt idx="414">
                  <c:v>42258</c:v>
                </c:pt>
                <c:pt idx="415">
                  <c:v>42261</c:v>
                </c:pt>
                <c:pt idx="416">
                  <c:v>42262</c:v>
                </c:pt>
                <c:pt idx="417">
                  <c:v>42263</c:v>
                </c:pt>
                <c:pt idx="418">
                  <c:v>42264</c:v>
                </c:pt>
                <c:pt idx="419">
                  <c:v>42265</c:v>
                </c:pt>
                <c:pt idx="420">
                  <c:v>42268</c:v>
                </c:pt>
                <c:pt idx="421">
                  <c:v>42269</c:v>
                </c:pt>
                <c:pt idx="422">
                  <c:v>42270</c:v>
                </c:pt>
                <c:pt idx="423">
                  <c:v>42271</c:v>
                </c:pt>
                <c:pt idx="424">
                  <c:v>42272</c:v>
                </c:pt>
                <c:pt idx="425">
                  <c:v>42275</c:v>
                </c:pt>
                <c:pt idx="426">
                  <c:v>42276</c:v>
                </c:pt>
                <c:pt idx="427">
                  <c:v>42277</c:v>
                </c:pt>
                <c:pt idx="428">
                  <c:v>42278</c:v>
                </c:pt>
                <c:pt idx="429">
                  <c:v>42279</c:v>
                </c:pt>
                <c:pt idx="430">
                  <c:v>42282</c:v>
                </c:pt>
                <c:pt idx="431">
                  <c:v>42283</c:v>
                </c:pt>
                <c:pt idx="432">
                  <c:v>42284</c:v>
                </c:pt>
                <c:pt idx="433">
                  <c:v>42285</c:v>
                </c:pt>
                <c:pt idx="434">
                  <c:v>42286</c:v>
                </c:pt>
                <c:pt idx="435">
                  <c:v>42289</c:v>
                </c:pt>
                <c:pt idx="436">
                  <c:v>42290</c:v>
                </c:pt>
                <c:pt idx="437">
                  <c:v>42291</c:v>
                </c:pt>
                <c:pt idx="438">
                  <c:v>42292</c:v>
                </c:pt>
                <c:pt idx="439">
                  <c:v>42293</c:v>
                </c:pt>
                <c:pt idx="440">
                  <c:v>42296</c:v>
                </c:pt>
                <c:pt idx="441">
                  <c:v>42297</c:v>
                </c:pt>
                <c:pt idx="442">
                  <c:v>42298</c:v>
                </c:pt>
                <c:pt idx="443">
                  <c:v>42299</c:v>
                </c:pt>
                <c:pt idx="444">
                  <c:v>42300</c:v>
                </c:pt>
                <c:pt idx="445">
                  <c:v>42303</c:v>
                </c:pt>
                <c:pt idx="446">
                  <c:v>42304</c:v>
                </c:pt>
                <c:pt idx="447">
                  <c:v>42305</c:v>
                </c:pt>
                <c:pt idx="448">
                  <c:v>42306</c:v>
                </c:pt>
                <c:pt idx="449">
                  <c:v>42307</c:v>
                </c:pt>
                <c:pt idx="450">
                  <c:v>42310</c:v>
                </c:pt>
                <c:pt idx="451">
                  <c:v>42311</c:v>
                </c:pt>
                <c:pt idx="452">
                  <c:v>42312</c:v>
                </c:pt>
                <c:pt idx="453">
                  <c:v>42313</c:v>
                </c:pt>
                <c:pt idx="454">
                  <c:v>42314</c:v>
                </c:pt>
                <c:pt idx="455">
                  <c:v>42317</c:v>
                </c:pt>
                <c:pt idx="456">
                  <c:v>42318</c:v>
                </c:pt>
                <c:pt idx="457">
                  <c:v>42319</c:v>
                </c:pt>
                <c:pt idx="458">
                  <c:v>42320</c:v>
                </c:pt>
                <c:pt idx="459">
                  <c:v>42321</c:v>
                </c:pt>
                <c:pt idx="460">
                  <c:v>42324</c:v>
                </c:pt>
                <c:pt idx="461">
                  <c:v>42325</c:v>
                </c:pt>
                <c:pt idx="462">
                  <c:v>42326</c:v>
                </c:pt>
                <c:pt idx="463">
                  <c:v>42327</c:v>
                </c:pt>
                <c:pt idx="464">
                  <c:v>42328</c:v>
                </c:pt>
                <c:pt idx="465">
                  <c:v>42331</c:v>
                </c:pt>
                <c:pt idx="466">
                  <c:v>42332</c:v>
                </c:pt>
                <c:pt idx="467">
                  <c:v>42333</c:v>
                </c:pt>
                <c:pt idx="468">
                  <c:v>42335</c:v>
                </c:pt>
                <c:pt idx="469">
                  <c:v>42338</c:v>
                </c:pt>
                <c:pt idx="470">
                  <c:v>42339</c:v>
                </c:pt>
                <c:pt idx="471">
                  <c:v>42340</c:v>
                </c:pt>
                <c:pt idx="472">
                  <c:v>42341</c:v>
                </c:pt>
                <c:pt idx="473">
                  <c:v>42342</c:v>
                </c:pt>
                <c:pt idx="474">
                  <c:v>42345</c:v>
                </c:pt>
                <c:pt idx="475">
                  <c:v>42346</c:v>
                </c:pt>
                <c:pt idx="476">
                  <c:v>42347</c:v>
                </c:pt>
                <c:pt idx="477">
                  <c:v>42348</c:v>
                </c:pt>
                <c:pt idx="478">
                  <c:v>42349</c:v>
                </c:pt>
                <c:pt idx="479">
                  <c:v>42352</c:v>
                </c:pt>
                <c:pt idx="480">
                  <c:v>42353</c:v>
                </c:pt>
                <c:pt idx="481">
                  <c:v>42354</c:v>
                </c:pt>
                <c:pt idx="482">
                  <c:v>42355</c:v>
                </c:pt>
                <c:pt idx="483">
                  <c:v>42356</c:v>
                </c:pt>
                <c:pt idx="484">
                  <c:v>42359</c:v>
                </c:pt>
                <c:pt idx="485">
                  <c:v>42360</c:v>
                </c:pt>
                <c:pt idx="486">
                  <c:v>42361</c:v>
                </c:pt>
                <c:pt idx="487">
                  <c:v>42362</c:v>
                </c:pt>
                <c:pt idx="488">
                  <c:v>42366</c:v>
                </c:pt>
                <c:pt idx="489">
                  <c:v>42367</c:v>
                </c:pt>
                <c:pt idx="490">
                  <c:v>42368</c:v>
                </c:pt>
                <c:pt idx="491">
                  <c:v>42369</c:v>
                </c:pt>
                <c:pt idx="492">
                  <c:v>42373</c:v>
                </c:pt>
                <c:pt idx="493">
                  <c:v>42374</c:v>
                </c:pt>
                <c:pt idx="494">
                  <c:v>42375</c:v>
                </c:pt>
                <c:pt idx="495">
                  <c:v>42376</c:v>
                </c:pt>
                <c:pt idx="496">
                  <c:v>42377</c:v>
                </c:pt>
                <c:pt idx="497">
                  <c:v>42380</c:v>
                </c:pt>
                <c:pt idx="498">
                  <c:v>42381</c:v>
                </c:pt>
                <c:pt idx="499">
                  <c:v>42382</c:v>
                </c:pt>
                <c:pt idx="500">
                  <c:v>42383</c:v>
                </c:pt>
                <c:pt idx="501">
                  <c:v>42384</c:v>
                </c:pt>
                <c:pt idx="502">
                  <c:v>42388</c:v>
                </c:pt>
                <c:pt idx="503">
                  <c:v>42389</c:v>
                </c:pt>
                <c:pt idx="504">
                  <c:v>42390</c:v>
                </c:pt>
                <c:pt idx="505">
                  <c:v>42391</c:v>
                </c:pt>
                <c:pt idx="506">
                  <c:v>42394</c:v>
                </c:pt>
                <c:pt idx="507">
                  <c:v>42395</c:v>
                </c:pt>
                <c:pt idx="508">
                  <c:v>42396</c:v>
                </c:pt>
                <c:pt idx="509">
                  <c:v>42397</c:v>
                </c:pt>
                <c:pt idx="510">
                  <c:v>42398</c:v>
                </c:pt>
                <c:pt idx="511">
                  <c:v>42401</c:v>
                </c:pt>
                <c:pt idx="512">
                  <c:v>42402</c:v>
                </c:pt>
                <c:pt idx="513">
                  <c:v>42403</c:v>
                </c:pt>
                <c:pt idx="514">
                  <c:v>42404</c:v>
                </c:pt>
                <c:pt idx="515">
                  <c:v>42405</c:v>
                </c:pt>
                <c:pt idx="516">
                  <c:v>42408</c:v>
                </c:pt>
                <c:pt idx="517">
                  <c:v>42409</c:v>
                </c:pt>
                <c:pt idx="518">
                  <c:v>42410</c:v>
                </c:pt>
                <c:pt idx="519">
                  <c:v>42411</c:v>
                </c:pt>
                <c:pt idx="520">
                  <c:v>42412</c:v>
                </c:pt>
                <c:pt idx="521">
                  <c:v>42416</c:v>
                </c:pt>
                <c:pt idx="522">
                  <c:v>42417</c:v>
                </c:pt>
                <c:pt idx="523">
                  <c:v>42418</c:v>
                </c:pt>
                <c:pt idx="524">
                  <c:v>42419</c:v>
                </c:pt>
                <c:pt idx="525">
                  <c:v>42422</c:v>
                </c:pt>
                <c:pt idx="526">
                  <c:v>42423</c:v>
                </c:pt>
                <c:pt idx="527">
                  <c:v>42424</c:v>
                </c:pt>
                <c:pt idx="528">
                  <c:v>42425</c:v>
                </c:pt>
                <c:pt idx="529">
                  <c:v>42426</c:v>
                </c:pt>
                <c:pt idx="530">
                  <c:v>42429</c:v>
                </c:pt>
                <c:pt idx="531">
                  <c:v>42430</c:v>
                </c:pt>
                <c:pt idx="532">
                  <c:v>42431</c:v>
                </c:pt>
                <c:pt idx="533">
                  <c:v>42432</c:v>
                </c:pt>
                <c:pt idx="534">
                  <c:v>42433</c:v>
                </c:pt>
                <c:pt idx="535">
                  <c:v>42436</c:v>
                </c:pt>
                <c:pt idx="536">
                  <c:v>42437</c:v>
                </c:pt>
                <c:pt idx="537">
                  <c:v>42438</c:v>
                </c:pt>
                <c:pt idx="538">
                  <c:v>42439</c:v>
                </c:pt>
                <c:pt idx="539">
                  <c:v>42440</c:v>
                </c:pt>
                <c:pt idx="540">
                  <c:v>42443</c:v>
                </c:pt>
                <c:pt idx="541">
                  <c:v>42444</c:v>
                </c:pt>
                <c:pt idx="542">
                  <c:v>42445</c:v>
                </c:pt>
                <c:pt idx="543">
                  <c:v>42446</c:v>
                </c:pt>
                <c:pt idx="544">
                  <c:v>42447</c:v>
                </c:pt>
                <c:pt idx="545">
                  <c:v>42450</c:v>
                </c:pt>
                <c:pt idx="546">
                  <c:v>42451</c:v>
                </c:pt>
                <c:pt idx="547">
                  <c:v>42452</c:v>
                </c:pt>
                <c:pt idx="548">
                  <c:v>42453</c:v>
                </c:pt>
                <c:pt idx="549">
                  <c:v>42457</c:v>
                </c:pt>
                <c:pt idx="550">
                  <c:v>42458</c:v>
                </c:pt>
                <c:pt idx="551">
                  <c:v>42459</c:v>
                </c:pt>
                <c:pt idx="552">
                  <c:v>42460</c:v>
                </c:pt>
                <c:pt idx="553">
                  <c:v>42461</c:v>
                </c:pt>
                <c:pt idx="554">
                  <c:v>42464</c:v>
                </c:pt>
                <c:pt idx="555">
                  <c:v>42465</c:v>
                </c:pt>
                <c:pt idx="556">
                  <c:v>42466</c:v>
                </c:pt>
                <c:pt idx="557">
                  <c:v>42467</c:v>
                </c:pt>
                <c:pt idx="558">
                  <c:v>42468</c:v>
                </c:pt>
                <c:pt idx="559">
                  <c:v>42471</c:v>
                </c:pt>
                <c:pt idx="560">
                  <c:v>42472</c:v>
                </c:pt>
                <c:pt idx="561">
                  <c:v>42473</c:v>
                </c:pt>
                <c:pt idx="562">
                  <c:v>42474</c:v>
                </c:pt>
                <c:pt idx="563">
                  <c:v>42475</c:v>
                </c:pt>
                <c:pt idx="564">
                  <c:v>42478</c:v>
                </c:pt>
                <c:pt idx="565">
                  <c:v>42479</c:v>
                </c:pt>
                <c:pt idx="566">
                  <c:v>42480</c:v>
                </c:pt>
                <c:pt idx="567">
                  <c:v>42481</c:v>
                </c:pt>
                <c:pt idx="568">
                  <c:v>42482</c:v>
                </c:pt>
                <c:pt idx="569">
                  <c:v>42485</c:v>
                </c:pt>
                <c:pt idx="570">
                  <c:v>42486</c:v>
                </c:pt>
                <c:pt idx="571">
                  <c:v>42487</c:v>
                </c:pt>
                <c:pt idx="572">
                  <c:v>42488</c:v>
                </c:pt>
                <c:pt idx="573">
                  <c:v>42489</c:v>
                </c:pt>
                <c:pt idx="574">
                  <c:v>42492</c:v>
                </c:pt>
                <c:pt idx="575">
                  <c:v>42493</c:v>
                </c:pt>
                <c:pt idx="576">
                  <c:v>42494</c:v>
                </c:pt>
                <c:pt idx="577">
                  <c:v>42495</c:v>
                </c:pt>
                <c:pt idx="578">
                  <c:v>42496</c:v>
                </c:pt>
                <c:pt idx="579">
                  <c:v>42499</c:v>
                </c:pt>
                <c:pt idx="580">
                  <c:v>42500</c:v>
                </c:pt>
                <c:pt idx="581">
                  <c:v>42501</c:v>
                </c:pt>
                <c:pt idx="582">
                  <c:v>42502</c:v>
                </c:pt>
                <c:pt idx="583">
                  <c:v>42503</c:v>
                </c:pt>
                <c:pt idx="584">
                  <c:v>42506</c:v>
                </c:pt>
                <c:pt idx="585">
                  <c:v>42507</c:v>
                </c:pt>
                <c:pt idx="586">
                  <c:v>42508</c:v>
                </c:pt>
                <c:pt idx="587">
                  <c:v>42509</c:v>
                </c:pt>
                <c:pt idx="588">
                  <c:v>42510</c:v>
                </c:pt>
                <c:pt idx="589">
                  <c:v>42513</c:v>
                </c:pt>
                <c:pt idx="590">
                  <c:v>42514</c:v>
                </c:pt>
                <c:pt idx="591">
                  <c:v>42515</c:v>
                </c:pt>
                <c:pt idx="592">
                  <c:v>42516</c:v>
                </c:pt>
                <c:pt idx="593">
                  <c:v>42517</c:v>
                </c:pt>
                <c:pt idx="594">
                  <c:v>42521</c:v>
                </c:pt>
                <c:pt idx="595">
                  <c:v>42522</c:v>
                </c:pt>
                <c:pt idx="596">
                  <c:v>42523</c:v>
                </c:pt>
                <c:pt idx="597">
                  <c:v>42524</c:v>
                </c:pt>
                <c:pt idx="598">
                  <c:v>42527</c:v>
                </c:pt>
                <c:pt idx="599">
                  <c:v>42528</c:v>
                </c:pt>
                <c:pt idx="600">
                  <c:v>42529</c:v>
                </c:pt>
                <c:pt idx="601">
                  <c:v>42530</c:v>
                </c:pt>
                <c:pt idx="602">
                  <c:v>42531</c:v>
                </c:pt>
                <c:pt idx="603">
                  <c:v>42534</c:v>
                </c:pt>
                <c:pt idx="604">
                  <c:v>42535</c:v>
                </c:pt>
                <c:pt idx="605">
                  <c:v>42536</c:v>
                </c:pt>
                <c:pt idx="606">
                  <c:v>42537</c:v>
                </c:pt>
                <c:pt idx="607">
                  <c:v>42538</c:v>
                </c:pt>
                <c:pt idx="608">
                  <c:v>42541</c:v>
                </c:pt>
                <c:pt idx="609">
                  <c:v>42542</c:v>
                </c:pt>
                <c:pt idx="610">
                  <c:v>42543</c:v>
                </c:pt>
                <c:pt idx="611">
                  <c:v>42544</c:v>
                </c:pt>
                <c:pt idx="612">
                  <c:v>42545</c:v>
                </c:pt>
                <c:pt idx="613">
                  <c:v>42548</c:v>
                </c:pt>
                <c:pt idx="614">
                  <c:v>42549</c:v>
                </c:pt>
                <c:pt idx="615">
                  <c:v>42550</c:v>
                </c:pt>
                <c:pt idx="616">
                  <c:v>42551</c:v>
                </c:pt>
                <c:pt idx="617">
                  <c:v>42552</c:v>
                </c:pt>
                <c:pt idx="618">
                  <c:v>42556</c:v>
                </c:pt>
                <c:pt idx="619">
                  <c:v>42557</c:v>
                </c:pt>
                <c:pt idx="620">
                  <c:v>42558</c:v>
                </c:pt>
                <c:pt idx="621">
                  <c:v>42559</c:v>
                </c:pt>
                <c:pt idx="622">
                  <c:v>42562</c:v>
                </c:pt>
                <c:pt idx="623">
                  <c:v>42563</c:v>
                </c:pt>
                <c:pt idx="624">
                  <c:v>42564</c:v>
                </c:pt>
                <c:pt idx="625">
                  <c:v>42565</c:v>
                </c:pt>
                <c:pt idx="626">
                  <c:v>42566</c:v>
                </c:pt>
                <c:pt idx="627">
                  <c:v>42569</c:v>
                </c:pt>
                <c:pt idx="628">
                  <c:v>42570</c:v>
                </c:pt>
                <c:pt idx="629">
                  <c:v>42571</c:v>
                </c:pt>
                <c:pt idx="630">
                  <c:v>42572</c:v>
                </c:pt>
                <c:pt idx="631">
                  <c:v>42573</c:v>
                </c:pt>
                <c:pt idx="632">
                  <c:v>42576</c:v>
                </c:pt>
                <c:pt idx="633">
                  <c:v>42577</c:v>
                </c:pt>
                <c:pt idx="634">
                  <c:v>42578</c:v>
                </c:pt>
                <c:pt idx="635">
                  <c:v>42579</c:v>
                </c:pt>
                <c:pt idx="636">
                  <c:v>42580</c:v>
                </c:pt>
                <c:pt idx="637">
                  <c:v>42583</c:v>
                </c:pt>
                <c:pt idx="638">
                  <c:v>42584</c:v>
                </c:pt>
                <c:pt idx="639">
                  <c:v>42585</c:v>
                </c:pt>
                <c:pt idx="640">
                  <c:v>42586</c:v>
                </c:pt>
                <c:pt idx="641">
                  <c:v>42587</c:v>
                </c:pt>
                <c:pt idx="642">
                  <c:v>42590</c:v>
                </c:pt>
                <c:pt idx="643">
                  <c:v>42591</c:v>
                </c:pt>
                <c:pt idx="644">
                  <c:v>42592</c:v>
                </c:pt>
                <c:pt idx="645">
                  <c:v>42593</c:v>
                </c:pt>
                <c:pt idx="646">
                  <c:v>42594</c:v>
                </c:pt>
                <c:pt idx="647">
                  <c:v>42597</c:v>
                </c:pt>
                <c:pt idx="648">
                  <c:v>42598</c:v>
                </c:pt>
                <c:pt idx="649">
                  <c:v>42599</c:v>
                </c:pt>
                <c:pt idx="650">
                  <c:v>42600</c:v>
                </c:pt>
                <c:pt idx="651">
                  <c:v>42601</c:v>
                </c:pt>
                <c:pt idx="652">
                  <c:v>42604</c:v>
                </c:pt>
                <c:pt idx="653">
                  <c:v>42605</c:v>
                </c:pt>
                <c:pt idx="654">
                  <c:v>42606</c:v>
                </c:pt>
                <c:pt idx="655">
                  <c:v>42607</c:v>
                </c:pt>
                <c:pt idx="656">
                  <c:v>42608</c:v>
                </c:pt>
                <c:pt idx="657">
                  <c:v>42611</c:v>
                </c:pt>
                <c:pt idx="658">
                  <c:v>42612</c:v>
                </c:pt>
                <c:pt idx="659">
                  <c:v>42613</c:v>
                </c:pt>
                <c:pt idx="660">
                  <c:v>42614</c:v>
                </c:pt>
                <c:pt idx="661">
                  <c:v>42615</c:v>
                </c:pt>
                <c:pt idx="662">
                  <c:v>42619</c:v>
                </c:pt>
                <c:pt idx="663">
                  <c:v>42620</c:v>
                </c:pt>
                <c:pt idx="664">
                  <c:v>42621</c:v>
                </c:pt>
                <c:pt idx="665">
                  <c:v>42622</c:v>
                </c:pt>
                <c:pt idx="666">
                  <c:v>42625</c:v>
                </c:pt>
                <c:pt idx="667">
                  <c:v>42626</c:v>
                </c:pt>
                <c:pt idx="668">
                  <c:v>42627</c:v>
                </c:pt>
                <c:pt idx="669">
                  <c:v>42628</c:v>
                </c:pt>
                <c:pt idx="670">
                  <c:v>42629</c:v>
                </c:pt>
                <c:pt idx="671">
                  <c:v>42632</c:v>
                </c:pt>
                <c:pt idx="672">
                  <c:v>42633</c:v>
                </c:pt>
                <c:pt idx="673">
                  <c:v>42634</c:v>
                </c:pt>
                <c:pt idx="674">
                  <c:v>42635</c:v>
                </c:pt>
                <c:pt idx="675">
                  <c:v>42636</c:v>
                </c:pt>
                <c:pt idx="676">
                  <c:v>42639</c:v>
                </c:pt>
                <c:pt idx="677">
                  <c:v>42640</c:v>
                </c:pt>
                <c:pt idx="678">
                  <c:v>42641</c:v>
                </c:pt>
                <c:pt idx="679">
                  <c:v>42642</c:v>
                </c:pt>
                <c:pt idx="680">
                  <c:v>42643</c:v>
                </c:pt>
                <c:pt idx="681">
                  <c:v>42646</c:v>
                </c:pt>
                <c:pt idx="682">
                  <c:v>42647</c:v>
                </c:pt>
                <c:pt idx="683">
                  <c:v>42648</c:v>
                </c:pt>
                <c:pt idx="684">
                  <c:v>42649</c:v>
                </c:pt>
                <c:pt idx="685">
                  <c:v>42650</c:v>
                </c:pt>
                <c:pt idx="686">
                  <c:v>42653</c:v>
                </c:pt>
                <c:pt idx="687">
                  <c:v>42654</c:v>
                </c:pt>
                <c:pt idx="688">
                  <c:v>42655</c:v>
                </c:pt>
                <c:pt idx="689">
                  <c:v>42656</c:v>
                </c:pt>
                <c:pt idx="690">
                  <c:v>42657</c:v>
                </c:pt>
                <c:pt idx="691">
                  <c:v>42660</c:v>
                </c:pt>
                <c:pt idx="692">
                  <c:v>42661</c:v>
                </c:pt>
                <c:pt idx="693">
                  <c:v>42662</c:v>
                </c:pt>
                <c:pt idx="694">
                  <c:v>42663</c:v>
                </c:pt>
                <c:pt idx="695">
                  <c:v>42664</c:v>
                </c:pt>
                <c:pt idx="696">
                  <c:v>42667</c:v>
                </c:pt>
                <c:pt idx="697">
                  <c:v>42668</c:v>
                </c:pt>
                <c:pt idx="698">
                  <c:v>42669</c:v>
                </c:pt>
                <c:pt idx="699">
                  <c:v>42670</c:v>
                </c:pt>
                <c:pt idx="700">
                  <c:v>42671</c:v>
                </c:pt>
                <c:pt idx="701">
                  <c:v>42674</c:v>
                </c:pt>
                <c:pt idx="702">
                  <c:v>42675</c:v>
                </c:pt>
                <c:pt idx="703">
                  <c:v>42676</c:v>
                </c:pt>
                <c:pt idx="704">
                  <c:v>42677</c:v>
                </c:pt>
                <c:pt idx="705">
                  <c:v>42678</c:v>
                </c:pt>
                <c:pt idx="706">
                  <c:v>42681</c:v>
                </c:pt>
                <c:pt idx="707">
                  <c:v>42682</c:v>
                </c:pt>
                <c:pt idx="708">
                  <c:v>42683</c:v>
                </c:pt>
                <c:pt idx="709">
                  <c:v>42684</c:v>
                </c:pt>
                <c:pt idx="710">
                  <c:v>42685</c:v>
                </c:pt>
                <c:pt idx="711">
                  <c:v>42688</c:v>
                </c:pt>
                <c:pt idx="712">
                  <c:v>42689</c:v>
                </c:pt>
                <c:pt idx="713">
                  <c:v>42690</c:v>
                </c:pt>
                <c:pt idx="714">
                  <c:v>42691</c:v>
                </c:pt>
                <c:pt idx="715">
                  <c:v>42692</c:v>
                </c:pt>
                <c:pt idx="716">
                  <c:v>42695</c:v>
                </c:pt>
                <c:pt idx="717">
                  <c:v>42696</c:v>
                </c:pt>
                <c:pt idx="718">
                  <c:v>42697</c:v>
                </c:pt>
                <c:pt idx="719">
                  <c:v>42699</c:v>
                </c:pt>
                <c:pt idx="720">
                  <c:v>42702</c:v>
                </c:pt>
                <c:pt idx="721">
                  <c:v>42703</c:v>
                </c:pt>
                <c:pt idx="722">
                  <c:v>42704</c:v>
                </c:pt>
                <c:pt idx="723">
                  <c:v>42705</c:v>
                </c:pt>
                <c:pt idx="724">
                  <c:v>42706</c:v>
                </c:pt>
                <c:pt idx="725">
                  <c:v>42709</c:v>
                </c:pt>
                <c:pt idx="726">
                  <c:v>42710</c:v>
                </c:pt>
                <c:pt idx="727">
                  <c:v>42711</c:v>
                </c:pt>
                <c:pt idx="728">
                  <c:v>42712</c:v>
                </c:pt>
                <c:pt idx="729">
                  <c:v>42713</c:v>
                </c:pt>
                <c:pt idx="730">
                  <c:v>42716</c:v>
                </c:pt>
                <c:pt idx="731">
                  <c:v>42717</c:v>
                </c:pt>
                <c:pt idx="732">
                  <c:v>42718</c:v>
                </c:pt>
                <c:pt idx="733">
                  <c:v>42719</c:v>
                </c:pt>
                <c:pt idx="734">
                  <c:v>42720</c:v>
                </c:pt>
                <c:pt idx="735">
                  <c:v>42723</c:v>
                </c:pt>
                <c:pt idx="736">
                  <c:v>42724</c:v>
                </c:pt>
                <c:pt idx="737">
                  <c:v>42725</c:v>
                </c:pt>
                <c:pt idx="738">
                  <c:v>42726</c:v>
                </c:pt>
                <c:pt idx="739">
                  <c:v>42727</c:v>
                </c:pt>
                <c:pt idx="740">
                  <c:v>42731</c:v>
                </c:pt>
                <c:pt idx="741">
                  <c:v>42732</c:v>
                </c:pt>
                <c:pt idx="742">
                  <c:v>42733</c:v>
                </c:pt>
                <c:pt idx="743">
                  <c:v>42734</c:v>
                </c:pt>
                <c:pt idx="744">
                  <c:v>42738</c:v>
                </c:pt>
                <c:pt idx="745">
                  <c:v>42739</c:v>
                </c:pt>
                <c:pt idx="746">
                  <c:v>42740</c:v>
                </c:pt>
                <c:pt idx="747">
                  <c:v>42741</c:v>
                </c:pt>
                <c:pt idx="748">
                  <c:v>42744</c:v>
                </c:pt>
                <c:pt idx="749">
                  <c:v>42745</c:v>
                </c:pt>
                <c:pt idx="750">
                  <c:v>42746</c:v>
                </c:pt>
                <c:pt idx="751">
                  <c:v>42747</c:v>
                </c:pt>
                <c:pt idx="752">
                  <c:v>42748</c:v>
                </c:pt>
                <c:pt idx="753">
                  <c:v>42752</c:v>
                </c:pt>
                <c:pt idx="754">
                  <c:v>42753</c:v>
                </c:pt>
                <c:pt idx="755">
                  <c:v>42754</c:v>
                </c:pt>
                <c:pt idx="756">
                  <c:v>42755</c:v>
                </c:pt>
                <c:pt idx="757">
                  <c:v>42758</c:v>
                </c:pt>
                <c:pt idx="758">
                  <c:v>42759</c:v>
                </c:pt>
                <c:pt idx="759">
                  <c:v>42760</c:v>
                </c:pt>
                <c:pt idx="760">
                  <c:v>42761</c:v>
                </c:pt>
                <c:pt idx="761">
                  <c:v>42762</c:v>
                </c:pt>
                <c:pt idx="762">
                  <c:v>42765</c:v>
                </c:pt>
                <c:pt idx="763">
                  <c:v>42766</c:v>
                </c:pt>
                <c:pt idx="764">
                  <c:v>42767</c:v>
                </c:pt>
                <c:pt idx="765">
                  <c:v>42768</c:v>
                </c:pt>
                <c:pt idx="766">
                  <c:v>42769</c:v>
                </c:pt>
                <c:pt idx="767">
                  <c:v>42772</c:v>
                </c:pt>
                <c:pt idx="768">
                  <c:v>42773</c:v>
                </c:pt>
                <c:pt idx="769">
                  <c:v>42774</c:v>
                </c:pt>
                <c:pt idx="770">
                  <c:v>42775</c:v>
                </c:pt>
                <c:pt idx="771">
                  <c:v>42776</c:v>
                </c:pt>
                <c:pt idx="772">
                  <c:v>42779</c:v>
                </c:pt>
                <c:pt idx="773">
                  <c:v>42780</c:v>
                </c:pt>
                <c:pt idx="774">
                  <c:v>42781</c:v>
                </c:pt>
                <c:pt idx="775">
                  <c:v>42782</c:v>
                </c:pt>
                <c:pt idx="776">
                  <c:v>42783</c:v>
                </c:pt>
                <c:pt idx="777">
                  <c:v>42787</c:v>
                </c:pt>
                <c:pt idx="778">
                  <c:v>42788</c:v>
                </c:pt>
                <c:pt idx="779">
                  <c:v>42789</c:v>
                </c:pt>
                <c:pt idx="780">
                  <c:v>42790</c:v>
                </c:pt>
                <c:pt idx="781">
                  <c:v>42793</c:v>
                </c:pt>
                <c:pt idx="782">
                  <c:v>42794</c:v>
                </c:pt>
                <c:pt idx="783">
                  <c:v>42795</c:v>
                </c:pt>
                <c:pt idx="784">
                  <c:v>42796</c:v>
                </c:pt>
                <c:pt idx="785">
                  <c:v>42797</c:v>
                </c:pt>
                <c:pt idx="786">
                  <c:v>42800</c:v>
                </c:pt>
                <c:pt idx="787">
                  <c:v>42801</c:v>
                </c:pt>
                <c:pt idx="788">
                  <c:v>42802</c:v>
                </c:pt>
                <c:pt idx="789">
                  <c:v>42803</c:v>
                </c:pt>
                <c:pt idx="790">
                  <c:v>42804</c:v>
                </c:pt>
                <c:pt idx="791">
                  <c:v>42807</c:v>
                </c:pt>
                <c:pt idx="792">
                  <c:v>42808</c:v>
                </c:pt>
                <c:pt idx="793">
                  <c:v>42809</c:v>
                </c:pt>
                <c:pt idx="794">
                  <c:v>42810</c:v>
                </c:pt>
                <c:pt idx="795">
                  <c:v>42811</c:v>
                </c:pt>
                <c:pt idx="796">
                  <c:v>42814</c:v>
                </c:pt>
                <c:pt idx="797">
                  <c:v>42815</c:v>
                </c:pt>
                <c:pt idx="798">
                  <c:v>42816</c:v>
                </c:pt>
                <c:pt idx="799">
                  <c:v>42817</c:v>
                </c:pt>
                <c:pt idx="800">
                  <c:v>42818</c:v>
                </c:pt>
                <c:pt idx="801">
                  <c:v>42821</c:v>
                </c:pt>
                <c:pt idx="802">
                  <c:v>42822</c:v>
                </c:pt>
                <c:pt idx="803">
                  <c:v>42823</c:v>
                </c:pt>
                <c:pt idx="804">
                  <c:v>42824</c:v>
                </c:pt>
                <c:pt idx="805">
                  <c:v>42825</c:v>
                </c:pt>
                <c:pt idx="806">
                  <c:v>42828</c:v>
                </c:pt>
                <c:pt idx="807">
                  <c:v>42829</c:v>
                </c:pt>
                <c:pt idx="808">
                  <c:v>42830</c:v>
                </c:pt>
                <c:pt idx="809">
                  <c:v>42831</c:v>
                </c:pt>
                <c:pt idx="810">
                  <c:v>42832</c:v>
                </c:pt>
                <c:pt idx="811">
                  <c:v>42835</c:v>
                </c:pt>
                <c:pt idx="812">
                  <c:v>42836</c:v>
                </c:pt>
                <c:pt idx="813">
                  <c:v>42837</c:v>
                </c:pt>
                <c:pt idx="814">
                  <c:v>42838</c:v>
                </c:pt>
                <c:pt idx="815">
                  <c:v>42842</c:v>
                </c:pt>
                <c:pt idx="816">
                  <c:v>42843</c:v>
                </c:pt>
                <c:pt idx="817">
                  <c:v>42844</c:v>
                </c:pt>
                <c:pt idx="818">
                  <c:v>42845</c:v>
                </c:pt>
                <c:pt idx="819">
                  <c:v>42846</c:v>
                </c:pt>
                <c:pt idx="820">
                  <c:v>42849</c:v>
                </c:pt>
                <c:pt idx="821">
                  <c:v>42850</c:v>
                </c:pt>
                <c:pt idx="822">
                  <c:v>42851</c:v>
                </c:pt>
                <c:pt idx="823">
                  <c:v>42852</c:v>
                </c:pt>
                <c:pt idx="824">
                  <c:v>42853</c:v>
                </c:pt>
                <c:pt idx="825">
                  <c:v>42856</c:v>
                </c:pt>
                <c:pt idx="826">
                  <c:v>42857</c:v>
                </c:pt>
                <c:pt idx="827">
                  <c:v>42858</c:v>
                </c:pt>
                <c:pt idx="828">
                  <c:v>42859</c:v>
                </c:pt>
                <c:pt idx="829">
                  <c:v>42860</c:v>
                </c:pt>
                <c:pt idx="830">
                  <c:v>42863</c:v>
                </c:pt>
                <c:pt idx="831">
                  <c:v>42864</c:v>
                </c:pt>
                <c:pt idx="832">
                  <c:v>42865</c:v>
                </c:pt>
                <c:pt idx="833">
                  <c:v>42866</c:v>
                </c:pt>
                <c:pt idx="834">
                  <c:v>42867</c:v>
                </c:pt>
                <c:pt idx="835">
                  <c:v>42870</c:v>
                </c:pt>
                <c:pt idx="836">
                  <c:v>42871</c:v>
                </c:pt>
                <c:pt idx="837">
                  <c:v>42872</c:v>
                </c:pt>
                <c:pt idx="838">
                  <c:v>42873</c:v>
                </c:pt>
                <c:pt idx="839">
                  <c:v>42874</c:v>
                </c:pt>
                <c:pt idx="840">
                  <c:v>42877</c:v>
                </c:pt>
                <c:pt idx="841">
                  <c:v>42878</c:v>
                </c:pt>
                <c:pt idx="842">
                  <c:v>42879</c:v>
                </c:pt>
                <c:pt idx="843">
                  <c:v>42880</c:v>
                </c:pt>
                <c:pt idx="844">
                  <c:v>42881</c:v>
                </c:pt>
                <c:pt idx="845">
                  <c:v>42885</c:v>
                </c:pt>
                <c:pt idx="846">
                  <c:v>42886</c:v>
                </c:pt>
                <c:pt idx="847">
                  <c:v>42887</c:v>
                </c:pt>
                <c:pt idx="848">
                  <c:v>42888</c:v>
                </c:pt>
                <c:pt idx="849">
                  <c:v>42891</c:v>
                </c:pt>
                <c:pt idx="850">
                  <c:v>42892</c:v>
                </c:pt>
                <c:pt idx="851">
                  <c:v>42893</c:v>
                </c:pt>
                <c:pt idx="852">
                  <c:v>42894</c:v>
                </c:pt>
                <c:pt idx="853">
                  <c:v>42895</c:v>
                </c:pt>
                <c:pt idx="854">
                  <c:v>42898</c:v>
                </c:pt>
                <c:pt idx="855">
                  <c:v>42899</c:v>
                </c:pt>
                <c:pt idx="856">
                  <c:v>42900</c:v>
                </c:pt>
                <c:pt idx="857">
                  <c:v>42901</c:v>
                </c:pt>
                <c:pt idx="858">
                  <c:v>42902</c:v>
                </c:pt>
                <c:pt idx="859">
                  <c:v>42905</c:v>
                </c:pt>
                <c:pt idx="860">
                  <c:v>42906</c:v>
                </c:pt>
                <c:pt idx="861">
                  <c:v>42907</c:v>
                </c:pt>
                <c:pt idx="862">
                  <c:v>42908</c:v>
                </c:pt>
                <c:pt idx="863">
                  <c:v>42909</c:v>
                </c:pt>
                <c:pt idx="864">
                  <c:v>42912</c:v>
                </c:pt>
                <c:pt idx="865">
                  <c:v>42913</c:v>
                </c:pt>
                <c:pt idx="866">
                  <c:v>42914</c:v>
                </c:pt>
                <c:pt idx="867">
                  <c:v>42915</c:v>
                </c:pt>
                <c:pt idx="868">
                  <c:v>42916</c:v>
                </c:pt>
                <c:pt idx="869">
                  <c:v>42919</c:v>
                </c:pt>
                <c:pt idx="870">
                  <c:v>42921</c:v>
                </c:pt>
                <c:pt idx="871">
                  <c:v>42922</c:v>
                </c:pt>
                <c:pt idx="872">
                  <c:v>42923</c:v>
                </c:pt>
                <c:pt idx="873">
                  <c:v>42926</c:v>
                </c:pt>
                <c:pt idx="874">
                  <c:v>42927</c:v>
                </c:pt>
                <c:pt idx="875">
                  <c:v>42928</c:v>
                </c:pt>
                <c:pt idx="876">
                  <c:v>42929</c:v>
                </c:pt>
                <c:pt idx="877">
                  <c:v>42930</c:v>
                </c:pt>
                <c:pt idx="878">
                  <c:v>42933</c:v>
                </c:pt>
                <c:pt idx="879">
                  <c:v>42934</c:v>
                </c:pt>
                <c:pt idx="880">
                  <c:v>42935</c:v>
                </c:pt>
                <c:pt idx="881">
                  <c:v>42936</c:v>
                </c:pt>
                <c:pt idx="882">
                  <c:v>42937</c:v>
                </c:pt>
                <c:pt idx="883">
                  <c:v>42940</c:v>
                </c:pt>
                <c:pt idx="884">
                  <c:v>42941</c:v>
                </c:pt>
                <c:pt idx="885">
                  <c:v>42942</c:v>
                </c:pt>
                <c:pt idx="886">
                  <c:v>42943</c:v>
                </c:pt>
                <c:pt idx="887">
                  <c:v>42944</c:v>
                </c:pt>
                <c:pt idx="888">
                  <c:v>42947</c:v>
                </c:pt>
                <c:pt idx="889">
                  <c:v>42948</c:v>
                </c:pt>
                <c:pt idx="890">
                  <c:v>42949</c:v>
                </c:pt>
                <c:pt idx="891">
                  <c:v>42950</c:v>
                </c:pt>
                <c:pt idx="892">
                  <c:v>42951</c:v>
                </c:pt>
                <c:pt idx="893">
                  <c:v>42954</c:v>
                </c:pt>
                <c:pt idx="894">
                  <c:v>42955</c:v>
                </c:pt>
                <c:pt idx="895">
                  <c:v>42956</c:v>
                </c:pt>
                <c:pt idx="896">
                  <c:v>42957</c:v>
                </c:pt>
                <c:pt idx="897">
                  <c:v>42958</c:v>
                </c:pt>
                <c:pt idx="898">
                  <c:v>42961</c:v>
                </c:pt>
                <c:pt idx="899">
                  <c:v>42962</c:v>
                </c:pt>
                <c:pt idx="900">
                  <c:v>42963</c:v>
                </c:pt>
                <c:pt idx="901">
                  <c:v>42964</c:v>
                </c:pt>
                <c:pt idx="902">
                  <c:v>42965</c:v>
                </c:pt>
                <c:pt idx="903">
                  <c:v>42968</c:v>
                </c:pt>
                <c:pt idx="904">
                  <c:v>42969</c:v>
                </c:pt>
                <c:pt idx="905">
                  <c:v>42970</c:v>
                </c:pt>
                <c:pt idx="906">
                  <c:v>42971</c:v>
                </c:pt>
                <c:pt idx="907">
                  <c:v>42972</c:v>
                </c:pt>
                <c:pt idx="908">
                  <c:v>42975</c:v>
                </c:pt>
                <c:pt idx="909">
                  <c:v>42976</c:v>
                </c:pt>
                <c:pt idx="910">
                  <c:v>42977</c:v>
                </c:pt>
                <c:pt idx="911">
                  <c:v>42978</c:v>
                </c:pt>
                <c:pt idx="912">
                  <c:v>42979</c:v>
                </c:pt>
                <c:pt idx="913">
                  <c:v>42983</c:v>
                </c:pt>
                <c:pt idx="914">
                  <c:v>42984</c:v>
                </c:pt>
                <c:pt idx="915">
                  <c:v>42985</c:v>
                </c:pt>
                <c:pt idx="916">
                  <c:v>42986</c:v>
                </c:pt>
                <c:pt idx="917">
                  <c:v>42989</c:v>
                </c:pt>
                <c:pt idx="918">
                  <c:v>42990</c:v>
                </c:pt>
                <c:pt idx="919">
                  <c:v>42991</c:v>
                </c:pt>
                <c:pt idx="920">
                  <c:v>42992</c:v>
                </c:pt>
                <c:pt idx="921">
                  <c:v>42993</c:v>
                </c:pt>
                <c:pt idx="922">
                  <c:v>42996</c:v>
                </c:pt>
                <c:pt idx="923">
                  <c:v>42997</c:v>
                </c:pt>
                <c:pt idx="924">
                  <c:v>42998</c:v>
                </c:pt>
                <c:pt idx="925">
                  <c:v>42999</c:v>
                </c:pt>
                <c:pt idx="926">
                  <c:v>43000</c:v>
                </c:pt>
                <c:pt idx="927">
                  <c:v>43003</c:v>
                </c:pt>
                <c:pt idx="928">
                  <c:v>43004</c:v>
                </c:pt>
                <c:pt idx="929">
                  <c:v>43005</c:v>
                </c:pt>
                <c:pt idx="930">
                  <c:v>43006</c:v>
                </c:pt>
                <c:pt idx="931">
                  <c:v>43007</c:v>
                </c:pt>
                <c:pt idx="932">
                  <c:v>43010</c:v>
                </c:pt>
                <c:pt idx="933">
                  <c:v>43011</c:v>
                </c:pt>
                <c:pt idx="934">
                  <c:v>43012</c:v>
                </c:pt>
                <c:pt idx="935">
                  <c:v>43013</c:v>
                </c:pt>
                <c:pt idx="936">
                  <c:v>43014</c:v>
                </c:pt>
                <c:pt idx="937">
                  <c:v>43017</c:v>
                </c:pt>
                <c:pt idx="938">
                  <c:v>43018</c:v>
                </c:pt>
                <c:pt idx="939">
                  <c:v>43019</c:v>
                </c:pt>
                <c:pt idx="940">
                  <c:v>43020</c:v>
                </c:pt>
                <c:pt idx="941">
                  <c:v>43021</c:v>
                </c:pt>
                <c:pt idx="942">
                  <c:v>43024</c:v>
                </c:pt>
                <c:pt idx="943">
                  <c:v>43025</c:v>
                </c:pt>
                <c:pt idx="944">
                  <c:v>43026</c:v>
                </c:pt>
                <c:pt idx="945">
                  <c:v>43027</c:v>
                </c:pt>
                <c:pt idx="946">
                  <c:v>43028</c:v>
                </c:pt>
                <c:pt idx="947">
                  <c:v>43031</c:v>
                </c:pt>
                <c:pt idx="948">
                  <c:v>43032</c:v>
                </c:pt>
                <c:pt idx="949">
                  <c:v>43033</c:v>
                </c:pt>
                <c:pt idx="950">
                  <c:v>43034</c:v>
                </c:pt>
                <c:pt idx="951">
                  <c:v>43035</c:v>
                </c:pt>
                <c:pt idx="952">
                  <c:v>43038</c:v>
                </c:pt>
                <c:pt idx="953">
                  <c:v>43039</c:v>
                </c:pt>
                <c:pt idx="954">
                  <c:v>43040</c:v>
                </c:pt>
                <c:pt idx="955">
                  <c:v>43041</c:v>
                </c:pt>
                <c:pt idx="956">
                  <c:v>43042</c:v>
                </c:pt>
                <c:pt idx="957">
                  <c:v>43045</c:v>
                </c:pt>
                <c:pt idx="958">
                  <c:v>43046</c:v>
                </c:pt>
                <c:pt idx="959">
                  <c:v>43047</c:v>
                </c:pt>
                <c:pt idx="960">
                  <c:v>43048</c:v>
                </c:pt>
                <c:pt idx="961">
                  <c:v>43049</c:v>
                </c:pt>
                <c:pt idx="962">
                  <c:v>43052</c:v>
                </c:pt>
                <c:pt idx="963">
                  <c:v>43053</c:v>
                </c:pt>
                <c:pt idx="964">
                  <c:v>43054</c:v>
                </c:pt>
                <c:pt idx="965">
                  <c:v>43055</c:v>
                </c:pt>
                <c:pt idx="966">
                  <c:v>43056</c:v>
                </c:pt>
                <c:pt idx="967">
                  <c:v>43059</c:v>
                </c:pt>
                <c:pt idx="968">
                  <c:v>43060</c:v>
                </c:pt>
                <c:pt idx="969">
                  <c:v>43061</c:v>
                </c:pt>
                <c:pt idx="970">
                  <c:v>43063</c:v>
                </c:pt>
                <c:pt idx="971">
                  <c:v>43066</c:v>
                </c:pt>
                <c:pt idx="972">
                  <c:v>43067</c:v>
                </c:pt>
                <c:pt idx="973">
                  <c:v>43068</c:v>
                </c:pt>
                <c:pt idx="974">
                  <c:v>43069</c:v>
                </c:pt>
                <c:pt idx="975">
                  <c:v>43070</c:v>
                </c:pt>
                <c:pt idx="976">
                  <c:v>43073</c:v>
                </c:pt>
                <c:pt idx="977">
                  <c:v>43074</c:v>
                </c:pt>
                <c:pt idx="978">
                  <c:v>43075</c:v>
                </c:pt>
                <c:pt idx="979">
                  <c:v>43076</c:v>
                </c:pt>
                <c:pt idx="980">
                  <c:v>43077</c:v>
                </c:pt>
                <c:pt idx="981">
                  <c:v>43080</c:v>
                </c:pt>
                <c:pt idx="982">
                  <c:v>43081</c:v>
                </c:pt>
                <c:pt idx="983">
                  <c:v>43082</c:v>
                </c:pt>
                <c:pt idx="984">
                  <c:v>43083</c:v>
                </c:pt>
                <c:pt idx="985">
                  <c:v>43084</c:v>
                </c:pt>
                <c:pt idx="986">
                  <c:v>43087</c:v>
                </c:pt>
                <c:pt idx="987">
                  <c:v>43088</c:v>
                </c:pt>
                <c:pt idx="988">
                  <c:v>43089</c:v>
                </c:pt>
                <c:pt idx="989">
                  <c:v>43090</c:v>
                </c:pt>
                <c:pt idx="990">
                  <c:v>43091</c:v>
                </c:pt>
                <c:pt idx="991">
                  <c:v>43095</c:v>
                </c:pt>
                <c:pt idx="992">
                  <c:v>43096</c:v>
                </c:pt>
                <c:pt idx="993">
                  <c:v>43097</c:v>
                </c:pt>
                <c:pt idx="994">
                  <c:v>43098</c:v>
                </c:pt>
                <c:pt idx="995">
                  <c:v>43102</c:v>
                </c:pt>
                <c:pt idx="996">
                  <c:v>43103</c:v>
                </c:pt>
                <c:pt idx="997">
                  <c:v>43104</c:v>
                </c:pt>
                <c:pt idx="998">
                  <c:v>43105</c:v>
                </c:pt>
                <c:pt idx="999">
                  <c:v>43108</c:v>
                </c:pt>
                <c:pt idx="1000">
                  <c:v>43109</c:v>
                </c:pt>
                <c:pt idx="1001">
                  <c:v>43110</c:v>
                </c:pt>
                <c:pt idx="1002">
                  <c:v>43111</c:v>
                </c:pt>
                <c:pt idx="1003">
                  <c:v>43112</c:v>
                </c:pt>
                <c:pt idx="1004">
                  <c:v>43116</c:v>
                </c:pt>
                <c:pt idx="1005">
                  <c:v>43117</c:v>
                </c:pt>
                <c:pt idx="1006">
                  <c:v>43118</c:v>
                </c:pt>
                <c:pt idx="1007">
                  <c:v>43119</c:v>
                </c:pt>
                <c:pt idx="1008">
                  <c:v>43122</c:v>
                </c:pt>
                <c:pt idx="1009">
                  <c:v>43123</c:v>
                </c:pt>
                <c:pt idx="1010">
                  <c:v>43124</c:v>
                </c:pt>
                <c:pt idx="1011">
                  <c:v>43125</c:v>
                </c:pt>
                <c:pt idx="1012">
                  <c:v>43126</c:v>
                </c:pt>
                <c:pt idx="1013">
                  <c:v>43129</c:v>
                </c:pt>
                <c:pt idx="1014">
                  <c:v>43130</c:v>
                </c:pt>
                <c:pt idx="1015">
                  <c:v>43131</c:v>
                </c:pt>
                <c:pt idx="1016">
                  <c:v>43132</c:v>
                </c:pt>
                <c:pt idx="1017">
                  <c:v>43133</c:v>
                </c:pt>
                <c:pt idx="1018">
                  <c:v>43136</c:v>
                </c:pt>
                <c:pt idx="1019">
                  <c:v>43137</c:v>
                </c:pt>
                <c:pt idx="1020">
                  <c:v>43138</c:v>
                </c:pt>
                <c:pt idx="1021">
                  <c:v>43139</c:v>
                </c:pt>
                <c:pt idx="1022">
                  <c:v>43140</c:v>
                </c:pt>
                <c:pt idx="1023">
                  <c:v>43143</c:v>
                </c:pt>
                <c:pt idx="1024">
                  <c:v>43144</c:v>
                </c:pt>
                <c:pt idx="1025">
                  <c:v>43145</c:v>
                </c:pt>
                <c:pt idx="1026">
                  <c:v>43146</c:v>
                </c:pt>
                <c:pt idx="1027">
                  <c:v>43147</c:v>
                </c:pt>
                <c:pt idx="1028">
                  <c:v>43151</c:v>
                </c:pt>
                <c:pt idx="1029">
                  <c:v>43152</c:v>
                </c:pt>
                <c:pt idx="1030">
                  <c:v>43153</c:v>
                </c:pt>
                <c:pt idx="1031">
                  <c:v>43154</c:v>
                </c:pt>
                <c:pt idx="1032">
                  <c:v>43157</c:v>
                </c:pt>
                <c:pt idx="1033">
                  <c:v>43158</c:v>
                </c:pt>
                <c:pt idx="1034">
                  <c:v>43159</c:v>
                </c:pt>
                <c:pt idx="1035">
                  <c:v>43160</c:v>
                </c:pt>
                <c:pt idx="1036">
                  <c:v>43161</c:v>
                </c:pt>
                <c:pt idx="1037">
                  <c:v>43164</c:v>
                </c:pt>
                <c:pt idx="1038">
                  <c:v>43165</c:v>
                </c:pt>
                <c:pt idx="1039">
                  <c:v>43166</c:v>
                </c:pt>
                <c:pt idx="1040">
                  <c:v>43167</c:v>
                </c:pt>
                <c:pt idx="1041">
                  <c:v>43168</c:v>
                </c:pt>
                <c:pt idx="1042">
                  <c:v>43171</c:v>
                </c:pt>
                <c:pt idx="1043">
                  <c:v>43172</c:v>
                </c:pt>
                <c:pt idx="1044">
                  <c:v>43173</c:v>
                </c:pt>
                <c:pt idx="1045">
                  <c:v>43174</c:v>
                </c:pt>
                <c:pt idx="1046">
                  <c:v>43175</c:v>
                </c:pt>
                <c:pt idx="1047">
                  <c:v>43178</c:v>
                </c:pt>
                <c:pt idx="1048">
                  <c:v>43179</c:v>
                </c:pt>
                <c:pt idx="1049">
                  <c:v>43180</c:v>
                </c:pt>
                <c:pt idx="1050">
                  <c:v>43181</c:v>
                </c:pt>
                <c:pt idx="1051">
                  <c:v>43182</c:v>
                </c:pt>
                <c:pt idx="1052">
                  <c:v>43185</c:v>
                </c:pt>
                <c:pt idx="1053">
                  <c:v>43186</c:v>
                </c:pt>
                <c:pt idx="1054">
                  <c:v>43187</c:v>
                </c:pt>
                <c:pt idx="1055">
                  <c:v>43188</c:v>
                </c:pt>
                <c:pt idx="1056">
                  <c:v>43192</c:v>
                </c:pt>
                <c:pt idx="1057">
                  <c:v>43193</c:v>
                </c:pt>
                <c:pt idx="1058">
                  <c:v>43194</c:v>
                </c:pt>
                <c:pt idx="1059">
                  <c:v>43195</c:v>
                </c:pt>
                <c:pt idx="1060">
                  <c:v>43196</c:v>
                </c:pt>
                <c:pt idx="1061">
                  <c:v>43199</c:v>
                </c:pt>
                <c:pt idx="1062">
                  <c:v>43200</c:v>
                </c:pt>
                <c:pt idx="1063">
                  <c:v>43201</c:v>
                </c:pt>
                <c:pt idx="1064">
                  <c:v>43202</c:v>
                </c:pt>
                <c:pt idx="1065">
                  <c:v>43203</c:v>
                </c:pt>
                <c:pt idx="1066">
                  <c:v>43206</c:v>
                </c:pt>
                <c:pt idx="1067">
                  <c:v>43207</c:v>
                </c:pt>
                <c:pt idx="1068">
                  <c:v>43208</c:v>
                </c:pt>
                <c:pt idx="1069">
                  <c:v>43209</c:v>
                </c:pt>
                <c:pt idx="1070">
                  <c:v>43210</c:v>
                </c:pt>
                <c:pt idx="1071">
                  <c:v>43213</c:v>
                </c:pt>
                <c:pt idx="1072">
                  <c:v>43214</c:v>
                </c:pt>
                <c:pt idx="1073">
                  <c:v>43215</c:v>
                </c:pt>
                <c:pt idx="1074">
                  <c:v>43216</c:v>
                </c:pt>
                <c:pt idx="1075">
                  <c:v>43217</c:v>
                </c:pt>
                <c:pt idx="1076">
                  <c:v>43220</c:v>
                </c:pt>
                <c:pt idx="1077">
                  <c:v>43221</c:v>
                </c:pt>
                <c:pt idx="1078">
                  <c:v>43222</c:v>
                </c:pt>
                <c:pt idx="1079">
                  <c:v>43223</c:v>
                </c:pt>
                <c:pt idx="1080">
                  <c:v>43224</c:v>
                </c:pt>
                <c:pt idx="1081">
                  <c:v>43227</c:v>
                </c:pt>
                <c:pt idx="1082">
                  <c:v>43228</c:v>
                </c:pt>
                <c:pt idx="1083">
                  <c:v>43229</c:v>
                </c:pt>
                <c:pt idx="1084">
                  <c:v>43230</c:v>
                </c:pt>
                <c:pt idx="1085">
                  <c:v>43231</c:v>
                </c:pt>
                <c:pt idx="1086">
                  <c:v>43234</c:v>
                </c:pt>
                <c:pt idx="1087">
                  <c:v>43235</c:v>
                </c:pt>
                <c:pt idx="1088">
                  <c:v>43236</c:v>
                </c:pt>
                <c:pt idx="1089">
                  <c:v>43237</c:v>
                </c:pt>
                <c:pt idx="1090">
                  <c:v>43238</c:v>
                </c:pt>
                <c:pt idx="1091">
                  <c:v>43241</c:v>
                </c:pt>
                <c:pt idx="1092">
                  <c:v>43242</c:v>
                </c:pt>
                <c:pt idx="1093">
                  <c:v>43243</c:v>
                </c:pt>
                <c:pt idx="1094">
                  <c:v>43244</c:v>
                </c:pt>
                <c:pt idx="1095">
                  <c:v>43245</c:v>
                </c:pt>
                <c:pt idx="1096">
                  <c:v>43249</c:v>
                </c:pt>
                <c:pt idx="1097">
                  <c:v>43250</c:v>
                </c:pt>
                <c:pt idx="1098">
                  <c:v>43251</c:v>
                </c:pt>
                <c:pt idx="1099">
                  <c:v>43252</c:v>
                </c:pt>
                <c:pt idx="1100">
                  <c:v>43255</c:v>
                </c:pt>
                <c:pt idx="1101">
                  <c:v>43256</c:v>
                </c:pt>
                <c:pt idx="1102">
                  <c:v>43257</c:v>
                </c:pt>
                <c:pt idx="1103">
                  <c:v>43258</c:v>
                </c:pt>
                <c:pt idx="1104">
                  <c:v>43259</c:v>
                </c:pt>
                <c:pt idx="1105">
                  <c:v>43262</c:v>
                </c:pt>
                <c:pt idx="1106">
                  <c:v>43263</c:v>
                </c:pt>
                <c:pt idx="1107">
                  <c:v>43264</c:v>
                </c:pt>
                <c:pt idx="1108">
                  <c:v>43265</c:v>
                </c:pt>
                <c:pt idx="1109">
                  <c:v>43266</c:v>
                </c:pt>
                <c:pt idx="1110">
                  <c:v>43269</c:v>
                </c:pt>
                <c:pt idx="1111">
                  <c:v>43270</c:v>
                </c:pt>
                <c:pt idx="1112">
                  <c:v>43271</c:v>
                </c:pt>
                <c:pt idx="1113">
                  <c:v>43272</c:v>
                </c:pt>
                <c:pt idx="1114">
                  <c:v>43273</c:v>
                </c:pt>
                <c:pt idx="1115">
                  <c:v>43276</c:v>
                </c:pt>
                <c:pt idx="1116">
                  <c:v>43277</c:v>
                </c:pt>
                <c:pt idx="1117">
                  <c:v>43278</c:v>
                </c:pt>
                <c:pt idx="1118">
                  <c:v>43279</c:v>
                </c:pt>
                <c:pt idx="1119">
                  <c:v>43280</c:v>
                </c:pt>
                <c:pt idx="1120">
                  <c:v>43283</c:v>
                </c:pt>
                <c:pt idx="1121">
                  <c:v>43284</c:v>
                </c:pt>
                <c:pt idx="1122">
                  <c:v>43286</c:v>
                </c:pt>
                <c:pt idx="1123">
                  <c:v>43287</c:v>
                </c:pt>
                <c:pt idx="1124">
                  <c:v>43290</c:v>
                </c:pt>
                <c:pt idx="1125">
                  <c:v>43291</c:v>
                </c:pt>
                <c:pt idx="1126">
                  <c:v>43292</c:v>
                </c:pt>
                <c:pt idx="1127">
                  <c:v>43293</c:v>
                </c:pt>
                <c:pt idx="1128">
                  <c:v>43294</c:v>
                </c:pt>
                <c:pt idx="1129">
                  <c:v>43297</c:v>
                </c:pt>
                <c:pt idx="1130">
                  <c:v>43298</c:v>
                </c:pt>
                <c:pt idx="1131">
                  <c:v>43299</c:v>
                </c:pt>
                <c:pt idx="1132">
                  <c:v>43300</c:v>
                </c:pt>
                <c:pt idx="1133">
                  <c:v>43301</c:v>
                </c:pt>
                <c:pt idx="1134">
                  <c:v>43304</c:v>
                </c:pt>
                <c:pt idx="1135">
                  <c:v>43305</c:v>
                </c:pt>
                <c:pt idx="1136">
                  <c:v>43306</c:v>
                </c:pt>
                <c:pt idx="1137">
                  <c:v>43307</c:v>
                </c:pt>
                <c:pt idx="1138">
                  <c:v>43308</c:v>
                </c:pt>
                <c:pt idx="1139">
                  <c:v>43311</c:v>
                </c:pt>
                <c:pt idx="1140">
                  <c:v>43312</c:v>
                </c:pt>
                <c:pt idx="1141">
                  <c:v>43313</c:v>
                </c:pt>
                <c:pt idx="1142">
                  <c:v>43314</c:v>
                </c:pt>
                <c:pt idx="1143">
                  <c:v>43315</c:v>
                </c:pt>
                <c:pt idx="1144">
                  <c:v>43318</c:v>
                </c:pt>
                <c:pt idx="1145">
                  <c:v>43319</c:v>
                </c:pt>
                <c:pt idx="1146">
                  <c:v>43320</c:v>
                </c:pt>
                <c:pt idx="1147">
                  <c:v>43321</c:v>
                </c:pt>
                <c:pt idx="1148">
                  <c:v>43322</c:v>
                </c:pt>
                <c:pt idx="1149">
                  <c:v>43325</c:v>
                </c:pt>
                <c:pt idx="1150">
                  <c:v>43326</c:v>
                </c:pt>
                <c:pt idx="1151">
                  <c:v>43327</c:v>
                </c:pt>
                <c:pt idx="1152">
                  <c:v>43328</c:v>
                </c:pt>
                <c:pt idx="1153">
                  <c:v>43329</c:v>
                </c:pt>
                <c:pt idx="1154">
                  <c:v>43332</c:v>
                </c:pt>
                <c:pt idx="1155">
                  <c:v>43333</c:v>
                </c:pt>
                <c:pt idx="1156">
                  <c:v>43334</c:v>
                </c:pt>
                <c:pt idx="1157">
                  <c:v>43335</c:v>
                </c:pt>
                <c:pt idx="1158">
                  <c:v>43336</c:v>
                </c:pt>
                <c:pt idx="1159">
                  <c:v>43339</c:v>
                </c:pt>
                <c:pt idx="1160">
                  <c:v>43340</c:v>
                </c:pt>
                <c:pt idx="1161">
                  <c:v>43341</c:v>
                </c:pt>
                <c:pt idx="1162">
                  <c:v>43342</c:v>
                </c:pt>
                <c:pt idx="1163">
                  <c:v>43343</c:v>
                </c:pt>
                <c:pt idx="1164">
                  <c:v>43347</c:v>
                </c:pt>
                <c:pt idx="1165">
                  <c:v>43348</c:v>
                </c:pt>
                <c:pt idx="1166">
                  <c:v>43349</c:v>
                </c:pt>
                <c:pt idx="1167">
                  <c:v>43350</c:v>
                </c:pt>
                <c:pt idx="1168">
                  <c:v>43353</c:v>
                </c:pt>
                <c:pt idx="1169">
                  <c:v>43354</c:v>
                </c:pt>
                <c:pt idx="1170">
                  <c:v>43355</c:v>
                </c:pt>
                <c:pt idx="1171">
                  <c:v>43356</c:v>
                </c:pt>
                <c:pt idx="1172">
                  <c:v>43357</c:v>
                </c:pt>
                <c:pt idx="1173">
                  <c:v>43360</c:v>
                </c:pt>
                <c:pt idx="1174">
                  <c:v>43361</c:v>
                </c:pt>
                <c:pt idx="1175">
                  <c:v>43362</c:v>
                </c:pt>
                <c:pt idx="1176">
                  <c:v>43363</c:v>
                </c:pt>
                <c:pt idx="1177">
                  <c:v>43364</c:v>
                </c:pt>
                <c:pt idx="1178">
                  <c:v>43367</c:v>
                </c:pt>
                <c:pt idx="1179">
                  <c:v>43368</c:v>
                </c:pt>
                <c:pt idx="1180">
                  <c:v>43369</c:v>
                </c:pt>
                <c:pt idx="1181">
                  <c:v>43370</c:v>
                </c:pt>
                <c:pt idx="1182">
                  <c:v>43371</c:v>
                </c:pt>
                <c:pt idx="1183">
                  <c:v>43374</c:v>
                </c:pt>
                <c:pt idx="1184">
                  <c:v>43375</c:v>
                </c:pt>
                <c:pt idx="1185">
                  <c:v>43376</c:v>
                </c:pt>
                <c:pt idx="1186">
                  <c:v>43377</c:v>
                </c:pt>
                <c:pt idx="1187">
                  <c:v>43378</c:v>
                </c:pt>
                <c:pt idx="1188">
                  <c:v>43381</c:v>
                </c:pt>
                <c:pt idx="1189">
                  <c:v>43382</c:v>
                </c:pt>
                <c:pt idx="1190">
                  <c:v>43383</c:v>
                </c:pt>
                <c:pt idx="1191">
                  <c:v>43384</c:v>
                </c:pt>
                <c:pt idx="1192">
                  <c:v>43385</c:v>
                </c:pt>
                <c:pt idx="1193">
                  <c:v>43388</c:v>
                </c:pt>
                <c:pt idx="1194">
                  <c:v>43389</c:v>
                </c:pt>
                <c:pt idx="1195">
                  <c:v>43390</c:v>
                </c:pt>
                <c:pt idx="1196">
                  <c:v>43391</c:v>
                </c:pt>
                <c:pt idx="1197">
                  <c:v>43392</c:v>
                </c:pt>
                <c:pt idx="1198">
                  <c:v>43395</c:v>
                </c:pt>
                <c:pt idx="1199">
                  <c:v>43396</c:v>
                </c:pt>
                <c:pt idx="1200">
                  <c:v>43397</c:v>
                </c:pt>
                <c:pt idx="1201">
                  <c:v>43398</c:v>
                </c:pt>
                <c:pt idx="1202">
                  <c:v>43399</c:v>
                </c:pt>
                <c:pt idx="1203">
                  <c:v>43402</c:v>
                </c:pt>
                <c:pt idx="1204">
                  <c:v>43403</c:v>
                </c:pt>
                <c:pt idx="1205">
                  <c:v>43404</c:v>
                </c:pt>
                <c:pt idx="1206">
                  <c:v>43405</c:v>
                </c:pt>
                <c:pt idx="1207">
                  <c:v>43406</c:v>
                </c:pt>
                <c:pt idx="1208">
                  <c:v>43409</c:v>
                </c:pt>
                <c:pt idx="1209">
                  <c:v>43410</c:v>
                </c:pt>
                <c:pt idx="1210">
                  <c:v>43411</c:v>
                </c:pt>
                <c:pt idx="1211">
                  <c:v>43412</c:v>
                </c:pt>
                <c:pt idx="1212">
                  <c:v>43413</c:v>
                </c:pt>
                <c:pt idx="1213">
                  <c:v>43416</c:v>
                </c:pt>
                <c:pt idx="1214">
                  <c:v>43417</c:v>
                </c:pt>
                <c:pt idx="1215">
                  <c:v>43418</c:v>
                </c:pt>
                <c:pt idx="1216">
                  <c:v>43419</c:v>
                </c:pt>
                <c:pt idx="1217">
                  <c:v>43420</c:v>
                </c:pt>
                <c:pt idx="1218">
                  <c:v>43423</c:v>
                </c:pt>
                <c:pt idx="1219">
                  <c:v>43424</c:v>
                </c:pt>
                <c:pt idx="1220">
                  <c:v>43425</c:v>
                </c:pt>
                <c:pt idx="1221">
                  <c:v>43427</c:v>
                </c:pt>
                <c:pt idx="1222">
                  <c:v>43430</c:v>
                </c:pt>
                <c:pt idx="1223">
                  <c:v>43431</c:v>
                </c:pt>
                <c:pt idx="1224">
                  <c:v>43432</c:v>
                </c:pt>
                <c:pt idx="1225">
                  <c:v>43433</c:v>
                </c:pt>
                <c:pt idx="1226">
                  <c:v>43434</c:v>
                </c:pt>
                <c:pt idx="1227">
                  <c:v>43437</c:v>
                </c:pt>
                <c:pt idx="1228">
                  <c:v>43438</c:v>
                </c:pt>
                <c:pt idx="1229">
                  <c:v>43440</c:v>
                </c:pt>
                <c:pt idx="1230">
                  <c:v>43441</c:v>
                </c:pt>
                <c:pt idx="1231">
                  <c:v>43444</c:v>
                </c:pt>
                <c:pt idx="1232">
                  <c:v>43445</c:v>
                </c:pt>
                <c:pt idx="1233">
                  <c:v>43446</c:v>
                </c:pt>
                <c:pt idx="1234">
                  <c:v>43447</c:v>
                </c:pt>
                <c:pt idx="1235">
                  <c:v>43448</c:v>
                </c:pt>
                <c:pt idx="1236">
                  <c:v>43451</c:v>
                </c:pt>
                <c:pt idx="1237">
                  <c:v>43452</c:v>
                </c:pt>
                <c:pt idx="1238">
                  <c:v>43453</c:v>
                </c:pt>
                <c:pt idx="1239">
                  <c:v>43454</c:v>
                </c:pt>
                <c:pt idx="1240">
                  <c:v>43455</c:v>
                </c:pt>
                <c:pt idx="1241">
                  <c:v>43458</c:v>
                </c:pt>
                <c:pt idx="1242">
                  <c:v>43460</c:v>
                </c:pt>
                <c:pt idx="1243">
                  <c:v>43461</c:v>
                </c:pt>
                <c:pt idx="1244">
                  <c:v>43462</c:v>
                </c:pt>
                <c:pt idx="1245">
                  <c:v>43465</c:v>
                </c:pt>
                <c:pt idx="1246">
                  <c:v>43467</c:v>
                </c:pt>
                <c:pt idx="1247">
                  <c:v>43468</c:v>
                </c:pt>
                <c:pt idx="1248">
                  <c:v>43469</c:v>
                </c:pt>
                <c:pt idx="1249">
                  <c:v>43472</c:v>
                </c:pt>
                <c:pt idx="1250">
                  <c:v>43473</c:v>
                </c:pt>
                <c:pt idx="1251">
                  <c:v>43474</c:v>
                </c:pt>
                <c:pt idx="1252">
                  <c:v>43475</c:v>
                </c:pt>
                <c:pt idx="1253">
                  <c:v>43476</c:v>
                </c:pt>
                <c:pt idx="1254">
                  <c:v>43479</c:v>
                </c:pt>
                <c:pt idx="1255">
                  <c:v>43480</c:v>
                </c:pt>
                <c:pt idx="1256">
                  <c:v>43481</c:v>
                </c:pt>
                <c:pt idx="1257">
                  <c:v>43482</c:v>
                </c:pt>
                <c:pt idx="1258">
                  <c:v>43483</c:v>
                </c:pt>
                <c:pt idx="1259">
                  <c:v>43487</c:v>
                </c:pt>
                <c:pt idx="1260">
                  <c:v>43488</c:v>
                </c:pt>
                <c:pt idx="1261">
                  <c:v>43489</c:v>
                </c:pt>
                <c:pt idx="1262">
                  <c:v>43490</c:v>
                </c:pt>
                <c:pt idx="1263">
                  <c:v>43493</c:v>
                </c:pt>
                <c:pt idx="1264">
                  <c:v>43494</c:v>
                </c:pt>
                <c:pt idx="1265">
                  <c:v>43495</c:v>
                </c:pt>
                <c:pt idx="1266">
                  <c:v>43496</c:v>
                </c:pt>
                <c:pt idx="1267">
                  <c:v>43497</c:v>
                </c:pt>
                <c:pt idx="1268">
                  <c:v>43500</c:v>
                </c:pt>
                <c:pt idx="1269">
                  <c:v>43501</c:v>
                </c:pt>
                <c:pt idx="1270">
                  <c:v>43502</c:v>
                </c:pt>
                <c:pt idx="1271">
                  <c:v>43503</c:v>
                </c:pt>
                <c:pt idx="1272">
                  <c:v>43504</c:v>
                </c:pt>
                <c:pt idx="1273">
                  <c:v>43507</c:v>
                </c:pt>
                <c:pt idx="1274">
                  <c:v>43508</c:v>
                </c:pt>
                <c:pt idx="1275">
                  <c:v>43509</c:v>
                </c:pt>
                <c:pt idx="1276">
                  <c:v>43510</c:v>
                </c:pt>
                <c:pt idx="1277">
                  <c:v>43511</c:v>
                </c:pt>
                <c:pt idx="1278">
                  <c:v>43515</c:v>
                </c:pt>
                <c:pt idx="1279">
                  <c:v>43516</c:v>
                </c:pt>
                <c:pt idx="1280">
                  <c:v>43517</c:v>
                </c:pt>
                <c:pt idx="1281">
                  <c:v>43518</c:v>
                </c:pt>
                <c:pt idx="1282">
                  <c:v>43521</c:v>
                </c:pt>
                <c:pt idx="1283">
                  <c:v>43522</c:v>
                </c:pt>
                <c:pt idx="1284">
                  <c:v>43523</c:v>
                </c:pt>
                <c:pt idx="1285">
                  <c:v>43524</c:v>
                </c:pt>
                <c:pt idx="1286">
                  <c:v>43525</c:v>
                </c:pt>
                <c:pt idx="1287">
                  <c:v>43528</c:v>
                </c:pt>
                <c:pt idx="1288">
                  <c:v>43529</c:v>
                </c:pt>
                <c:pt idx="1289">
                  <c:v>43530</c:v>
                </c:pt>
                <c:pt idx="1290">
                  <c:v>43531</c:v>
                </c:pt>
                <c:pt idx="1291">
                  <c:v>43532</c:v>
                </c:pt>
                <c:pt idx="1292">
                  <c:v>43535</c:v>
                </c:pt>
                <c:pt idx="1293">
                  <c:v>43536</c:v>
                </c:pt>
                <c:pt idx="1294">
                  <c:v>43537</c:v>
                </c:pt>
                <c:pt idx="1295">
                  <c:v>43538</c:v>
                </c:pt>
                <c:pt idx="1296">
                  <c:v>43539</c:v>
                </c:pt>
                <c:pt idx="1297">
                  <c:v>43542</c:v>
                </c:pt>
                <c:pt idx="1298">
                  <c:v>43543</c:v>
                </c:pt>
                <c:pt idx="1299">
                  <c:v>43544</c:v>
                </c:pt>
                <c:pt idx="1300">
                  <c:v>43545</c:v>
                </c:pt>
                <c:pt idx="1301">
                  <c:v>43546</c:v>
                </c:pt>
                <c:pt idx="1302">
                  <c:v>43549</c:v>
                </c:pt>
                <c:pt idx="1303">
                  <c:v>43550</c:v>
                </c:pt>
                <c:pt idx="1304">
                  <c:v>43551</c:v>
                </c:pt>
                <c:pt idx="1305">
                  <c:v>43552</c:v>
                </c:pt>
                <c:pt idx="1306">
                  <c:v>43553</c:v>
                </c:pt>
                <c:pt idx="1307">
                  <c:v>43556</c:v>
                </c:pt>
                <c:pt idx="1308">
                  <c:v>43557</c:v>
                </c:pt>
                <c:pt idx="1309">
                  <c:v>43558</c:v>
                </c:pt>
                <c:pt idx="1310">
                  <c:v>43559</c:v>
                </c:pt>
                <c:pt idx="1311">
                  <c:v>43560</c:v>
                </c:pt>
                <c:pt idx="1312">
                  <c:v>43563</c:v>
                </c:pt>
                <c:pt idx="1313">
                  <c:v>43564</c:v>
                </c:pt>
                <c:pt idx="1314">
                  <c:v>43565</c:v>
                </c:pt>
                <c:pt idx="1315">
                  <c:v>43566</c:v>
                </c:pt>
                <c:pt idx="1316">
                  <c:v>43567</c:v>
                </c:pt>
                <c:pt idx="1317">
                  <c:v>43570</c:v>
                </c:pt>
                <c:pt idx="1318">
                  <c:v>43571</c:v>
                </c:pt>
                <c:pt idx="1319">
                  <c:v>43572</c:v>
                </c:pt>
                <c:pt idx="1320">
                  <c:v>43573</c:v>
                </c:pt>
                <c:pt idx="1321">
                  <c:v>43577</c:v>
                </c:pt>
                <c:pt idx="1322">
                  <c:v>43578</c:v>
                </c:pt>
                <c:pt idx="1323">
                  <c:v>43579</c:v>
                </c:pt>
                <c:pt idx="1324">
                  <c:v>43580</c:v>
                </c:pt>
                <c:pt idx="1325">
                  <c:v>43581</c:v>
                </c:pt>
                <c:pt idx="1326">
                  <c:v>43584</c:v>
                </c:pt>
                <c:pt idx="1327">
                  <c:v>43585</c:v>
                </c:pt>
                <c:pt idx="1328">
                  <c:v>43586</c:v>
                </c:pt>
                <c:pt idx="1329">
                  <c:v>43587</c:v>
                </c:pt>
                <c:pt idx="1330">
                  <c:v>43588</c:v>
                </c:pt>
                <c:pt idx="1331">
                  <c:v>43591</c:v>
                </c:pt>
                <c:pt idx="1332">
                  <c:v>43592</c:v>
                </c:pt>
                <c:pt idx="1333">
                  <c:v>43593</c:v>
                </c:pt>
                <c:pt idx="1334">
                  <c:v>43594</c:v>
                </c:pt>
                <c:pt idx="1335">
                  <c:v>43595</c:v>
                </c:pt>
                <c:pt idx="1336">
                  <c:v>43598</c:v>
                </c:pt>
                <c:pt idx="1337">
                  <c:v>43599</c:v>
                </c:pt>
                <c:pt idx="1338">
                  <c:v>43600</c:v>
                </c:pt>
                <c:pt idx="1339">
                  <c:v>43601</c:v>
                </c:pt>
                <c:pt idx="1340">
                  <c:v>43602</c:v>
                </c:pt>
                <c:pt idx="1341">
                  <c:v>43605</c:v>
                </c:pt>
                <c:pt idx="1342">
                  <c:v>43606</c:v>
                </c:pt>
                <c:pt idx="1343">
                  <c:v>43607</c:v>
                </c:pt>
                <c:pt idx="1344">
                  <c:v>43608</c:v>
                </c:pt>
                <c:pt idx="1345">
                  <c:v>43609</c:v>
                </c:pt>
                <c:pt idx="1346">
                  <c:v>43613</c:v>
                </c:pt>
                <c:pt idx="1347">
                  <c:v>43614</c:v>
                </c:pt>
                <c:pt idx="1348">
                  <c:v>43615</c:v>
                </c:pt>
                <c:pt idx="1349">
                  <c:v>43616</c:v>
                </c:pt>
                <c:pt idx="1350">
                  <c:v>43619</c:v>
                </c:pt>
                <c:pt idx="1351">
                  <c:v>43620</c:v>
                </c:pt>
                <c:pt idx="1352">
                  <c:v>43621</c:v>
                </c:pt>
                <c:pt idx="1353">
                  <c:v>43622</c:v>
                </c:pt>
                <c:pt idx="1354">
                  <c:v>43623</c:v>
                </c:pt>
                <c:pt idx="1355">
                  <c:v>43626</c:v>
                </c:pt>
                <c:pt idx="1356">
                  <c:v>43627</c:v>
                </c:pt>
                <c:pt idx="1357">
                  <c:v>43628</c:v>
                </c:pt>
                <c:pt idx="1358">
                  <c:v>43629</c:v>
                </c:pt>
                <c:pt idx="1359">
                  <c:v>43630</c:v>
                </c:pt>
                <c:pt idx="1360">
                  <c:v>43633</c:v>
                </c:pt>
                <c:pt idx="1361">
                  <c:v>43634</c:v>
                </c:pt>
                <c:pt idx="1362">
                  <c:v>43635</c:v>
                </c:pt>
                <c:pt idx="1363">
                  <c:v>43636</c:v>
                </c:pt>
                <c:pt idx="1364">
                  <c:v>43637</c:v>
                </c:pt>
                <c:pt idx="1365">
                  <c:v>43640</c:v>
                </c:pt>
                <c:pt idx="1366">
                  <c:v>43641</c:v>
                </c:pt>
                <c:pt idx="1367">
                  <c:v>43642</c:v>
                </c:pt>
                <c:pt idx="1368">
                  <c:v>43643</c:v>
                </c:pt>
                <c:pt idx="1369">
                  <c:v>43644</c:v>
                </c:pt>
                <c:pt idx="1370">
                  <c:v>43647</c:v>
                </c:pt>
                <c:pt idx="1371">
                  <c:v>43648</c:v>
                </c:pt>
                <c:pt idx="1372">
                  <c:v>43649</c:v>
                </c:pt>
                <c:pt idx="1373">
                  <c:v>43651</c:v>
                </c:pt>
                <c:pt idx="1374">
                  <c:v>43654</c:v>
                </c:pt>
                <c:pt idx="1375">
                  <c:v>43655</c:v>
                </c:pt>
                <c:pt idx="1376">
                  <c:v>43656</c:v>
                </c:pt>
                <c:pt idx="1377">
                  <c:v>43657</c:v>
                </c:pt>
                <c:pt idx="1378">
                  <c:v>43658</c:v>
                </c:pt>
                <c:pt idx="1379">
                  <c:v>43661</c:v>
                </c:pt>
                <c:pt idx="1380">
                  <c:v>43662</c:v>
                </c:pt>
                <c:pt idx="1381">
                  <c:v>43663</c:v>
                </c:pt>
                <c:pt idx="1382">
                  <c:v>43664</c:v>
                </c:pt>
                <c:pt idx="1383">
                  <c:v>43665</c:v>
                </c:pt>
                <c:pt idx="1384">
                  <c:v>43668</c:v>
                </c:pt>
                <c:pt idx="1385">
                  <c:v>43669</c:v>
                </c:pt>
                <c:pt idx="1386">
                  <c:v>43670</c:v>
                </c:pt>
                <c:pt idx="1387">
                  <c:v>43671</c:v>
                </c:pt>
                <c:pt idx="1388">
                  <c:v>43672</c:v>
                </c:pt>
                <c:pt idx="1389">
                  <c:v>43675</c:v>
                </c:pt>
                <c:pt idx="1390">
                  <c:v>43676</c:v>
                </c:pt>
                <c:pt idx="1391">
                  <c:v>43677</c:v>
                </c:pt>
                <c:pt idx="1392">
                  <c:v>43678</c:v>
                </c:pt>
                <c:pt idx="1393">
                  <c:v>43679</c:v>
                </c:pt>
                <c:pt idx="1394">
                  <c:v>43682</c:v>
                </c:pt>
                <c:pt idx="1395">
                  <c:v>43683</c:v>
                </c:pt>
                <c:pt idx="1396">
                  <c:v>43684</c:v>
                </c:pt>
                <c:pt idx="1397">
                  <c:v>43685</c:v>
                </c:pt>
                <c:pt idx="1398">
                  <c:v>43686</c:v>
                </c:pt>
                <c:pt idx="1399">
                  <c:v>43689</c:v>
                </c:pt>
                <c:pt idx="1400">
                  <c:v>43690</c:v>
                </c:pt>
                <c:pt idx="1401">
                  <c:v>43691</c:v>
                </c:pt>
                <c:pt idx="1402">
                  <c:v>43692</c:v>
                </c:pt>
                <c:pt idx="1403">
                  <c:v>43693</c:v>
                </c:pt>
                <c:pt idx="1404">
                  <c:v>43696</c:v>
                </c:pt>
                <c:pt idx="1405">
                  <c:v>43697</c:v>
                </c:pt>
                <c:pt idx="1406">
                  <c:v>43698</c:v>
                </c:pt>
                <c:pt idx="1407">
                  <c:v>43699</c:v>
                </c:pt>
                <c:pt idx="1408">
                  <c:v>43700</c:v>
                </c:pt>
                <c:pt idx="1409">
                  <c:v>43703</c:v>
                </c:pt>
                <c:pt idx="1410">
                  <c:v>43704</c:v>
                </c:pt>
                <c:pt idx="1411">
                  <c:v>43705</c:v>
                </c:pt>
                <c:pt idx="1412">
                  <c:v>43706</c:v>
                </c:pt>
                <c:pt idx="1413">
                  <c:v>43707</c:v>
                </c:pt>
                <c:pt idx="1414">
                  <c:v>43711</c:v>
                </c:pt>
                <c:pt idx="1415">
                  <c:v>43712</c:v>
                </c:pt>
                <c:pt idx="1416">
                  <c:v>43713</c:v>
                </c:pt>
                <c:pt idx="1417">
                  <c:v>43714</c:v>
                </c:pt>
                <c:pt idx="1418">
                  <c:v>43717</c:v>
                </c:pt>
                <c:pt idx="1419">
                  <c:v>43718</c:v>
                </c:pt>
                <c:pt idx="1420">
                  <c:v>43719</c:v>
                </c:pt>
                <c:pt idx="1421">
                  <c:v>43720</c:v>
                </c:pt>
                <c:pt idx="1422">
                  <c:v>43721</c:v>
                </c:pt>
                <c:pt idx="1423">
                  <c:v>43724</c:v>
                </c:pt>
                <c:pt idx="1424">
                  <c:v>43725</c:v>
                </c:pt>
                <c:pt idx="1425">
                  <c:v>43726</c:v>
                </c:pt>
                <c:pt idx="1426">
                  <c:v>43727</c:v>
                </c:pt>
                <c:pt idx="1427">
                  <c:v>43728</c:v>
                </c:pt>
                <c:pt idx="1428">
                  <c:v>43731</c:v>
                </c:pt>
                <c:pt idx="1429">
                  <c:v>43732</c:v>
                </c:pt>
                <c:pt idx="1430">
                  <c:v>43733</c:v>
                </c:pt>
                <c:pt idx="1431">
                  <c:v>43734</c:v>
                </c:pt>
                <c:pt idx="1432">
                  <c:v>43735</c:v>
                </c:pt>
                <c:pt idx="1433">
                  <c:v>43738</c:v>
                </c:pt>
                <c:pt idx="1434">
                  <c:v>43739</c:v>
                </c:pt>
                <c:pt idx="1435">
                  <c:v>43740</c:v>
                </c:pt>
                <c:pt idx="1436">
                  <c:v>43741</c:v>
                </c:pt>
                <c:pt idx="1437">
                  <c:v>43742</c:v>
                </c:pt>
                <c:pt idx="1438">
                  <c:v>43745</c:v>
                </c:pt>
                <c:pt idx="1439">
                  <c:v>43746</c:v>
                </c:pt>
                <c:pt idx="1440">
                  <c:v>43747</c:v>
                </c:pt>
                <c:pt idx="1441">
                  <c:v>43748</c:v>
                </c:pt>
                <c:pt idx="1442">
                  <c:v>43749</c:v>
                </c:pt>
                <c:pt idx="1443">
                  <c:v>43752</c:v>
                </c:pt>
                <c:pt idx="1444">
                  <c:v>43753</c:v>
                </c:pt>
                <c:pt idx="1445">
                  <c:v>43754</c:v>
                </c:pt>
                <c:pt idx="1446">
                  <c:v>43755</c:v>
                </c:pt>
                <c:pt idx="1447">
                  <c:v>43756</c:v>
                </c:pt>
                <c:pt idx="1448">
                  <c:v>43759</c:v>
                </c:pt>
                <c:pt idx="1449">
                  <c:v>43760</c:v>
                </c:pt>
                <c:pt idx="1450">
                  <c:v>43761</c:v>
                </c:pt>
                <c:pt idx="1451">
                  <c:v>43762</c:v>
                </c:pt>
                <c:pt idx="1452">
                  <c:v>43763</c:v>
                </c:pt>
                <c:pt idx="1453">
                  <c:v>43766</c:v>
                </c:pt>
                <c:pt idx="1454">
                  <c:v>43767</c:v>
                </c:pt>
                <c:pt idx="1455">
                  <c:v>43768</c:v>
                </c:pt>
                <c:pt idx="1456">
                  <c:v>43769</c:v>
                </c:pt>
                <c:pt idx="1457">
                  <c:v>43770</c:v>
                </c:pt>
                <c:pt idx="1458">
                  <c:v>43773</c:v>
                </c:pt>
                <c:pt idx="1459">
                  <c:v>43774</c:v>
                </c:pt>
                <c:pt idx="1460">
                  <c:v>43775</c:v>
                </c:pt>
                <c:pt idx="1461">
                  <c:v>43776</c:v>
                </c:pt>
                <c:pt idx="1462">
                  <c:v>43777</c:v>
                </c:pt>
                <c:pt idx="1463">
                  <c:v>43780</c:v>
                </c:pt>
                <c:pt idx="1464">
                  <c:v>43781</c:v>
                </c:pt>
                <c:pt idx="1465">
                  <c:v>43782</c:v>
                </c:pt>
                <c:pt idx="1466">
                  <c:v>43783</c:v>
                </c:pt>
                <c:pt idx="1467">
                  <c:v>43784</c:v>
                </c:pt>
                <c:pt idx="1468">
                  <c:v>43787</c:v>
                </c:pt>
                <c:pt idx="1469">
                  <c:v>43788</c:v>
                </c:pt>
                <c:pt idx="1470">
                  <c:v>43789</c:v>
                </c:pt>
                <c:pt idx="1471">
                  <c:v>43790</c:v>
                </c:pt>
                <c:pt idx="1472">
                  <c:v>43791</c:v>
                </c:pt>
                <c:pt idx="1473">
                  <c:v>43794</c:v>
                </c:pt>
                <c:pt idx="1474">
                  <c:v>43795</c:v>
                </c:pt>
                <c:pt idx="1475">
                  <c:v>43796</c:v>
                </c:pt>
                <c:pt idx="1476">
                  <c:v>43798</c:v>
                </c:pt>
                <c:pt idx="1477">
                  <c:v>43801</c:v>
                </c:pt>
                <c:pt idx="1478">
                  <c:v>43802</c:v>
                </c:pt>
                <c:pt idx="1479">
                  <c:v>43803</c:v>
                </c:pt>
                <c:pt idx="1480">
                  <c:v>43804</c:v>
                </c:pt>
                <c:pt idx="1481">
                  <c:v>43805</c:v>
                </c:pt>
                <c:pt idx="1482">
                  <c:v>43808</c:v>
                </c:pt>
                <c:pt idx="1483">
                  <c:v>43809</c:v>
                </c:pt>
                <c:pt idx="1484">
                  <c:v>43810</c:v>
                </c:pt>
                <c:pt idx="1485">
                  <c:v>43811</c:v>
                </c:pt>
                <c:pt idx="1486">
                  <c:v>43812</c:v>
                </c:pt>
                <c:pt idx="1487">
                  <c:v>43815</c:v>
                </c:pt>
                <c:pt idx="1488">
                  <c:v>43816</c:v>
                </c:pt>
                <c:pt idx="1489">
                  <c:v>43817</c:v>
                </c:pt>
                <c:pt idx="1490">
                  <c:v>43818</c:v>
                </c:pt>
                <c:pt idx="1491">
                  <c:v>43819</c:v>
                </c:pt>
                <c:pt idx="1492">
                  <c:v>43822</c:v>
                </c:pt>
                <c:pt idx="1493">
                  <c:v>43823</c:v>
                </c:pt>
                <c:pt idx="1494">
                  <c:v>43825</c:v>
                </c:pt>
                <c:pt idx="1495">
                  <c:v>43826</c:v>
                </c:pt>
                <c:pt idx="1496">
                  <c:v>43829</c:v>
                </c:pt>
                <c:pt idx="1497">
                  <c:v>43830</c:v>
                </c:pt>
                <c:pt idx="1498">
                  <c:v>43832</c:v>
                </c:pt>
                <c:pt idx="1499">
                  <c:v>43833</c:v>
                </c:pt>
                <c:pt idx="1500">
                  <c:v>43836</c:v>
                </c:pt>
                <c:pt idx="1501">
                  <c:v>43837</c:v>
                </c:pt>
                <c:pt idx="1502">
                  <c:v>43838</c:v>
                </c:pt>
                <c:pt idx="1503">
                  <c:v>43839</c:v>
                </c:pt>
                <c:pt idx="1504">
                  <c:v>43840</c:v>
                </c:pt>
                <c:pt idx="1505">
                  <c:v>43843</c:v>
                </c:pt>
                <c:pt idx="1506">
                  <c:v>43844</c:v>
                </c:pt>
                <c:pt idx="1507">
                  <c:v>43845</c:v>
                </c:pt>
                <c:pt idx="1508">
                  <c:v>43846</c:v>
                </c:pt>
                <c:pt idx="1509">
                  <c:v>43847</c:v>
                </c:pt>
                <c:pt idx="1510">
                  <c:v>43851</c:v>
                </c:pt>
                <c:pt idx="1511">
                  <c:v>43852</c:v>
                </c:pt>
                <c:pt idx="1512">
                  <c:v>43853</c:v>
                </c:pt>
                <c:pt idx="1513">
                  <c:v>43854</c:v>
                </c:pt>
                <c:pt idx="1514">
                  <c:v>43857</c:v>
                </c:pt>
                <c:pt idx="1515">
                  <c:v>43858</c:v>
                </c:pt>
                <c:pt idx="1516">
                  <c:v>43859</c:v>
                </c:pt>
                <c:pt idx="1517">
                  <c:v>43860</c:v>
                </c:pt>
                <c:pt idx="1518">
                  <c:v>43861</c:v>
                </c:pt>
                <c:pt idx="1519">
                  <c:v>43864</c:v>
                </c:pt>
                <c:pt idx="1520">
                  <c:v>43865</c:v>
                </c:pt>
                <c:pt idx="1521">
                  <c:v>43866</c:v>
                </c:pt>
                <c:pt idx="1522">
                  <c:v>43867</c:v>
                </c:pt>
                <c:pt idx="1523">
                  <c:v>43868</c:v>
                </c:pt>
                <c:pt idx="1524">
                  <c:v>43871</c:v>
                </c:pt>
                <c:pt idx="1525">
                  <c:v>43872</c:v>
                </c:pt>
                <c:pt idx="1526">
                  <c:v>43873</c:v>
                </c:pt>
                <c:pt idx="1527">
                  <c:v>43874</c:v>
                </c:pt>
                <c:pt idx="1528">
                  <c:v>43875</c:v>
                </c:pt>
                <c:pt idx="1529">
                  <c:v>43879</c:v>
                </c:pt>
                <c:pt idx="1530">
                  <c:v>43880</c:v>
                </c:pt>
                <c:pt idx="1531">
                  <c:v>43881</c:v>
                </c:pt>
                <c:pt idx="1532">
                  <c:v>43882</c:v>
                </c:pt>
                <c:pt idx="1533">
                  <c:v>43885</c:v>
                </c:pt>
                <c:pt idx="1534">
                  <c:v>43886</c:v>
                </c:pt>
                <c:pt idx="1535">
                  <c:v>43887</c:v>
                </c:pt>
                <c:pt idx="1536">
                  <c:v>43888</c:v>
                </c:pt>
                <c:pt idx="1537">
                  <c:v>43889</c:v>
                </c:pt>
                <c:pt idx="1538">
                  <c:v>43892</c:v>
                </c:pt>
                <c:pt idx="1539">
                  <c:v>43893</c:v>
                </c:pt>
                <c:pt idx="1540">
                  <c:v>43894</c:v>
                </c:pt>
                <c:pt idx="1541">
                  <c:v>43895</c:v>
                </c:pt>
                <c:pt idx="1542">
                  <c:v>43896</c:v>
                </c:pt>
                <c:pt idx="1543">
                  <c:v>43899</c:v>
                </c:pt>
                <c:pt idx="1544">
                  <c:v>43900</c:v>
                </c:pt>
                <c:pt idx="1545">
                  <c:v>43901</c:v>
                </c:pt>
                <c:pt idx="1546">
                  <c:v>43902</c:v>
                </c:pt>
                <c:pt idx="1547">
                  <c:v>43903</c:v>
                </c:pt>
                <c:pt idx="1548">
                  <c:v>43906</c:v>
                </c:pt>
                <c:pt idx="1549">
                  <c:v>43907</c:v>
                </c:pt>
                <c:pt idx="1550">
                  <c:v>43908</c:v>
                </c:pt>
                <c:pt idx="1551">
                  <c:v>43909</c:v>
                </c:pt>
                <c:pt idx="1552">
                  <c:v>43910</c:v>
                </c:pt>
                <c:pt idx="1553">
                  <c:v>43913</c:v>
                </c:pt>
                <c:pt idx="1554">
                  <c:v>43914</c:v>
                </c:pt>
                <c:pt idx="1555">
                  <c:v>43915</c:v>
                </c:pt>
                <c:pt idx="1556">
                  <c:v>43916</c:v>
                </c:pt>
                <c:pt idx="1557">
                  <c:v>43917</c:v>
                </c:pt>
                <c:pt idx="1558">
                  <c:v>43920</c:v>
                </c:pt>
                <c:pt idx="1559">
                  <c:v>43921</c:v>
                </c:pt>
                <c:pt idx="1560">
                  <c:v>43922</c:v>
                </c:pt>
                <c:pt idx="1561">
                  <c:v>43923</c:v>
                </c:pt>
                <c:pt idx="1562">
                  <c:v>43924</c:v>
                </c:pt>
                <c:pt idx="1563">
                  <c:v>43927</c:v>
                </c:pt>
                <c:pt idx="1564">
                  <c:v>43928</c:v>
                </c:pt>
                <c:pt idx="1565">
                  <c:v>43929</c:v>
                </c:pt>
                <c:pt idx="1566">
                  <c:v>43930</c:v>
                </c:pt>
                <c:pt idx="1567">
                  <c:v>43934</c:v>
                </c:pt>
                <c:pt idx="1568">
                  <c:v>43935</c:v>
                </c:pt>
                <c:pt idx="1569">
                  <c:v>43936</c:v>
                </c:pt>
                <c:pt idx="1570">
                  <c:v>43937</c:v>
                </c:pt>
                <c:pt idx="1571">
                  <c:v>43938</c:v>
                </c:pt>
                <c:pt idx="1572">
                  <c:v>43941</c:v>
                </c:pt>
                <c:pt idx="1573">
                  <c:v>43942</c:v>
                </c:pt>
                <c:pt idx="1574">
                  <c:v>43943</c:v>
                </c:pt>
                <c:pt idx="1575">
                  <c:v>43944</c:v>
                </c:pt>
                <c:pt idx="1576">
                  <c:v>43945</c:v>
                </c:pt>
                <c:pt idx="1577">
                  <c:v>43948</c:v>
                </c:pt>
                <c:pt idx="1578">
                  <c:v>43949</c:v>
                </c:pt>
                <c:pt idx="1579">
                  <c:v>43950</c:v>
                </c:pt>
                <c:pt idx="1580">
                  <c:v>43951</c:v>
                </c:pt>
                <c:pt idx="1581">
                  <c:v>43952</c:v>
                </c:pt>
                <c:pt idx="1582">
                  <c:v>43955</c:v>
                </c:pt>
                <c:pt idx="1583">
                  <c:v>43956</c:v>
                </c:pt>
                <c:pt idx="1584">
                  <c:v>43957</c:v>
                </c:pt>
                <c:pt idx="1585">
                  <c:v>43958</c:v>
                </c:pt>
                <c:pt idx="1586">
                  <c:v>43959</c:v>
                </c:pt>
                <c:pt idx="1587">
                  <c:v>43962</c:v>
                </c:pt>
                <c:pt idx="1588">
                  <c:v>43963</c:v>
                </c:pt>
                <c:pt idx="1589">
                  <c:v>43964</c:v>
                </c:pt>
                <c:pt idx="1590">
                  <c:v>43965</c:v>
                </c:pt>
                <c:pt idx="1591">
                  <c:v>43966</c:v>
                </c:pt>
                <c:pt idx="1592">
                  <c:v>43969</c:v>
                </c:pt>
                <c:pt idx="1593">
                  <c:v>43970</c:v>
                </c:pt>
                <c:pt idx="1594">
                  <c:v>43971</c:v>
                </c:pt>
                <c:pt idx="1595">
                  <c:v>43972</c:v>
                </c:pt>
                <c:pt idx="1596">
                  <c:v>43973</c:v>
                </c:pt>
                <c:pt idx="1597">
                  <c:v>43977</c:v>
                </c:pt>
                <c:pt idx="1598">
                  <c:v>43978</c:v>
                </c:pt>
                <c:pt idx="1599">
                  <c:v>43979</c:v>
                </c:pt>
                <c:pt idx="1600">
                  <c:v>43980</c:v>
                </c:pt>
                <c:pt idx="1601">
                  <c:v>43983</c:v>
                </c:pt>
                <c:pt idx="1602">
                  <c:v>43984</c:v>
                </c:pt>
                <c:pt idx="1603">
                  <c:v>43985</c:v>
                </c:pt>
                <c:pt idx="1604">
                  <c:v>43986</c:v>
                </c:pt>
                <c:pt idx="1605">
                  <c:v>43987</c:v>
                </c:pt>
                <c:pt idx="1606">
                  <c:v>43990</c:v>
                </c:pt>
                <c:pt idx="1607">
                  <c:v>43991</c:v>
                </c:pt>
                <c:pt idx="1608">
                  <c:v>43992</c:v>
                </c:pt>
                <c:pt idx="1609">
                  <c:v>43993</c:v>
                </c:pt>
                <c:pt idx="1610">
                  <c:v>43994</c:v>
                </c:pt>
                <c:pt idx="1611">
                  <c:v>43997</c:v>
                </c:pt>
                <c:pt idx="1612">
                  <c:v>43998</c:v>
                </c:pt>
                <c:pt idx="1613">
                  <c:v>43999</c:v>
                </c:pt>
                <c:pt idx="1614">
                  <c:v>44000</c:v>
                </c:pt>
                <c:pt idx="1615">
                  <c:v>44001</c:v>
                </c:pt>
                <c:pt idx="1616">
                  <c:v>44004</c:v>
                </c:pt>
                <c:pt idx="1617">
                  <c:v>44005</c:v>
                </c:pt>
                <c:pt idx="1618">
                  <c:v>44006</c:v>
                </c:pt>
                <c:pt idx="1619">
                  <c:v>44007</c:v>
                </c:pt>
                <c:pt idx="1620">
                  <c:v>44008</c:v>
                </c:pt>
                <c:pt idx="1621">
                  <c:v>44011</c:v>
                </c:pt>
                <c:pt idx="1622">
                  <c:v>44012</c:v>
                </c:pt>
                <c:pt idx="1623">
                  <c:v>44013</c:v>
                </c:pt>
                <c:pt idx="1624">
                  <c:v>44014</c:v>
                </c:pt>
                <c:pt idx="1625">
                  <c:v>44018</c:v>
                </c:pt>
                <c:pt idx="1626">
                  <c:v>44019</c:v>
                </c:pt>
                <c:pt idx="1627">
                  <c:v>44020</c:v>
                </c:pt>
                <c:pt idx="1628">
                  <c:v>44021</c:v>
                </c:pt>
                <c:pt idx="1629">
                  <c:v>44022</c:v>
                </c:pt>
                <c:pt idx="1630">
                  <c:v>44025</c:v>
                </c:pt>
                <c:pt idx="1631">
                  <c:v>44026</c:v>
                </c:pt>
                <c:pt idx="1632">
                  <c:v>44027</c:v>
                </c:pt>
                <c:pt idx="1633">
                  <c:v>44028</c:v>
                </c:pt>
                <c:pt idx="1634">
                  <c:v>44029</c:v>
                </c:pt>
                <c:pt idx="1635">
                  <c:v>44032</c:v>
                </c:pt>
                <c:pt idx="1636">
                  <c:v>44033</c:v>
                </c:pt>
                <c:pt idx="1637">
                  <c:v>44034</c:v>
                </c:pt>
                <c:pt idx="1638">
                  <c:v>44035</c:v>
                </c:pt>
                <c:pt idx="1639">
                  <c:v>44036</c:v>
                </c:pt>
                <c:pt idx="1640">
                  <c:v>44039</c:v>
                </c:pt>
                <c:pt idx="1641">
                  <c:v>44040</c:v>
                </c:pt>
                <c:pt idx="1642">
                  <c:v>44041</c:v>
                </c:pt>
                <c:pt idx="1643">
                  <c:v>44042</c:v>
                </c:pt>
                <c:pt idx="1644">
                  <c:v>44043</c:v>
                </c:pt>
                <c:pt idx="1645">
                  <c:v>44046</c:v>
                </c:pt>
                <c:pt idx="1646">
                  <c:v>44047</c:v>
                </c:pt>
                <c:pt idx="1647">
                  <c:v>44048</c:v>
                </c:pt>
                <c:pt idx="1648">
                  <c:v>44049</c:v>
                </c:pt>
                <c:pt idx="1649">
                  <c:v>44050</c:v>
                </c:pt>
                <c:pt idx="1650">
                  <c:v>44053</c:v>
                </c:pt>
                <c:pt idx="1651">
                  <c:v>44054</c:v>
                </c:pt>
                <c:pt idx="1652">
                  <c:v>44055</c:v>
                </c:pt>
                <c:pt idx="1653">
                  <c:v>44056</c:v>
                </c:pt>
                <c:pt idx="1654">
                  <c:v>44057</c:v>
                </c:pt>
                <c:pt idx="1655">
                  <c:v>44060</c:v>
                </c:pt>
                <c:pt idx="1656">
                  <c:v>44061</c:v>
                </c:pt>
                <c:pt idx="1657">
                  <c:v>44062</c:v>
                </c:pt>
                <c:pt idx="1658">
                  <c:v>44063</c:v>
                </c:pt>
                <c:pt idx="1659">
                  <c:v>44064</c:v>
                </c:pt>
                <c:pt idx="1660">
                  <c:v>44067</c:v>
                </c:pt>
                <c:pt idx="1661">
                  <c:v>44068</c:v>
                </c:pt>
                <c:pt idx="1662">
                  <c:v>44069</c:v>
                </c:pt>
                <c:pt idx="1663">
                  <c:v>44070</c:v>
                </c:pt>
                <c:pt idx="1664">
                  <c:v>44071</c:v>
                </c:pt>
                <c:pt idx="1665">
                  <c:v>44074</c:v>
                </c:pt>
                <c:pt idx="1666">
                  <c:v>44075</c:v>
                </c:pt>
                <c:pt idx="1667">
                  <c:v>44076</c:v>
                </c:pt>
                <c:pt idx="1668">
                  <c:v>44077</c:v>
                </c:pt>
                <c:pt idx="1669">
                  <c:v>44078</c:v>
                </c:pt>
                <c:pt idx="1670">
                  <c:v>44082</c:v>
                </c:pt>
                <c:pt idx="1671">
                  <c:v>44083</c:v>
                </c:pt>
                <c:pt idx="1672">
                  <c:v>44084</c:v>
                </c:pt>
                <c:pt idx="1673">
                  <c:v>44085</c:v>
                </c:pt>
                <c:pt idx="1674">
                  <c:v>44088</c:v>
                </c:pt>
                <c:pt idx="1675">
                  <c:v>44089</c:v>
                </c:pt>
                <c:pt idx="1676">
                  <c:v>44090</c:v>
                </c:pt>
                <c:pt idx="1677">
                  <c:v>44091</c:v>
                </c:pt>
                <c:pt idx="1678">
                  <c:v>44092</c:v>
                </c:pt>
                <c:pt idx="1679">
                  <c:v>44095</c:v>
                </c:pt>
                <c:pt idx="1680">
                  <c:v>44096</c:v>
                </c:pt>
                <c:pt idx="1681">
                  <c:v>44097</c:v>
                </c:pt>
                <c:pt idx="1682">
                  <c:v>44098</c:v>
                </c:pt>
                <c:pt idx="1683">
                  <c:v>44099</c:v>
                </c:pt>
                <c:pt idx="1684">
                  <c:v>44102</c:v>
                </c:pt>
                <c:pt idx="1685">
                  <c:v>44103</c:v>
                </c:pt>
                <c:pt idx="1686">
                  <c:v>44104</c:v>
                </c:pt>
                <c:pt idx="1687">
                  <c:v>44105</c:v>
                </c:pt>
                <c:pt idx="1688">
                  <c:v>44106</c:v>
                </c:pt>
                <c:pt idx="1689">
                  <c:v>44109</c:v>
                </c:pt>
                <c:pt idx="1690">
                  <c:v>44110</c:v>
                </c:pt>
                <c:pt idx="1691">
                  <c:v>44111</c:v>
                </c:pt>
                <c:pt idx="1692">
                  <c:v>44112</c:v>
                </c:pt>
                <c:pt idx="1693">
                  <c:v>44113</c:v>
                </c:pt>
                <c:pt idx="1694">
                  <c:v>44116</c:v>
                </c:pt>
                <c:pt idx="1695">
                  <c:v>44117</c:v>
                </c:pt>
                <c:pt idx="1696">
                  <c:v>44118</c:v>
                </c:pt>
                <c:pt idx="1697">
                  <c:v>44119</c:v>
                </c:pt>
                <c:pt idx="1698">
                  <c:v>44120</c:v>
                </c:pt>
                <c:pt idx="1699">
                  <c:v>44123</c:v>
                </c:pt>
                <c:pt idx="1700">
                  <c:v>44124</c:v>
                </c:pt>
                <c:pt idx="1701">
                  <c:v>44125</c:v>
                </c:pt>
                <c:pt idx="1702">
                  <c:v>44126</c:v>
                </c:pt>
                <c:pt idx="1703">
                  <c:v>44127</c:v>
                </c:pt>
                <c:pt idx="1704">
                  <c:v>44130</c:v>
                </c:pt>
                <c:pt idx="1705">
                  <c:v>44131</c:v>
                </c:pt>
                <c:pt idx="1706">
                  <c:v>44132</c:v>
                </c:pt>
                <c:pt idx="1707">
                  <c:v>44133</c:v>
                </c:pt>
                <c:pt idx="1708">
                  <c:v>44134</c:v>
                </c:pt>
                <c:pt idx="1709">
                  <c:v>44137</c:v>
                </c:pt>
                <c:pt idx="1710">
                  <c:v>44138</c:v>
                </c:pt>
                <c:pt idx="1711">
                  <c:v>44139</c:v>
                </c:pt>
                <c:pt idx="1712">
                  <c:v>44140</c:v>
                </c:pt>
                <c:pt idx="1713">
                  <c:v>44141</c:v>
                </c:pt>
                <c:pt idx="1714">
                  <c:v>44144</c:v>
                </c:pt>
                <c:pt idx="1715">
                  <c:v>44145</c:v>
                </c:pt>
                <c:pt idx="1716">
                  <c:v>44146</c:v>
                </c:pt>
                <c:pt idx="1717">
                  <c:v>44147</c:v>
                </c:pt>
                <c:pt idx="1718">
                  <c:v>44148</c:v>
                </c:pt>
                <c:pt idx="1719">
                  <c:v>44151</c:v>
                </c:pt>
                <c:pt idx="1720">
                  <c:v>44152</c:v>
                </c:pt>
                <c:pt idx="1721">
                  <c:v>44153</c:v>
                </c:pt>
                <c:pt idx="1722">
                  <c:v>44154</c:v>
                </c:pt>
                <c:pt idx="1723">
                  <c:v>44155</c:v>
                </c:pt>
                <c:pt idx="1724">
                  <c:v>44158</c:v>
                </c:pt>
                <c:pt idx="1725">
                  <c:v>44159</c:v>
                </c:pt>
                <c:pt idx="1726">
                  <c:v>44160</c:v>
                </c:pt>
                <c:pt idx="1727">
                  <c:v>44162</c:v>
                </c:pt>
                <c:pt idx="1728">
                  <c:v>44165</c:v>
                </c:pt>
                <c:pt idx="1729">
                  <c:v>44166</c:v>
                </c:pt>
                <c:pt idx="1730">
                  <c:v>44167</c:v>
                </c:pt>
                <c:pt idx="1731">
                  <c:v>44168</c:v>
                </c:pt>
                <c:pt idx="1732">
                  <c:v>44169</c:v>
                </c:pt>
                <c:pt idx="1733">
                  <c:v>44172</c:v>
                </c:pt>
                <c:pt idx="1734">
                  <c:v>44173</c:v>
                </c:pt>
                <c:pt idx="1735">
                  <c:v>44174</c:v>
                </c:pt>
                <c:pt idx="1736">
                  <c:v>44175</c:v>
                </c:pt>
                <c:pt idx="1737">
                  <c:v>44176</c:v>
                </c:pt>
                <c:pt idx="1738">
                  <c:v>44179</c:v>
                </c:pt>
                <c:pt idx="1739">
                  <c:v>44180</c:v>
                </c:pt>
                <c:pt idx="1740">
                  <c:v>44181</c:v>
                </c:pt>
                <c:pt idx="1741">
                  <c:v>44182</c:v>
                </c:pt>
                <c:pt idx="1742">
                  <c:v>44183</c:v>
                </c:pt>
                <c:pt idx="1743">
                  <c:v>44186</c:v>
                </c:pt>
                <c:pt idx="1744">
                  <c:v>44187</c:v>
                </c:pt>
                <c:pt idx="1745">
                  <c:v>44188</c:v>
                </c:pt>
                <c:pt idx="1746">
                  <c:v>44189</c:v>
                </c:pt>
                <c:pt idx="1747">
                  <c:v>44193</c:v>
                </c:pt>
                <c:pt idx="1748">
                  <c:v>44194</c:v>
                </c:pt>
                <c:pt idx="1749">
                  <c:v>44195</c:v>
                </c:pt>
                <c:pt idx="1750">
                  <c:v>44196</c:v>
                </c:pt>
                <c:pt idx="1751">
                  <c:v>44200</c:v>
                </c:pt>
                <c:pt idx="1752">
                  <c:v>44201</c:v>
                </c:pt>
                <c:pt idx="1753">
                  <c:v>44202</c:v>
                </c:pt>
                <c:pt idx="1754">
                  <c:v>44203</c:v>
                </c:pt>
                <c:pt idx="1755">
                  <c:v>44204</c:v>
                </c:pt>
                <c:pt idx="1756">
                  <c:v>44207</c:v>
                </c:pt>
                <c:pt idx="1757">
                  <c:v>44208</c:v>
                </c:pt>
                <c:pt idx="1758">
                  <c:v>44209</c:v>
                </c:pt>
                <c:pt idx="1759">
                  <c:v>44210</c:v>
                </c:pt>
                <c:pt idx="1760">
                  <c:v>44211</c:v>
                </c:pt>
                <c:pt idx="1761">
                  <c:v>44215</c:v>
                </c:pt>
                <c:pt idx="1762">
                  <c:v>44216</c:v>
                </c:pt>
                <c:pt idx="1763">
                  <c:v>44217</c:v>
                </c:pt>
                <c:pt idx="1764">
                  <c:v>44218</c:v>
                </c:pt>
                <c:pt idx="1765">
                  <c:v>44221</c:v>
                </c:pt>
                <c:pt idx="1766">
                  <c:v>44222</c:v>
                </c:pt>
                <c:pt idx="1767">
                  <c:v>44223</c:v>
                </c:pt>
                <c:pt idx="1768">
                  <c:v>44224</c:v>
                </c:pt>
                <c:pt idx="1769">
                  <c:v>44225</c:v>
                </c:pt>
                <c:pt idx="1770">
                  <c:v>44228</c:v>
                </c:pt>
                <c:pt idx="1771">
                  <c:v>44229</c:v>
                </c:pt>
                <c:pt idx="1772">
                  <c:v>44230</c:v>
                </c:pt>
                <c:pt idx="1773">
                  <c:v>44231</c:v>
                </c:pt>
                <c:pt idx="1774">
                  <c:v>44232</c:v>
                </c:pt>
                <c:pt idx="1775">
                  <c:v>44235</c:v>
                </c:pt>
                <c:pt idx="1776">
                  <c:v>44236</c:v>
                </c:pt>
                <c:pt idx="1777">
                  <c:v>44237</c:v>
                </c:pt>
                <c:pt idx="1778">
                  <c:v>44238</c:v>
                </c:pt>
                <c:pt idx="1779">
                  <c:v>44239</c:v>
                </c:pt>
                <c:pt idx="1780">
                  <c:v>44243</c:v>
                </c:pt>
                <c:pt idx="1781">
                  <c:v>44244</c:v>
                </c:pt>
                <c:pt idx="1782">
                  <c:v>44245</c:v>
                </c:pt>
                <c:pt idx="1783">
                  <c:v>44246</c:v>
                </c:pt>
                <c:pt idx="1784">
                  <c:v>44249</c:v>
                </c:pt>
                <c:pt idx="1785">
                  <c:v>44250</c:v>
                </c:pt>
                <c:pt idx="1786">
                  <c:v>44251</c:v>
                </c:pt>
                <c:pt idx="1787">
                  <c:v>44252</c:v>
                </c:pt>
                <c:pt idx="1788">
                  <c:v>44253</c:v>
                </c:pt>
                <c:pt idx="1789">
                  <c:v>44256</c:v>
                </c:pt>
                <c:pt idx="1790">
                  <c:v>44257</c:v>
                </c:pt>
                <c:pt idx="1791">
                  <c:v>44258</c:v>
                </c:pt>
                <c:pt idx="1792">
                  <c:v>44259</c:v>
                </c:pt>
                <c:pt idx="1793">
                  <c:v>44260</c:v>
                </c:pt>
                <c:pt idx="1794">
                  <c:v>44263</c:v>
                </c:pt>
                <c:pt idx="1795">
                  <c:v>44264</c:v>
                </c:pt>
                <c:pt idx="1796">
                  <c:v>44265</c:v>
                </c:pt>
                <c:pt idx="1797">
                  <c:v>44266</c:v>
                </c:pt>
                <c:pt idx="1798">
                  <c:v>44267</c:v>
                </c:pt>
                <c:pt idx="1799">
                  <c:v>44270</c:v>
                </c:pt>
                <c:pt idx="1800">
                  <c:v>44271</c:v>
                </c:pt>
                <c:pt idx="1801">
                  <c:v>44272</c:v>
                </c:pt>
                <c:pt idx="1802">
                  <c:v>44273</c:v>
                </c:pt>
                <c:pt idx="1803">
                  <c:v>44274</c:v>
                </c:pt>
                <c:pt idx="1804">
                  <c:v>44277</c:v>
                </c:pt>
                <c:pt idx="1805">
                  <c:v>44278</c:v>
                </c:pt>
                <c:pt idx="1806">
                  <c:v>44279</c:v>
                </c:pt>
                <c:pt idx="1807">
                  <c:v>44280</c:v>
                </c:pt>
                <c:pt idx="1808">
                  <c:v>44281</c:v>
                </c:pt>
                <c:pt idx="1809">
                  <c:v>44284</c:v>
                </c:pt>
                <c:pt idx="1810">
                  <c:v>44285</c:v>
                </c:pt>
                <c:pt idx="1811">
                  <c:v>44286</c:v>
                </c:pt>
                <c:pt idx="1812">
                  <c:v>44287</c:v>
                </c:pt>
                <c:pt idx="1813">
                  <c:v>44291</c:v>
                </c:pt>
                <c:pt idx="1814">
                  <c:v>44292</c:v>
                </c:pt>
                <c:pt idx="1815">
                  <c:v>44293</c:v>
                </c:pt>
                <c:pt idx="1816">
                  <c:v>44294</c:v>
                </c:pt>
                <c:pt idx="1817">
                  <c:v>44295</c:v>
                </c:pt>
                <c:pt idx="1818">
                  <c:v>44298</c:v>
                </c:pt>
                <c:pt idx="1819">
                  <c:v>44299</c:v>
                </c:pt>
                <c:pt idx="1820">
                  <c:v>44300</c:v>
                </c:pt>
                <c:pt idx="1821">
                  <c:v>44301</c:v>
                </c:pt>
                <c:pt idx="1822">
                  <c:v>44302</c:v>
                </c:pt>
                <c:pt idx="1823">
                  <c:v>44305</c:v>
                </c:pt>
                <c:pt idx="1824">
                  <c:v>44306</c:v>
                </c:pt>
                <c:pt idx="1825">
                  <c:v>44307</c:v>
                </c:pt>
                <c:pt idx="1826">
                  <c:v>44308</c:v>
                </c:pt>
                <c:pt idx="1827">
                  <c:v>44309</c:v>
                </c:pt>
                <c:pt idx="1828">
                  <c:v>44312</c:v>
                </c:pt>
                <c:pt idx="1829">
                  <c:v>44313</c:v>
                </c:pt>
                <c:pt idx="1830">
                  <c:v>44314</c:v>
                </c:pt>
                <c:pt idx="1831">
                  <c:v>44315</c:v>
                </c:pt>
                <c:pt idx="1832">
                  <c:v>44316</c:v>
                </c:pt>
                <c:pt idx="1833">
                  <c:v>44319</c:v>
                </c:pt>
                <c:pt idx="1834">
                  <c:v>44320</c:v>
                </c:pt>
                <c:pt idx="1835">
                  <c:v>44321</c:v>
                </c:pt>
                <c:pt idx="1836">
                  <c:v>44322</c:v>
                </c:pt>
                <c:pt idx="1837">
                  <c:v>44323</c:v>
                </c:pt>
                <c:pt idx="1838">
                  <c:v>44326</c:v>
                </c:pt>
                <c:pt idx="1839">
                  <c:v>44327</c:v>
                </c:pt>
                <c:pt idx="1840">
                  <c:v>44328</c:v>
                </c:pt>
                <c:pt idx="1841">
                  <c:v>44329</c:v>
                </c:pt>
                <c:pt idx="1842">
                  <c:v>44330</c:v>
                </c:pt>
                <c:pt idx="1843">
                  <c:v>44333</c:v>
                </c:pt>
                <c:pt idx="1844">
                  <c:v>44334</c:v>
                </c:pt>
                <c:pt idx="1845">
                  <c:v>44335</c:v>
                </c:pt>
                <c:pt idx="1846">
                  <c:v>44336</c:v>
                </c:pt>
                <c:pt idx="1847">
                  <c:v>44337</c:v>
                </c:pt>
                <c:pt idx="1848">
                  <c:v>44340</c:v>
                </c:pt>
                <c:pt idx="1849">
                  <c:v>44341</c:v>
                </c:pt>
                <c:pt idx="1850">
                  <c:v>44342</c:v>
                </c:pt>
                <c:pt idx="1851">
                  <c:v>44343</c:v>
                </c:pt>
                <c:pt idx="1852">
                  <c:v>44344</c:v>
                </c:pt>
                <c:pt idx="1853">
                  <c:v>44348</c:v>
                </c:pt>
                <c:pt idx="1854">
                  <c:v>44349</c:v>
                </c:pt>
                <c:pt idx="1855">
                  <c:v>44350</c:v>
                </c:pt>
                <c:pt idx="1856">
                  <c:v>44351</c:v>
                </c:pt>
                <c:pt idx="1857">
                  <c:v>44354</c:v>
                </c:pt>
                <c:pt idx="1858">
                  <c:v>44355</c:v>
                </c:pt>
                <c:pt idx="1859">
                  <c:v>44356</c:v>
                </c:pt>
                <c:pt idx="1860">
                  <c:v>44357</c:v>
                </c:pt>
                <c:pt idx="1861">
                  <c:v>44358</c:v>
                </c:pt>
                <c:pt idx="1862">
                  <c:v>44361</c:v>
                </c:pt>
                <c:pt idx="1863">
                  <c:v>44362</c:v>
                </c:pt>
                <c:pt idx="1864">
                  <c:v>44363</c:v>
                </c:pt>
                <c:pt idx="1865">
                  <c:v>44364</c:v>
                </c:pt>
                <c:pt idx="1866">
                  <c:v>44365</c:v>
                </c:pt>
                <c:pt idx="1867">
                  <c:v>44368</c:v>
                </c:pt>
                <c:pt idx="1868">
                  <c:v>44369</c:v>
                </c:pt>
                <c:pt idx="1869">
                  <c:v>44370</c:v>
                </c:pt>
                <c:pt idx="1870">
                  <c:v>44371</c:v>
                </c:pt>
                <c:pt idx="1871">
                  <c:v>44372</c:v>
                </c:pt>
                <c:pt idx="1872">
                  <c:v>44375</c:v>
                </c:pt>
                <c:pt idx="1873">
                  <c:v>44376</c:v>
                </c:pt>
                <c:pt idx="1874">
                  <c:v>44377</c:v>
                </c:pt>
                <c:pt idx="1875">
                  <c:v>44378</c:v>
                </c:pt>
                <c:pt idx="1876">
                  <c:v>44379</c:v>
                </c:pt>
                <c:pt idx="1877">
                  <c:v>44383</c:v>
                </c:pt>
                <c:pt idx="1878">
                  <c:v>44384</c:v>
                </c:pt>
                <c:pt idx="1879">
                  <c:v>44385</c:v>
                </c:pt>
                <c:pt idx="1880">
                  <c:v>44386</c:v>
                </c:pt>
                <c:pt idx="1881">
                  <c:v>44389</c:v>
                </c:pt>
                <c:pt idx="1882">
                  <c:v>44390</c:v>
                </c:pt>
                <c:pt idx="1883">
                  <c:v>44391</c:v>
                </c:pt>
                <c:pt idx="1884">
                  <c:v>44392</c:v>
                </c:pt>
                <c:pt idx="1885">
                  <c:v>44393</c:v>
                </c:pt>
                <c:pt idx="1886">
                  <c:v>44396</c:v>
                </c:pt>
                <c:pt idx="1887">
                  <c:v>44397</c:v>
                </c:pt>
                <c:pt idx="1888">
                  <c:v>44398</c:v>
                </c:pt>
                <c:pt idx="1889">
                  <c:v>44399</c:v>
                </c:pt>
                <c:pt idx="1890">
                  <c:v>44400</c:v>
                </c:pt>
                <c:pt idx="1891">
                  <c:v>44403</c:v>
                </c:pt>
                <c:pt idx="1892">
                  <c:v>44404</c:v>
                </c:pt>
                <c:pt idx="1893">
                  <c:v>44405</c:v>
                </c:pt>
                <c:pt idx="1894">
                  <c:v>44406</c:v>
                </c:pt>
                <c:pt idx="1895">
                  <c:v>44407</c:v>
                </c:pt>
                <c:pt idx="1896">
                  <c:v>44410</c:v>
                </c:pt>
                <c:pt idx="1897">
                  <c:v>44411</c:v>
                </c:pt>
                <c:pt idx="1898">
                  <c:v>44412</c:v>
                </c:pt>
                <c:pt idx="1899">
                  <c:v>44413</c:v>
                </c:pt>
                <c:pt idx="1900">
                  <c:v>44414</c:v>
                </c:pt>
                <c:pt idx="1901">
                  <c:v>44417</c:v>
                </c:pt>
                <c:pt idx="1902">
                  <c:v>44418</c:v>
                </c:pt>
                <c:pt idx="1903">
                  <c:v>44419</c:v>
                </c:pt>
                <c:pt idx="1904">
                  <c:v>44420</c:v>
                </c:pt>
                <c:pt idx="1905">
                  <c:v>44421</c:v>
                </c:pt>
                <c:pt idx="1906">
                  <c:v>44424</c:v>
                </c:pt>
                <c:pt idx="1907">
                  <c:v>44425</c:v>
                </c:pt>
                <c:pt idx="1908">
                  <c:v>44426</c:v>
                </c:pt>
                <c:pt idx="1909">
                  <c:v>44427</c:v>
                </c:pt>
                <c:pt idx="1910">
                  <c:v>44428</c:v>
                </c:pt>
                <c:pt idx="1911">
                  <c:v>44431</c:v>
                </c:pt>
                <c:pt idx="1912">
                  <c:v>44432</c:v>
                </c:pt>
                <c:pt idx="1913">
                  <c:v>44433</c:v>
                </c:pt>
                <c:pt idx="1914">
                  <c:v>44434</c:v>
                </c:pt>
                <c:pt idx="1915">
                  <c:v>44435</c:v>
                </c:pt>
                <c:pt idx="1916">
                  <c:v>44438</c:v>
                </c:pt>
                <c:pt idx="1917">
                  <c:v>44439</c:v>
                </c:pt>
                <c:pt idx="1918">
                  <c:v>44440</c:v>
                </c:pt>
                <c:pt idx="1919">
                  <c:v>44441</c:v>
                </c:pt>
                <c:pt idx="1920">
                  <c:v>44442</c:v>
                </c:pt>
                <c:pt idx="1921">
                  <c:v>44446</c:v>
                </c:pt>
                <c:pt idx="1922">
                  <c:v>44447</c:v>
                </c:pt>
                <c:pt idx="1923">
                  <c:v>44448</c:v>
                </c:pt>
                <c:pt idx="1924">
                  <c:v>44449</c:v>
                </c:pt>
                <c:pt idx="1925">
                  <c:v>44452</c:v>
                </c:pt>
                <c:pt idx="1926">
                  <c:v>44453</c:v>
                </c:pt>
                <c:pt idx="1927">
                  <c:v>44454</c:v>
                </c:pt>
                <c:pt idx="1928">
                  <c:v>44455</c:v>
                </c:pt>
                <c:pt idx="1929">
                  <c:v>44456</c:v>
                </c:pt>
                <c:pt idx="1930">
                  <c:v>44459</c:v>
                </c:pt>
                <c:pt idx="1931">
                  <c:v>44460</c:v>
                </c:pt>
                <c:pt idx="1932">
                  <c:v>44461</c:v>
                </c:pt>
                <c:pt idx="1933">
                  <c:v>44462</c:v>
                </c:pt>
                <c:pt idx="1934">
                  <c:v>44463</c:v>
                </c:pt>
                <c:pt idx="1935">
                  <c:v>44466</c:v>
                </c:pt>
                <c:pt idx="1936">
                  <c:v>44467</c:v>
                </c:pt>
                <c:pt idx="1937">
                  <c:v>44468</c:v>
                </c:pt>
                <c:pt idx="1938">
                  <c:v>44469</c:v>
                </c:pt>
                <c:pt idx="1939">
                  <c:v>44470</c:v>
                </c:pt>
                <c:pt idx="1940">
                  <c:v>44473</c:v>
                </c:pt>
                <c:pt idx="1941">
                  <c:v>44474</c:v>
                </c:pt>
                <c:pt idx="1942">
                  <c:v>44475</c:v>
                </c:pt>
                <c:pt idx="1943">
                  <c:v>44476</c:v>
                </c:pt>
                <c:pt idx="1944">
                  <c:v>44477</c:v>
                </c:pt>
                <c:pt idx="1945">
                  <c:v>44480</c:v>
                </c:pt>
                <c:pt idx="1946">
                  <c:v>44481</c:v>
                </c:pt>
                <c:pt idx="1947">
                  <c:v>44482</c:v>
                </c:pt>
                <c:pt idx="1948">
                  <c:v>44483</c:v>
                </c:pt>
                <c:pt idx="1949">
                  <c:v>44484</c:v>
                </c:pt>
                <c:pt idx="1950">
                  <c:v>44487</c:v>
                </c:pt>
                <c:pt idx="1951">
                  <c:v>44488</c:v>
                </c:pt>
                <c:pt idx="1952">
                  <c:v>44489</c:v>
                </c:pt>
                <c:pt idx="1953">
                  <c:v>44490</c:v>
                </c:pt>
                <c:pt idx="1954">
                  <c:v>44491</c:v>
                </c:pt>
                <c:pt idx="1955">
                  <c:v>44494</c:v>
                </c:pt>
                <c:pt idx="1956">
                  <c:v>44495</c:v>
                </c:pt>
                <c:pt idx="1957">
                  <c:v>44496</c:v>
                </c:pt>
                <c:pt idx="1958">
                  <c:v>44497</c:v>
                </c:pt>
                <c:pt idx="1959">
                  <c:v>44498</c:v>
                </c:pt>
                <c:pt idx="1960">
                  <c:v>44501</c:v>
                </c:pt>
                <c:pt idx="1961">
                  <c:v>44502</c:v>
                </c:pt>
                <c:pt idx="1962">
                  <c:v>44503</c:v>
                </c:pt>
                <c:pt idx="1963">
                  <c:v>44504</c:v>
                </c:pt>
                <c:pt idx="1964">
                  <c:v>44505</c:v>
                </c:pt>
                <c:pt idx="1965">
                  <c:v>44508</c:v>
                </c:pt>
                <c:pt idx="1966">
                  <c:v>44509</c:v>
                </c:pt>
                <c:pt idx="1967">
                  <c:v>44510</c:v>
                </c:pt>
                <c:pt idx="1968">
                  <c:v>44511</c:v>
                </c:pt>
                <c:pt idx="1969">
                  <c:v>44512</c:v>
                </c:pt>
                <c:pt idx="1970">
                  <c:v>44515</c:v>
                </c:pt>
                <c:pt idx="1971">
                  <c:v>44516</c:v>
                </c:pt>
                <c:pt idx="1972">
                  <c:v>44517</c:v>
                </c:pt>
                <c:pt idx="1973">
                  <c:v>44518</c:v>
                </c:pt>
                <c:pt idx="1974">
                  <c:v>44519</c:v>
                </c:pt>
                <c:pt idx="1975">
                  <c:v>44522</c:v>
                </c:pt>
                <c:pt idx="1976">
                  <c:v>44523</c:v>
                </c:pt>
                <c:pt idx="1977">
                  <c:v>44524</c:v>
                </c:pt>
                <c:pt idx="1978">
                  <c:v>44526</c:v>
                </c:pt>
                <c:pt idx="1979">
                  <c:v>44529</c:v>
                </c:pt>
                <c:pt idx="1980">
                  <c:v>44530</c:v>
                </c:pt>
                <c:pt idx="1981">
                  <c:v>44531</c:v>
                </c:pt>
                <c:pt idx="1982">
                  <c:v>44532</c:v>
                </c:pt>
                <c:pt idx="1983">
                  <c:v>44533</c:v>
                </c:pt>
                <c:pt idx="1984">
                  <c:v>44536</c:v>
                </c:pt>
                <c:pt idx="1985">
                  <c:v>44537</c:v>
                </c:pt>
                <c:pt idx="1986">
                  <c:v>44538</c:v>
                </c:pt>
                <c:pt idx="1987">
                  <c:v>44539</c:v>
                </c:pt>
                <c:pt idx="1988">
                  <c:v>44540</c:v>
                </c:pt>
                <c:pt idx="1989">
                  <c:v>44543</c:v>
                </c:pt>
                <c:pt idx="1990">
                  <c:v>44544</c:v>
                </c:pt>
                <c:pt idx="1991">
                  <c:v>44545</c:v>
                </c:pt>
                <c:pt idx="1992">
                  <c:v>44546</c:v>
                </c:pt>
                <c:pt idx="1993">
                  <c:v>44547</c:v>
                </c:pt>
                <c:pt idx="1994">
                  <c:v>44550</c:v>
                </c:pt>
                <c:pt idx="1995">
                  <c:v>44551</c:v>
                </c:pt>
                <c:pt idx="1996">
                  <c:v>44552</c:v>
                </c:pt>
                <c:pt idx="1997">
                  <c:v>44553</c:v>
                </c:pt>
                <c:pt idx="1998">
                  <c:v>44557</c:v>
                </c:pt>
                <c:pt idx="1999">
                  <c:v>44558</c:v>
                </c:pt>
                <c:pt idx="2000">
                  <c:v>44559</c:v>
                </c:pt>
                <c:pt idx="2001">
                  <c:v>44560</c:v>
                </c:pt>
                <c:pt idx="2002">
                  <c:v>44561</c:v>
                </c:pt>
                <c:pt idx="2003">
                  <c:v>44564</c:v>
                </c:pt>
                <c:pt idx="2004">
                  <c:v>44565</c:v>
                </c:pt>
                <c:pt idx="2005">
                  <c:v>44566</c:v>
                </c:pt>
                <c:pt idx="2006">
                  <c:v>44567</c:v>
                </c:pt>
                <c:pt idx="2007">
                  <c:v>44568</c:v>
                </c:pt>
                <c:pt idx="2008">
                  <c:v>44571</c:v>
                </c:pt>
                <c:pt idx="2009">
                  <c:v>44572</c:v>
                </c:pt>
                <c:pt idx="2010">
                  <c:v>44573</c:v>
                </c:pt>
                <c:pt idx="2011">
                  <c:v>44574</c:v>
                </c:pt>
                <c:pt idx="2012">
                  <c:v>44575</c:v>
                </c:pt>
                <c:pt idx="2013">
                  <c:v>44579</c:v>
                </c:pt>
                <c:pt idx="2014">
                  <c:v>44580</c:v>
                </c:pt>
                <c:pt idx="2015">
                  <c:v>44581</c:v>
                </c:pt>
                <c:pt idx="2016">
                  <c:v>44582</c:v>
                </c:pt>
                <c:pt idx="2017">
                  <c:v>44585</c:v>
                </c:pt>
                <c:pt idx="2018">
                  <c:v>44586</c:v>
                </c:pt>
                <c:pt idx="2019">
                  <c:v>44587</c:v>
                </c:pt>
                <c:pt idx="2020">
                  <c:v>44588</c:v>
                </c:pt>
                <c:pt idx="2021">
                  <c:v>44589</c:v>
                </c:pt>
                <c:pt idx="2022">
                  <c:v>44592</c:v>
                </c:pt>
                <c:pt idx="2023">
                  <c:v>44593</c:v>
                </c:pt>
                <c:pt idx="2024">
                  <c:v>44594</c:v>
                </c:pt>
                <c:pt idx="2025">
                  <c:v>44595</c:v>
                </c:pt>
                <c:pt idx="2026">
                  <c:v>44596</c:v>
                </c:pt>
                <c:pt idx="2027">
                  <c:v>44599</c:v>
                </c:pt>
                <c:pt idx="2028">
                  <c:v>44600</c:v>
                </c:pt>
                <c:pt idx="2029">
                  <c:v>44601</c:v>
                </c:pt>
                <c:pt idx="2030">
                  <c:v>44602</c:v>
                </c:pt>
                <c:pt idx="2031">
                  <c:v>44603</c:v>
                </c:pt>
                <c:pt idx="2032">
                  <c:v>44606</c:v>
                </c:pt>
                <c:pt idx="2033">
                  <c:v>44607</c:v>
                </c:pt>
                <c:pt idx="2034">
                  <c:v>44608</c:v>
                </c:pt>
                <c:pt idx="2035">
                  <c:v>44609</c:v>
                </c:pt>
                <c:pt idx="2036">
                  <c:v>44610</c:v>
                </c:pt>
                <c:pt idx="2037">
                  <c:v>44614</c:v>
                </c:pt>
                <c:pt idx="2038">
                  <c:v>44615</c:v>
                </c:pt>
                <c:pt idx="2039">
                  <c:v>44616</c:v>
                </c:pt>
                <c:pt idx="2040">
                  <c:v>44617</c:v>
                </c:pt>
                <c:pt idx="2041">
                  <c:v>44620</c:v>
                </c:pt>
                <c:pt idx="2042">
                  <c:v>44621</c:v>
                </c:pt>
                <c:pt idx="2043">
                  <c:v>44622</c:v>
                </c:pt>
                <c:pt idx="2044">
                  <c:v>44623</c:v>
                </c:pt>
                <c:pt idx="2045">
                  <c:v>44624</c:v>
                </c:pt>
                <c:pt idx="2046">
                  <c:v>44627</c:v>
                </c:pt>
                <c:pt idx="2047">
                  <c:v>44628</c:v>
                </c:pt>
                <c:pt idx="2048">
                  <c:v>44629</c:v>
                </c:pt>
                <c:pt idx="2049">
                  <c:v>44630</c:v>
                </c:pt>
                <c:pt idx="2050">
                  <c:v>44631</c:v>
                </c:pt>
                <c:pt idx="2051">
                  <c:v>44634</c:v>
                </c:pt>
                <c:pt idx="2052">
                  <c:v>44635</c:v>
                </c:pt>
                <c:pt idx="2053">
                  <c:v>44636</c:v>
                </c:pt>
                <c:pt idx="2054">
                  <c:v>44637</c:v>
                </c:pt>
                <c:pt idx="2055">
                  <c:v>44638</c:v>
                </c:pt>
                <c:pt idx="2056">
                  <c:v>44641</c:v>
                </c:pt>
                <c:pt idx="2057">
                  <c:v>44642</c:v>
                </c:pt>
                <c:pt idx="2058">
                  <c:v>44643</c:v>
                </c:pt>
                <c:pt idx="2059">
                  <c:v>44644</c:v>
                </c:pt>
                <c:pt idx="2060">
                  <c:v>44645</c:v>
                </c:pt>
                <c:pt idx="2061">
                  <c:v>44648</c:v>
                </c:pt>
                <c:pt idx="2062">
                  <c:v>44649</c:v>
                </c:pt>
                <c:pt idx="2063">
                  <c:v>44650</c:v>
                </c:pt>
                <c:pt idx="2064">
                  <c:v>44651</c:v>
                </c:pt>
                <c:pt idx="2065">
                  <c:v>44652</c:v>
                </c:pt>
                <c:pt idx="2066">
                  <c:v>44655</c:v>
                </c:pt>
                <c:pt idx="2067">
                  <c:v>44656</c:v>
                </c:pt>
                <c:pt idx="2068">
                  <c:v>44657</c:v>
                </c:pt>
                <c:pt idx="2069">
                  <c:v>44658</c:v>
                </c:pt>
                <c:pt idx="2070">
                  <c:v>44659</c:v>
                </c:pt>
                <c:pt idx="2071">
                  <c:v>44662</c:v>
                </c:pt>
                <c:pt idx="2072">
                  <c:v>44663</c:v>
                </c:pt>
                <c:pt idx="2073">
                  <c:v>44664</c:v>
                </c:pt>
                <c:pt idx="2074">
                  <c:v>44665</c:v>
                </c:pt>
                <c:pt idx="2075">
                  <c:v>44669</c:v>
                </c:pt>
                <c:pt idx="2076">
                  <c:v>44670</c:v>
                </c:pt>
                <c:pt idx="2077">
                  <c:v>44671</c:v>
                </c:pt>
                <c:pt idx="2078">
                  <c:v>44672</c:v>
                </c:pt>
                <c:pt idx="2079">
                  <c:v>44673</c:v>
                </c:pt>
                <c:pt idx="2080">
                  <c:v>44676</c:v>
                </c:pt>
                <c:pt idx="2081">
                  <c:v>44677</c:v>
                </c:pt>
                <c:pt idx="2082">
                  <c:v>44678</c:v>
                </c:pt>
                <c:pt idx="2083">
                  <c:v>44679</c:v>
                </c:pt>
                <c:pt idx="2084">
                  <c:v>44680</c:v>
                </c:pt>
                <c:pt idx="2085">
                  <c:v>44683</c:v>
                </c:pt>
                <c:pt idx="2086">
                  <c:v>44684</c:v>
                </c:pt>
                <c:pt idx="2087">
                  <c:v>44685</c:v>
                </c:pt>
                <c:pt idx="2088">
                  <c:v>44686</c:v>
                </c:pt>
                <c:pt idx="2089">
                  <c:v>44687</c:v>
                </c:pt>
                <c:pt idx="2090">
                  <c:v>44690</c:v>
                </c:pt>
                <c:pt idx="2091">
                  <c:v>44691</c:v>
                </c:pt>
                <c:pt idx="2092">
                  <c:v>44692</c:v>
                </c:pt>
                <c:pt idx="2093">
                  <c:v>44693</c:v>
                </c:pt>
                <c:pt idx="2094">
                  <c:v>44694</c:v>
                </c:pt>
                <c:pt idx="2095">
                  <c:v>44697</c:v>
                </c:pt>
                <c:pt idx="2096">
                  <c:v>44698</c:v>
                </c:pt>
                <c:pt idx="2097">
                  <c:v>44699</c:v>
                </c:pt>
                <c:pt idx="2098">
                  <c:v>44700</c:v>
                </c:pt>
                <c:pt idx="2099">
                  <c:v>44701</c:v>
                </c:pt>
                <c:pt idx="2100">
                  <c:v>44704</c:v>
                </c:pt>
                <c:pt idx="2101">
                  <c:v>44705</c:v>
                </c:pt>
                <c:pt idx="2102">
                  <c:v>44706</c:v>
                </c:pt>
                <c:pt idx="2103">
                  <c:v>44707</c:v>
                </c:pt>
                <c:pt idx="2104">
                  <c:v>44708</c:v>
                </c:pt>
                <c:pt idx="2105">
                  <c:v>44712</c:v>
                </c:pt>
                <c:pt idx="2106">
                  <c:v>44713</c:v>
                </c:pt>
                <c:pt idx="2107">
                  <c:v>44714</c:v>
                </c:pt>
                <c:pt idx="2108">
                  <c:v>44715</c:v>
                </c:pt>
                <c:pt idx="2109">
                  <c:v>44718</c:v>
                </c:pt>
                <c:pt idx="2110">
                  <c:v>44719</c:v>
                </c:pt>
                <c:pt idx="2111">
                  <c:v>44720</c:v>
                </c:pt>
                <c:pt idx="2112">
                  <c:v>44721</c:v>
                </c:pt>
                <c:pt idx="2113">
                  <c:v>44722</c:v>
                </c:pt>
                <c:pt idx="2114">
                  <c:v>44725</c:v>
                </c:pt>
                <c:pt idx="2115">
                  <c:v>44726</c:v>
                </c:pt>
                <c:pt idx="2116">
                  <c:v>44727</c:v>
                </c:pt>
                <c:pt idx="2117">
                  <c:v>44728</c:v>
                </c:pt>
                <c:pt idx="2118">
                  <c:v>44729</c:v>
                </c:pt>
                <c:pt idx="2119">
                  <c:v>44733</c:v>
                </c:pt>
                <c:pt idx="2120">
                  <c:v>44734</c:v>
                </c:pt>
                <c:pt idx="2121">
                  <c:v>44735</c:v>
                </c:pt>
                <c:pt idx="2122">
                  <c:v>44736</c:v>
                </c:pt>
                <c:pt idx="2123">
                  <c:v>44739</c:v>
                </c:pt>
                <c:pt idx="2124">
                  <c:v>44740</c:v>
                </c:pt>
                <c:pt idx="2125">
                  <c:v>44741</c:v>
                </c:pt>
                <c:pt idx="2126">
                  <c:v>44742</c:v>
                </c:pt>
                <c:pt idx="2127">
                  <c:v>44743</c:v>
                </c:pt>
                <c:pt idx="2128">
                  <c:v>44747</c:v>
                </c:pt>
                <c:pt idx="2129">
                  <c:v>44748</c:v>
                </c:pt>
                <c:pt idx="2130">
                  <c:v>44749</c:v>
                </c:pt>
                <c:pt idx="2131">
                  <c:v>44750</c:v>
                </c:pt>
                <c:pt idx="2132">
                  <c:v>44753</c:v>
                </c:pt>
                <c:pt idx="2133">
                  <c:v>44754</c:v>
                </c:pt>
                <c:pt idx="2134">
                  <c:v>44755</c:v>
                </c:pt>
                <c:pt idx="2135">
                  <c:v>44756</c:v>
                </c:pt>
                <c:pt idx="2136">
                  <c:v>44757</c:v>
                </c:pt>
                <c:pt idx="2137">
                  <c:v>44760</c:v>
                </c:pt>
                <c:pt idx="2138">
                  <c:v>44761</c:v>
                </c:pt>
                <c:pt idx="2139">
                  <c:v>44762</c:v>
                </c:pt>
                <c:pt idx="2140">
                  <c:v>44763</c:v>
                </c:pt>
                <c:pt idx="2141">
                  <c:v>44764</c:v>
                </c:pt>
                <c:pt idx="2142">
                  <c:v>44767</c:v>
                </c:pt>
                <c:pt idx="2143">
                  <c:v>44768</c:v>
                </c:pt>
                <c:pt idx="2144">
                  <c:v>44769</c:v>
                </c:pt>
                <c:pt idx="2145">
                  <c:v>44770</c:v>
                </c:pt>
                <c:pt idx="2146">
                  <c:v>44771</c:v>
                </c:pt>
                <c:pt idx="2147">
                  <c:v>44774</c:v>
                </c:pt>
                <c:pt idx="2148">
                  <c:v>44775</c:v>
                </c:pt>
                <c:pt idx="2149">
                  <c:v>44776</c:v>
                </c:pt>
                <c:pt idx="2150">
                  <c:v>44777</c:v>
                </c:pt>
                <c:pt idx="2151">
                  <c:v>44778</c:v>
                </c:pt>
                <c:pt idx="2152">
                  <c:v>44781</c:v>
                </c:pt>
                <c:pt idx="2153">
                  <c:v>44782</c:v>
                </c:pt>
                <c:pt idx="2154">
                  <c:v>44783</c:v>
                </c:pt>
                <c:pt idx="2155">
                  <c:v>44784</c:v>
                </c:pt>
                <c:pt idx="2156">
                  <c:v>44785</c:v>
                </c:pt>
                <c:pt idx="2157">
                  <c:v>44788</c:v>
                </c:pt>
                <c:pt idx="2158">
                  <c:v>44789</c:v>
                </c:pt>
                <c:pt idx="2159">
                  <c:v>44790</c:v>
                </c:pt>
                <c:pt idx="2160">
                  <c:v>44791</c:v>
                </c:pt>
                <c:pt idx="2161">
                  <c:v>44792</c:v>
                </c:pt>
                <c:pt idx="2162">
                  <c:v>44795</c:v>
                </c:pt>
                <c:pt idx="2163">
                  <c:v>44796</c:v>
                </c:pt>
                <c:pt idx="2164">
                  <c:v>44797</c:v>
                </c:pt>
                <c:pt idx="2165">
                  <c:v>44798</c:v>
                </c:pt>
                <c:pt idx="2166">
                  <c:v>44799</c:v>
                </c:pt>
                <c:pt idx="2167">
                  <c:v>44802</c:v>
                </c:pt>
                <c:pt idx="2168">
                  <c:v>44803</c:v>
                </c:pt>
                <c:pt idx="2169">
                  <c:v>44804</c:v>
                </c:pt>
                <c:pt idx="2170">
                  <c:v>44805</c:v>
                </c:pt>
                <c:pt idx="2171">
                  <c:v>44806</c:v>
                </c:pt>
                <c:pt idx="2172">
                  <c:v>44810</c:v>
                </c:pt>
                <c:pt idx="2173">
                  <c:v>44811</c:v>
                </c:pt>
                <c:pt idx="2174">
                  <c:v>44812</c:v>
                </c:pt>
                <c:pt idx="2175">
                  <c:v>44813</c:v>
                </c:pt>
                <c:pt idx="2176">
                  <c:v>44816</c:v>
                </c:pt>
                <c:pt idx="2177">
                  <c:v>44817</c:v>
                </c:pt>
                <c:pt idx="2178">
                  <c:v>44818</c:v>
                </c:pt>
                <c:pt idx="2179">
                  <c:v>44819</c:v>
                </c:pt>
                <c:pt idx="2180">
                  <c:v>44820</c:v>
                </c:pt>
                <c:pt idx="2181">
                  <c:v>44823</c:v>
                </c:pt>
                <c:pt idx="2182">
                  <c:v>44824</c:v>
                </c:pt>
                <c:pt idx="2183">
                  <c:v>44825</c:v>
                </c:pt>
                <c:pt idx="2184">
                  <c:v>44826</c:v>
                </c:pt>
                <c:pt idx="2185">
                  <c:v>44827</c:v>
                </c:pt>
                <c:pt idx="2186">
                  <c:v>44830</c:v>
                </c:pt>
                <c:pt idx="2187">
                  <c:v>44831</c:v>
                </c:pt>
                <c:pt idx="2188">
                  <c:v>44832</c:v>
                </c:pt>
                <c:pt idx="2189">
                  <c:v>44833</c:v>
                </c:pt>
                <c:pt idx="2190">
                  <c:v>44834</c:v>
                </c:pt>
                <c:pt idx="2191">
                  <c:v>44837</c:v>
                </c:pt>
                <c:pt idx="2192">
                  <c:v>44838</c:v>
                </c:pt>
                <c:pt idx="2193">
                  <c:v>44839</c:v>
                </c:pt>
                <c:pt idx="2194">
                  <c:v>44840</c:v>
                </c:pt>
                <c:pt idx="2195">
                  <c:v>44841</c:v>
                </c:pt>
                <c:pt idx="2196">
                  <c:v>44844</c:v>
                </c:pt>
                <c:pt idx="2197">
                  <c:v>44845</c:v>
                </c:pt>
                <c:pt idx="2198">
                  <c:v>44846</c:v>
                </c:pt>
                <c:pt idx="2199">
                  <c:v>44847</c:v>
                </c:pt>
                <c:pt idx="2200">
                  <c:v>44848</c:v>
                </c:pt>
                <c:pt idx="2201">
                  <c:v>44851</c:v>
                </c:pt>
                <c:pt idx="2202">
                  <c:v>44852</c:v>
                </c:pt>
                <c:pt idx="2203">
                  <c:v>44853</c:v>
                </c:pt>
                <c:pt idx="2204">
                  <c:v>44854</c:v>
                </c:pt>
                <c:pt idx="2205">
                  <c:v>44855</c:v>
                </c:pt>
                <c:pt idx="2206">
                  <c:v>44858</c:v>
                </c:pt>
                <c:pt idx="2207">
                  <c:v>44859</c:v>
                </c:pt>
                <c:pt idx="2208">
                  <c:v>44860</c:v>
                </c:pt>
                <c:pt idx="2209">
                  <c:v>44861</c:v>
                </c:pt>
                <c:pt idx="2210">
                  <c:v>44862</c:v>
                </c:pt>
                <c:pt idx="2211">
                  <c:v>44865</c:v>
                </c:pt>
                <c:pt idx="2212">
                  <c:v>44866</c:v>
                </c:pt>
                <c:pt idx="2213">
                  <c:v>44867</c:v>
                </c:pt>
                <c:pt idx="2214">
                  <c:v>44868</c:v>
                </c:pt>
                <c:pt idx="2215">
                  <c:v>44869</c:v>
                </c:pt>
                <c:pt idx="2216">
                  <c:v>44872</c:v>
                </c:pt>
                <c:pt idx="2217">
                  <c:v>44873</c:v>
                </c:pt>
                <c:pt idx="2218">
                  <c:v>44874</c:v>
                </c:pt>
                <c:pt idx="2219">
                  <c:v>44875</c:v>
                </c:pt>
                <c:pt idx="2220">
                  <c:v>44876</c:v>
                </c:pt>
                <c:pt idx="2221">
                  <c:v>44879</c:v>
                </c:pt>
                <c:pt idx="2222">
                  <c:v>44880</c:v>
                </c:pt>
                <c:pt idx="2223">
                  <c:v>44881</c:v>
                </c:pt>
                <c:pt idx="2224">
                  <c:v>44882</c:v>
                </c:pt>
                <c:pt idx="2225">
                  <c:v>44883</c:v>
                </c:pt>
                <c:pt idx="2226">
                  <c:v>44886</c:v>
                </c:pt>
                <c:pt idx="2227">
                  <c:v>44887</c:v>
                </c:pt>
                <c:pt idx="2228">
                  <c:v>44888</c:v>
                </c:pt>
                <c:pt idx="2229">
                  <c:v>44890</c:v>
                </c:pt>
                <c:pt idx="2230">
                  <c:v>44893</c:v>
                </c:pt>
                <c:pt idx="2231">
                  <c:v>44894</c:v>
                </c:pt>
                <c:pt idx="2232">
                  <c:v>44895</c:v>
                </c:pt>
                <c:pt idx="2233">
                  <c:v>44896</c:v>
                </c:pt>
                <c:pt idx="2234">
                  <c:v>44897</c:v>
                </c:pt>
                <c:pt idx="2235">
                  <c:v>44900</c:v>
                </c:pt>
                <c:pt idx="2236">
                  <c:v>44901</c:v>
                </c:pt>
                <c:pt idx="2237">
                  <c:v>44902</c:v>
                </c:pt>
                <c:pt idx="2238">
                  <c:v>44903</c:v>
                </c:pt>
                <c:pt idx="2239">
                  <c:v>44904</c:v>
                </c:pt>
                <c:pt idx="2240">
                  <c:v>44907</c:v>
                </c:pt>
                <c:pt idx="2241">
                  <c:v>44908</c:v>
                </c:pt>
                <c:pt idx="2242">
                  <c:v>44909</c:v>
                </c:pt>
                <c:pt idx="2243">
                  <c:v>44910</c:v>
                </c:pt>
                <c:pt idx="2244">
                  <c:v>44911</c:v>
                </c:pt>
                <c:pt idx="2245">
                  <c:v>44914</c:v>
                </c:pt>
                <c:pt idx="2246">
                  <c:v>44915</c:v>
                </c:pt>
                <c:pt idx="2247">
                  <c:v>44916</c:v>
                </c:pt>
                <c:pt idx="2248">
                  <c:v>44917</c:v>
                </c:pt>
                <c:pt idx="2249">
                  <c:v>44918</c:v>
                </c:pt>
                <c:pt idx="2250">
                  <c:v>44922</c:v>
                </c:pt>
                <c:pt idx="2251">
                  <c:v>44923</c:v>
                </c:pt>
                <c:pt idx="2252">
                  <c:v>44924</c:v>
                </c:pt>
                <c:pt idx="2253">
                  <c:v>44925</c:v>
                </c:pt>
                <c:pt idx="2254">
                  <c:v>44929</c:v>
                </c:pt>
                <c:pt idx="2255">
                  <c:v>44930</c:v>
                </c:pt>
                <c:pt idx="2256">
                  <c:v>44931</c:v>
                </c:pt>
                <c:pt idx="2257">
                  <c:v>44932</c:v>
                </c:pt>
                <c:pt idx="2258">
                  <c:v>44935</c:v>
                </c:pt>
                <c:pt idx="2259">
                  <c:v>44936</c:v>
                </c:pt>
                <c:pt idx="2260">
                  <c:v>44937</c:v>
                </c:pt>
                <c:pt idx="2261">
                  <c:v>44938</c:v>
                </c:pt>
                <c:pt idx="2262">
                  <c:v>44939</c:v>
                </c:pt>
                <c:pt idx="2263">
                  <c:v>44943</c:v>
                </c:pt>
                <c:pt idx="2264">
                  <c:v>44944</c:v>
                </c:pt>
                <c:pt idx="2265">
                  <c:v>44945</c:v>
                </c:pt>
                <c:pt idx="2266">
                  <c:v>44946</c:v>
                </c:pt>
                <c:pt idx="2267">
                  <c:v>44949</c:v>
                </c:pt>
                <c:pt idx="2268">
                  <c:v>44950</c:v>
                </c:pt>
                <c:pt idx="2269">
                  <c:v>44951</c:v>
                </c:pt>
                <c:pt idx="2270">
                  <c:v>44952</c:v>
                </c:pt>
                <c:pt idx="2271">
                  <c:v>44953</c:v>
                </c:pt>
                <c:pt idx="2272">
                  <c:v>44956</c:v>
                </c:pt>
                <c:pt idx="2273">
                  <c:v>44957</c:v>
                </c:pt>
                <c:pt idx="2274">
                  <c:v>44958</c:v>
                </c:pt>
                <c:pt idx="2275">
                  <c:v>44959</c:v>
                </c:pt>
                <c:pt idx="2276">
                  <c:v>44960</c:v>
                </c:pt>
                <c:pt idx="2277">
                  <c:v>44963</c:v>
                </c:pt>
                <c:pt idx="2278">
                  <c:v>44964</c:v>
                </c:pt>
                <c:pt idx="2279">
                  <c:v>44965</c:v>
                </c:pt>
                <c:pt idx="2280">
                  <c:v>44966</c:v>
                </c:pt>
                <c:pt idx="2281">
                  <c:v>44967</c:v>
                </c:pt>
                <c:pt idx="2282">
                  <c:v>44970</c:v>
                </c:pt>
                <c:pt idx="2283">
                  <c:v>44971</c:v>
                </c:pt>
                <c:pt idx="2284">
                  <c:v>44972</c:v>
                </c:pt>
                <c:pt idx="2285">
                  <c:v>44973</c:v>
                </c:pt>
                <c:pt idx="2286">
                  <c:v>44974</c:v>
                </c:pt>
                <c:pt idx="2287">
                  <c:v>44978</c:v>
                </c:pt>
                <c:pt idx="2288">
                  <c:v>44979</c:v>
                </c:pt>
                <c:pt idx="2289">
                  <c:v>44980</c:v>
                </c:pt>
                <c:pt idx="2290">
                  <c:v>44981</c:v>
                </c:pt>
                <c:pt idx="2291">
                  <c:v>44984</c:v>
                </c:pt>
                <c:pt idx="2292">
                  <c:v>44985</c:v>
                </c:pt>
                <c:pt idx="2293">
                  <c:v>44986</c:v>
                </c:pt>
                <c:pt idx="2294">
                  <c:v>44987</c:v>
                </c:pt>
                <c:pt idx="2295">
                  <c:v>44988</c:v>
                </c:pt>
                <c:pt idx="2296">
                  <c:v>44991</c:v>
                </c:pt>
                <c:pt idx="2297">
                  <c:v>44992</c:v>
                </c:pt>
                <c:pt idx="2298">
                  <c:v>44993</c:v>
                </c:pt>
                <c:pt idx="2299">
                  <c:v>44994</c:v>
                </c:pt>
                <c:pt idx="2300">
                  <c:v>44995</c:v>
                </c:pt>
                <c:pt idx="2301">
                  <c:v>44998</c:v>
                </c:pt>
                <c:pt idx="2302">
                  <c:v>44999</c:v>
                </c:pt>
                <c:pt idx="2303">
                  <c:v>45000</c:v>
                </c:pt>
                <c:pt idx="2304">
                  <c:v>45001</c:v>
                </c:pt>
                <c:pt idx="2305">
                  <c:v>45002</c:v>
                </c:pt>
                <c:pt idx="2306">
                  <c:v>45005</c:v>
                </c:pt>
                <c:pt idx="2307">
                  <c:v>45006</c:v>
                </c:pt>
                <c:pt idx="2308">
                  <c:v>45007</c:v>
                </c:pt>
                <c:pt idx="2309">
                  <c:v>45008</c:v>
                </c:pt>
                <c:pt idx="2310">
                  <c:v>45009</c:v>
                </c:pt>
                <c:pt idx="2311">
                  <c:v>45012</c:v>
                </c:pt>
                <c:pt idx="2312">
                  <c:v>45013</c:v>
                </c:pt>
                <c:pt idx="2313">
                  <c:v>45014</c:v>
                </c:pt>
                <c:pt idx="2314">
                  <c:v>45015</c:v>
                </c:pt>
                <c:pt idx="2315">
                  <c:v>45016</c:v>
                </c:pt>
                <c:pt idx="2316">
                  <c:v>45019</c:v>
                </c:pt>
                <c:pt idx="2317">
                  <c:v>45020</c:v>
                </c:pt>
                <c:pt idx="2318">
                  <c:v>45021</c:v>
                </c:pt>
                <c:pt idx="2319">
                  <c:v>45022</c:v>
                </c:pt>
                <c:pt idx="2320">
                  <c:v>45026</c:v>
                </c:pt>
                <c:pt idx="2321">
                  <c:v>45027</c:v>
                </c:pt>
                <c:pt idx="2322">
                  <c:v>45028</c:v>
                </c:pt>
                <c:pt idx="2323">
                  <c:v>45029</c:v>
                </c:pt>
                <c:pt idx="2324">
                  <c:v>45030</c:v>
                </c:pt>
                <c:pt idx="2325">
                  <c:v>45033</c:v>
                </c:pt>
                <c:pt idx="2326">
                  <c:v>45034</c:v>
                </c:pt>
                <c:pt idx="2327">
                  <c:v>45035</c:v>
                </c:pt>
                <c:pt idx="2328">
                  <c:v>45036</c:v>
                </c:pt>
                <c:pt idx="2329">
                  <c:v>45037</c:v>
                </c:pt>
                <c:pt idx="2330">
                  <c:v>45040</c:v>
                </c:pt>
                <c:pt idx="2331">
                  <c:v>45041</c:v>
                </c:pt>
                <c:pt idx="2332">
                  <c:v>45042</c:v>
                </c:pt>
                <c:pt idx="2333">
                  <c:v>45043</c:v>
                </c:pt>
                <c:pt idx="2334">
                  <c:v>45044</c:v>
                </c:pt>
                <c:pt idx="2335">
                  <c:v>45047</c:v>
                </c:pt>
                <c:pt idx="2336">
                  <c:v>45048</c:v>
                </c:pt>
                <c:pt idx="2337">
                  <c:v>45049</c:v>
                </c:pt>
                <c:pt idx="2338">
                  <c:v>45050</c:v>
                </c:pt>
                <c:pt idx="2339">
                  <c:v>45051</c:v>
                </c:pt>
                <c:pt idx="2340">
                  <c:v>45054</c:v>
                </c:pt>
                <c:pt idx="2341">
                  <c:v>45055</c:v>
                </c:pt>
                <c:pt idx="2342">
                  <c:v>45056</c:v>
                </c:pt>
                <c:pt idx="2343">
                  <c:v>45057</c:v>
                </c:pt>
                <c:pt idx="2344">
                  <c:v>45058</c:v>
                </c:pt>
                <c:pt idx="2345">
                  <c:v>45061</c:v>
                </c:pt>
                <c:pt idx="2346">
                  <c:v>45062</c:v>
                </c:pt>
                <c:pt idx="2347">
                  <c:v>45063</c:v>
                </c:pt>
                <c:pt idx="2348">
                  <c:v>45064</c:v>
                </c:pt>
                <c:pt idx="2349">
                  <c:v>45065</c:v>
                </c:pt>
                <c:pt idx="2350">
                  <c:v>45068</c:v>
                </c:pt>
                <c:pt idx="2351">
                  <c:v>45069</c:v>
                </c:pt>
                <c:pt idx="2352">
                  <c:v>45070</c:v>
                </c:pt>
                <c:pt idx="2353">
                  <c:v>45071</c:v>
                </c:pt>
                <c:pt idx="2354">
                  <c:v>45072</c:v>
                </c:pt>
                <c:pt idx="2355">
                  <c:v>45076</c:v>
                </c:pt>
                <c:pt idx="2356">
                  <c:v>45077</c:v>
                </c:pt>
                <c:pt idx="2357">
                  <c:v>45078</c:v>
                </c:pt>
                <c:pt idx="2358">
                  <c:v>45079</c:v>
                </c:pt>
                <c:pt idx="2359">
                  <c:v>45082</c:v>
                </c:pt>
                <c:pt idx="2360">
                  <c:v>45083</c:v>
                </c:pt>
                <c:pt idx="2361">
                  <c:v>45084</c:v>
                </c:pt>
                <c:pt idx="2362">
                  <c:v>45085</c:v>
                </c:pt>
                <c:pt idx="2363">
                  <c:v>45086</c:v>
                </c:pt>
                <c:pt idx="2364">
                  <c:v>45089</c:v>
                </c:pt>
                <c:pt idx="2365">
                  <c:v>45090</c:v>
                </c:pt>
                <c:pt idx="2366">
                  <c:v>45091</c:v>
                </c:pt>
                <c:pt idx="2367">
                  <c:v>45092</c:v>
                </c:pt>
                <c:pt idx="2368">
                  <c:v>45093</c:v>
                </c:pt>
                <c:pt idx="2369">
                  <c:v>45097</c:v>
                </c:pt>
                <c:pt idx="2370">
                  <c:v>45098</c:v>
                </c:pt>
                <c:pt idx="2371">
                  <c:v>45099</c:v>
                </c:pt>
                <c:pt idx="2372">
                  <c:v>45100</c:v>
                </c:pt>
                <c:pt idx="2373">
                  <c:v>45103</c:v>
                </c:pt>
                <c:pt idx="2374">
                  <c:v>45104</c:v>
                </c:pt>
                <c:pt idx="2375">
                  <c:v>45105</c:v>
                </c:pt>
                <c:pt idx="2376">
                  <c:v>45106</c:v>
                </c:pt>
                <c:pt idx="2377">
                  <c:v>45107</c:v>
                </c:pt>
                <c:pt idx="2378">
                  <c:v>45110</c:v>
                </c:pt>
                <c:pt idx="2379">
                  <c:v>45112</c:v>
                </c:pt>
                <c:pt idx="2380">
                  <c:v>45113</c:v>
                </c:pt>
                <c:pt idx="2381">
                  <c:v>45114</c:v>
                </c:pt>
                <c:pt idx="2382">
                  <c:v>45117</c:v>
                </c:pt>
                <c:pt idx="2383">
                  <c:v>45118</c:v>
                </c:pt>
                <c:pt idx="2384">
                  <c:v>45119</c:v>
                </c:pt>
                <c:pt idx="2385">
                  <c:v>45120</c:v>
                </c:pt>
                <c:pt idx="2386">
                  <c:v>45121</c:v>
                </c:pt>
                <c:pt idx="2387">
                  <c:v>45124</c:v>
                </c:pt>
                <c:pt idx="2388">
                  <c:v>45125</c:v>
                </c:pt>
                <c:pt idx="2389">
                  <c:v>45126</c:v>
                </c:pt>
                <c:pt idx="2390">
                  <c:v>45127</c:v>
                </c:pt>
                <c:pt idx="2391">
                  <c:v>45128</c:v>
                </c:pt>
                <c:pt idx="2392">
                  <c:v>45131</c:v>
                </c:pt>
                <c:pt idx="2393">
                  <c:v>45132</c:v>
                </c:pt>
                <c:pt idx="2394">
                  <c:v>45133</c:v>
                </c:pt>
                <c:pt idx="2395">
                  <c:v>45134</c:v>
                </c:pt>
                <c:pt idx="2396">
                  <c:v>45135</c:v>
                </c:pt>
                <c:pt idx="2397">
                  <c:v>45138</c:v>
                </c:pt>
                <c:pt idx="2398">
                  <c:v>45139</c:v>
                </c:pt>
                <c:pt idx="2399">
                  <c:v>45140</c:v>
                </c:pt>
                <c:pt idx="2400">
                  <c:v>45141</c:v>
                </c:pt>
                <c:pt idx="2401">
                  <c:v>45142</c:v>
                </c:pt>
                <c:pt idx="2402">
                  <c:v>45145</c:v>
                </c:pt>
                <c:pt idx="2403">
                  <c:v>45146</c:v>
                </c:pt>
                <c:pt idx="2404">
                  <c:v>45147</c:v>
                </c:pt>
                <c:pt idx="2405">
                  <c:v>45148</c:v>
                </c:pt>
                <c:pt idx="2406">
                  <c:v>45149</c:v>
                </c:pt>
                <c:pt idx="2407">
                  <c:v>45152</c:v>
                </c:pt>
                <c:pt idx="2408">
                  <c:v>45153</c:v>
                </c:pt>
                <c:pt idx="2409">
                  <c:v>45154</c:v>
                </c:pt>
                <c:pt idx="2410">
                  <c:v>45155</c:v>
                </c:pt>
                <c:pt idx="2411">
                  <c:v>45156</c:v>
                </c:pt>
                <c:pt idx="2412">
                  <c:v>45159</c:v>
                </c:pt>
                <c:pt idx="2413">
                  <c:v>45160</c:v>
                </c:pt>
                <c:pt idx="2414">
                  <c:v>45161</c:v>
                </c:pt>
                <c:pt idx="2415">
                  <c:v>45162</c:v>
                </c:pt>
                <c:pt idx="2416">
                  <c:v>45163</c:v>
                </c:pt>
                <c:pt idx="2417">
                  <c:v>45166</c:v>
                </c:pt>
                <c:pt idx="2418">
                  <c:v>45167</c:v>
                </c:pt>
                <c:pt idx="2419">
                  <c:v>45168</c:v>
                </c:pt>
                <c:pt idx="2420">
                  <c:v>45169</c:v>
                </c:pt>
                <c:pt idx="2421">
                  <c:v>45170</c:v>
                </c:pt>
                <c:pt idx="2422">
                  <c:v>45174</c:v>
                </c:pt>
                <c:pt idx="2423">
                  <c:v>45175</c:v>
                </c:pt>
                <c:pt idx="2424">
                  <c:v>45176</c:v>
                </c:pt>
                <c:pt idx="2425">
                  <c:v>45177</c:v>
                </c:pt>
                <c:pt idx="2426">
                  <c:v>45180</c:v>
                </c:pt>
                <c:pt idx="2427">
                  <c:v>45181</c:v>
                </c:pt>
                <c:pt idx="2428">
                  <c:v>45182</c:v>
                </c:pt>
                <c:pt idx="2429">
                  <c:v>45183</c:v>
                </c:pt>
                <c:pt idx="2430">
                  <c:v>45184</c:v>
                </c:pt>
                <c:pt idx="2431">
                  <c:v>45187</c:v>
                </c:pt>
                <c:pt idx="2432">
                  <c:v>45188</c:v>
                </c:pt>
                <c:pt idx="2433">
                  <c:v>45189</c:v>
                </c:pt>
                <c:pt idx="2434">
                  <c:v>45190</c:v>
                </c:pt>
                <c:pt idx="2435">
                  <c:v>45191</c:v>
                </c:pt>
                <c:pt idx="2436">
                  <c:v>45194</c:v>
                </c:pt>
                <c:pt idx="2437">
                  <c:v>45195</c:v>
                </c:pt>
                <c:pt idx="2438">
                  <c:v>45196</c:v>
                </c:pt>
                <c:pt idx="2439">
                  <c:v>45197</c:v>
                </c:pt>
                <c:pt idx="2440">
                  <c:v>45198</c:v>
                </c:pt>
                <c:pt idx="2441">
                  <c:v>45201</c:v>
                </c:pt>
                <c:pt idx="2442">
                  <c:v>45202</c:v>
                </c:pt>
                <c:pt idx="2443">
                  <c:v>45203</c:v>
                </c:pt>
                <c:pt idx="2444">
                  <c:v>45204</c:v>
                </c:pt>
                <c:pt idx="2445">
                  <c:v>45205</c:v>
                </c:pt>
                <c:pt idx="2446">
                  <c:v>45208</c:v>
                </c:pt>
                <c:pt idx="2447">
                  <c:v>45209</c:v>
                </c:pt>
                <c:pt idx="2448">
                  <c:v>45210</c:v>
                </c:pt>
                <c:pt idx="2449">
                  <c:v>45211</c:v>
                </c:pt>
                <c:pt idx="2450">
                  <c:v>45212</c:v>
                </c:pt>
                <c:pt idx="2451">
                  <c:v>45215</c:v>
                </c:pt>
                <c:pt idx="2452">
                  <c:v>45216</c:v>
                </c:pt>
                <c:pt idx="2453">
                  <c:v>45217</c:v>
                </c:pt>
                <c:pt idx="2454">
                  <c:v>45218</c:v>
                </c:pt>
                <c:pt idx="2455">
                  <c:v>45219</c:v>
                </c:pt>
                <c:pt idx="2456">
                  <c:v>45222</c:v>
                </c:pt>
                <c:pt idx="2457">
                  <c:v>45223</c:v>
                </c:pt>
                <c:pt idx="2458">
                  <c:v>45224</c:v>
                </c:pt>
                <c:pt idx="2459">
                  <c:v>45225</c:v>
                </c:pt>
                <c:pt idx="2460">
                  <c:v>45226</c:v>
                </c:pt>
                <c:pt idx="2461">
                  <c:v>45229</c:v>
                </c:pt>
                <c:pt idx="2462">
                  <c:v>45230</c:v>
                </c:pt>
                <c:pt idx="2463">
                  <c:v>45231</c:v>
                </c:pt>
                <c:pt idx="2464">
                  <c:v>45232</c:v>
                </c:pt>
                <c:pt idx="2465">
                  <c:v>45233</c:v>
                </c:pt>
                <c:pt idx="2466">
                  <c:v>45236</c:v>
                </c:pt>
                <c:pt idx="2467">
                  <c:v>45237</c:v>
                </c:pt>
                <c:pt idx="2468">
                  <c:v>45238</c:v>
                </c:pt>
                <c:pt idx="2469">
                  <c:v>45239</c:v>
                </c:pt>
                <c:pt idx="2470">
                  <c:v>45240</c:v>
                </c:pt>
                <c:pt idx="2471">
                  <c:v>45243</c:v>
                </c:pt>
                <c:pt idx="2472">
                  <c:v>45244</c:v>
                </c:pt>
                <c:pt idx="2473">
                  <c:v>45245</c:v>
                </c:pt>
                <c:pt idx="2474">
                  <c:v>45246</c:v>
                </c:pt>
                <c:pt idx="2475">
                  <c:v>45247</c:v>
                </c:pt>
                <c:pt idx="2476">
                  <c:v>45250</c:v>
                </c:pt>
                <c:pt idx="2477">
                  <c:v>45251</c:v>
                </c:pt>
                <c:pt idx="2478">
                  <c:v>45252</c:v>
                </c:pt>
                <c:pt idx="2479">
                  <c:v>45254</c:v>
                </c:pt>
                <c:pt idx="2480">
                  <c:v>45257</c:v>
                </c:pt>
                <c:pt idx="2481">
                  <c:v>45258</c:v>
                </c:pt>
                <c:pt idx="2482">
                  <c:v>45259</c:v>
                </c:pt>
                <c:pt idx="2483">
                  <c:v>45260</c:v>
                </c:pt>
                <c:pt idx="2484">
                  <c:v>45261</c:v>
                </c:pt>
                <c:pt idx="2485">
                  <c:v>45264</c:v>
                </c:pt>
                <c:pt idx="2486">
                  <c:v>45265</c:v>
                </c:pt>
                <c:pt idx="2487">
                  <c:v>45266</c:v>
                </c:pt>
                <c:pt idx="2488">
                  <c:v>45267</c:v>
                </c:pt>
                <c:pt idx="2489">
                  <c:v>45268</c:v>
                </c:pt>
                <c:pt idx="2490">
                  <c:v>45271</c:v>
                </c:pt>
                <c:pt idx="2491">
                  <c:v>45272</c:v>
                </c:pt>
                <c:pt idx="2492">
                  <c:v>45273</c:v>
                </c:pt>
                <c:pt idx="2493">
                  <c:v>45274</c:v>
                </c:pt>
                <c:pt idx="2494">
                  <c:v>45275</c:v>
                </c:pt>
                <c:pt idx="2495">
                  <c:v>45278</c:v>
                </c:pt>
                <c:pt idx="2496">
                  <c:v>45279</c:v>
                </c:pt>
                <c:pt idx="2497">
                  <c:v>45280</c:v>
                </c:pt>
                <c:pt idx="2498">
                  <c:v>45281</c:v>
                </c:pt>
                <c:pt idx="2499">
                  <c:v>45282</c:v>
                </c:pt>
                <c:pt idx="2500">
                  <c:v>45286</c:v>
                </c:pt>
                <c:pt idx="2501">
                  <c:v>45287</c:v>
                </c:pt>
                <c:pt idx="2502">
                  <c:v>45288</c:v>
                </c:pt>
                <c:pt idx="2503">
                  <c:v>45289</c:v>
                </c:pt>
                <c:pt idx="2504">
                  <c:v>45293</c:v>
                </c:pt>
                <c:pt idx="2505">
                  <c:v>45294</c:v>
                </c:pt>
                <c:pt idx="2506">
                  <c:v>45295</c:v>
                </c:pt>
                <c:pt idx="2507">
                  <c:v>45296</c:v>
                </c:pt>
                <c:pt idx="2508">
                  <c:v>45299</c:v>
                </c:pt>
                <c:pt idx="2509">
                  <c:v>45300</c:v>
                </c:pt>
                <c:pt idx="2510">
                  <c:v>45301</c:v>
                </c:pt>
                <c:pt idx="2511">
                  <c:v>45302</c:v>
                </c:pt>
                <c:pt idx="2512">
                  <c:v>45303</c:v>
                </c:pt>
                <c:pt idx="2513">
                  <c:v>45307</c:v>
                </c:pt>
                <c:pt idx="2514">
                  <c:v>45308</c:v>
                </c:pt>
              </c:numCache>
            </c:numRef>
          </c:cat>
          <c:val>
            <c:numRef>
              <c:f>'\Users\chenn\Downloads\[WMT.csv]WMT'!$B$2:$B$2516</c:f>
              <c:numCache>
                <c:formatCode>General</c:formatCode>
                <c:ptCount val="2515"/>
                <c:pt idx="0">
                  <c:v>61.297370999999998</c:v>
                </c:pt>
                <c:pt idx="1">
                  <c:v>60.901299000000002</c:v>
                </c:pt>
                <c:pt idx="2">
                  <c:v>60.586067</c:v>
                </c:pt>
                <c:pt idx="3">
                  <c:v>60.149631999999997</c:v>
                </c:pt>
                <c:pt idx="4">
                  <c:v>59.931407999999998</c:v>
                </c:pt>
                <c:pt idx="5">
                  <c:v>60.351700000000001</c:v>
                </c:pt>
                <c:pt idx="6">
                  <c:v>59.890984000000003</c:v>
                </c:pt>
                <c:pt idx="7">
                  <c:v>60.416370000000001</c:v>
                </c:pt>
                <c:pt idx="8">
                  <c:v>60.359779000000003</c:v>
                </c:pt>
                <c:pt idx="9">
                  <c:v>58.727119000000002</c:v>
                </c:pt>
                <c:pt idx="10">
                  <c:v>58.783687999999998</c:v>
                </c:pt>
                <c:pt idx="11">
                  <c:v>58.896842999999997</c:v>
                </c:pt>
                <c:pt idx="12">
                  <c:v>58.856453000000002</c:v>
                </c:pt>
                <c:pt idx="13">
                  <c:v>59.608111999999998</c:v>
                </c:pt>
                <c:pt idx="14">
                  <c:v>59.616196000000002</c:v>
                </c:pt>
                <c:pt idx="15">
                  <c:v>60.456783000000001</c:v>
                </c:pt>
                <c:pt idx="16">
                  <c:v>60.586067</c:v>
                </c:pt>
                <c:pt idx="17">
                  <c:v>60.909393000000001</c:v>
                </c:pt>
                <c:pt idx="18">
                  <c:v>61.256923999999998</c:v>
                </c:pt>
                <c:pt idx="19">
                  <c:v>60.885123999999998</c:v>
                </c:pt>
                <c:pt idx="20">
                  <c:v>60.497211</c:v>
                </c:pt>
                <c:pt idx="21">
                  <c:v>59.422215000000001</c:v>
                </c:pt>
                <c:pt idx="22">
                  <c:v>59.098922999999999</c:v>
                </c:pt>
                <c:pt idx="23">
                  <c:v>59.284813</c:v>
                </c:pt>
                <c:pt idx="24">
                  <c:v>59.284813</c:v>
                </c:pt>
                <c:pt idx="25">
                  <c:v>60.440612999999999</c:v>
                </c:pt>
                <c:pt idx="26">
                  <c:v>60.262774999999998</c:v>
                </c:pt>
                <c:pt idx="27">
                  <c:v>60.375954</c:v>
                </c:pt>
                <c:pt idx="28">
                  <c:v>59.907173</c:v>
                </c:pt>
                <c:pt idx="29">
                  <c:v>60.723514999999999</c:v>
                </c:pt>
                <c:pt idx="30">
                  <c:v>60.456783000000001</c:v>
                </c:pt>
                <c:pt idx="31">
                  <c:v>60.521442</c:v>
                </c:pt>
                <c:pt idx="32">
                  <c:v>60.667839000000001</c:v>
                </c:pt>
                <c:pt idx="33">
                  <c:v>60.545830000000002</c:v>
                </c:pt>
                <c:pt idx="34">
                  <c:v>60.944431000000002</c:v>
                </c:pt>
                <c:pt idx="35">
                  <c:v>61.440617000000003</c:v>
                </c:pt>
                <c:pt idx="36">
                  <c:v>60.952553000000002</c:v>
                </c:pt>
                <c:pt idx="37">
                  <c:v>60.423805000000002</c:v>
                </c:pt>
                <c:pt idx="38">
                  <c:v>60.749195</c:v>
                </c:pt>
                <c:pt idx="39">
                  <c:v>60.822414000000002</c:v>
                </c:pt>
                <c:pt idx="40">
                  <c:v>60.505146000000003</c:v>
                </c:pt>
                <c:pt idx="41">
                  <c:v>61.318615000000001</c:v>
                </c:pt>
                <c:pt idx="42">
                  <c:v>61.904282000000002</c:v>
                </c:pt>
                <c:pt idx="43">
                  <c:v>62.441212</c:v>
                </c:pt>
                <c:pt idx="44">
                  <c:v>62.530684999999998</c:v>
                </c:pt>
                <c:pt idx="45">
                  <c:v>62.010052000000002</c:v>
                </c:pt>
                <c:pt idx="46">
                  <c:v>61.936844000000001</c:v>
                </c:pt>
                <c:pt idx="47">
                  <c:v>61.831116000000002</c:v>
                </c:pt>
                <c:pt idx="48">
                  <c:v>62.172744999999999</c:v>
                </c:pt>
                <c:pt idx="49">
                  <c:v>62.449337</c:v>
                </c:pt>
                <c:pt idx="50">
                  <c:v>62.782851999999998</c:v>
                </c:pt>
                <c:pt idx="51">
                  <c:v>63.010609000000002</c:v>
                </c:pt>
                <c:pt idx="52">
                  <c:v>62.888587999999999</c:v>
                </c:pt>
                <c:pt idx="53">
                  <c:v>62.888587999999999</c:v>
                </c:pt>
                <c:pt idx="54">
                  <c:v>63.596316999999999</c:v>
                </c:pt>
                <c:pt idx="55">
                  <c:v>63.425465000000003</c:v>
                </c:pt>
                <c:pt idx="56">
                  <c:v>62.546939999999999</c:v>
                </c:pt>
                <c:pt idx="57">
                  <c:v>62.229694000000002</c:v>
                </c:pt>
                <c:pt idx="58">
                  <c:v>62.945540999999999</c:v>
                </c:pt>
                <c:pt idx="59">
                  <c:v>62.538792000000001</c:v>
                </c:pt>
                <c:pt idx="60">
                  <c:v>62.815395000000002</c:v>
                </c:pt>
                <c:pt idx="61">
                  <c:v>63.173302</c:v>
                </c:pt>
                <c:pt idx="62">
                  <c:v>63.124507999999999</c:v>
                </c:pt>
                <c:pt idx="63">
                  <c:v>63.091971999999998</c:v>
                </c:pt>
                <c:pt idx="64">
                  <c:v>63.482425999999997</c:v>
                </c:pt>
                <c:pt idx="65">
                  <c:v>63.702067999999997</c:v>
                </c:pt>
                <c:pt idx="66">
                  <c:v>63.954242999999998</c:v>
                </c:pt>
                <c:pt idx="67">
                  <c:v>64.881584000000004</c:v>
                </c:pt>
                <c:pt idx="68">
                  <c:v>64.808350000000004</c:v>
                </c:pt>
                <c:pt idx="69">
                  <c:v>64.840896999999998</c:v>
                </c:pt>
                <c:pt idx="70">
                  <c:v>64.832779000000002</c:v>
                </c:pt>
                <c:pt idx="71">
                  <c:v>64.360969999999995</c:v>
                </c:pt>
                <c:pt idx="72">
                  <c:v>63.954242999999998</c:v>
                </c:pt>
                <c:pt idx="73">
                  <c:v>63.458019</c:v>
                </c:pt>
                <c:pt idx="74">
                  <c:v>63.809998</c:v>
                </c:pt>
                <c:pt idx="75">
                  <c:v>64.407486000000006</c:v>
                </c:pt>
                <c:pt idx="76">
                  <c:v>64.824905000000001</c:v>
                </c:pt>
                <c:pt idx="77">
                  <c:v>64.783957999999998</c:v>
                </c:pt>
                <c:pt idx="78">
                  <c:v>64.775810000000007</c:v>
                </c:pt>
                <c:pt idx="79">
                  <c:v>64.448418000000004</c:v>
                </c:pt>
                <c:pt idx="80">
                  <c:v>62.885055999999999</c:v>
                </c:pt>
                <c:pt idx="81">
                  <c:v>63.032420999999999</c:v>
                </c:pt>
                <c:pt idx="82">
                  <c:v>62.704998000000003</c:v>
                </c:pt>
                <c:pt idx="83">
                  <c:v>61.951996000000001</c:v>
                </c:pt>
                <c:pt idx="84">
                  <c:v>61.927447999999998</c:v>
                </c:pt>
                <c:pt idx="85">
                  <c:v>61.706432</c:v>
                </c:pt>
                <c:pt idx="86">
                  <c:v>61.886508999999997</c:v>
                </c:pt>
                <c:pt idx="87">
                  <c:v>61.870154999999997</c:v>
                </c:pt>
                <c:pt idx="88">
                  <c:v>61.821018000000002</c:v>
                </c:pt>
                <c:pt idx="89">
                  <c:v>62.189342000000003</c:v>
                </c:pt>
                <c:pt idx="90">
                  <c:v>62.835976000000002</c:v>
                </c:pt>
                <c:pt idx="91">
                  <c:v>62.827778000000002</c:v>
                </c:pt>
                <c:pt idx="92">
                  <c:v>62.786835000000004</c:v>
                </c:pt>
                <c:pt idx="93">
                  <c:v>63.130629999999996</c:v>
                </c:pt>
                <c:pt idx="94">
                  <c:v>63.286113999999998</c:v>
                </c:pt>
                <c:pt idx="95">
                  <c:v>63.196086999999999</c:v>
                </c:pt>
                <c:pt idx="96">
                  <c:v>63.032420999999999</c:v>
                </c:pt>
                <c:pt idx="97">
                  <c:v>62.713188000000002</c:v>
                </c:pt>
                <c:pt idx="98">
                  <c:v>62.336677999999999</c:v>
                </c:pt>
                <c:pt idx="99">
                  <c:v>61.984741</c:v>
                </c:pt>
                <c:pt idx="100">
                  <c:v>61.616394</c:v>
                </c:pt>
                <c:pt idx="101">
                  <c:v>61.665512</c:v>
                </c:pt>
                <c:pt idx="102">
                  <c:v>61.379044</c:v>
                </c:pt>
                <c:pt idx="103">
                  <c:v>61.960177999999999</c:v>
                </c:pt>
                <c:pt idx="104">
                  <c:v>62.099330999999999</c:v>
                </c:pt>
                <c:pt idx="105">
                  <c:v>61.943824999999997</c:v>
                </c:pt>
                <c:pt idx="106">
                  <c:v>62.033828999999997</c:v>
                </c:pt>
                <c:pt idx="107">
                  <c:v>62.181148999999998</c:v>
                </c:pt>
                <c:pt idx="108">
                  <c:v>61.894699000000003</c:v>
                </c:pt>
                <c:pt idx="109">
                  <c:v>61.313575999999998</c:v>
                </c:pt>
                <c:pt idx="110">
                  <c:v>61.665512</c:v>
                </c:pt>
                <c:pt idx="111">
                  <c:v>61.444527000000001</c:v>
                </c:pt>
                <c:pt idx="112">
                  <c:v>61.616394</c:v>
                </c:pt>
                <c:pt idx="113">
                  <c:v>61.894699000000003</c:v>
                </c:pt>
                <c:pt idx="114">
                  <c:v>62.001091000000002</c:v>
                </c:pt>
                <c:pt idx="115">
                  <c:v>62.262996999999999</c:v>
                </c:pt>
                <c:pt idx="116">
                  <c:v>62.737743000000002</c:v>
                </c:pt>
                <c:pt idx="117">
                  <c:v>63.196086999999999</c:v>
                </c:pt>
                <c:pt idx="118">
                  <c:v>63.073318</c:v>
                </c:pt>
                <c:pt idx="119">
                  <c:v>62.876891999999998</c:v>
                </c:pt>
                <c:pt idx="120">
                  <c:v>62.655903000000002</c:v>
                </c:pt>
                <c:pt idx="121">
                  <c:v>62.893256999999998</c:v>
                </c:pt>
                <c:pt idx="122">
                  <c:v>62.909626000000003</c:v>
                </c:pt>
                <c:pt idx="123">
                  <c:v>62.704998000000003</c:v>
                </c:pt>
                <c:pt idx="124">
                  <c:v>63.097892999999999</c:v>
                </c:pt>
                <c:pt idx="125">
                  <c:v>62.835976000000002</c:v>
                </c:pt>
                <c:pt idx="126">
                  <c:v>62.729560999999997</c:v>
                </c:pt>
                <c:pt idx="127">
                  <c:v>63.016022</c:v>
                </c:pt>
                <c:pt idx="128">
                  <c:v>62.492176000000001</c:v>
                </c:pt>
                <c:pt idx="129">
                  <c:v>62.181148999999998</c:v>
                </c:pt>
                <c:pt idx="130">
                  <c:v>61.968356999999997</c:v>
                </c:pt>
                <c:pt idx="131">
                  <c:v>61.74736</c:v>
                </c:pt>
                <c:pt idx="132">
                  <c:v>61.207165000000003</c:v>
                </c:pt>
                <c:pt idx="133">
                  <c:v>60.224957000000003</c:v>
                </c:pt>
                <c:pt idx="134">
                  <c:v>60.192230000000002</c:v>
                </c:pt>
                <c:pt idx="135">
                  <c:v>60.192230000000002</c:v>
                </c:pt>
                <c:pt idx="136">
                  <c:v>60.028511000000002</c:v>
                </c:pt>
                <c:pt idx="137">
                  <c:v>61.132534</c:v>
                </c:pt>
                <c:pt idx="138">
                  <c:v>60.926558999999997</c:v>
                </c:pt>
                <c:pt idx="139">
                  <c:v>61.519733000000002</c:v>
                </c:pt>
                <c:pt idx="140">
                  <c:v>61.264366000000003</c:v>
                </c:pt>
                <c:pt idx="141">
                  <c:v>61.149017000000001</c:v>
                </c:pt>
                <c:pt idx="142">
                  <c:v>60.992469999999997</c:v>
                </c:pt>
                <c:pt idx="143">
                  <c:v>61.289078000000003</c:v>
                </c:pt>
                <c:pt idx="144">
                  <c:v>60.885353000000002</c:v>
                </c:pt>
                <c:pt idx="145">
                  <c:v>61.371456000000002</c:v>
                </c:pt>
                <c:pt idx="146">
                  <c:v>61.692791</c:v>
                </c:pt>
                <c:pt idx="147">
                  <c:v>61.758667000000003</c:v>
                </c:pt>
                <c:pt idx="148">
                  <c:v>62.244781000000003</c:v>
                </c:pt>
                <c:pt idx="149">
                  <c:v>62.393059000000001</c:v>
                </c:pt>
                <c:pt idx="150">
                  <c:v>62.360129999999998</c:v>
                </c:pt>
                <c:pt idx="151">
                  <c:v>62.220050999999998</c:v>
                </c:pt>
                <c:pt idx="152">
                  <c:v>62.491931999999998</c:v>
                </c:pt>
                <c:pt idx="153">
                  <c:v>62.533127</c:v>
                </c:pt>
                <c:pt idx="154">
                  <c:v>62.203570999999997</c:v>
                </c:pt>
                <c:pt idx="155">
                  <c:v>62.409560999999997</c:v>
                </c:pt>
                <c:pt idx="156">
                  <c:v>62.623783000000003</c:v>
                </c:pt>
                <c:pt idx="157">
                  <c:v>63.076923000000001</c:v>
                </c:pt>
                <c:pt idx="158">
                  <c:v>63.859614999999998</c:v>
                </c:pt>
                <c:pt idx="159">
                  <c:v>63.052193000000003</c:v>
                </c:pt>
                <c:pt idx="160">
                  <c:v>63.225211999999999</c:v>
                </c:pt>
                <c:pt idx="161">
                  <c:v>63.035713000000001</c:v>
                </c:pt>
                <c:pt idx="162">
                  <c:v>62.697944999999997</c:v>
                </c:pt>
                <c:pt idx="163">
                  <c:v>62.426029</c:v>
                </c:pt>
                <c:pt idx="164">
                  <c:v>62.458969000000003</c:v>
                </c:pt>
                <c:pt idx="165">
                  <c:v>62.879154</c:v>
                </c:pt>
                <c:pt idx="166">
                  <c:v>62.813267000000003</c:v>
                </c:pt>
                <c:pt idx="167">
                  <c:v>62.796802999999997</c:v>
                </c:pt>
                <c:pt idx="168">
                  <c:v>63.307594000000002</c:v>
                </c:pt>
                <c:pt idx="169">
                  <c:v>62.870918000000003</c:v>
                </c:pt>
                <c:pt idx="170">
                  <c:v>62.285972999999998</c:v>
                </c:pt>
                <c:pt idx="171">
                  <c:v>63.505329000000003</c:v>
                </c:pt>
                <c:pt idx="172">
                  <c:v>62.714393999999999</c:v>
                </c:pt>
                <c:pt idx="173">
                  <c:v>63.019238000000001</c:v>
                </c:pt>
                <c:pt idx="174">
                  <c:v>62.681418999999998</c:v>
                </c:pt>
                <c:pt idx="175">
                  <c:v>63.002749999999999</c:v>
                </c:pt>
                <c:pt idx="176">
                  <c:v>62.714393999999999</c:v>
                </c:pt>
                <c:pt idx="177">
                  <c:v>62.805019000000001</c:v>
                </c:pt>
                <c:pt idx="178">
                  <c:v>63.703060000000001</c:v>
                </c:pt>
                <c:pt idx="179">
                  <c:v>63.727767999999998</c:v>
                </c:pt>
                <c:pt idx="180">
                  <c:v>63.686588</c:v>
                </c:pt>
                <c:pt idx="181">
                  <c:v>64.461028999999996</c:v>
                </c:pt>
                <c:pt idx="182">
                  <c:v>64.147980000000004</c:v>
                </c:pt>
                <c:pt idx="183">
                  <c:v>64.502234999999999</c:v>
                </c:pt>
                <c:pt idx="184">
                  <c:v>63.900798999999999</c:v>
                </c:pt>
                <c:pt idx="185">
                  <c:v>64.246819000000002</c:v>
                </c:pt>
                <c:pt idx="186">
                  <c:v>61.956398</c:v>
                </c:pt>
                <c:pt idx="187">
                  <c:v>60.819446999999997</c:v>
                </c:pt>
                <c:pt idx="188">
                  <c:v>61.050136999999999</c:v>
                </c:pt>
                <c:pt idx="189">
                  <c:v>61.90699</c:v>
                </c:pt>
                <c:pt idx="190">
                  <c:v>62.631991999999997</c:v>
                </c:pt>
                <c:pt idx="191">
                  <c:v>62.640270000000001</c:v>
                </c:pt>
                <c:pt idx="192">
                  <c:v>62.821499000000003</c:v>
                </c:pt>
                <c:pt idx="193">
                  <c:v>62.928607999999997</c:v>
                </c:pt>
                <c:pt idx="194">
                  <c:v>63.101627000000001</c:v>
                </c:pt>
                <c:pt idx="195">
                  <c:v>62.903892999999997</c:v>
                </c:pt>
                <c:pt idx="196">
                  <c:v>62.936874000000003</c:v>
                </c:pt>
                <c:pt idx="197">
                  <c:v>62.986300999999997</c:v>
                </c:pt>
                <c:pt idx="198">
                  <c:v>62.837981999999997</c:v>
                </c:pt>
                <c:pt idx="199">
                  <c:v>62.846207</c:v>
                </c:pt>
                <c:pt idx="200">
                  <c:v>63.653621999999999</c:v>
                </c:pt>
                <c:pt idx="201">
                  <c:v>64.016136000000003</c:v>
                </c:pt>
                <c:pt idx="202">
                  <c:v>64.106780999999998</c:v>
                </c:pt>
                <c:pt idx="203">
                  <c:v>64.897689999999997</c:v>
                </c:pt>
                <c:pt idx="204">
                  <c:v>65.449698999999995</c:v>
                </c:pt>
                <c:pt idx="205">
                  <c:v>65.095421000000002</c:v>
                </c:pt>
                <c:pt idx="206">
                  <c:v>65.251983999999993</c:v>
                </c:pt>
                <c:pt idx="207">
                  <c:v>68.333327999999995</c:v>
                </c:pt>
                <c:pt idx="208">
                  <c:v>68.349791999999994</c:v>
                </c:pt>
                <c:pt idx="209">
                  <c:v>68.852371000000005</c:v>
                </c:pt>
                <c:pt idx="210">
                  <c:v>69.033623000000006</c:v>
                </c:pt>
                <c:pt idx="211">
                  <c:v>70.022293000000005</c:v>
                </c:pt>
                <c:pt idx="212">
                  <c:v>69.684517</c:v>
                </c:pt>
                <c:pt idx="213">
                  <c:v>69.742165</c:v>
                </c:pt>
                <c:pt idx="214">
                  <c:v>70.360106999999999</c:v>
                </c:pt>
                <c:pt idx="215">
                  <c:v>69.989304000000004</c:v>
                </c:pt>
                <c:pt idx="216">
                  <c:v>70.014053000000004</c:v>
                </c:pt>
                <c:pt idx="217">
                  <c:v>72.123206999999994</c:v>
                </c:pt>
                <c:pt idx="218">
                  <c:v>71.035645000000002</c:v>
                </c:pt>
                <c:pt idx="219">
                  <c:v>71.183975000000004</c:v>
                </c:pt>
                <c:pt idx="220">
                  <c:v>70.372032000000004</c:v>
                </c:pt>
                <c:pt idx="221">
                  <c:v>70.222908000000004</c:v>
                </c:pt>
                <c:pt idx="222">
                  <c:v>69.692702999999995</c:v>
                </c:pt>
                <c:pt idx="223">
                  <c:v>69.783821000000003</c:v>
                </c:pt>
                <c:pt idx="224">
                  <c:v>69.228736999999995</c:v>
                </c:pt>
                <c:pt idx="225">
                  <c:v>68.748199</c:v>
                </c:pt>
                <c:pt idx="226">
                  <c:v>69.452415000000002</c:v>
                </c:pt>
                <c:pt idx="227">
                  <c:v>69.435851999999997</c:v>
                </c:pt>
                <c:pt idx="228">
                  <c:v>69.543571</c:v>
                </c:pt>
                <c:pt idx="229">
                  <c:v>68.731628000000001</c:v>
                </c:pt>
                <c:pt idx="230">
                  <c:v>69.783821000000003</c:v>
                </c:pt>
                <c:pt idx="231">
                  <c:v>71.200539000000006</c:v>
                </c:pt>
                <c:pt idx="232">
                  <c:v>70.554314000000005</c:v>
                </c:pt>
                <c:pt idx="233">
                  <c:v>71.565085999999994</c:v>
                </c:pt>
                <c:pt idx="234">
                  <c:v>71.797066000000001</c:v>
                </c:pt>
                <c:pt idx="235">
                  <c:v>71.606514000000004</c:v>
                </c:pt>
                <c:pt idx="236">
                  <c:v>72.004165999999998</c:v>
                </c:pt>
                <c:pt idx="237">
                  <c:v>71.780486999999994</c:v>
                </c:pt>
                <c:pt idx="238">
                  <c:v>71.904769999999999</c:v>
                </c:pt>
                <c:pt idx="239">
                  <c:v>71.150833000000006</c:v>
                </c:pt>
                <c:pt idx="240">
                  <c:v>71.167396999999994</c:v>
                </c:pt>
                <c:pt idx="241">
                  <c:v>70.960296999999997</c:v>
                </c:pt>
                <c:pt idx="242">
                  <c:v>71.507071999999994</c:v>
                </c:pt>
                <c:pt idx="243">
                  <c:v>73.404312000000004</c:v>
                </c:pt>
                <c:pt idx="244">
                  <c:v>74.953620999999998</c:v>
                </c:pt>
                <c:pt idx="245">
                  <c:v>74.025711000000001</c:v>
                </c:pt>
                <c:pt idx="246">
                  <c:v>74.580794999999995</c:v>
                </c:pt>
                <c:pt idx="247">
                  <c:v>73.992583999999994</c:v>
                </c:pt>
                <c:pt idx="248">
                  <c:v>71.755607999999995</c:v>
                </c:pt>
                <c:pt idx="249">
                  <c:v>72.393585000000002</c:v>
                </c:pt>
                <c:pt idx="250">
                  <c:v>71.888199</c:v>
                </c:pt>
                <c:pt idx="251">
                  <c:v>71.821915000000004</c:v>
                </c:pt>
                <c:pt idx="252">
                  <c:v>71.780486999999994</c:v>
                </c:pt>
                <c:pt idx="253">
                  <c:v>73.155769000000006</c:v>
                </c:pt>
                <c:pt idx="254">
                  <c:v>73.329750000000004</c:v>
                </c:pt>
                <c:pt idx="255">
                  <c:v>73.429198999999997</c:v>
                </c:pt>
                <c:pt idx="256">
                  <c:v>72.517830000000004</c:v>
                </c:pt>
                <c:pt idx="257">
                  <c:v>71.929625999999999</c:v>
                </c:pt>
                <c:pt idx="258">
                  <c:v>72.675269999999998</c:v>
                </c:pt>
                <c:pt idx="259">
                  <c:v>70.405197000000001</c:v>
                </c:pt>
                <c:pt idx="260">
                  <c:v>71.009986999999995</c:v>
                </c:pt>
                <c:pt idx="261">
                  <c:v>71.407684000000003</c:v>
                </c:pt>
                <c:pt idx="262">
                  <c:v>71.788764999999998</c:v>
                </c:pt>
                <c:pt idx="263">
                  <c:v>72.310721999999998</c:v>
                </c:pt>
                <c:pt idx="264">
                  <c:v>72.352126999999996</c:v>
                </c:pt>
                <c:pt idx="265">
                  <c:v>71.175697</c:v>
                </c:pt>
                <c:pt idx="266">
                  <c:v>72.319000000000003</c:v>
                </c:pt>
                <c:pt idx="267">
                  <c:v>71.531920999999997</c:v>
                </c:pt>
                <c:pt idx="268">
                  <c:v>71.159126000000001</c:v>
                </c:pt>
                <c:pt idx="269">
                  <c:v>71.092833999999996</c:v>
                </c:pt>
                <c:pt idx="270">
                  <c:v>71.217117000000002</c:v>
                </c:pt>
                <c:pt idx="271">
                  <c:v>71.490523999999994</c:v>
                </c:pt>
                <c:pt idx="272">
                  <c:v>69.195601999999994</c:v>
                </c:pt>
                <c:pt idx="273">
                  <c:v>69.841849999999994</c:v>
                </c:pt>
                <c:pt idx="274">
                  <c:v>70.090369999999993</c:v>
                </c:pt>
                <c:pt idx="275">
                  <c:v>70.065505999999999</c:v>
                </c:pt>
                <c:pt idx="276">
                  <c:v>69.237030000000004</c:v>
                </c:pt>
                <c:pt idx="277">
                  <c:v>69.427566999999996</c:v>
                </c:pt>
                <c:pt idx="278">
                  <c:v>69.535263</c:v>
                </c:pt>
                <c:pt idx="279">
                  <c:v>69.560135000000002</c:v>
                </c:pt>
                <c:pt idx="280">
                  <c:v>69.071326999999997</c:v>
                </c:pt>
                <c:pt idx="281">
                  <c:v>68.416816999999995</c:v>
                </c:pt>
                <c:pt idx="282">
                  <c:v>69.237030000000004</c:v>
                </c:pt>
                <c:pt idx="283">
                  <c:v>68.425101999999995</c:v>
                </c:pt>
                <c:pt idx="284">
                  <c:v>68.665336999999994</c:v>
                </c:pt>
                <c:pt idx="285">
                  <c:v>67.994292999999999</c:v>
                </c:pt>
                <c:pt idx="286">
                  <c:v>67.252487000000002</c:v>
                </c:pt>
                <c:pt idx="287">
                  <c:v>68.261002000000005</c:v>
                </c:pt>
                <c:pt idx="288">
                  <c:v>68.261002000000005</c:v>
                </c:pt>
                <c:pt idx="289">
                  <c:v>69.419510000000002</c:v>
                </c:pt>
                <c:pt idx="290">
                  <c:v>68.861098999999996</c:v>
                </c:pt>
                <c:pt idx="291">
                  <c:v>68.786079000000001</c:v>
                </c:pt>
                <c:pt idx="292">
                  <c:v>67.944252000000006</c:v>
                </c:pt>
                <c:pt idx="293">
                  <c:v>69.377823000000006</c:v>
                </c:pt>
                <c:pt idx="294">
                  <c:v>69.436156999999994</c:v>
                </c:pt>
                <c:pt idx="295">
                  <c:v>69.219498000000002</c:v>
                </c:pt>
                <c:pt idx="296">
                  <c:v>67.777564999999996</c:v>
                </c:pt>
                <c:pt idx="297">
                  <c:v>68.252655000000004</c:v>
                </c:pt>
                <c:pt idx="298">
                  <c:v>67.802597000000006</c:v>
                </c:pt>
                <c:pt idx="299">
                  <c:v>68.786079000000001</c:v>
                </c:pt>
                <c:pt idx="300">
                  <c:v>68.552718999999996</c:v>
                </c:pt>
                <c:pt idx="301">
                  <c:v>67.269172999999995</c:v>
                </c:pt>
                <c:pt idx="302">
                  <c:v>67.285843</c:v>
                </c:pt>
                <c:pt idx="303">
                  <c:v>67.502540999999994</c:v>
                </c:pt>
                <c:pt idx="304">
                  <c:v>67.094147000000007</c:v>
                </c:pt>
                <c:pt idx="305">
                  <c:v>67.535858000000005</c:v>
                </c:pt>
                <c:pt idx="306">
                  <c:v>67.377517999999995</c:v>
                </c:pt>
                <c:pt idx="307">
                  <c:v>67.219170000000005</c:v>
                </c:pt>
                <c:pt idx="308">
                  <c:v>66.919112999999996</c:v>
                </c:pt>
                <c:pt idx="309">
                  <c:v>66.802429000000004</c:v>
                </c:pt>
                <c:pt idx="310">
                  <c:v>66.460693000000006</c:v>
                </c:pt>
                <c:pt idx="311">
                  <c:v>66.043976000000001</c:v>
                </c:pt>
                <c:pt idx="312">
                  <c:v>64.910454000000001</c:v>
                </c:pt>
                <c:pt idx="313">
                  <c:v>65.127159000000006</c:v>
                </c:pt>
                <c:pt idx="314">
                  <c:v>65.035483999999997</c:v>
                </c:pt>
                <c:pt idx="315">
                  <c:v>65.368842999999998</c:v>
                </c:pt>
                <c:pt idx="316">
                  <c:v>65.993949999999998</c:v>
                </c:pt>
                <c:pt idx="317">
                  <c:v>66.544051999999994</c:v>
                </c:pt>
                <c:pt idx="318">
                  <c:v>66.152313000000007</c:v>
                </c:pt>
                <c:pt idx="319">
                  <c:v>65.927291999999994</c:v>
                </c:pt>
                <c:pt idx="320">
                  <c:v>64.910454000000001</c:v>
                </c:pt>
                <c:pt idx="321">
                  <c:v>65.052147000000005</c:v>
                </c:pt>
                <c:pt idx="322">
                  <c:v>65.510589999999993</c:v>
                </c:pt>
                <c:pt idx="323">
                  <c:v>65.993949999999998</c:v>
                </c:pt>
                <c:pt idx="324">
                  <c:v>65.118819999999999</c:v>
                </c:pt>
                <c:pt idx="325">
                  <c:v>65.127205000000004</c:v>
                </c:pt>
                <c:pt idx="326">
                  <c:v>65.445937999999998</c:v>
                </c:pt>
                <c:pt idx="327">
                  <c:v>65.865288000000007</c:v>
                </c:pt>
                <c:pt idx="328">
                  <c:v>65.504645999999994</c:v>
                </c:pt>
                <c:pt idx="329">
                  <c:v>66.225960000000001</c:v>
                </c:pt>
                <c:pt idx="330">
                  <c:v>65.554955000000007</c:v>
                </c:pt>
                <c:pt idx="331">
                  <c:v>66.024673000000007</c:v>
                </c:pt>
                <c:pt idx="332">
                  <c:v>66.460785000000001</c:v>
                </c:pt>
                <c:pt idx="333">
                  <c:v>67.031127999999995</c:v>
                </c:pt>
                <c:pt idx="334">
                  <c:v>64.103958000000006</c:v>
                </c:pt>
                <c:pt idx="335">
                  <c:v>63.659427999999998</c:v>
                </c:pt>
                <c:pt idx="336">
                  <c:v>63.835586999999997</c:v>
                </c:pt>
                <c:pt idx="337">
                  <c:v>63.625853999999997</c:v>
                </c:pt>
                <c:pt idx="338">
                  <c:v>62.820717000000002</c:v>
                </c:pt>
                <c:pt idx="339">
                  <c:v>63.063934000000003</c:v>
                </c:pt>
                <c:pt idx="340">
                  <c:v>62.770367</c:v>
                </c:pt>
                <c:pt idx="341">
                  <c:v>62.292293999999998</c:v>
                </c:pt>
                <c:pt idx="342">
                  <c:v>62.678134999999997</c:v>
                </c:pt>
                <c:pt idx="343">
                  <c:v>62.510356999999999</c:v>
                </c:pt>
                <c:pt idx="344">
                  <c:v>62.812339999999999</c:v>
                </c:pt>
                <c:pt idx="345">
                  <c:v>62.191668999999997</c:v>
                </c:pt>
                <c:pt idx="346">
                  <c:v>61.277442999999998</c:v>
                </c:pt>
                <c:pt idx="347">
                  <c:v>60.900021000000002</c:v>
                </c:pt>
                <c:pt idx="348">
                  <c:v>60.782578000000001</c:v>
                </c:pt>
                <c:pt idx="349">
                  <c:v>61.168407000000002</c:v>
                </c:pt>
                <c:pt idx="350">
                  <c:v>61.176806999999997</c:v>
                </c:pt>
                <c:pt idx="351">
                  <c:v>60.749049999999997</c:v>
                </c:pt>
                <c:pt idx="352">
                  <c:v>60.32967</c:v>
                </c:pt>
                <c:pt idx="353">
                  <c:v>60.681950000000001</c:v>
                </c:pt>
                <c:pt idx="354">
                  <c:v>61.000686999999999</c:v>
                </c:pt>
                <c:pt idx="355">
                  <c:v>61.210365000000003</c:v>
                </c:pt>
                <c:pt idx="356">
                  <c:v>61.009045</c:v>
                </c:pt>
                <c:pt idx="357">
                  <c:v>61.050991000000003</c:v>
                </c:pt>
                <c:pt idx="358">
                  <c:v>60.866481999999998</c:v>
                </c:pt>
                <c:pt idx="359">
                  <c:v>60.707099999999997</c:v>
                </c:pt>
                <c:pt idx="360">
                  <c:v>60.270980999999999</c:v>
                </c:pt>
                <c:pt idx="361">
                  <c:v>60.489055999999998</c:v>
                </c:pt>
                <c:pt idx="362">
                  <c:v>59.901935999999999</c:v>
                </c:pt>
                <c:pt idx="363">
                  <c:v>59.490940000000002</c:v>
                </c:pt>
                <c:pt idx="364">
                  <c:v>60.287750000000003</c:v>
                </c:pt>
                <c:pt idx="365">
                  <c:v>60.270980999999999</c:v>
                </c:pt>
                <c:pt idx="366">
                  <c:v>60.832915999999997</c:v>
                </c:pt>
                <c:pt idx="367">
                  <c:v>61.889713</c:v>
                </c:pt>
                <c:pt idx="368">
                  <c:v>61.277442999999998</c:v>
                </c:pt>
                <c:pt idx="369">
                  <c:v>61.042594999999999</c:v>
                </c:pt>
                <c:pt idx="370">
                  <c:v>61.327793</c:v>
                </c:pt>
                <c:pt idx="371">
                  <c:v>61.965190999999997</c:v>
                </c:pt>
                <c:pt idx="372">
                  <c:v>61.889713</c:v>
                </c:pt>
                <c:pt idx="373">
                  <c:v>61.772281999999997</c:v>
                </c:pt>
                <c:pt idx="374">
                  <c:v>61.923267000000003</c:v>
                </c:pt>
                <c:pt idx="375">
                  <c:v>61.554211000000002</c:v>
                </c:pt>
                <c:pt idx="376">
                  <c:v>61.311008000000001</c:v>
                </c:pt>
                <c:pt idx="377">
                  <c:v>61.009045</c:v>
                </c:pt>
                <c:pt idx="378">
                  <c:v>61.361328</c:v>
                </c:pt>
                <c:pt idx="379">
                  <c:v>60.816147000000001</c:v>
                </c:pt>
                <c:pt idx="380">
                  <c:v>60.036136999999997</c:v>
                </c:pt>
                <c:pt idx="381">
                  <c:v>59.868385000000004</c:v>
                </c:pt>
                <c:pt idx="382">
                  <c:v>60.472262999999998</c:v>
                </c:pt>
                <c:pt idx="383">
                  <c:v>60.581322</c:v>
                </c:pt>
                <c:pt idx="384">
                  <c:v>60.522593999999998</c:v>
                </c:pt>
                <c:pt idx="385">
                  <c:v>60.371628000000001</c:v>
                </c:pt>
                <c:pt idx="386">
                  <c:v>60.539375</c:v>
                </c:pt>
                <c:pt idx="387">
                  <c:v>60.598075999999999</c:v>
                </c:pt>
                <c:pt idx="388">
                  <c:v>62.075854999999997</c:v>
                </c:pt>
                <c:pt idx="389">
                  <c:v>61.467872999999997</c:v>
                </c:pt>
                <c:pt idx="390">
                  <c:v>60.167385000000003</c:v>
                </c:pt>
                <c:pt idx="391">
                  <c:v>60.361629000000001</c:v>
                </c:pt>
                <c:pt idx="392">
                  <c:v>60.741619</c:v>
                </c:pt>
                <c:pt idx="393">
                  <c:v>61.290534999999998</c:v>
                </c:pt>
                <c:pt idx="394">
                  <c:v>60.893639</c:v>
                </c:pt>
                <c:pt idx="395">
                  <c:v>61.121623999999997</c:v>
                </c:pt>
                <c:pt idx="396">
                  <c:v>60.724739</c:v>
                </c:pt>
                <c:pt idx="397">
                  <c:v>58.672725999999997</c:v>
                </c:pt>
                <c:pt idx="398">
                  <c:v>57.904259000000003</c:v>
                </c:pt>
                <c:pt idx="399">
                  <c:v>57.786029999999997</c:v>
                </c:pt>
                <c:pt idx="400">
                  <c:v>56.190024999999999</c:v>
                </c:pt>
                <c:pt idx="401">
                  <c:v>54.002876000000001</c:v>
                </c:pt>
                <c:pt idx="402">
                  <c:v>53.285099000000002</c:v>
                </c:pt>
                <c:pt idx="403">
                  <c:v>54.746006000000001</c:v>
                </c:pt>
                <c:pt idx="404">
                  <c:v>55.801563000000002</c:v>
                </c:pt>
                <c:pt idx="405">
                  <c:v>54.838898</c:v>
                </c:pt>
                <c:pt idx="406">
                  <c:v>54.661560000000001</c:v>
                </c:pt>
                <c:pt idx="407">
                  <c:v>53.893112000000002</c:v>
                </c:pt>
                <c:pt idx="408">
                  <c:v>54.416663999999997</c:v>
                </c:pt>
                <c:pt idx="409">
                  <c:v>54.771351000000003</c:v>
                </c:pt>
                <c:pt idx="410">
                  <c:v>53.952209000000003</c:v>
                </c:pt>
                <c:pt idx="411">
                  <c:v>56.054904999999998</c:v>
                </c:pt>
                <c:pt idx="412">
                  <c:v>54.990893999999997</c:v>
                </c:pt>
                <c:pt idx="413">
                  <c:v>54.146450000000002</c:v>
                </c:pt>
                <c:pt idx="414">
                  <c:v>54.593997999999999</c:v>
                </c:pt>
                <c:pt idx="415">
                  <c:v>54.281548000000001</c:v>
                </c:pt>
                <c:pt idx="416">
                  <c:v>54.315334</c:v>
                </c:pt>
                <c:pt idx="417">
                  <c:v>54.627791999999999</c:v>
                </c:pt>
                <c:pt idx="418">
                  <c:v>54.442008999999999</c:v>
                </c:pt>
                <c:pt idx="419">
                  <c:v>53.487758999999997</c:v>
                </c:pt>
                <c:pt idx="420">
                  <c:v>53.808655000000002</c:v>
                </c:pt>
                <c:pt idx="421">
                  <c:v>53.698875000000001</c:v>
                </c:pt>
                <c:pt idx="422">
                  <c:v>53.808655000000002</c:v>
                </c:pt>
                <c:pt idx="423">
                  <c:v>53.901546000000003</c:v>
                </c:pt>
                <c:pt idx="424">
                  <c:v>53.859313999999998</c:v>
                </c:pt>
                <c:pt idx="425">
                  <c:v>53.757987999999997</c:v>
                </c:pt>
                <c:pt idx="426">
                  <c:v>53.859313999999998</c:v>
                </c:pt>
                <c:pt idx="427">
                  <c:v>54.754440000000002</c:v>
                </c:pt>
                <c:pt idx="428">
                  <c:v>54.273102000000002</c:v>
                </c:pt>
                <c:pt idx="429">
                  <c:v>54.872672999999999</c:v>
                </c:pt>
                <c:pt idx="430">
                  <c:v>55.624245000000002</c:v>
                </c:pt>
                <c:pt idx="431">
                  <c:v>55.463799000000002</c:v>
                </c:pt>
                <c:pt idx="432">
                  <c:v>56.038024999999998</c:v>
                </c:pt>
                <c:pt idx="433">
                  <c:v>56.477127000000003</c:v>
                </c:pt>
                <c:pt idx="434">
                  <c:v>56.316692000000003</c:v>
                </c:pt>
                <c:pt idx="435">
                  <c:v>56.519359999999999</c:v>
                </c:pt>
                <c:pt idx="436">
                  <c:v>56.350464000000002</c:v>
                </c:pt>
                <c:pt idx="437">
                  <c:v>50.692611999999997</c:v>
                </c:pt>
                <c:pt idx="438">
                  <c:v>50.101512999999997</c:v>
                </c:pt>
                <c:pt idx="439">
                  <c:v>49.729945999999998</c:v>
                </c:pt>
                <c:pt idx="440">
                  <c:v>49.696151999999998</c:v>
                </c:pt>
                <c:pt idx="441">
                  <c:v>49.611728999999997</c:v>
                </c:pt>
                <c:pt idx="442">
                  <c:v>49.518833000000001</c:v>
                </c:pt>
                <c:pt idx="443">
                  <c:v>49.738388</c:v>
                </c:pt>
                <c:pt idx="444">
                  <c:v>49.231712000000002</c:v>
                </c:pt>
                <c:pt idx="445">
                  <c:v>48.995258</c:v>
                </c:pt>
                <c:pt idx="446">
                  <c:v>48.539261000000003</c:v>
                </c:pt>
                <c:pt idx="447">
                  <c:v>48.674370000000003</c:v>
                </c:pt>
                <c:pt idx="448">
                  <c:v>48.944606999999998</c:v>
                </c:pt>
                <c:pt idx="449">
                  <c:v>48.336593999999998</c:v>
                </c:pt>
                <c:pt idx="450">
                  <c:v>48.649048000000001</c:v>
                </c:pt>
                <c:pt idx="451">
                  <c:v>49.071266000000001</c:v>
                </c:pt>
                <c:pt idx="452">
                  <c:v>49.290821000000001</c:v>
                </c:pt>
                <c:pt idx="453">
                  <c:v>49.493499999999997</c:v>
                </c:pt>
                <c:pt idx="454">
                  <c:v>49.637058000000003</c:v>
                </c:pt>
                <c:pt idx="455">
                  <c:v>49.392166000000003</c:v>
                </c:pt>
                <c:pt idx="456">
                  <c:v>49.552607999999999</c:v>
                </c:pt>
                <c:pt idx="457">
                  <c:v>48.623702999999999</c:v>
                </c:pt>
                <c:pt idx="458">
                  <c:v>48.091698000000001</c:v>
                </c:pt>
                <c:pt idx="459">
                  <c:v>47.644150000000003</c:v>
                </c:pt>
                <c:pt idx="460">
                  <c:v>48.868599000000003</c:v>
                </c:pt>
                <c:pt idx="461">
                  <c:v>50.599735000000003</c:v>
                </c:pt>
                <c:pt idx="462">
                  <c:v>51.452643999999999</c:v>
                </c:pt>
                <c:pt idx="463">
                  <c:v>51.258408000000003</c:v>
                </c:pt>
                <c:pt idx="464">
                  <c:v>50.726410000000001</c:v>
                </c:pt>
                <c:pt idx="465">
                  <c:v>50.886848000000001</c:v>
                </c:pt>
                <c:pt idx="466">
                  <c:v>50.599735000000003</c:v>
                </c:pt>
                <c:pt idx="467">
                  <c:v>50.869961000000004</c:v>
                </c:pt>
                <c:pt idx="468">
                  <c:v>50.574398000000002</c:v>
                </c:pt>
                <c:pt idx="469">
                  <c:v>49.687714</c:v>
                </c:pt>
                <c:pt idx="470">
                  <c:v>49.814391999999998</c:v>
                </c:pt>
                <c:pt idx="471">
                  <c:v>49.686656999999997</c:v>
                </c:pt>
                <c:pt idx="472">
                  <c:v>50.274203999999997</c:v>
                </c:pt>
                <c:pt idx="473">
                  <c:v>50.802157999999999</c:v>
                </c:pt>
                <c:pt idx="474">
                  <c:v>51.517440999999998</c:v>
                </c:pt>
                <c:pt idx="475">
                  <c:v>50.759582999999999</c:v>
                </c:pt>
                <c:pt idx="476">
                  <c:v>50.350848999999997</c:v>
                </c:pt>
                <c:pt idx="477">
                  <c:v>50.717007000000002</c:v>
                </c:pt>
                <c:pt idx="478">
                  <c:v>50.546700000000001</c:v>
                </c:pt>
                <c:pt idx="479">
                  <c:v>51.423779000000003</c:v>
                </c:pt>
                <c:pt idx="480">
                  <c:v>50.785133000000002</c:v>
                </c:pt>
                <c:pt idx="481">
                  <c:v>51.347141000000001</c:v>
                </c:pt>
                <c:pt idx="482">
                  <c:v>50.223114000000002</c:v>
                </c:pt>
                <c:pt idx="483">
                  <c:v>50.112411000000002</c:v>
                </c:pt>
                <c:pt idx="484">
                  <c:v>50.708492</c:v>
                </c:pt>
                <c:pt idx="485">
                  <c:v>51.551501999999999</c:v>
                </c:pt>
                <c:pt idx="486">
                  <c:v>52.019855</c:v>
                </c:pt>
                <c:pt idx="487">
                  <c:v>51.798447000000003</c:v>
                </c:pt>
                <c:pt idx="488">
                  <c:v>51.730342999999998</c:v>
                </c:pt>
                <c:pt idx="489">
                  <c:v>52.462639000000003</c:v>
                </c:pt>
                <c:pt idx="490">
                  <c:v>52.522250999999997</c:v>
                </c:pt>
                <c:pt idx="491">
                  <c:v>52.198677000000004</c:v>
                </c:pt>
                <c:pt idx="492">
                  <c:v>52.334923000000003</c:v>
                </c:pt>
                <c:pt idx="493">
                  <c:v>53.578158999999999</c:v>
                </c:pt>
                <c:pt idx="494">
                  <c:v>54.114612999999999</c:v>
                </c:pt>
                <c:pt idx="495">
                  <c:v>55.374870000000001</c:v>
                </c:pt>
                <c:pt idx="496">
                  <c:v>54.106093999999999</c:v>
                </c:pt>
                <c:pt idx="497">
                  <c:v>54.685127000000001</c:v>
                </c:pt>
                <c:pt idx="498">
                  <c:v>54.174210000000002</c:v>
                </c:pt>
                <c:pt idx="499">
                  <c:v>52.726612000000003</c:v>
                </c:pt>
                <c:pt idx="500">
                  <c:v>53.697361000000001</c:v>
                </c:pt>
                <c:pt idx="501">
                  <c:v>52.735129999999998</c:v>
                </c:pt>
                <c:pt idx="502">
                  <c:v>53.271594999999998</c:v>
                </c:pt>
                <c:pt idx="503">
                  <c:v>51.806946000000003</c:v>
                </c:pt>
                <c:pt idx="504">
                  <c:v>52.692562000000002</c:v>
                </c:pt>
                <c:pt idx="505">
                  <c:v>53.382286000000001</c:v>
                </c:pt>
                <c:pt idx="506">
                  <c:v>54.029465000000002</c:v>
                </c:pt>
                <c:pt idx="507">
                  <c:v>54.497784000000003</c:v>
                </c:pt>
                <c:pt idx="508">
                  <c:v>54.455207999999999</c:v>
                </c:pt>
                <c:pt idx="509">
                  <c:v>54.685127000000001</c:v>
                </c:pt>
                <c:pt idx="510">
                  <c:v>56.507404000000001</c:v>
                </c:pt>
                <c:pt idx="511">
                  <c:v>57.478133999999997</c:v>
                </c:pt>
                <c:pt idx="512">
                  <c:v>56.933169999999997</c:v>
                </c:pt>
                <c:pt idx="513">
                  <c:v>56.430748000000001</c:v>
                </c:pt>
                <c:pt idx="514">
                  <c:v>56.558483000000003</c:v>
                </c:pt>
                <c:pt idx="515">
                  <c:v>57.052371999999998</c:v>
                </c:pt>
                <c:pt idx="516">
                  <c:v>56.967216000000001</c:v>
                </c:pt>
                <c:pt idx="517">
                  <c:v>56.039059000000002</c:v>
                </c:pt>
                <c:pt idx="518">
                  <c:v>56.022033999999998</c:v>
                </c:pt>
                <c:pt idx="519">
                  <c:v>55.621799000000003</c:v>
                </c:pt>
                <c:pt idx="520">
                  <c:v>56.354134000000002</c:v>
                </c:pt>
                <c:pt idx="521">
                  <c:v>56.115696</c:v>
                </c:pt>
                <c:pt idx="522">
                  <c:v>56.294521000000003</c:v>
                </c:pt>
                <c:pt idx="523">
                  <c:v>54.599983000000002</c:v>
                </c:pt>
                <c:pt idx="524">
                  <c:v>55.059803000000002</c:v>
                </c:pt>
                <c:pt idx="525">
                  <c:v>55.885792000000002</c:v>
                </c:pt>
                <c:pt idx="526">
                  <c:v>56.609580999999999</c:v>
                </c:pt>
                <c:pt idx="527">
                  <c:v>57.154567999999998</c:v>
                </c:pt>
                <c:pt idx="528">
                  <c:v>57.937969000000002</c:v>
                </c:pt>
                <c:pt idx="529">
                  <c:v>56.635131999999999</c:v>
                </c:pt>
                <c:pt idx="530">
                  <c:v>56.490367999999997</c:v>
                </c:pt>
                <c:pt idx="531">
                  <c:v>56.592540999999997</c:v>
                </c:pt>
                <c:pt idx="532">
                  <c:v>56.379665000000003</c:v>
                </c:pt>
                <c:pt idx="533">
                  <c:v>56.320056999999998</c:v>
                </c:pt>
                <c:pt idx="534">
                  <c:v>56.865054999999998</c:v>
                </c:pt>
                <c:pt idx="535">
                  <c:v>57.810223000000001</c:v>
                </c:pt>
                <c:pt idx="536">
                  <c:v>57.937969000000002</c:v>
                </c:pt>
                <c:pt idx="537">
                  <c:v>57.929397999999999</c:v>
                </c:pt>
                <c:pt idx="538">
                  <c:v>57.826447000000002</c:v>
                </c:pt>
                <c:pt idx="539">
                  <c:v>57.620570999999998</c:v>
                </c:pt>
                <c:pt idx="540">
                  <c:v>57.783569</c:v>
                </c:pt>
                <c:pt idx="541">
                  <c:v>58.409767000000002</c:v>
                </c:pt>
                <c:pt idx="542">
                  <c:v>58.323974999999997</c:v>
                </c:pt>
                <c:pt idx="543">
                  <c:v>57.860759999999999</c:v>
                </c:pt>
                <c:pt idx="544">
                  <c:v>57.431846999999998</c:v>
                </c:pt>
                <c:pt idx="545">
                  <c:v>58.306831000000003</c:v>
                </c:pt>
                <c:pt idx="546">
                  <c:v>58.221054000000002</c:v>
                </c:pt>
                <c:pt idx="547">
                  <c:v>57.869338999999997</c:v>
                </c:pt>
                <c:pt idx="548">
                  <c:v>58.332557999999999</c:v>
                </c:pt>
                <c:pt idx="549">
                  <c:v>58.435504999999999</c:v>
                </c:pt>
                <c:pt idx="550">
                  <c:v>58.358288000000002</c:v>
                </c:pt>
                <c:pt idx="551">
                  <c:v>59.018841000000002</c:v>
                </c:pt>
                <c:pt idx="552">
                  <c:v>58.752910999999997</c:v>
                </c:pt>
                <c:pt idx="553">
                  <c:v>59.241871000000003</c:v>
                </c:pt>
                <c:pt idx="554">
                  <c:v>59.276176</c:v>
                </c:pt>
                <c:pt idx="555">
                  <c:v>58.881577</c:v>
                </c:pt>
                <c:pt idx="556">
                  <c:v>59.224724000000002</c:v>
                </c:pt>
                <c:pt idx="557">
                  <c:v>58.521296999999997</c:v>
                </c:pt>
                <c:pt idx="558">
                  <c:v>58.384036999999999</c:v>
                </c:pt>
                <c:pt idx="559">
                  <c:v>57.817875000000001</c:v>
                </c:pt>
                <c:pt idx="560">
                  <c:v>59.018841000000002</c:v>
                </c:pt>
                <c:pt idx="561">
                  <c:v>59.319077</c:v>
                </c:pt>
                <c:pt idx="562">
                  <c:v>59.018841000000002</c:v>
                </c:pt>
                <c:pt idx="563">
                  <c:v>59.241871000000003</c:v>
                </c:pt>
                <c:pt idx="564">
                  <c:v>59.928153999999999</c:v>
                </c:pt>
                <c:pt idx="565">
                  <c:v>59.850918</c:v>
                </c:pt>
                <c:pt idx="566">
                  <c:v>59.370533000000002</c:v>
                </c:pt>
                <c:pt idx="567">
                  <c:v>58.735756000000002</c:v>
                </c:pt>
                <c:pt idx="568">
                  <c:v>58.950226000000001</c:v>
                </c:pt>
                <c:pt idx="569">
                  <c:v>59.593570999999997</c:v>
                </c:pt>
                <c:pt idx="570">
                  <c:v>59.447761999999997</c:v>
                </c:pt>
                <c:pt idx="571">
                  <c:v>59.550685999999999</c:v>
                </c:pt>
                <c:pt idx="572">
                  <c:v>59.113197</c:v>
                </c:pt>
                <c:pt idx="573">
                  <c:v>57.363216000000001</c:v>
                </c:pt>
                <c:pt idx="574">
                  <c:v>57.980854000000001</c:v>
                </c:pt>
                <c:pt idx="575">
                  <c:v>57.474735000000003</c:v>
                </c:pt>
                <c:pt idx="576">
                  <c:v>57.637732999999997</c:v>
                </c:pt>
                <c:pt idx="577">
                  <c:v>57.654884000000003</c:v>
                </c:pt>
                <c:pt idx="578">
                  <c:v>58.547030999999997</c:v>
                </c:pt>
                <c:pt idx="579">
                  <c:v>59.147511000000002</c:v>
                </c:pt>
                <c:pt idx="580">
                  <c:v>59.010269000000001</c:v>
                </c:pt>
                <c:pt idx="581">
                  <c:v>57.385714999999998</c:v>
                </c:pt>
                <c:pt idx="582">
                  <c:v>57.765926</c:v>
                </c:pt>
                <c:pt idx="583">
                  <c:v>56.115482</c:v>
                </c:pt>
                <c:pt idx="584">
                  <c:v>57.048717000000003</c:v>
                </c:pt>
                <c:pt idx="585">
                  <c:v>56.253734999999999</c:v>
                </c:pt>
                <c:pt idx="586">
                  <c:v>54.568714</c:v>
                </c:pt>
                <c:pt idx="587">
                  <c:v>59.796593000000001</c:v>
                </c:pt>
                <c:pt idx="588">
                  <c:v>60.366905000000003</c:v>
                </c:pt>
                <c:pt idx="589">
                  <c:v>60.055824000000001</c:v>
                </c:pt>
                <c:pt idx="590">
                  <c:v>60.695286000000003</c:v>
                </c:pt>
                <c:pt idx="591">
                  <c:v>60.902633999999999</c:v>
                </c:pt>
                <c:pt idx="592">
                  <c:v>61.222392999999997</c:v>
                </c:pt>
                <c:pt idx="593">
                  <c:v>61.135967000000001</c:v>
                </c:pt>
                <c:pt idx="594">
                  <c:v>61.161903000000002</c:v>
                </c:pt>
                <c:pt idx="595">
                  <c:v>60.919941000000001</c:v>
                </c:pt>
                <c:pt idx="596">
                  <c:v>61.308796000000001</c:v>
                </c:pt>
                <c:pt idx="597">
                  <c:v>61.239669999999997</c:v>
                </c:pt>
                <c:pt idx="598">
                  <c:v>61.395206000000002</c:v>
                </c:pt>
                <c:pt idx="599">
                  <c:v>61.377926000000002</c:v>
                </c:pt>
                <c:pt idx="600">
                  <c:v>61.593941000000001</c:v>
                </c:pt>
                <c:pt idx="601">
                  <c:v>61.429760000000002</c:v>
                </c:pt>
                <c:pt idx="602">
                  <c:v>61.472968999999999</c:v>
                </c:pt>
                <c:pt idx="603">
                  <c:v>60.945853999999997</c:v>
                </c:pt>
                <c:pt idx="604">
                  <c:v>61.308796000000001</c:v>
                </c:pt>
                <c:pt idx="605">
                  <c:v>61.455708000000001</c:v>
                </c:pt>
                <c:pt idx="606">
                  <c:v>61.611240000000002</c:v>
                </c:pt>
                <c:pt idx="607">
                  <c:v>61.308796000000001</c:v>
                </c:pt>
                <c:pt idx="608">
                  <c:v>61.438412</c:v>
                </c:pt>
                <c:pt idx="609">
                  <c:v>61.749499999999998</c:v>
                </c:pt>
                <c:pt idx="610">
                  <c:v>62.000084000000001</c:v>
                </c:pt>
                <c:pt idx="611">
                  <c:v>62.302525000000003</c:v>
                </c:pt>
                <c:pt idx="612">
                  <c:v>62.181541000000003</c:v>
                </c:pt>
                <c:pt idx="613">
                  <c:v>61.784050000000001</c:v>
                </c:pt>
                <c:pt idx="614">
                  <c:v>61.792701999999998</c:v>
                </c:pt>
                <c:pt idx="615">
                  <c:v>62.613602</c:v>
                </c:pt>
                <c:pt idx="616">
                  <c:v>63.097504000000001</c:v>
                </c:pt>
                <c:pt idx="617">
                  <c:v>62.916041999999997</c:v>
                </c:pt>
                <c:pt idx="618">
                  <c:v>63.201191000000001</c:v>
                </c:pt>
                <c:pt idx="619">
                  <c:v>63.788806999999998</c:v>
                </c:pt>
                <c:pt idx="620">
                  <c:v>63.538215999999998</c:v>
                </c:pt>
                <c:pt idx="621">
                  <c:v>63.806083999999998</c:v>
                </c:pt>
                <c:pt idx="622">
                  <c:v>63.996189000000001</c:v>
                </c:pt>
                <c:pt idx="623">
                  <c:v>63.313518999999999</c:v>
                </c:pt>
                <c:pt idx="624">
                  <c:v>63.615993000000003</c:v>
                </c:pt>
                <c:pt idx="625">
                  <c:v>63.685080999999997</c:v>
                </c:pt>
                <c:pt idx="626">
                  <c:v>63.659184000000003</c:v>
                </c:pt>
                <c:pt idx="627">
                  <c:v>63.806083999999998</c:v>
                </c:pt>
                <c:pt idx="628">
                  <c:v>63.650539000000002</c:v>
                </c:pt>
                <c:pt idx="629">
                  <c:v>63.762881999999998</c:v>
                </c:pt>
                <c:pt idx="630">
                  <c:v>63.529575000000001</c:v>
                </c:pt>
                <c:pt idx="631">
                  <c:v>63.555484999999997</c:v>
                </c:pt>
                <c:pt idx="632">
                  <c:v>63.728298000000002</c:v>
                </c:pt>
                <c:pt idx="633">
                  <c:v>63.711010000000002</c:v>
                </c:pt>
                <c:pt idx="634">
                  <c:v>63.356735</c:v>
                </c:pt>
                <c:pt idx="635">
                  <c:v>63.287593999999999</c:v>
                </c:pt>
                <c:pt idx="636">
                  <c:v>63.054310000000001</c:v>
                </c:pt>
                <c:pt idx="637">
                  <c:v>63.754210999999998</c:v>
                </c:pt>
                <c:pt idx="638">
                  <c:v>63.192565999999999</c:v>
                </c:pt>
                <c:pt idx="639">
                  <c:v>63.028381000000003</c:v>
                </c:pt>
                <c:pt idx="640">
                  <c:v>63.339447</c:v>
                </c:pt>
                <c:pt idx="641">
                  <c:v>63.736961000000001</c:v>
                </c:pt>
                <c:pt idx="642">
                  <c:v>63.374026999999998</c:v>
                </c:pt>
                <c:pt idx="643">
                  <c:v>63.546855999999998</c:v>
                </c:pt>
                <c:pt idx="644">
                  <c:v>64.338584999999995</c:v>
                </c:pt>
                <c:pt idx="645">
                  <c:v>64.208061000000001</c:v>
                </c:pt>
                <c:pt idx="646">
                  <c:v>64.286377000000002</c:v>
                </c:pt>
                <c:pt idx="647">
                  <c:v>63.790455000000001</c:v>
                </c:pt>
                <c:pt idx="648">
                  <c:v>63.416344000000002</c:v>
                </c:pt>
                <c:pt idx="649">
                  <c:v>63.451152999999998</c:v>
                </c:pt>
                <c:pt idx="650">
                  <c:v>64.643066000000005</c:v>
                </c:pt>
                <c:pt idx="651">
                  <c:v>63.346741000000002</c:v>
                </c:pt>
                <c:pt idx="652">
                  <c:v>63.251026000000003</c:v>
                </c:pt>
                <c:pt idx="653">
                  <c:v>62.615921</c:v>
                </c:pt>
                <c:pt idx="654">
                  <c:v>62.842136000000004</c:v>
                </c:pt>
                <c:pt idx="655">
                  <c:v>61.963405999999999</c:v>
                </c:pt>
                <c:pt idx="656">
                  <c:v>61.89378</c:v>
                </c:pt>
                <c:pt idx="657">
                  <c:v>62.119995000000003</c:v>
                </c:pt>
                <c:pt idx="658">
                  <c:v>62.041691</c:v>
                </c:pt>
                <c:pt idx="659">
                  <c:v>62.154797000000002</c:v>
                </c:pt>
                <c:pt idx="660">
                  <c:v>63.372841000000001</c:v>
                </c:pt>
                <c:pt idx="661">
                  <c:v>63.077025999999996</c:v>
                </c:pt>
                <c:pt idx="662">
                  <c:v>63.512053999999999</c:v>
                </c:pt>
                <c:pt idx="663">
                  <c:v>62.694225000000003</c:v>
                </c:pt>
                <c:pt idx="664">
                  <c:v>62.494124999999997</c:v>
                </c:pt>
                <c:pt idx="665">
                  <c:v>61.162975000000003</c:v>
                </c:pt>
                <c:pt idx="666">
                  <c:v>62.589824999999998</c:v>
                </c:pt>
                <c:pt idx="667">
                  <c:v>62.172207</c:v>
                </c:pt>
                <c:pt idx="668">
                  <c:v>62.224400000000003</c:v>
                </c:pt>
                <c:pt idx="669">
                  <c:v>62.990036000000003</c:v>
                </c:pt>
                <c:pt idx="670">
                  <c:v>63.398944999999998</c:v>
                </c:pt>
                <c:pt idx="671">
                  <c:v>62.720309999999998</c:v>
                </c:pt>
                <c:pt idx="672">
                  <c:v>62.615921</c:v>
                </c:pt>
                <c:pt idx="673">
                  <c:v>62.807335000000002</c:v>
                </c:pt>
                <c:pt idx="674">
                  <c:v>62.876922999999998</c:v>
                </c:pt>
                <c:pt idx="675">
                  <c:v>62.946510000000004</c:v>
                </c:pt>
                <c:pt idx="676">
                  <c:v>62.311416999999999</c:v>
                </c:pt>
                <c:pt idx="677">
                  <c:v>62.929130999999998</c:v>
                </c:pt>
                <c:pt idx="678">
                  <c:v>62.459324000000002</c:v>
                </c:pt>
                <c:pt idx="679">
                  <c:v>61.537078999999999</c:v>
                </c:pt>
                <c:pt idx="680">
                  <c:v>62.746426</c:v>
                </c:pt>
                <c:pt idx="681">
                  <c:v>62.650719000000002</c:v>
                </c:pt>
                <c:pt idx="682">
                  <c:v>62.424503000000001</c:v>
                </c:pt>
                <c:pt idx="683">
                  <c:v>62.354908000000002</c:v>
                </c:pt>
                <c:pt idx="684">
                  <c:v>60.345146</c:v>
                </c:pt>
                <c:pt idx="685">
                  <c:v>59.770919999999997</c:v>
                </c:pt>
                <c:pt idx="686">
                  <c:v>59.144505000000002</c:v>
                </c:pt>
                <c:pt idx="687">
                  <c:v>58.631176000000004</c:v>
                </c:pt>
                <c:pt idx="688">
                  <c:v>58.692096999999997</c:v>
                </c:pt>
                <c:pt idx="689">
                  <c:v>59.361995999999998</c:v>
                </c:pt>
                <c:pt idx="690">
                  <c:v>59.553417000000003</c:v>
                </c:pt>
                <c:pt idx="691">
                  <c:v>59.353298000000002</c:v>
                </c:pt>
                <c:pt idx="692">
                  <c:v>59.918823000000003</c:v>
                </c:pt>
                <c:pt idx="693">
                  <c:v>59.936233999999999</c:v>
                </c:pt>
                <c:pt idx="694">
                  <c:v>59.797030999999997</c:v>
                </c:pt>
                <c:pt idx="695">
                  <c:v>59.457709999999999</c:v>
                </c:pt>
                <c:pt idx="696">
                  <c:v>60.197239000000003</c:v>
                </c:pt>
                <c:pt idx="697">
                  <c:v>60.345146</c:v>
                </c:pt>
                <c:pt idx="698">
                  <c:v>60.545250000000003</c:v>
                </c:pt>
                <c:pt idx="699">
                  <c:v>60.754050999999997</c:v>
                </c:pt>
                <c:pt idx="700">
                  <c:v>60.893261000000003</c:v>
                </c:pt>
                <c:pt idx="701">
                  <c:v>60.919345999999997</c:v>
                </c:pt>
                <c:pt idx="702">
                  <c:v>60.292949999999998</c:v>
                </c:pt>
                <c:pt idx="703">
                  <c:v>60.423447000000003</c:v>
                </c:pt>
                <c:pt idx="704">
                  <c:v>60.580047999999998</c:v>
                </c:pt>
                <c:pt idx="705">
                  <c:v>60.171131000000003</c:v>
                </c:pt>
                <c:pt idx="706">
                  <c:v>60.710552</c:v>
                </c:pt>
                <c:pt idx="707">
                  <c:v>60.719261000000003</c:v>
                </c:pt>
                <c:pt idx="708">
                  <c:v>61.858994000000003</c:v>
                </c:pt>
                <c:pt idx="709">
                  <c:v>62.111313000000003</c:v>
                </c:pt>
                <c:pt idx="710">
                  <c:v>61.972084000000002</c:v>
                </c:pt>
                <c:pt idx="711">
                  <c:v>61.328280999999997</c:v>
                </c:pt>
                <c:pt idx="712">
                  <c:v>62.137394</c:v>
                </c:pt>
                <c:pt idx="713">
                  <c:v>62.111313000000003</c:v>
                </c:pt>
                <c:pt idx="714">
                  <c:v>60.197239000000003</c:v>
                </c:pt>
                <c:pt idx="715">
                  <c:v>59.631732999999997</c:v>
                </c:pt>
                <c:pt idx="716">
                  <c:v>60.353850999999999</c:v>
                </c:pt>
                <c:pt idx="717">
                  <c:v>61.006366999999997</c:v>
                </c:pt>
                <c:pt idx="718">
                  <c:v>61.624084000000003</c:v>
                </c:pt>
                <c:pt idx="719">
                  <c:v>61.972084000000002</c:v>
                </c:pt>
                <c:pt idx="720">
                  <c:v>61.937302000000003</c:v>
                </c:pt>
                <c:pt idx="721">
                  <c:v>62.093910000000001</c:v>
                </c:pt>
                <c:pt idx="722">
                  <c:v>61.276080999999998</c:v>
                </c:pt>
                <c:pt idx="723">
                  <c:v>61.484875000000002</c:v>
                </c:pt>
                <c:pt idx="724">
                  <c:v>61.667572</c:v>
                </c:pt>
                <c:pt idx="725">
                  <c:v>60.849766000000002</c:v>
                </c:pt>
                <c:pt idx="726">
                  <c:v>61.215183000000003</c:v>
                </c:pt>
                <c:pt idx="727">
                  <c:v>61.863602</c:v>
                </c:pt>
                <c:pt idx="728">
                  <c:v>61.635784000000001</c:v>
                </c:pt>
                <c:pt idx="729">
                  <c:v>61.407955000000001</c:v>
                </c:pt>
                <c:pt idx="730">
                  <c:v>62.801200999999999</c:v>
                </c:pt>
                <c:pt idx="731">
                  <c:v>62.915118999999997</c:v>
                </c:pt>
                <c:pt idx="732">
                  <c:v>62.512008999999999</c:v>
                </c:pt>
                <c:pt idx="733">
                  <c:v>62.284213999999999</c:v>
                </c:pt>
                <c:pt idx="734">
                  <c:v>62.196575000000003</c:v>
                </c:pt>
                <c:pt idx="735">
                  <c:v>62.722335999999999</c:v>
                </c:pt>
                <c:pt idx="736">
                  <c:v>62.932644000000003</c:v>
                </c:pt>
                <c:pt idx="737">
                  <c:v>62.424393000000002</c:v>
                </c:pt>
                <c:pt idx="738">
                  <c:v>60.978588000000002</c:v>
                </c:pt>
                <c:pt idx="739">
                  <c:v>60.934775999999999</c:v>
                </c:pt>
                <c:pt idx="740">
                  <c:v>61.07497</c:v>
                </c:pt>
                <c:pt idx="741">
                  <c:v>60.733238</c:v>
                </c:pt>
                <c:pt idx="742">
                  <c:v>60.689407000000003</c:v>
                </c:pt>
                <c:pt idx="743">
                  <c:v>60.566749999999999</c:v>
                </c:pt>
                <c:pt idx="744">
                  <c:v>60.163680999999997</c:v>
                </c:pt>
                <c:pt idx="745">
                  <c:v>60.514159999999997</c:v>
                </c:pt>
                <c:pt idx="746">
                  <c:v>60.645603000000001</c:v>
                </c:pt>
                <c:pt idx="747">
                  <c:v>59.813175000000001</c:v>
                </c:pt>
                <c:pt idx="748">
                  <c:v>60.207481000000001</c:v>
                </c:pt>
                <c:pt idx="749">
                  <c:v>59.786876999999997</c:v>
                </c:pt>
                <c:pt idx="750">
                  <c:v>60.049751000000001</c:v>
                </c:pt>
                <c:pt idx="751">
                  <c:v>59.559055000000001</c:v>
                </c:pt>
                <c:pt idx="752">
                  <c:v>58.823005999999999</c:v>
                </c:pt>
                <c:pt idx="753">
                  <c:v>59.953358000000001</c:v>
                </c:pt>
                <c:pt idx="754">
                  <c:v>59.681721000000003</c:v>
                </c:pt>
                <c:pt idx="755">
                  <c:v>59.252357000000003</c:v>
                </c:pt>
                <c:pt idx="756">
                  <c:v>58.866810000000001</c:v>
                </c:pt>
                <c:pt idx="757">
                  <c:v>58.402389999999997</c:v>
                </c:pt>
                <c:pt idx="758">
                  <c:v>59.059581999999999</c:v>
                </c:pt>
                <c:pt idx="759">
                  <c:v>58.612690000000001</c:v>
                </c:pt>
                <c:pt idx="760">
                  <c:v>58.472496</c:v>
                </c:pt>
                <c:pt idx="761">
                  <c:v>57.534900999999998</c:v>
                </c:pt>
                <c:pt idx="762">
                  <c:v>58.200854999999997</c:v>
                </c:pt>
                <c:pt idx="763">
                  <c:v>58.481254999999997</c:v>
                </c:pt>
                <c:pt idx="764">
                  <c:v>58.034362999999999</c:v>
                </c:pt>
                <c:pt idx="765">
                  <c:v>58.446201000000002</c:v>
                </c:pt>
                <c:pt idx="766">
                  <c:v>58.270949999999999</c:v>
                </c:pt>
                <c:pt idx="767">
                  <c:v>58.183323000000001</c:v>
                </c:pt>
                <c:pt idx="768">
                  <c:v>58.612690000000001</c:v>
                </c:pt>
                <c:pt idx="769">
                  <c:v>59.418849999999999</c:v>
                </c:pt>
                <c:pt idx="770">
                  <c:v>60.531695999999997</c:v>
                </c:pt>
                <c:pt idx="771">
                  <c:v>59.602851999999999</c:v>
                </c:pt>
                <c:pt idx="772">
                  <c:v>59.383785000000003</c:v>
                </c:pt>
                <c:pt idx="773">
                  <c:v>60.163680999999997</c:v>
                </c:pt>
                <c:pt idx="774">
                  <c:v>60.189953000000003</c:v>
                </c:pt>
                <c:pt idx="775">
                  <c:v>60.347683000000004</c:v>
                </c:pt>
                <c:pt idx="776">
                  <c:v>60.785809</c:v>
                </c:pt>
                <c:pt idx="777">
                  <c:v>62.608409999999999</c:v>
                </c:pt>
                <c:pt idx="778">
                  <c:v>62.836243000000003</c:v>
                </c:pt>
                <c:pt idx="779">
                  <c:v>62.485714000000002</c:v>
                </c:pt>
                <c:pt idx="780">
                  <c:v>63.432105999999997</c:v>
                </c:pt>
                <c:pt idx="781">
                  <c:v>62.862537000000003</c:v>
                </c:pt>
                <c:pt idx="782">
                  <c:v>62.152760000000001</c:v>
                </c:pt>
                <c:pt idx="783">
                  <c:v>61.732170000000004</c:v>
                </c:pt>
                <c:pt idx="784">
                  <c:v>62.003791999999997</c:v>
                </c:pt>
                <c:pt idx="785">
                  <c:v>61.364113000000003</c:v>
                </c:pt>
                <c:pt idx="786">
                  <c:v>61.232692999999998</c:v>
                </c:pt>
                <c:pt idx="787">
                  <c:v>61.223937999999997</c:v>
                </c:pt>
                <c:pt idx="788">
                  <c:v>61.612316</c:v>
                </c:pt>
                <c:pt idx="789">
                  <c:v>61.665272000000002</c:v>
                </c:pt>
                <c:pt idx="790">
                  <c:v>61.877124999999999</c:v>
                </c:pt>
                <c:pt idx="791">
                  <c:v>61.744746999999997</c:v>
                </c:pt>
                <c:pt idx="792">
                  <c:v>62.424380999999997</c:v>
                </c:pt>
                <c:pt idx="793">
                  <c:v>62.300823000000001</c:v>
                </c:pt>
                <c:pt idx="794">
                  <c:v>62.177242</c:v>
                </c:pt>
                <c:pt idx="795">
                  <c:v>61.691761</c:v>
                </c:pt>
                <c:pt idx="796">
                  <c:v>61.771220999999997</c:v>
                </c:pt>
                <c:pt idx="797">
                  <c:v>61.700595999999997</c:v>
                </c:pt>
                <c:pt idx="798">
                  <c:v>62.009524999999996</c:v>
                </c:pt>
                <c:pt idx="799">
                  <c:v>61.665272000000002</c:v>
                </c:pt>
                <c:pt idx="800">
                  <c:v>61.444614000000001</c:v>
                </c:pt>
                <c:pt idx="801">
                  <c:v>61.488742999999999</c:v>
                </c:pt>
                <c:pt idx="802">
                  <c:v>62.071339000000002</c:v>
                </c:pt>
                <c:pt idx="803">
                  <c:v>62.442059</c:v>
                </c:pt>
                <c:pt idx="804">
                  <c:v>63.192345000000003</c:v>
                </c:pt>
                <c:pt idx="805">
                  <c:v>63.624878000000002</c:v>
                </c:pt>
                <c:pt idx="806">
                  <c:v>63.404204999999997</c:v>
                </c:pt>
                <c:pt idx="807">
                  <c:v>63.563094999999997</c:v>
                </c:pt>
                <c:pt idx="808">
                  <c:v>63.245308000000001</c:v>
                </c:pt>
                <c:pt idx="809">
                  <c:v>63.051121000000002</c:v>
                </c:pt>
                <c:pt idx="810">
                  <c:v>64.348701000000005</c:v>
                </c:pt>
                <c:pt idx="811">
                  <c:v>64.489922000000007</c:v>
                </c:pt>
                <c:pt idx="812">
                  <c:v>64.816520999999995</c:v>
                </c:pt>
                <c:pt idx="813">
                  <c:v>64.825348000000005</c:v>
                </c:pt>
                <c:pt idx="814">
                  <c:v>64.569359000000006</c:v>
                </c:pt>
                <c:pt idx="815">
                  <c:v>64.869499000000005</c:v>
                </c:pt>
                <c:pt idx="816">
                  <c:v>65.222549000000001</c:v>
                </c:pt>
                <c:pt idx="817">
                  <c:v>65.381461999999999</c:v>
                </c:pt>
                <c:pt idx="818">
                  <c:v>66.025802999999996</c:v>
                </c:pt>
                <c:pt idx="819">
                  <c:v>66.149390999999994</c:v>
                </c:pt>
                <c:pt idx="820">
                  <c:v>66.008156</c:v>
                </c:pt>
                <c:pt idx="821">
                  <c:v>66.246467999999993</c:v>
                </c:pt>
                <c:pt idx="822">
                  <c:v>66.581901999999999</c:v>
                </c:pt>
                <c:pt idx="823">
                  <c:v>66.590736000000007</c:v>
                </c:pt>
                <c:pt idx="824">
                  <c:v>66.361221</c:v>
                </c:pt>
                <c:pt idx="825">
                  <c:v>66.405365000000003</c:v>
                </c:pt>
                <c:pt idx="826">
                  <c:v>66.661345999999995</c:v>
                </c:pt>
                <c:pt idx="827">
                  <c:v>66.873192000000003</c:v>
                </c:pt>
                <c:pt idx="828">
                  <c:v>67.385154999999997</c:v>
                </c:pt>
                <c:pt idx="829">
                  <c:v>67.526375000000002</c:v>
                </c:pt>
                <c:pt idx="830">
                  <c:v>67.190994000000003</c:v>
                </c:pt>
                <c:pt idx="831">
                  <c:v>67.720573000000002</c:v>
                </c:pt>
                <c:pt idx="832">
                  <c:v>68.155991</c:v>
                </c:pt>
                <c:pt idx="833">
                  <c:v>67.64949</c:v>
                </c:pt>
                <c:pt idx="834">
                  <c:v>67.276283000000006</c:v>
                </c:pt>
                <c:pt idx="835">
                  <c:v>67.791672000000005</c:v>
                </c:pt>
                <c:pt idx="836">
                  <c:v>66.743117999999996</c:v>
                </c:pt>
                <c:pt idx="837">
                  <c:v>66.752021999999997</c:v>
                </c:pt>
                <c:pt idx="838">
                  <c:v>68.902428</c:v>
                </c:pt>
                <c:pt idx="839">
                  <c:v>69.995407</c:v>
                </c:pt>
                <c:pt idx="840">
                  <c:v>69.799926999999997</c:v>
                </c:pt>
                <c:pt idx="841">
                  <c:v>69.746596999999994</c:v>
                </c:pt>
                <c:pt idx="842">
                  <c:v>69.444503999999995</c:v>
                </c:pt>
                <c:pt idx="843">
                  <c:v>69.586639000000005</c:v>
                </c:pt>
                <c:pt idx="844">
                  <c:v>69.426704000000001</c:v>
                </c:pt>
                <c:pt idx="845">
                  <c:v>69.444503999999995</c:v>
                </c:pt>
                <c:pt idx="846">
                  <c:v>69.844359999999995</c:v>
                </c:pt>
                <c:pt idx="847">
                  <c:v>70.919556</c:v>
                </c:pt>
                <c:pt idx="848">
                  <c:v>70.750725000000003</c:v>
                </c:pt>
                <c:pt idx="849">
                  <c:v>71.319434999999999</c:v>
                </c:pt>
                <c:pt idx="850">
                  <c:v>70.137603999999996</c:v>
                </c:pt>
                <c:pt idx="851">
                  <c:v>70.333083999999999</c:v>
                </c:pt>
                <c:pt idx="852">
                  <c:v>70.137603999999996</c:v>
                </c:pt>
                <c:pt idx="853">
                  <c:v>70.573013000000003</c:v>
                </c:pt>
                <c:pt idx="854">
                  <c:v>70.413055</c:v>
                </c:pt>
                <c:pt idx="855">
                  <c:v>70.661857999999995</c:v>
                </c:pt>
                <c:pt idx="856">
                  <c:v>70.999549999999999</c:v>
                </c:pt>
                <c:pt idx="857">
                  <c:v>70.119820000000004</c:v>
                </c:pt>
                <c:pt idx="858">
                  <c:v>66.858635000000007</c:v>
                </c:pt>
                <c:pt idx="859">
                  <c:v>67.089684000000005</c:v>
                </c:pt>
                <c:pt idx="860">
                  <c:v>67.125229000000004</c:v>
                </c:pt>
                <c:pt idx="861">
                  <c:v>67.747230999999999</c:v>
                </c:pt>
                <c:pt idx="862">
                  <c:v>67.107437000000004</c:v>
                </c:pt>
                <c:pt idx="863">
                  <c:v>66.503203999999997</c:v>
                </c:pt>
                <c:pt idx="864">
                  <c:v>67.089684000000005</c:v>
                </c:pt>
                <c:pt idx="865">
                  <c:v>67.542869999999994</c:v>
                </c:pt>
                <c:pt idx="866">
                  <c:v>67.987151999999995</c:v>
                </c:pt>
                <c:pt idx="867">
                  <c:v>67.471778999999998</c:v>
                </c:pt>
                <c:pt idx="868">
                  <c:v>67.249634</c:v>
                </c:pt>
                <c:pt idx="869">
                  <c:v>66.965271000000001</c:v>
                </c:pt>
                <c:pt idx="870">
                  <c:v>66.929732999999999</c:v>
                </c:pt>
                <c:pt idx="871">
                  <c:v>67.063025999999994</c:v>
                </c:pt>
                <c:pt idx="872">
                  <c:v>66.938629000000006</c:v>
                </c:pt>
                <c:pt idx="873">
                  <c:v>65.072547999999998</c:v>
                </c:pt>
                <c:pt idx="874">
                  <c:v>65.285812000000007</c:v>
                </c:pt>
                <c:pt idx="875">
                  <c:v>65.703461000000004</c:v>
                </c:pt>
                <c:pt idx="876">
                  <c:v>66.689812000000003</c:v>
                </c:pt>
                <c:pt idx="877">
                  <c:v>67.836112999999997</c:v>
                </c:pt>
                <c:pt idx="878">
                  <c:v>67.862762000000004</c:v>
                </c:pt>
                <c:pt idx="879">
                  <c:v>67.711708000000002</c:v>
                </c:pt>
                <c:pt idx="880">
                  <c:v>67.418471999999994</c:v>
                </c:pt>
                <c:pt idx="881">
                  <c:v>67.551758000000007</c:v>
                </c:pt>
                <c:pt idx="882">
                  <c:v>67.667266999999995</c:v>
                </c:pt>
                <c:pt idx="883">
                  <c:v>68.324843999999999</c:v>
                </c:pt>
                <c:pt idx="884">
                  <c:v>69.773253999999994</c:v>
                </c:pt>
                <c:pt idx="885">
                  <c:v>70.110939000000002</c:v>
                </c:pt>
                <c:pt idx="886">
                  <c:v>70.892905999999996</c:v>
                </c:pt>
                <c:pt idx="887">
                  <c:v>70.919556</c:v>
                </c:pt>
                <c:pt idx="888">
                  <c:v>71.079521</c:v>
                </c:pt>
                <c:pt idx="889">
                  <c:v>71.532700000000006</c:v>
                </c:pt>
                <c:pt idx="890">
                  <c:v>71.559364000000002</c:v>
                </c:pt>
                <c:pt idx="891">
                  <c:v>71.861496000000002</c:v>
                </c:pt>
                <c:pt idx="892">
                  <c:v>71.514954000000003</c:v>
                </c:pt>
                <c:pt idx="893">
                  <c:v>72.225807000000003</c:v>
                </c:pt>
                <c:pt idx="894">
                  <c:v>72.501273999999995</c:v>
                </c:pt>
                <c:pt idx="895">
                  <c:v>72.975211999999999</c:v>
                </c:pt>
                <c:pt idx="896">
                  <c:v>72.125702000000004</c:v>
                </c:pt>
                <c:pt idx="897">
                  <c:v>71.893234000000007</c:v>
                </c:pt>
                <c:pt idx="898">
                  <c:v>72.161484000000002</c:v>
                </c:pt>
                <c:pt idx="899">
                  <c:v>72.224068000000003</c:v>
                </c:pt>
                <c:pt idx="900">
                  <c:v>72.411873</c:v>
                </c:pt>
                <c:pt idx="901">
                  <c:v>71.267287999999994</c:v>
                </c:pt>
                <c:pt idx="902">
                  <c:v>70.918541000000005</c:v>
                </c:pt>
                <c:pt idx="903">
                  <c:v>71.276222000000004</c:v>
                </c:pt>
                <c:pt idx="904">
                  <c:v>71.553428999999994</c:v>
                </c:pt>
                <c:pt idx="905">
                  <c:v>71.499793999999994</c:v>
                </c:pt>
                <c:pt idx="906">
                  <c:v>70.051192999999998</c:v>
                </c:pt>
                <c:pt idx="907">
                  <c:v>70.310501000000002</c:v>
                </c:pt>
                <c:pt idx="908">
                  <c:v>69.773994000000002</c:v>
                </c:pt>
                <c:pt idx="909">
                  <c:v>70.435676999999998</c:v>
                </c:pt>
                <c:pt idx="910">
                  <c:v>70.230018999999999</c:v>
                </c:pt>
                <c:pt idx="911">
                  <c:v>69.809753000000001</c:v>
                </c:pt>
                <c:pt idx="912">
                  <c:v>70.078002999999995</c:v>
                </c:pt>
                <c:pt idx="913">
                  <c:v>71.356682000000006</c:v>
                </c:pt>
                <c:pt idx="914">
                  <c:v>71.607085999999995</c:v>
                </c:pt>
                <c:pt idx="915">
                  <c:v>71.642853000000002</c:v>
                </c:pt>
                <c:pt idx="916">
                  <c:v>70.534049999999993</c:v>
                </c:pt>
                <c:pt idx="917">
                  <c:v>70.712897999999996</c:v>
                </c:pt>
                <c:pt idx="918">
                  <c:v>71.186813000000001</c:v>
                </c:pt>
                <c:pt idx="919">
                  <c:v>71.41037</c:v>
                </c:pt>
                <c:pt idx="920">
                  <c:v>71.249413000000004</c:v>
                </c:pt>
                <c:pt idx="921">
                  <c:v>71.875336000000004</c:v>
                </c:pt>
                <c:pt idx="922">
                  <c:v>71.535552999999993</c:v>
                </c:pt>
                <c:pt idx="923">
                  <c:v>71.580253999999996</c:v>
                </c:pt>
                <c:pt idx="924">
                  <c:v>71.982651000000004</c:v>
                </c:pt>
                <c:pt idx="925">
                  <c:v>71.544501999999994</c:v>
                </c:pt>
                <c:pt idx="926">
                  <c:v>71.115273000000002</c:v>
                </c:pt>
                <c:pt idx="927">
                  <c:v>70.775490000000005</c:v>
                </c:pt>
                <c:pt idx="928">
                  <c:v>70.990088999999998</c:v>
                </c:pt>
                <c:pt idx="929">
                  <c:v>70.900672999999998</c:v>
                </c:pt>
                <c:pt idx="930">
                  <c:v>70.596656999999993</c:v>
                </c:pt>
                <c:pt idx="931">
                  <c:v>69.87236</c:v>
                </c:pt>
                <c:pt idx="932">
                  <c:v>70.149551000000002</c:v>
                </c:pt>
                <c:pt idx="933">
                  <c:v>70.838074000000006</c:v>
                </c:pt>
                <c:pt idx="934">
                  <c:v>70.721832000000006</c:v>
                </c:pt>
                <c:pt idx="935">
                  <c:v>71.007987999999997</c:v>
                </c:pt>
                <c:pt idx="936">
                  <c:v>70.641356999999999</c:v>
                </c:pt>
                <c:pt idx="937">
                  <c:v>72.009467999999998</c:v>
                </c:pt>
                <c:pt idx="938">
                  <c:v>75.228577000000001</c:v>
                </c:pt>
                <c:pt idx="939">
                  <c:v>76.659294000000003</c:v>
                </c:pt>
                <c:pt idx="940">
                  <c:v>76.990120000000005</c:v>
                </c:pt>
                <c:pt idx="941">
                  <c:v>77.455123999999998</c:v>
                </c:pt>
                <c:pt idx="942">
                  <c:v>76.668221000000003</c:v>
                </c:pt>
                <c:pt idx="943">
                  <c:v>76.882857999999999</c:v>
                </c:pt>
                <c:pt idx="944">
                  <c:v>77.097442999999998</c:v>
                </c:pt>
                <c:pt idx="945">
                  <c:v>77.258408000000003</c:v>
                </c:pt>
                <c:pt idx="946">
                  <c:v>78.188354000000004</c:v>
                </c:pt>
                <c:pt idx="947">
                  <c:v>79.270331999999996</c:v>
                </c:pt>
                <c:pt idx="948">
                  <c:v>78.671227000000002</c:v>
                </c:pt>
                <c:pt idx="949">
                  <c:v>79.118331999999995</c:v>
                </c:pt>
                <c:pt idx="950">
                  <c:v>79.243492000000003</c:v>
                </c:pt>
                <c:pt idx="951">
                  <c:v>78.841117999999994</c:v>
                </c:pt>
                <c:pt idx="952">
                  <c:v>77.750197999999997</c:v>
                </c:pt>
                <c:pt idx="953">
                  <c:v>78.072113000000002</c:v>
                </c:pt>
                <c:pt idx="954">
                  <c:v>78.635445000000004</c:v>
                </c:pt>
                <c:pt idx="955">
                  <c:v>79.404456999999994</c:v>
                </c:pt>
                <c:pt idx="956">
                  <c:v>80.191360000000003</c:v>
                </c:pt>
                <c:pt idx="957">
                  <c:v>79.315033</c:v>
                </c:pt>
                <c:pt idx="958">
                  <c:v>79.538582000000005</c:v>
                </c:pt>
                <c:pt idx="959">
                  <c:v>80.709991000000002</c:v>
                </c:pt>
                <c:pt idx="960">
                  <c:v>80.745750000000001</c:v>
                </c:pt>
                <c:pt idx="961">
                  <c:v>81.300147999999993</c:v>
                </c:pt>
                <c:pt idx="962">
                  <c:v>81.362740000000002</c:v>
                </c:pt>
                <c:pt idx="963">
                  <c:v>81.452140999999997</c:v>
                </c:pt>
                <c:pt idx="964">
                  <c:v>80.325485</c:v>
                </c:pt>
                <c:pt idx="965">
                  <c:v>89.079635999999994</c:v>
                </c:pt>
                <c:pt idx="966">
                  <c:v>87.157127000000003</c:v>
                </c:pt>
                <c:pt idx="967">
                  <c:v>87.1661</c:v>
                </c:pt>
                <c:pt idx="968">
                  <c:v>86.307648</c:v>
                </c:pt>
                <c:pt idx="969">
                  <c:v>86.209282000000002</c:v>
                </c:pt>
                <c:pt idx="970">
                  <c:v>86.397048999999996</c:v>
                </c:pt>
                <c:pt idx="971">
                  <c:v>86.397048999999996</c:v>
                </c:pt>
                <c:pt idx="972">
                  <c:v>86.531188999999998</c:v>
                </c:pt>
                <c:pt idx="973">
                  <c:v>87.237601999999995</c:v>
                </c:pt>
                <c:pt idx="974">
                  <c:v>86.942550999999995</c:v>
                </c:pt>
                <c:pt idx="975">
                  <c:v>87.049819999999997</c:v>
                </c:pt>
                <c:pt idx="976">
                  <c:v>86.745811000000003</c:v>
                </c:pt>
                <c:pt idx="977">
                  <c:v>87.479050000000001</c:v>
                </c:pt>
                <c:pt idx="978">
                  <c:v>86.987228000000002</c:v>
                </c:pt>
                <c:pt idx="979">
                  <c:v>86.996223000000001</c:v>
                </c:pt>
                <c:pt idx="980">
                  <c:v>86.789496999999997</c:v>
                </c:pt>
                <c:pt idx="981">
                  <c:v>87.131057999999996</c:v>
                </c:pt>
                <c:pt idx="982">
                  <c:v>86.924301</c:v>
                </c:pt>
                <c:pt idx="983">
                  <c:v>87.877159000000006</c:v>
                </c:pt>
                <c:pt idx="984">
                  <c:v>87.310828999999998</c:v>
                </c:pt>
                <c:pt idx="985">
                  <c:v>87.292854000000005</c:v>
                </c:pt>
                <c:pt idx="986">
                  <c:v>88.002998000000005</c:v>
                </c:pt>
                <c:pt idx="987">
                  <c:v>88.811988999999997</c:v>
                </c:pt>
                <c:pt idx="988">
                  <c:v>88.767066999999997</c:v>
                </c:pt>
                <c:pt idx="989">
                  <c:v>88.146820000000005</c:v>
                </c:pt>
                <c:pt idx="990">
                  <c:v>88.281677000000002</c:v>
                </c:pt>
                <c:pt idx="991">
                  <c:v>89.135620000000003</c:v>
                </c:pt>
                <c:pt idx="992">
                  <c:v>89.22551</c:v>
                </c:pt>
                <c:pt idx="993">
                  <c:v>89.351356999999993</c:v>
                </c:pt>
                <c:pt idx="994">
                  <c:v>88.767066999999997</c:v>
                </c:pt>
                <c:pt idx="995">
                  <c:v>88.623238000000001</c:v>
                </c:pt>
                <c:pt idx="996">
                  <c:v>89.396286000000003</c:v>
                </c:pt>
                <c:pt idx="997">
                  <c:v>89.477196000000006</c:v>
                </c:pt>
                <c:pt idx="998">
                  <c:v>90.007568000000006</c:v>
                </c:pt>
                <c:pt idx="999">
                  <c:v>91.337952000000001</c:v>
                </c:pt>
                <c:pt idx="1000">
                  <c:v>90.241257000000004</c:v>
                </c:pt>
                <c:pt idx="1001">
                  <c:v>89.594063000000006</c:v>
                </c:pt>
                <c:pt idx="1002">
                  <c:v>89.908676</c:v>
                </c:pt>
                <c:pt idx="1003">
                  <c:v>90.672736999999998</c:v>
                </c:pt>
                <c:pt idx="1004">
                  <c:v>90.510941000000003</c:v>
                </c:pt>
                <c:pt idx="1005">
                  <c:v>92.317734000000002</c:v>
                </c:pt>
                <c:pt idx="1006">
                  <c:v>93.755996999999994</c:v>
                </c:pt>
                <c:pt idx="1007">
                  <c:v>94.016677999999999</c:v>
                </c:pt>
                <c:pt idx="1008">
                  <c:v>94.789726000000002</c:v>
                </c:pt>
                <c:pt idx="1009">
                  <c:v>95.194243999999998</c:v>
                </c:pt>
                <c:pt idx="1010">
                  <c:v>95.095389999999995</c:v>
                </c:pt>
                <c:pt idx="1011">
                  <c:v>95.823493999999997</c:v>
                </c:pt>
                <c:pt idx="1012">
                  <c:v>97.432509999999994</c:v>
                </c:pt>
                <c:pt idx="1013">
                  <c:v>98.475280999999995</c:v>
                </c:pt>
                <c:pt idx="1014">
                  <c:v>96.839248999999995</c:v>
                </c:pt>
                <c:pt idx="1015">
                  <c:v>95.823493999999997</c:v>
                </c:pt>
                <c:pt idx="1016">
                  <c:v>94.852669000000006</c:v>
                </c:pt>
                <c:pt idx="1017">
                  <c:v>93.917800999999997</c:v>
                </c:pt>
                <c:pt idx="1018">
                  <c:v>89.971610999999996</c:v>
                </c:pt>
                <c:pt idx="1019">
                  <c:v>90.699691999999999</c:v>
                </c:pt>
                <c:pt idx="1020">
                  <c:v>92.452599000000006</c:v>
                </c:pt>
                <c:pt idx="1021">
                  <c:v>89.908676</c:v>
                </c:pt>
                <c:pt idx="1022">
                  <c:v>89.324402000000006</c:v>
                </c:pt>
                <c:pt idx="1023">
                  <c:v>89.486191000000005</c:v>
                </c:pt>
                <c:pt idx="1024">
                  <c:v>90.771621999999994</c:v>
                </c:pt>
                <c:pt idx="1025">
                  <c:v>91.418846000000002</c:v>
                </c:pt>
                <c:pt idx="1026">
                  <c:v>92.794158999999993</c:v>
                </c:pt>
                <c:pt idx="1027">
                  <c:v>94.187461999999996</c:v>
                </c:pt>
                <c:pt idx="1028">
                  <c:v>84.596123000000006</c:v>
                </c:pt>
                <c:pt idx="1029">
                  <c:v>82.267966999999999</c:v>
                </c:pt>
                <c:pt idx="1030">
                  <c:v>83.391586000000004</c:v>
                </c:pt>
                <c:pt idx="1031">
                  <c:v>83.499465999999998</c:v>
                </c:pt>
                <c:pt idx="1032">
                  <c:v>83.706222999999994</c:v>
                </c:pt>
                <c:pt idx="1033">
                  <c:v>82.267966999999999</c:v>
                </c:pt>
                <c:pt idx="1034">
                  <c:v>80.910636999999994</c:v>
                </c:pt>
                <c:pt idx="1035">
                  <c:v>80.074637999999993</c:v>
                </c:pt>
                <c:pt idx="1036">
                  <c:v>79.795967000000005</c:v>
                </c:pt>
                <c:pt idx="1037">
                  <c:v>80.883644000000004</c:v>
                </c:pt>
                <c:pt idx="1038">
                  <c:v>80.056647999999996</c:v>
                </c:pt>
                <c:pt idx="1039">
                  <c:v>78.870086999999998</c:v>
                </c:pt>
                <c:pt idx="1040">
                  <c:v>79.503082000000006</c:v>
                </c:pt>
                <c:pt idx="1041">
                  <c:v>80.226500999999999</c:v>
                </c:pt>
                <c:pt idx="1042">
                  <c:v>79.638748000000007</c:v>
                </c:pt>
                <c:pt idx="1043">
                  <c:v>79.846725000000006</c:v>
                </c:pt>
                <c:pt idx="1044">
                  <c:v>79.277023</c:v>
                </c:pt>
                <c:pt idx="1045">
                  <c:v>79.132323999999997</c:v>
                </c:pt>
                <c:pt idx="1046">
                  <c:v>80.633408000000003</c:v>
                </c:pt>
                <c:pt idx="1047">
                  <c:v>79.078086999999996</c:v>
                </c:pt>
                <c:pt idx="1048">
                  <c:v>79.530227999999994</c:v>
                </c:pt>
                <c:pt idx="1049">
                  <c:v>79.738204999999994</c:v>
                </c:pt>
                <c:pt idx="1050">
                  <c:v>78.797759999999997</c:v>
                </c:pt>
                <c:pt idx="1051">
                  <c:v>77.242408999999995</c:v>
                </c:pt>
                <c:pt idx="1052">
                  <c:v>79.123305999999999</c:v>
                </c:pt>
                <c:pt idx="1053">
                  <c:v>77.812118999999996</c:v>
                </c:pt>
                <c:pt idx="1054">
                  <c:v>79.367446999999999</c:v>
                </c:pt>
                <c:pt idx="1055">
                  <c:v>80.452560000000005</c:v>
                </c:pt>
                <c:pt idx="1056">
                  <c:v>77.359970000000004</c:v>
                </c:pt>
                <c:pt idx="1057">
                  <c:v>78.490311000000005</c:v>
                </c:pt>
                <c:pt idx="1058">
                  <c:v>78.870093999999995</c:v>
                </c:pt>
                <c:pt idx="1059">
                  <c:v>79.40361</c:v>
                </c:pt>
                <c:pt idx="1060">
                  <c:v>78.390831000000006</c:v>
                </c:pt>
                <c:pt idx="1061">
                  <c:v>78.020095999999995</c:v>
                </c:pt>
                <c:pt idx="1062">
                  <c:v>78.173820000000006</c:v>
                </c:pt>
                <c:pt idx="1063">
                  <c:v>77.685508999999996</c:v>
                </c:pt>
                <c:pt idx="1064">
                  <c:v>77.251480000000001</c:v>
                </c:pt>
                <c:pt idx="1065">
                  <c:v>77.784958000000003</c:v>
                </c:pt>
                <c:pt idx="1066">
                  <c:v>78.526482000000001</c:v>
                </c:pt>
                <c:pt idx="1067">
                  <c:v>79.484984999999995</c:v>
                </c:pt>
                <c:pt idx="1068">
                  <c:v>79.186583999999996</c:v>
                </c:pt>
                <c:pt idx="1069">
                  <c:v>79.475966999999997</c:v>
                </c:pt>
                <c:pt idx="1070">
                  <c:v>78.653069000000002</c:v>
                </c:pt>
                <c:pt idx="1071">
                  <c:v>77.857322999999994</c:v>
                </c:pt>
                <c:pt idx="1072">
                  <c:v>78.246132000000003</c:v>
                </c:pt>
                <c:pt idx="1073">
                  <c:v>78.824889999999996</c:v>
                </c:pt>
                <c:pt idx="1074">
                  <c:v>79.521193999999994</c:v>
                </c:pt>
                <c:pt idx="1075">
                  <c:v>78.933402999999998</c:v>
                </c:pt>
                <c:pt idx="1076">
                  <c:v>79.991386000000006</c:v>
                </c:pt>
                <c:pt idx="1077">
                  <c:v>79.041893000000002</c:v>
                </c:pt>
                <c:pt idx="1078">
                  <c:v>78.074332999999996</c:v>
                </c:pt>
                <c:pt idx="1079">
                  <c:v>77.974884000000003</c:v>
                </c:pt>
                <c:pt idx="1080">
                  <c:v>79.150429000000003</c:v>
                </c:pt>
                <c:pt idx="1081">
                  <c:v>77.287627999999998</c:v>
                </c:pt>
                <c:pt idx="1082">
                  <c:v>77.531784000000002</c:v>
                </c:pt>
                <c:pt idx="1083">
                  <c:v>75.108352999999994</c:v>
                </c:pt>
                <c:pt idx="1084">
                  <c:v>75.244857999999994</c:v>
                </c:pt>
                <c:pt idx="1085">
                  <c:v>75.872719000000004</c:v>
                </c:pt>
                <c:pt idx="1086">
                  <c:v>76.791779000000005</c:v>
                </c:pt>
                <c:pt idx="1087">
                  <c:v>76.910079999999994</c:v>
                </c:pt>
                <c:pt idx="1088">
                  <c:v>78.375113999999996</c:v>
                </c:pt>
                <c:pt idx="1089">
                  <c:v>76.882782000000006</c:v>
                </c:pt>
                <c:pt idx="1090">
                  <c:v>76.109298999999993</c:v>
                </c:pt>
                <c:pt idx="1091">
                  <c:v>76.900977999999995</c:v>
                </c:pt>
                <c:pt idx="1092">
                  <c:v>75.863617000000005</c:v>
                </c:pt>
                <c:pt idx="1093">
                  <c:v>75.536026000000007</c:v>
                </c:pt>
                <c:pt idx="1094">
                  <c:v>75.390450000000001</c:v>
                </c:pt>
                <c:pt idx="1095">
                  <c:v>75.035552999999993</c:v>
                </c:pt>
                <c:pt idx="1096">
                  <c:v>74.980964999999998</c:v>
                </c:pt>
                <c:pt idx="1097">
                  <c:v>76.546097000000003</c:v>
                </c:pt>
                <c:pt idx="1098">
                  <c:v>75.108352999999994</c:v>
                </c:pt>
                <c:pt idx="1099">
                  <c:v>75.517837999999998</c:v>
                </c:pt>
                <c:pt idx="1100">
                  <c:v>77.729056999999997</c:v>
                </c:pt>
                <c:pt idx="1101">
                  <c:v>77.001075999999998</c:v>
                </c:pt>
                <c:pt idx="1102">
                  <c:v>76.946465000000003</c:v>
                </c:pt>
                <c:pt idx="1103">
                  <c:v>77.301353000000006</c:v>
                </c:pt>
                <c:pt idx="1104">
                  <c:v>76.764481000000004</c:v>
                </c:pt>
                <c:pt idx="1105">
                  <c:v>76.709900000000005</c:v>
                </c:pt>
                <c:pt idx="1106">
                  <c:v>76.527893000000006</c:v>
                </c:pt>
                <c:pt idx="1107">
                  <c:v>76.518790999999993</c:v>
                </c:pt>
                <c:pt idx="1108">
                  <c:v>76.245811000000003</c:v>
                </c:pt>
                <c:pt idx="1109">
                  <c:v>76.163917999999995</c:v>
                </c:pt>
                <c:pt idx="1110">
                  <c:v>75.526932000000002</c:v>
                </c:pt>
                <c:pt idx="1111">
                  <c:v>76.082008000000002</c:v>
                </c:pt>
                <c:pt idx="1112">
                  <c:v>76.082008000000002</c:v>
                </c:pt>
                <c:pt idx="1113">
                  <c:v>76.627983</c:v>
                </c:pt>
                <c:pt idx="1114">
                  <c:v>77.183052000000004</c:v>
                </c:pt>
                <c:pt idx="1115">
                  <c:v>78.684517</c:v>
                </c:pt>
                <c:pt idx="1116">
                  <c:v>78.238624999999999</c:v>
                </c:pt>
                <c:pt idx="1117">
                  <c:v>79.066710999999998</c:v>
                </c:pt>
                <c:pt idx="1118">
                  <c:v>78.129424999999998</c:v>
                </c:pt>
                <c:pt idx="1119">
                  <c:v>77.938346999999993</c:v>
                </c:pt>
                <c:pt idx="1120">
                  <c:v>76.436904999999996</c:v>
                </c:pt>
                <c:pt idx="1121">
                  <c:v>76.837288000000001</c:v>
                </c:pt>
                <c:pt idx="1122">
                  <c:v>76.955566000000005</c:v>
                </c:pt>
                <c:pt idx="1123">
                  <c:v>76.900977999999995</c:v>
                </c:pt>
                <c:pt idx="1124">
                  <c:v>78.193129999999996</c:v>
                </c:pt>
                <c:pt idx="1125">
                  <c:v>79.357872</c:v>
                </c:pt>
                <c:pt idx="1126">
                  <c:v>78.739104999999995</c:v>
                </c:pt>
                <c:pt idx="1127">
                  <c:v>78.730002999999996</c:v>
                </c:pt>
                <c:pt idx="1128">
                  <c:v>79.803771999999995</c:v>
                </c:pt>
                <c:pt idx="1129">
                  <c:v>79.749161000000001</c:v>
                </c:pt>
                <c:pt idx="1130">
                  <c:v>80.249656999999999</c:v>
                </c:pt>
                <c:pt idx="1131">
                  <c:v>80.140441999999993</c:v>
                </c:pt>
                <c:pt idx="1132">
                  <c:v>79.821976000000006</c:v>
                </c:pt>
                <c:pt idx="1133">
                  <c:v>80.131332</c:v>
                </c:pt>
                <c:pt idx="1134">
                  <c:v>79.740059000000002</c:v>
                </c:pt>
                <c:pt idx="1135">
                  <c:v>80.040336999999994</c:v>
                </c:pt>
                <c:pt idx="1136">
                  <c:v>79.985748000000001</c:v>
                </c:pt>
                <c:pt idx="1137">
                  <c:v>80.286040999999997</c:v>
                </c:pt>
                <c:pt idx="1138">
                  <c:v>80.195037999999997</c:v>
                </c:pt>
                <c:pt idx="1139">
                  <c:v>80.877517999999995</c:v>
                </c:pt>
                <c:pt idx="1140">
                  <c:v>81.196006999999994</c:v>
                </c:pt>
                <c:pt idx="1141">
                  <c:v>80.295158000000001</c:v>
                </c:pt>
                <c:pt idx="1142">
                  <c:v>80.768332999999998</c:v>
                </c:pt>
                <c:pt idx="1143">
                  <c:v>81.532677000000007</c:v>
                </c:pt>
                <c:pt idx="1144">
                  <c:v>81.596382000000006</c:v>
                </c:pt>
                <c:pt idx="1145">
                  <c:v>81.687370000000001</c:v>
                </c:pt>
                <c:pt idx="1146">
                  <c:v>81.942161999999996</c:v>
                </c:pt>
                <c:pt idx="1147">
                  <c:v>81.466262999999998</c:v>
                </c:pt>
                <c:pt idx="1148">
                  <c:v>82.537070999999997</c:v>
                </c:pt>
                <c:pt idx="1149">
                  <c:v>82.042854000000005</c:v>
                </c:pt>
                <c:pt idx="1150">
                  <c:v>83.150299000000004</c:v>
                </c:pt>
                <c:pt idx="1151">
                  <c:v>82.573700000000002</c:v>
                </c:pt>
                <c:pt idx="1152">
                  <c:v>90.280083000000005</c:v>
                </c:pt>
                <c:pt idx="1153">
                  <c:v>89.557029999999997</c:v>
                </c:pt>
                <c:pt idx="1154">
                  <c:v>87.863845999999995</c:v>
                </c:pt>
                <c:pt idx="1155">
                  <c:v>87.937049999999999</c:v>
                </c:pt>
                <c:pt idx="1156">
                  <c:v>87.561783000000005</c:v>
                </c:pt>
                <c:pt idx="1157">
                  <c:v>87.113326999999998</c:v>
                </c:pt>
                <c:pt idx="1158">
                  <c:v>86.902809000000005</c:v>
                </c:pt>
                <c:pt idx="1159">
                  <c:v>86.527564999999996</c:v>
                </c:pt>
                <c:pt idx="1160">
                  <c:v>87.927902000000003</c:v>
                </c:pt>
                <c:pt idx="1161">
                  <c:v>87.53434</c:v>
                </c:pt>
                <c:pt idx="1162">
                  <c:v>87.955353000000002</c:v>
                </c:pt>
                <c:pt idx="1163">
                  <c:v>87.735703000000001</c:v>
                </c:pt>
                <c:pt idx="1164">
                  <c:v>87.278060999999994</c:v>
                </c:pt>
                <c:pt idx="1165">
                  <c:v>88.431281999999996</c:v>
                </c:pt>
                <c:pt idx="1166">
                  <c:v>88.275695999999996</c:v>
                </c:pt>
                <c:pt idx="1167">
                  <c:v>87.708243999999993</c:v>
                </c:pt>
                <c:pt idx="1168">
                  <c:v>88.687545999999998</c:v>
                </c:pt>
                <c:pt idx="1169">
                  <c:v>88.449584999999999</c:v>
                </c:pt>
                <c:pt idx="1170">
                  <c:v>87.836365000000001</c:v>
                </c:pt>
                <c:pt idx="1171">
                  <c:v>87.058395000000004</c:v>
                </c:pt>
                <c:pt idx="1172">
                  <c:v>86.573311000000004</c:v>
                </c:pt>
                <c:pt idx="1173">
                  <c:v>86.783828999999997</c:v>
                </c:pt>
                <c:pt idx="1174">
                  <c:v>87.342147999999995</c:v>
                </c:pt>
                <c:pt idx="1175">
                  <c:v>87.168243000000004</c:v>
                </c:pt>
                <c:pt idx="1176">
                  <c:v>87.635024999999999</c:v>
                </c:pt>
                <c:pt idx="1177">
                  <c:v>87.772307999999995</c:v>
                </c:pt>
                <c:pt idx="1178">
                  <c:v>86.875343000000001</c:v>
                </c:pt>
                <c:pt idx="1179">
                  <c:v>87.040099999999995</c:v>
                </c:pt>
                <c:pt idx="1180">
                  <c:v>86.573311000000004</c:v>
                </c:pt>
                <c:pt idx="1181">
                  <c:v>86.152313000000007</c:v>
                </c:pt>
                <c:pt idx="1182">
                  <c:v>85.950965999999994</c:v>
                </c:pt>
                <c:pt idx="1183">
                  <c:v>86.399422000000001</c:v>
                </c:pt>
                <c:pt idx="1184">
                  <c:v>87.085869000000002</c:v>
                </c:pt>
                <c:pt idx="1185">
                  <c:v>86.097389000000007</c:v>
                </c:pt>
                <c:pt idx="1186">
                  <c:v>86.225555</c:v>
                </c:pt>
                <c:pt idx="1187">
                  <c:v>85.401809999999998</c:v>
                </c:pt>
                <c:pt idx="1188">
                  <c:v>86.664856</c:v>
                </c:pt>
                <c:pt idx="1189">
                  <c:v>88.852287000000004</c:v>
                </c:pt>
                <c:pt idx="1190">
                  <c:v>87.644165000000001</c:v>
                </c:pt>
                <c:pt idx="1191">
                  <c:v>85.960114000000004</c:v>
                </c:pt>
                <c:pt idx="1192">
                  <c:v>86.774688999999995</c:v>
                </c:pt>
                <c:pt idx="1193">
                  <c:v>85.868576000000004</c:v>
                </c:pt>
                <c:pt idx="1194">
                  <c:v>87.689926</c:v>
                </c:pt>
                <c:pt idx="1195">
                  <c:v>88.376373000000001</c:v>
                </c:pt>
                <c:pt idx="1196">
                  <c:v>88.019417000000004</c:v>
                </c:pt>
                <c:pt idx="1197">
                  <c:v>88.916359</c:v>
                </c:pt>
                <c:pt idx="1198">
                  <c:v>88.907218999999998</c:v>
                </c:pt>
                <c:pt idx="1199">
                  <c:v>89.511284000000003</c:v>
                </c:pt>
                <c:pt idx="1200">
                  <c:v>89.291611000000003</c:v>
                </c:pt>
                <c:pt idx="1201">
                  <c:v>90.774315000000001</c:v>
                </c:pt>
                <c:pt idx="1202">
                  <c:v>90.554657000000006</c:v>
                </c:pt>
                <c:pt idx="1203">
                  <c:v>91.341781999999995</c:v>
                </c:pt>
                <c:pt idx="1204">
                  <c:v>93.739738000000003</c:v>
                </c:pt>
                <c:pt idx="1205">
                  <c:v>91.781104999999997</c:v>
                </c:pt>
                <c:pt idx="1206">
                  <c:v>92.055663999999993</c:v>
                </c:pt>
                <c:pt idx="1207">
                  <c:v>92.751250999999996</c:v>
                </c:pt>
                <c:pt idx="1208">
                  <c:v>94.188202000000004</c:v>
                </c:pt>
                <c:pt idx="1209">
                  <c:v>94.572577999999993</c:v>
                </c:pt>
                <c:pt idx="1210">
                  <c:v>95.478706000000003</c:v>
                </c:pt>
                <c:pt idx="1211">
                  <c:v>95.991241000000002</c:v>
                </c:pt>
                <c:pt idx="1212">
                  <c:v>96.613608999999997</c:v>
                </c:pt>
                <c:pt idx="1213">
                  <c:v>95.066849000000005</c:v>
                </c:pt>
                <c:pt idx="1214">
                  <c:v>94.215652000000006</c:v>
                </c:pt>
                <c:pt idx="1215">
                  <c:v>92.925171000000006</c:v>
                </c:pt>
                <c:pt idx="1216">
                  <c:v>91.103820999999996</c:v>
                </c:pt>
                <c:pt idx="1217">
                  <c:v>89.410622000000004</c:v>
                </c:pt>
                <c:pt idx="1218">
                  <c:v>88.577713000000003</c:v>
                </c:pt>
                <c:pt idx="1219">
                  <c:v>86.179778999999996</c:v>
                </c:pt>
                <c:pt idx="1220">
                  <c:v>86.188911000000004</c:v>
                </c:pt>
                <c:pt idx="1221">
                  <c:v>87.040099999999995</c:v>
                </c:pt>
                <c:pt idx="1222">
                  <c:v>87.085869000000002</c:v>
                </c:pt>
                <c:pt idx="1223">
                  <c:v>86.985184000000004</c:v>
                </c:pt>
                <c:pt idx="1224">
                  <c:v>89.200080999999997</c:v>
                </c:pt>
                <c:pt idx="1225">
                  <c:v>89.044494999999998</c:v>
                </c:pt>
                <c:pt idx="1226">
                  <c:v>89.373985000000005</c:v>
                </c:pt>
                <c:pt idx="1227">
                  <c:v>90.380759999999995</c:v>
                </c:pt>
                <c:pt idx="1228">
                  <c:v>87.689926</c:v>
                </c:pt>
                <c:pt idx="1229">
                  <c:v>87.211410999999998</c:v>
                </c:pt>
                <c:pt idx="1230">
                  <c:v>85.757430999999997</c:v>
                </c:pt>
                <c:pt idx="1231">
                  <c:v>86.447609</c:v>
                </c:pt>
                <c:pt idx="1232">
                  <c:v>86.364784</c:v>
                </c:pt>
                <c:pt idx="1233">
                  <c:v>85.683800000000005</c:v>
                </c:pt>
                <c:pt idx="1234">
                  <c:v>85.545776000000004</c:v>
                </c:pt>
                <c:pt idx="1235">
                  <c:v>84.524299999999997</c:v>
                </c:pt>
                <c:pt idx="1236">
                  <c:v>83.530440999999996</c:v>
                </c:pt>
                <c:pt idx="1237">
                  <c:v>83.815726999999995</c:v>
                </c:pt>
                <c:pt idx="1238">
                  <c:v>83.327988000000005</c:v>
                </c:pt>
                <c:pt idx="1239">
                  <c:v>80.318787</c:v>
                </c:pt>
                <c:pt idx="1240">
                  <c:v>80.180747999999994</c:v>
                </c:pt>
                <c:pt idx="1241">
                  <c:v>78.975234999999998</c:v>
                </c:pt>
                <c:pt idx="1242">
                  <c:v>83.199150000000003</c:v>
                </c:pt>
                <c:pt idx="1243">
                  <c:v>84.285019000000005</c:v>
                </c:pt>
                <c:pt idx="1244">
                  <c:v>84.781966999999995</c:v>
                </c:pt>
                <c:pt idx="1245">
                  <c:v>85.720618999999999</c:v>
                </c:pt>
                <c:pt idx="1246">
                  <c:v>85.895461999999995</c:v>
                </c:pt>
                <c:pt idx="1247">
                  <c:v>85.453734999999995</c:v>
                </c:pt>
                <c:pt idx="1248">
                  <c:v>85.987487999999999</c:v>
                </c:pt>
                <c:pt idx="1249">
                  <c:v>86.999756000000005</c:v>
                </c:pt>
                <c:pt idx="1250">
                  <c:v>87.607123999999999</c:v>
                </c:pt>
                <c:pt idx="1251">
                  <c:v>87.321854000000002</c:v>
                </c:pt>
                <c:pt idx="1252">
                  <c:v>87.386261000000005</c:v>
                </c:pt>
                <c:pt idx="1253">
                  <c:v>87.275841</c:v>
                </c:pt>
                <c:pt idx="1254">
                  <c:v>87.377037000000001</c:v>
                </c:pt>
                <c:pt idx="1255">
                  <c:v>88.573386999999997</c:v>
                </c:pt>
                <c:pt idx="1256">
                  <c:v>88.665390000000002</c:v>
                </c:pt>
                <c:pt idx="1257">
                  <c:v>89.024276999999998</c:v>
                </c:pt>
                <c:pt idx="1258">
                  <c:v>89.935340999999994</c:v>
                </c:pt>
                <c:pt idx="1259">
                  <c:v>89.714484999999996</c:v>
                </c:pt>
                <c:pt idx="1260">
                  <c:v>90.837173000000007</c:v>
                </c:pt>
                <c:pt idx="1261">
                  <c:v>90.515067999999999</c:v>
                </c:pt>
                <c:pt idx="1262">
                  <c:v>89.208327999999995</c:v>
                </c:pt>
                <c:pt idx="1263">
                  <c:v>89.318747999999999</c:v>
                </c:pt>
                <c:pt idx="1264">
                  <c:v>88.996673999999999</c:v>
                </c:pt>
                <c:pt idx="1265">
                  <c:v>87.239020999999994</c:v>
                </c:pt>
                <c:pt idx="1266">
                  <c:v>88.186858999999998</c:v>
                </c:pt>
                <c:pt idx="1267">
                  <c:v>86.373977999999994</c:v>
                </c:pt>
                <c:pt idx="1268">
                  <c:v>87.211410999999998</c:v>
                </c:pt>
                <c:pt idx="1269">
                  <c:v>87.975211999999999</c:v>
                </c:pt>
                <c:pt idx="1270">
                  <c:v>88.012016000000003</c:v>
                </c:pt>
                <c:pt idx="1271">
                  <c:v>89.015083000000004</c:v>
                </c:pt>
                <c:pt idx="1272">
                  <c:v>87.956801999999996</c:v>
                </c:pt>
                <c:pt idx="1273">
                  <c:v>88.527336000000005</c:v>
                </c:pt>
                <c:pt idx="1274">
                  <c:v>89.235954000000007</c:v>
                </c:pt>
                <c:pt idx="1275">
                  <c:v>90.128555000000006</c:v>
                </c:pt>
                <c:pt idx="1276">
                  <c:v>90.662315000000007</c:v>
                </c:pt>
                <c:pt idx="1277">
                  <c:v>92.015083000000004</c:v>
                </c:pt>
                <c:pt idx="1278">
                  <c:v>94.048812999999996</c:v>
                </c:pt>
                <c:pt idx="1279">
                  <c:v>91.913833999999994</c:v>
                </c:pt>
                <c:pt idx="1280">
                  <c:v>91.462920999999994</c:v>
                </c:pt>
                <c:pt idx="1281">
                  <c:v>91.610175999999996</c:v>
                </c:pt>
                <c:pt idx="1282">
                  <c:v>91.214470000000006</c:v>
                </c:pt>
                <c:pt idx="1283">
                  <c:v>90.818770999999998</c:v>
                </c:pt>
                <c:pt idx="1284">
                  <c:v>90.285019000000005</c:v>
                </c:pt>
                <c:pt idx="1285">
                  <c:v>91.094818000000004</c:v>
                </c:pt>
                <c:pt idx="1286">
                  <c:v>90.119392000000005</c:v>
                </c:pt>
                <c:pt idx="1287">
                  <c:v>90.045769000000007</c:v>
                </c:pt>
                <c:pt idx="1288">
                  <c:v>90.496657999999996</c:v>
                </c:pt>
                <c:pt idx="1289">
                  <c:v>90.423027000000005</c:v>
                </c:pt>
                <c:pt idx="1290">
                  <c:v>89.677643000000003</c:v>
                </c:pt>
                <c:pt idx="1291">
                  <c:v>89.806479999999993</c:v>
                </c:pt>
                <c:pt idx="1292">
                  <c:v>90.625525999999994</c:v>
                </c:pt>
                <c:pt idx="1293">
                  <c:v>90.524283999999994</c:v>
                </c:pt>
                <c:pt idx="1294">
                  <c:v>91.131630000000001</c:v>
                </c:pt>
                <c:pt idx="1295">
                  <c:v>90.872603999999995</c:v>
                </c:pt>
                <c:pt idx="1296">
                  <c:v>91.057625000000002</c:v>
                </c:pt>
                <c:pt idx="1297">
                  <c:v>92.204864999999998</c:v>
                </c:pt>
                <c:pt idx="1298">
                  <c:v>92.380652999999995</c:v>
                </c:pt>
                <c:pt idx="1299">
                  <c:v>91.261168999999995</c:v>
                </c:pt>
                <c:pt idx="1300">
                  <c:v>91.649742000000003</c:v>
                </c:pt>
                <c:pt idx="1301">
                  <c:v>90.928093000000004</c:v>
                </c:pt>
                <c:pt idx="1302">
                  <c:v>90.826317000000003</c:v>
                </c:pt>
                <c:pt idx="1303">
                  <c:v>90.965110999999993</c:v>
                </c:pt>
                <c:pt idx="1304">
                  <c:v>89.938141000000002</c:v>
                </c:pt>
                <c:pt idx="1305">
                  <c:v>89.864113000000003</c:v>
                </c:pt>
                <c:pt idx="1306">
                  <c:v>90.234215000000006</c:v>
                </c:pt>
                <c:pt idx="1307">
                  <c:v>90.502494999999996</c:v>
                </c:pt>
                <c:pt idx="1308">
                  <c:v>89.688323999999994</c:v>
                </c:pt>
                <c:pt idx="1309">
                  <c:v>89.919623999999999</c:v>
                </c:pt>
                <c:pt idx="1310">
                  <c:v>90.770820999999998</c:v>
                </c:pt>
                <c:pt idx="1311">
                  <c:v>91.436942999999999</c:v>
                </c:pt>
                <c:pt idx="1312">
                  <c:v>91.807060000000007</c:v>
                </c:pt>
                <c:pt idx="1313">
                  <c:v>91.307434000000001</c:v>
                </c:pt>
                <c:pt idx="1314">
                  <c:v>92.149338</c:v>
                </c:pt>
                <c:pt idx="1315">
                  <c:v>93.259574999999998</c:v>
                </c:pt>
                <c:pt idx="1316">
                  <c:v>93.962738000000002</c:v>
                </c:pt>
                <c:pt idx="1317">
                  <c:v>94.767639000000003</c:v>
                </c:pt>
                <c:pt idx="1318">
                  <c:v>95.230232000000001</c:v>
                </c:pt>
                <c:pt idx="1319">
                  <c:v>95.443038999999999</c:v>
                </c:pt>
                <c:pt idx="1320">
                  <c:v>95.461539999999999</c:v>
                </c:pt>
                <c:pt idx="1321">
                  <c:v>94.712142999999998</c:v>
                </c:pt>
                <c:pt idx="1322">
                  <c:v>95.359795000000005</c:v>
                </c:pt>
                <c:pt idx="1323">
                  <c:v>95.785362000000006</c:v>
                </c:pt>
                <c:pt idx="1324">
                  <c:v>95.776122999999998</c:v>
                </c:pt>
                <c:pt idx="1325">
                  <c:v>93.934989999999999</c:v>
                </c:pt>
                <c:pt idx="1326">
                  <c:v>93.962738000000002</c:v>
                </c:pt>
                <c:pt idx="1327">
                  <c:v>95.146979999999999</c:v>
                </c:pt>
                <c:pt idx="1328">
                  <c:v>93.777694999999994</c:v>
                </c:pt>
                <c:pt idx="1329">
                  <c:v>93.583397000000005</c:v>
                </c:pt>
                <c:pt idx="1330">
                  <c:v>94.443832</c:v>
                </c:pt>
                <c:pt idx="1331">
                  <c:v>94.795410000000004</c:v>
                </c:pt>
                <c:pt idx="1332">
                  <c:v>93.722198000000006</c:v>
                </c:pt>
                <c:pt idx="1333">
                  <c:v>92.796997000000005</c:v>
                </c:pt>
                <c:pt idx="1334">
                  <c:v>92.583068999999995</c:v>
                </c:pt>
                <c:pt idx="1335">
                  <c:v>94.787430000000001</c:v>
                </c:pt>
                <c:pt idx="1336">
                  <c:v>92.908591999999999</c:v>
                </c:pt>
                <c:pt idx="1337">
                  <c:v>93.280663000000004</c:v>
                </c:pt>
                <c:pt idx="1338">
                  <c:v>92.899299999999997</c:v>
                </c:pt>
                <c:pt idx="1339">
                  <c:v>94.229354999999998</c:v>
                </c:pt>
                <c:pt idx="1340">
                  <c:v>93.810805999999999</c:v>
                </c:pt>
                <c:pt idx="1341">
                  <c:v>94.424666999999999</c:v>
                </c:pt>
                <c:pt idx="1342">
                  <c:v>94.052627999999999</c:v>
                </c:pt>
                <c:pt idx="1343">
                  <c:v>95.085059999999999</c:v>
                </c:pt>
                <c:pt idx="1344">
                  <c:v>94.740921</c:v>
                </c:pt>
                <c:pt idx="1345">
                  <c:v>95.494308000000004</c:v>
                </c:pt>
                <c:pt idx="1346">
                  <c:v>95.261780000000002</c:v>
                </c:pt>
                <c:pt idx="1347">
                  <c:v>94.982758000000004</c:v>
                </c:pt>
                <c:pt idx="1348">
                  <c:v>95.047852000000006</c:v>
                </c:pt>
                <c:pt idx="1349">
                  <c:v>94.350280999999995</c:v>
                </c:pt>
                <c:pt idx="1350">
                  <c:v>94.833922999999999</c:v>
                </c:pt>
                <c:pt idx="1351">
                  <c:v>95.391991000000004</c:v>
                </c:pt>
                <c:pt idx="1352">
                  <c:v>97.121978999999996</c:v>
                </c:pt>
                <c:pt idx="1353">
                  <c:v>97.763779</c:v>
                </c:pt>
                <c:pt idx="1354">
                  <c:v>98.647368999999998</c:v>
                </c:pt>
                <c:pt idx="1355">
                  <c:v>100.005348</c:v>
                </c:pt>
                <c:pt idx="1356">
                  <c:v>100.395973</c:v>
                </c:pt>
                <c:pt idx="1357">
                  <c:v>101.214485</c:v>
                </c:pt>
                <c:pt idx="1358">
                  <c:v>101.056366</c:v>
                </c:pt>
                <c:pt idx="1359">
                  <c:v>101.447014</c:v>
                </c:pt>
                <c:pt idx="1360">
                  <c:v>101.530716</c:v>
                </c:pt>
                <c:pt idx="1361">
                  <c:v>101.986458</c:v>
                </c:pt>
                <c:pt idx="1362">
                  <c:v>101.95856499999999</c:v>
                </c:pt>
                <c:pt idx="1363">
                  <c:v>102.609634</c:v>
                </c:pt>
                <c:pt idx="1364">
                  <c:v>103.363029</c:v>
                </c:pt>
                <c:pt idx="1365">
                  <c:v>103.46534</c:v>
                </c:pt>
                <c:pt idx="1366">
                  <c:v>102.981674</c:v>
                </c:pt>
                <c:pt idx="1367">
                  <c:v>102.460823</c:v>
                </c:pt>
                <c:pt idx="1368">
                  <c:v>102.40501399999999</c:v>
                </c:pt>
                <c:pt idx="1369">
                  <c:v>102.767746</c:v>
                </c:pt>
                <c:pt idx="1370">
                  <c:v>102.88867999999999</c:v>
                </c:pt>
                <c:pt idx="1371">
                  <c:v>103.800186</c:v>
                </c:pt>
                <c:pt idx="1372">
                  <c:v>104.469864</c:v>
                </c:pt>
                <c:pt idx="1373">
                  <c:v>104.15361799999999</c:v>
                </c:pt>
                <c:pt idx="1374">
                  <c:v>104.841904</c:v>
                </c:pt>
                <c:pt idx="1375">
                  <c:v>104.9907</c:v>
                </c:pt>
                <c:pt idx="1376">
                  <c:v>105.083733</c:v>
                </c:pt>
                <c:pt idx="1377">
                  <c:v>105.958038</c:v>
                </c:pt>
                <c:pt idx="1378">
                  <c:v>106.59050000000001</c:v>
                </c:pt>
                <c:pt idx="1379">
                  <c:v>106.943962</c:v>
                </c:pt>
                <c:pt idx="1380">
                  <c:v>106.73931899999999</c:v>
                </c:pt>
                <c:pt idx="1381">
                  <c:v>106.59050000000001</c:v>
                </c:pt>
                <c:pt idx="1382">
                  <c:v>106.70212600000001</c:v>
                </c:pt>
                <c:pt idx="1383">
                  <c:v>105.93943</c:v>
                </c:pt>
                <c:pt idx="1384">
                  <c:v>104.93491400000001</c:v>
                </c:pt>
                <c:pt idx="1385">
                  <c:v>104.255928</c:v>
                </c:pt>
                <c:pt idx="1386">
                  <c:v>104.172218</c:v>
                </c:pt>
                <c:pt idx="1387">
                  <c:v>104.376846</c:v>
                </c:pt>
                <c:pt idx="1388">
                  <c:v>105.120926</c:v>
                </c:pt>
                <c:pt idx="1389">
                  <c:v>104.42334700000001</c:v>
                </c:pt>
                <c:pt idx="1390">
                  <c:v>104.228027</c:v>
                </c:pt>
                <c:pt idx="1391">
                  <c:v>102.665451</c:v>
                </c:pt>
                <c:pt idx="1392">
                  <c:v>101.73532899999999</c:v>
                </c:pt>
                <c:pt idx="1393">
                  <c:v>101.753944</c:v>
                </c:pt>
                <c:pt idx="1394">
                  <c:v>98.424155999999996</c:v>
                </c:pt>
                <c:pt idx="1395">
                  <c:v>99.772819999999996</c:v>
                </c:pt>
                <c:pt idx="1396">
                  <c:v>100.637817</c:v>
                </c:pt>
                <c:pt idx="1397">
                  <c:v>101.43229700000001</c:v>
                </c:pt>
                <c:pt idx="1398">
                  <c:v>100.27327699999999</c:v>
                </c:pt>
                <c:pt idx="1399">
                  <c:v>98.347808999999998</c:v>
                </c:pt>
                <c:pt idx="1400">
                  <c:v>100.394783</c:v>
                </c:pt>
                <c:pt idx="1401">
                  <c:v>99.263817000000003</c:v>
                </c:pt>
                <c:pt idx="1402">
                  <c:v>105.32994100000001</c:v>
                </c:pt>
                <c:pt idx="1403">
                  <c:v>105.61032899999999</c:v>
                </c:pt>
                <c:pt idx="1404">
                  <c:v>106.37679300000001</c:v>
                </c:pt>
                <c:pt idx="1405">
                  <c:v>104.73175000000001</c:v>
                </c:pt>
                <c:pt idx="1406">
                  <c:v>104.70368999999999</c:v>
                </c:pt>
                <c:pt idx="1407">
                  <c:v>104.60086800000001</c:v>
                </c:pt>
                <c:pt idx="1408">
                  <c:v>103.591431</c:v>
                </c:pt>
                <c:pt idx="1409">
                  <c:v>104.675652</c:v>
                </c:pt>
                <c:pt idx="1410">
                  <c:v>105.07757599999999</c:v>
                </c:pt>
                <c:pt idx="1411">
                  <c:v>105.357979</c:v>
                </c:pt>
                <c:pt idx="1412">
                  <c:v>106.629158</c:v>
                </c:pt>
                <c:pt idx="1413">
                  <c:v>106.797409</c:v>
                </c:pt>
                <c:pt idx="1414">
                  <c:v>107.15258</c:v>
                </c:pt>
                <c:pt idx="1415">
                  <c:v>108.33963799999999</c:v>
                </c:pt>
                <c:pt idx="1416">
                  <c:v>107.900322</c:v>
                </c:pt>
                <c:pt idx="1417">
                  <c:v>107.23670199999999</c:v>
                </c:pt>
                <c:pt idx="1418">
                  <c:v>108.73221599999999</c:v>
                </c:pt>
                <c:pt idx="1419">
                  <c:v>108.47049</c:v>
                </c:pt>
                <c:pt idx="1420">
                  <c:v>108.44244399999999</c:v>
                </c:pt>
                <c:pt idx="1421">
                  <c:v>109.283661</c:v>
                </c:pt>
                <c:pt idx="1422">
                  <c:v>109.76035299999999</c:v>
                </c:pt>
                <c:pt idx="1423">
                  <c:v>108.021828</c:v>
                </c:pt>
                <c:pt idx="1424">
                  <c:v>108.900429</c:v>
                </c:pt>
                <c:pt idx="1425">
                  <c:v>109.507988</c:v>
                </c:pt>
                <c:pt idx="1426">
                  <c:v>109.461258</c:v>
                </c:pt>
                <c:pt idx="1427">
                  <c:v>109.339737</c:v>
                </c:pt>
                <c:pt idx="1428">
                  <c:v>109.93795</c:v>
                </c:pt>
                <c:pt idx="1429">
                  <c:v>110.667023</c:v>
                </c:pt>
                <c:pt idx="1430">
                  <c:v>110.732437</c:v>
                </c:pt>
                <c:pt idx="1431">
                  <c:v>110.573517</c:v>
                </c:pt>
                <c:pt idx="1432">
                  <c:v>110.713753</c:v>
                </c:pt>
                <c:pt idx="1433">
                  <c:v>110.928703</c:v>
                </c:pt>
                <c:pt idx="1434">
                  <c:v>110.152931</c:v>
                </c:pt>
                <c:pt idx="1435">
                  <c:v>108.535912</c:v>
                </c:pt>
                <c:pt idx="1436">
                  <c:v>108.713509</c:v>
                </c:pt>
                <c:pt idx="1437">
                  <c:v>110.44268</c:v>
                </c:pt>
                <c:pt idx="1438">
                  <c:v>109.573418</c:v>
                </c:pt>
                <c:pt idx="1439">
                  <c:v>109.900558</c:v>
                </c:pt>
                <c:pt idx="1440">
                  <c:v>111.162384</c:v>
                </c:pt>
                <c:pt idx="1441">
                  <c:v>111.79795799999999</c:v>
                </c:pt>
                <c:pt idx="1442">
                  <c:v>112.386833</c:v>
                </c:pt>
                <c:pt idx="1443">
                  <c:v>111.386719</c:v>
                </c:pt>
                <c:pt idx="1444">
                  <c:v>111.72318300000001</c:v>
                </c:pt>
                <c:pt idx="1445">
                  <c:v>111.62039900000001</c:v>
                </c:pt>
                <c:pt idx="1446">
                  <c:v>112.012947</c:v>
                </c:pt>
                <c:pt idx="1447">
                  <c:v>111.35865</c:v>
                </c:pt>
                <c:pt idx="1448">
                  <c:v>111.919456</c:v>
                </c:pt>
                <c:pt idx="1449">
                  <c:v>111.769943</c:v>
                </c:pt>
                <c:pt idx="1450">
                  <c:v>111.554962</c:v>
                </c:pt>
                <c:pt idx="1451">
                  <c:v>111.321281</c:v>
                </c:pt>
                <c:pt idx="1452">
                  <c:v>111.265198</c:v>
                </c:pt>
                <c:pt idx="1453">
                  <c:v>111.433449</c:v>
                </c:pt>
                <c:pt idx="1454">
                  <c:v>109.498642</c:v>
                </c:pt>
                <c:pt idx="1455">
                  <c:v>110.38659699999999</c:v>
                </c:pt>
                <c:pt idx="1456">
                  <c:v>109.601471</c:v>
                </c:pt>
                <c:pt idx="1457">
                  <c:v>109.93795</c:v>
                </c:pt>
                <c:pt idx="1458">
                  <c:v>109.891212</c:v>
                </c:pt>
                <c:pt idx="1459">
                  <c:v>111.09697</c:v>
                </c:pt>
                <c:pt idx="1460">
                  <c:v>111.695168</c:v>
                </c:pt>
                <c:pt idx="1461">
                  <c:v>112.377487</c:v>
                </c:pt>
                <c:pt idx="1462">
                  <c:v>111.639061</c:v>
                </c:pt>
                <c:pt idx="1463">
                  <c:v>111.265198</c:v>
                </c:pt>
                <c:pt idx="1464">
                  <c:v>111.33998099999999</c:v>
                </c:pt>
                <c:pt idx="1465">
                  <c:v>113.078491</c:v>
                </c:pt>
                <c:pt idx="1466">
                  <c:v>112.77005</c:v>
                </c:pt>
                <c:pt idx="1467">
                  <c:v>111.106308</c:v>
                </c:pt>
                <c:pt idx="1468">
                  <c:v>112.396179</c:v>
                </c:pt>
                <c:pt idx="1469">
                  <c:v>112.059685</c:v>
                </c:pt>
                <c:pt idx="1470">
                  <c:v>111.349335</c:v>
                </c:pt>
                <c:pt idx="1471">
                  <c:v>112.031639</c:v>
                </c:pt>
                <c:pt idx="1472">
                  <c:v>111.564308</c:v>
                </c:pt>
                <c:pt idx="1473">
                  <c:v>111.153038</c:v>
                </c:pt>
                <c:pt idx="1474">
                  <c:v>111.405411</c:v>
                </c:pt>
                <c:pt idx="1475">
                  <c:v>111.003479</c:v>
                </c:pt>
                <c:pt idx="1476">
                  <c:v>111.311943</c:v>
                </c:pt>
                <c:pt idx="1477">
                  <c:v>111.489525</c:v>
                </c:pt>
                <c:pt idx="1478">
                  <c:v>110.919365</c:v>
                </c:pt>
                <c:pt idx="1479">
                  <c:v>110.93807200000001</c:v>
                </c:pt>
                <c:pt idx="1480">
                  <c:v>111.407494</c:v>
                </c:pt>
                <c:pt idx="1481">
                  <c:v>112.45903800000001</c:v>
                </c:pt>
                <c:pt idx="1482">
                  <c:v>112.06471999999999</c:v>
                </c:pt>
                <c:pt idx="1483">
                  <c:v>111.858147</c:v>
                </c:pt>
                <c:pt idx="1484">
                  <c:v>111.726715</c:v>
                </c:pt>
                <c:pt idx="1485">
                  <c:v>112.440269</c:v>
                </c:pt>
                <c:pt idx="1486">
                  <c:v>112.93787399999999</c:v>
                </c:pt>
                <c:pt idx="1487">
                  <c:v>113.172607</c:v>
                </c:pt>
                <c:pt idx="1488">
                  <c:v>113.867355</c:v>
                </c:pt>
                <c:pt idx="1489">
                  <c:v>112.534149</c:v>
                </c:pt>
                <c:pt idx="1490">
                  <c:v>112.740723</c:v>
                </c:pt>
                <c:pt idx="1491">
                  <c:v>112.93787399999999</c:v>
                </c:pt>
                <c:pt idx="1492">
                  <c:v>111.75489</c:v>
                </c:pt>
                <c:pt idx="1493">
                  <c:v>112.205544</c:v>
                </c:pt>
                <c:pt idx="1494">
                  <c:v>112.214928</c:v>
                </c:pt>
                <c:pt idx="1495">
                  <c:v>112.280663</c:v>
                </c:pt>
                <c:pt idx="1496">
                  <c:v>112.102272</c:v>
                </c:pt>
                <c:pt idx="1497">
                  <c:v>111.576508</c:v>
                </c:pt>
                <c:pt idx="1498">
                  <c:v>111.670372</c:v>
                </c:pt>
                <c:pt idx="1499">
                  <c:v>110.68456999999999</c:v>
                </c:pt>
                <c:pt idx="1500">
                  <c:v>110.459236</c:v>
                </c:pt>
                <c:pt idx="1501">
                  <c:v>109.43583700000001</c:v>
                </c:pt>
                <c:pt idx="1502">
                  <c:v>109.060303</c:v>
                </c:pt>
                <c:pt idx="1503">
                  <c:v>110.186966</c:v>
                </c:pt>
                <c:pt idx="1504">
                  <c:v>109.266869</c:v>
                </c:pt>
                <c:pt idx="1505">
                  <c:v>108.79742400000001</c:v>
                </c:pt>
                <c:pt idx="1506">
                  <c:v>109.07907899999999</c:v>
                </c:pt>
                <c:pt idx="1507">
                  <c:v>108.234077</c:v>
                </c:pt>
                <c:pt idx="1508">
                  <c:v>108.816185</c:v>
                </c:pt>
                <c:pt idx="1509">
                  <c:v>107.933655</c:v>
                </c:pt>
                <c:pt idx="1510">
                  <c:v>108.52514600000001</c:v>
                </c:pt>
                <c:pt idx="1511">
                  <c:v>109.003967</c:v>
                </c:pt>
                <c:pt idx="1512">
                  <c:v>108.731689</c:v>
                </c:pt>
                <c:pt idx="1513">
                  <c:v>107.379715</c:v>
                </c:pt>
                <c:pt idx="1514">
                  <c:v>108.77864099999999</c:v>
                </c:pt>
                <c:pt idx="1515">
                  <c:v>109.47341900000001</c:v>
                </c:pt>
                <c:pt idx="1516">
                  <c:v>108.806816</c:v>
                </c:pt>
                <c:pt idx="1517">
                  <c:v>109.45462000000001</c:v>
                </c:pt>
                <c:pt idx="1518">
                  <c:v>107.492355</c:v>
                </c:pt>
                <c:pt idx="1519">
                  <c:v>107.28582</c:v>
                </c:pt>
                <c:pt idx="1520">
                  <c:v>108.224693</c:v>
                </c:pt>
                <c:pt idx="1521">
                  <c:v>109.67057800000001</c:v>
                </c:pt>
                <c:pt idx="1522">
                  <c:v>109.201134</c:v>
                </c:pt>
                <c:pt idx="1523">
                  <c:v>109.33255800000001</c:v>
                </c:pt>
                <c:pt idx="1524">
                  <c:v>108.205917</c:v>
                </c:pt>
                <c:pt idx="1525">
                  <c:v>108.346756</c:v>
                </c:pt>
                <c:pt idx="1526">
                  <c:v>108.769249</c:v>
                </c:pt>
                <c:pt idx="1527">
                  <c:v>110.26207700000001</c:v>
                </c:pt>
                <c:pt idx="1528">
                  <c:v>110.68456999999999</c:v>
                </c:pt>
                <c:pt idx="1529">
                  <c:v>112.318214</c:v>
                </c:pt>
                <c:pt idx="1530">
                  <c:v>110.48741099999999</c:v>
                </c:pt>
                <c:pt idx="1531">
                  <c:v>110.496788</c:v>
                </c:pt>
                <c:pt idx="1532">
                  <c:v>111.332397</c:v>
                </c:pt>
                <c:pt idx="1533">
                  <c:v>109.21051</c:v>
                </c:pt>
                <c:pt idx="1534">
                  <c:v>107.398483</c:v>
                </c:pt>
                <c:pt idx="1535">
                  <c:v>106.82576</c:v>
                </c:pt>
                <c:pt idx="1536">
                  <c:v>103.652351</c:v>
                </c:pt>
                <c:pt idx="1537">
                  <c:v>101.098595</c:v>
                </c:pt>
                <c:pt idx="1538">
                  <c:v>108.79742400000001</c:v>
                </c:pt>
                <c:pt idx="1539">
                  <c:v>106.008942</c:v>
                </c:pt>
                <c:pt idx="1540">
                  <c:v>109.633026</c:v>
                </c:pt>
                <c:pt idx="1541">
                  <c:v>108.834976</c:v>
                </c:pt>
                <c:pt idx="1542">
                  <c:v>110.064903</c:v>
                </c:pt>
                <c:pt idx="1543">
                  <c:v>109.99917600000001</c:v>
                </c:pt>
                <c:pt idx="1544">
                  <c:v>112.46843</c:v>
                </c:pt>
                <c:pt idx="1545">
                  <c:v>107.436035</c:v>
                </c:pt>
                <c:pt idx="1546">
                  <c:v>97.690460000000002</c:v>
                </c:pt>
                <c:pt idx="1547">
                  <c:v>107.126205</c:v>
                </c:pt>
                <c:pt idx="1548">
                  <c:v>100.23483299999999</c:v>
                </c:pt>
                <c:pt idx="1549">
                  <c:v>111.970833</c:v>
                </c:pt>
                <c:pt idx="1550">
                  <c:v>115.087914</c:v>
                </c:pt>
                <c:pt idx="1551">
                  <c:v>112.645454</c:v>
                </c:pt>
                <c:pt idx="1552">
                  <c:v>107.47762299999999</c:v>
                </c:pt>
                <c:pt idx="1553">
                  <c:v>107.769958</c:v>
                </c:pt>
                <c:pt idx="1554">
                  <c:v>108.477234</c:v>
                </c:pt>
                <c:pt idx="1555">
                  <c:v>103.16796100000001</c:v>
                </c:pt>
                <c:pt idx="1556">
                  <c:v>103.564026</c:v>
                </c:pt>
                <c:pt idx="1557">
                  <c:v>103.33770800000001</c:v>
                </c:pt>
                <c:pt idx="1558">
                  <c:v>108.62812</c:v>
                </c:pt>
                <c:pt idx="1559">
                  <c:v>107.147552</c:v>
                </c:pt>
                <c:pt idx="1560">
                  <c:v>107.637939</c:v>
                </c:pt>
                <c:pt idx="1561">
                  <c:v>111.891014</c:v>
                </c:pt>
                <c:pt idx="1562">
                  <c:v>112.673737</c:v>
                </c:pt>
                <c:pt idx="1563">
                  <c:v>118.888351</c:v>
                </c:pt>
                <c:pt idx="1564">
                  <c:v>115.040764</c:v>
                </c:pt>
                <c:pt idx="1565">
                  <c:v>114.899292</c:v>
                </c:pt>
                <c:pt idx="1566">
                  <c:v>114.861565</c:v>
                </c:pt>
                <c:pt idx="1567">
                  <c:v>118.162209</c:v>
                </c:pt>
                <c:pt idx="1568">
                  <c:v>121.65141300000001</c:v>
                </c:pt>
                <c:pt idx="1569">
                  <c:v>121.425102</c:v>
                </c:pt>
                <c:pt idx="1570">
                  <c:v>124.791718</c:v>
                </c:pt>
                <c:pt idx="1571">
                  <c:v>124.59369700000001</c:v>
                </c:pt>
                <c:pt idx="1572">
                  <c:v>122.453011</c:v>
                </c:pt>
                <c:pt idx="1573">
                  <c:v>121.849457</c:v>
                </c:pt>
                <c:pt idx="1574">
                  <c:v>124.093872</c:v>
                </c:pt>
                <c:pt idx="1575">
                  <c:v>121.208214</c:v>
                </c:pt>
                <c:pt idx="1576">
                  <c:v>122.066368</c:v>
                </c:pt>
                <c:pt idx="1577">
                  <c:v>120.991302</c:v>
                </c:pt>
                <c:pt idx="1578">
                  <c:v>120.70837400000001</c:v>
                </c:pt>
                <c:pt idx="1579">
                  <c:v>116.559029</c:v>
                </c:pt>
                <c:pt idx="1580">
                  <c:v>114.625816</c:v>
                </c:pt>
                <c:pt idx="1581">
                  <c:v>115.917793</c:v>
                </c:pt>
                <c:pt idx="1582">
                  <c:v>116.653336</c:v>
                </c:pt>
                <c:pt idx="1583">
                  <c:v>117.62468</c:v>
                </c:pt>
                <c:pt idx="1584">
                  <c:v>116.276115</c:v>
                </c:pt>
                <c:pt idx="1585">
                  <c:v>115.45208</c:v>
                </c:pt>
                <c:pt idx="1586">
                  <c:v>116.446625</c:v>
                </c:pt>
                <c:pt idx="1587">
                  <c:v>117.13806200000001</c:v>
                </c:pt>
                <c:pt idx="1588">
                  <c:v>117.242271</c:v>
                </c:pt>
                <c:pt idx="1589">
                  <c:v>117.175949</c:v>
                </c:pt>
                <c:pt idx="1590">
                  <c:v>116.901276</c:v>
                </c:pt>
                <c:pt idx="1591">
                  <c:v>119.288177</c:v>
                </c:pt>
                <c:pt idx="1592">
                  <c:v>120.91733600000001</c:v>
                </c:pt>
                <c:pt idx="1593">
                  <c:v>118.350464</c:v>
                </c:pt>
                <c:pt idx="1594">
                  <c:v>118.82403600000001</c:v>
                </c:pt>
                <c:pt idx="1595">
                  <c:v>118.388351</c:v>
                </c:pt>
                <c:pt idx="1596">
                  <c:v>117.763199</c:v>
                </c:pt>
                <c:pt idx="1597">
                  <c:v>117.318031</c:v>
                </c:pt>
                <c:pt idx="1598">
                  <c:v>116.01091</c:v>
                </c:pt>
                <c:pt idx="1599">
                  <c:v>117.15701300000001</c:v>
                </c:pt>
                <c:pt idx="1600">
                  <c:v>117.507462</c:v>
                </c:pt>
                <c:pt idx="1601">
                  <c:v>117.41274300000001</c:v>
                </c:pt>
                <c:pt idx="1602">
                  <c:v>117.393822</c:v>
                </c:pt>
                <c:pt idx="1603">
                  <c:v>116.948624</c:v>
                </c:pt>
                <c:pt idx="1604">
                  <c:v>115.66046900000001</c:v>
                </c:pt>
                <c:pt idx="1605">
                  <c:v>115.139503</c:v>
                </c:pt>
                <c:pt idx="1606">
                  <c:v>114.836395</c:v>
                </c:pt>
                <c:pt idx="1607">
                  <c:v>114.94059799999999</c:v>
                </c:pt>
                <c:pt idx="1608">
                  <c:v>114.760651</c:v>
                </c:pt>
                <c:pt idx="1609">
                  <c:v>113.747147</c:v>
                </c:pt>
                <c:pt idx="1610">
                  <c:v>111.521286</c:v>
                </c:pt>
                <c:pt idx="1611">
                  <c:v>111.843338</c:v>
                </c:pt>
                <c:pt idx="1612">
                  <c:v>113.330406</c:v>
                </c:pt>
                <c:pt idx="1613">
                  <c:v>112.743134</c:v>
                </c:pt>
                <c:pt idx="1614">
                  <c:v>111.758072</c:v>
                </c:pt>
                <c:pt idx="1615">
                  <c:v>113.519836</c:v>
                </c:pt>
                <c:pt idx="1616">
                  <c:v>115.253181</c:v>
                </c:pt>
                <c:pt idx="1617">
                  <c:v>114.67540700000001</c:v>
                </c:pt>
                <c:pt idx="1618">
                  <c:v>113.94606</c:v>
                </c:pt>
                <c:pt idx="1619">
                  <c:v>113.38723</c:v>
                </c:pt>
                <c:pt idx="1620">
                  <c:v>112.07064099999999</c:v>
                </c:pt>
                <c:pt idx="1621">
                  <c:v>112.771553</c:v>
                </c:pt>
                <c:pt idx="1622">
                  <c:v>113.453529</c:v>
                </c:pt>
                <c:pt idx="1623">
                  <c:v>113.368286</c:v>
                </c:pt>
                <c:pt idx="1624">
                  <c:v>112.913635</c:v>
                </c:pt>
                <c:pt idx="1625">
                  <c:v>112.610542</c:v>
                </c:pt>
                <c:pt idx="1626">
                  <c:v>120.244812</c:v>
                </c:pt>
                <c:pt idx="1627">
                  <c:v>117.867401</c:v>
                </c:pt>
                <c:pt idx="1628">
                  <c:v>121.00256299999999</c:v>
                </c:pt>
                <c:pt idx="1629">
                  <c:v>123.77778600000001</c:v>
                </c:pt>
                <c:pt idx="1630">
                  <c:v>122.67910000000001</c:v>
                </c:pt>
                <c:pt idx="1631">
                  <c:v>125.03755200000001</c:v>
                </c:pt>
                <c:pt idx="1632">
                  <c:v>125.028091</c:v>
                </c:pt>
                <c:pt idx="1633">
                  <c:v>125.217522</c:v>
                </c:pt>
                <c:pt idx="1634">
                  <c:v>124.78183</c:v>
                </c:pt>
                <c:pt idx="1635">
                  <c:v>124.526093</c:v>
                </c:pt>
                <c:pt idx="1636">
                  <c:v>125.340675</c:v>
                </c:pt>
                <c:pt idx="1637">
                  <c:v>125.653267</c:v>
                </c:pt>
                <c:pt idx="1638">
                  <c:v>124.68710299999999</c:v>
                </c:pt>
                <c:pt idx="1639">
                  <c:v>124.308243</c:v>
                </c:pt>
                <c:pt idx="1640">
                  <c:v>124.279816</c:v>
                </c:pt>
                <c:pt idx="1641">
                  <c:v>124.800781</c:v>
                </c:pt>
                <c:pt idx="1642">
                  <c:v>123.7873</c:v>
                </c:pt>
                <c:pt idx="1643">
                  <c:v>123.24739099999999</c:v>
                </c:pt>
                <c:pt idx="1644">
                  <c:v>122.56540699999999</c:v>
                </c:pt>
                <c:pt idx="1645">
                  <c:v>122.47071800000001</c:v>
                </c:pt>
                <c:pt idx="1646">
                  <c:v>124.68710299999999</c:v>
                </c:pt>
                <c:pt idx="1647">
                  <c:v>122.953773</c:v>
                </c:pt>
                <c:pt idx="1648">
                  <c:v>122.518066</c:v>
                </c:pt>
                <c:pt idx="1649">
                  <c:v>123.105316</c:v>
                </c:pt>
                <c:pt idx="1650">
                  <c:v>124.914421</c:v>
                </c:pt>
                <c:pt idx="1651">
                  <c:v>123.32317399999999</c:v>
                </c:pt>
                <c:pt idx="1652">
                  <c:v>124.92392</c:v>
                </c:pt>
                <c:pt idx="1653">
                  <c:v>125.399452</c:v>
                </c:pt>
                <c:pt idx="1654">
                  <c:v>126.11277</c:v>
                </c:pt>
                <c:pt idx="1655">
                  <c:v>128.96601899999999</c:v>
                </c:pt>
                <c:pt idx="1656">
                  <c:v>128.11952199999999</c:v>
                </c:pt>
                <c:pt idx="1657">
                  <c:v>125.93206000000001</c:v>
                </c:pt>
                <c:pt idx="1658">
                  <c:v>124.182053</c:v>
                </c:pt>
                <c:pt idx="1659">
                  <c:v>125.190201</c:v>
                </c:pt>
                <c:pt idx="1660">
                  <c:v>124.90490699999999</c:v>
                </c:pt>
                <c:pt idx="1661">
                  <c:v>124.239136</c:v>
                </c:pt>
                <c:pt idx="1662">
                  <c:v>124.305725</c:v>
                </c:pt>
                <c:pt idx="1663">
                  <c:v>129.94560200000001</c:v>
                </c:pt>
                <c:pt idx="1664">
                  <c:v>133.436081</c:v>
                </c:pt>
                <c:pt idx="1665">
                  <c:v>132.05699200000001</c:v>
                </c:pt>
                <c:pt idx="1666">
                  <c:v>140.36938499999999</c:v>
                </c:pt>
                <c:pt idx="1667">
                  <c:v>140.45498699999999</c:v>
                </c:pt>
                <c:pt idx="1668">
                  <c:v>137.468613</c:v>
                </c:pt>
                <c:pt idx="1669">
                  <c:v>135.84225499999999</c:v>
                </c:pt>
                <c:pt idx="1670">
                  <c:v>131.67654400000001</c:v>
                </c:pt>
                <c:pt idx="1671">
                  <c:v>133.046097</c:v>
                </c:pt>
                <c:pt idx="1672">
                  <c:v>130.11679100000001</c:v>
                </c:pt>
                <c:pt idx="1673">
                  <c:v>130.01216099999999</c:v>
                </c:pt>
                <c:pt idx="1674">
                  <c:v>130.60185200000001</c:v>
                </c:pt>
                <c:pt idx="1675">
                  <c:v>130.63986199999999</c:v>
                </c:pt>
                <c:pt idx="1676">
                  <c:v>129.593658</c:v>
                </c:pt>
                <c:pt idx="1677">
                  <c:v>130.00266999999999</c:v>
                </c:pt>
                <c:pt idx="1678">
                  <c:v>128.67112700000001</c:v>
                </c:pt>
                <c:pt idx="1679">
                  <c:v>130.36407500000001</c:v>
                </c:pt>
                <c:pt idx="1680">
                  <c:v>131.54342700000001</c:v>
                </c:pt>
                <c:pt idx="1681">
                  <c:v>129.336929</c:v>
                </c:pt>
                <c:pt idx="1682">
                  <c:v>130.01216099999999</c:v>
                </c:pt>
                <c:pt idx="1683">
                  <c:v>130.55427599999999</c:v>
                </c:pt>
                <c:pt idx="1684">
                  <c:v>130.53526299999999</c:v>
                </c:pt>
                <c:pt idx="1685">
                  <c:v>130.43061800000001</c:v>
                </c:pt>
                <c:pt idx="1686">
                  <c:v>133.065155</c:v>
                </c:pt>
                <c:pt idx="1687">
                  <c:v>136.08003199999999</c:v>
                </c:pt>
                <c:pt idx="1688">
                  <c:v>133.626251</c:v>
                </c:pt>
                <c:pt idx="1689">
                  <c:v>134.86265599999999</c:v>
                </c:pt>
                <c:pt idx="1690">
                  <c:v>133.74989299999999</c:v>
                </c:pt>
                <c:pt idx="1691">
                  <c:v>133.997162</c:v>
                </c:pt>
                <c:pt idx="1692">
                  <c:v>134.444153</c:v>
                </c:pt>
                <c:pt idx="1693">
                  <c:v>135.794693</c:v>
                </c:pt>
                <c:pt idx="1694">
                  <c:v>137.19276400000001</c:v>
                </c:pt>
                <c:pt idx="1695">
                  <c:v>139.075928</c:v>
                </c:pt>
                <c:pt idx="1696">
                  <c:v>136.89794900000001</c:v>
                </c:pt>
                <c:pt idx="1697">
                  <c:v>137.45910599999999</c:v>
                </c:pt>
                <c:pt idx="1698">
                  <c:v>137.63028</c:v>
                </c:pt>
                <c:pt idx="1699">
                  <c:v>135.95640599999999</c:v>
                </c:pt>
                <c:pt idx="1700">
                  <c:v>136.85990899999999</c:v>
                </c:pt>
                <c:pt idx="1701">
                  <c:v>137.335464</c:v>
                </c:pt>
                <c:pt idx="1702">
                  <c:v>136.52705399999999</c:v>
                </c:pt>
                <c:pt idx="1703">
                  <c:v>136.812378</c:v>
                </c:pt>
                <c:pt idx="1704">
                  <c:v>135.20504800000001</c:v>
                </c:pt>
                <c:pt idx="1705">
                  <c:v>135.88031000000001</c:v>
                </c:pt>
                <c:pt idx="1706">
                  <c:v>133.188751</c:v>
                </c:pt>
                <c:pt idx="1707">
                  <c:v>133.0746</c:v>
                </c:pt>
                <c:pt idx="1708">
                  <c:v>131.96186800000001</c:v>
                </c:pt>
                <c:pt idx="1709">
                  <c:v>133.531128</c:v>
                </c:pt>
                <c:pt idx="1710">
                  <c:v>135.794693</c:v>
                </c:pt>
                <c:pt idx="1711">
                  <c:v>135.01480100000001</c:v>
                </c:pt>
                <c:pt idx="1712">
                  <c:v>136.45095800000001</c:v>
                </c:pt>
                <c:pt idx="1713">
                  <c:v>138.638443</c:v>
                </c:pt>
                <c:pt idx="1714">
                  <c:v>136.51754800000001</c:v>
                </c:pt>
                <c:pt idx="1715">
                  <c:v>138.43869000000001</c:v>
                </c:pt>
                <c:pt idx="1716">
                  <c:v>140.74031099999999</c:v>
                </c:pt>
                <c:pt idx="1717">
                  <c:v>140.97807299999999</c:v>
                </c:pt>
                <c:pt idx="1718">
                  <c:v>143.175049</c:v>
                </c:pt>
                <c:pt idx="1719">
                  <c:v>144.982101</c:v>
                </c:pt>
                <c:pt idx="1720">
                  <c:v>142.062286</c:v>
                </c:pt>
                <c:pt idx="1721">
                  <c:v>141.79600500000001</c:v>
                </c:pt>
                <c:pt idx="1722">
                  <c:v>144.67775</c:v>
                </c:pt>
                <c:pt idx="1723">
                  <c:v>142.88973999999999</c:v>
                </c:pt>
                <c:pt idx="1724">
                  <c:v>143.545975</c:v>
                </c:pt>
                <c:pt idx="1725">
                  <c:v>143.954926</c:v>
                </c:pt>
                <c:pt idx="1726">
                  <c:v>144.401962</c:v>
                </c:pt>
                <c:pt idx="1727">
                  <c:v>144.18319700000001</c:v>
                </c:pt>
                <c:pt idx="1728">
                  <c:v>145.31497200000001</c:v>
                </c:pt>
                <c:pt idx="1729">
                  <c:v>145.172302</c:v>
                </c:pt>
                <c:pt idx="1730">
                  <c:v>143.156036</c:v>
                </c:pt>
                <c:pt idx="1731">
                  <c:v>141.995743</c:v>
                </c:pt>
                <c:pt idx="1732">
                  <c:v>141.62480199999999</c:v>
                </c:pt>
                <c:pt idx="1733">
                  <c:v>140.863922</c:v>
                </c:pt>
                <c:pt idx="1734">
                  <c:v>142.13836699999999</c:v>
                </c:pt>
                <c:pt idx="1735">
                  <c:v>141.016098</c:v>
                </c:pt>
                <c:pt idx="1736">
                  <c:v>140.35746800000001</c:v>
                </c:pt>
                <c:pt idx="1737">
                  <c:v>140.31929</c:v>
                </c:pt>
                <c:pt idx="1738">
                  <c:v>139.030655</c:v>
                </c:pt>
                <c:pt idx="1739">
                  <c:v>138.96383700000001</c:v>
                </c:pt>
                <c:pt idx="1740">
                  <c:v>138.82067900000001</c:v>
                </c:pt>
                <c:pt idx="1741">
                  <c:v>139.46017499999999</c:v>
                </c:pt>
                <c:pt idx="1742">
                  <c:v>139.317047</c:v>
                </c:pt>
                <c:pt idx="1743">
                  <c:v>139.336105</c:v>
                </c:pt>
                <c:pt idx="1744">
                  <c:v>137.64656099999999</c:v>
                </c:pt>
                <c:pt idx="1745">
                  <c:v>136.711105</c:v>
                </c:pt>
                <c:pt idx="1746">
                  <c:v>136.97837799999999</c:v>
                </c:pt>
                <c:pt idx="1747">
                  <c:v>138.62020899999999</c:v>
                </c:pt>
                <c:pt idx="1748">
                  <c:v>137.74200400000001</c:v>
                </c:pt>
                <c:pt idx="1749">
                  <c:v>137.62747200000001</c:v>
                </c:pt>
                <c:pt idx="1750">
                  <c:v>137.59880100000001</c:v>
                </c:pt>
                <c:pt idx="1751">
                  <c:v>139.870667</c:v>
                </c:pt>
                <c:pt idx="1752">
                  <c:v>139.126114</c:v>
                </c:pt>
                <c:pt idx="1753">
                  <c:v>139.99473599999999</c:v>
                </c:pt>
                <c:pt idx="1754">
                  <c:v>139.985229</c:v>
                </c:pt>
                <c:pt idx="1755">
                  <c:v>139.96612500000001</c:v>
                </c:pt>
                <c:pt idx="1756">
                  <c:v>140.59610000000001</c:v>
                </c:pt>
                <c:pt idx="1757">
                  <c:v>142.199738</c:v>
                </c:pt>
                <c:pt idx="1758">
                  <c:v>140.74885599999999</c:v>
                </c:pt>
                <c:pt idx="1759">
                  <c:v>140.29066499999999</c:v>
                </c:pt>
                <c:pt idx="1760">
                  <c:v>138.066574</c:v>
                </c:pt>
                <c:pt idx="1761">
                  <c:v>136.873367</c:v>
                </c:pt>
                <c:pt idx="1762">
                  <c:v>138.897018</c:v>
                </c:pt>
                <c:pt idx="1763">
                  <c:v>138.26701399999999</c:v>
                </c:pt>
                <c:pt idx="1764">
                  <c:v>139.67976400000001</c:v>
                </c:pt>
                <c:pt idx="1765">
                  <c:v>139.55564899999999</c:v>
                </c:pt>
                <c:pt idx="1766">
                  <c:v>140.806107</c:v>
                </c:pt>
                <c:pt idx="1767">
                  <c:v>137.30290199999999</c:v>
                </c:pt>
                <c:pt idx="1768">
                  <c:v>137.216995</c:v>
                </c:pt>
                <c:pt idx="1769">
                  <c:v>134.105164</c:v>
                </c:pt>
                <c:pt idx="1770">
                  <c:v>132.94061300000001</c:v>
                </c:pt>
                <c:pt idx="1771">
                  <c:v>134.37243699999999</c:v>
                </c:pt>
                <c:pt idx="1772">
                  <c:v>134.78289799999999</c:v>
                </c:pt>
                <c:pt idx="1773">
                  <c:v>136.05244400000001</c:v>
                </c:pt>
                <c:pt idx="1774">
                  <c:v>137.79925499999999</c:v>
                </c:pt>
                <c:pt idx="1775">
                  <c:v>138.43884299999999</c:v>
                </c:pt>
                <c:pt idx="1776">
                  <c:v>139.20245399999999</c:v>
                </c:pt>
                <c:pt idx="1777">
                  <c:v>137.57972699999999</c:v>
                </c:pt>
                <c:pt idx="1778">
                  <c:v>137.47473099999999</c:v>
                </c:pt>
                <c:pt idx="1779">
                  <c:v>137.90428199999999</c:v>
                </c:pt>
                <c:pt idx="1780">
                  <c:v>139.04020700000001</c:v>
                </c:pt>
                <c:pt idx="1781">
                  <c:v>140.51020800000001</c:v>
                </c:pt>
                <c:pt idx="1782">
                  <c:v>131.40377799999999</c:v>
                </c:pt>
                <c:pt idx="1783">
                  <c:v>132.052887</c:v>
                </c:pt>
                <c:pt idx="1784">
                  <c:v>131.432388</c:v>
                </c:pt>
                <c:pt idx="1785">
                  <c:v>129.31333900000001</c:v>
                </c:pt>
                <c:pt idx="1786">
                  <c:v>127.156006</c:v>
                </c:pt>
                <c:pt idx="1787">
                  <c:v>125.953278</c:v>
                </c:pt>
                <c:pt idx="1788">
                  <c:v>124.015511</c:v>
                </c:pt>
                <c:pt idx="1789">
                  <c:v>125.39962800000001</c:v>
                </c:pt>
                <c:pt idx="1790">
                  <c:v>124.196884</c:v>
                </c:pt>
                <c:pt idx="1791">
                  <c:v>121.79141199999999</c:v>
                </c:pt>
                <c:pt idx="1792">
                  <c:v>121.734146</c:v>
                </c:pt>
                <c:pt idx="1793">
                  <c:v>123.251892</c:v>
                </c:pt>
                <c:pt idx="1794">
                  <c:v>122.068253</c:v>
                </c:pt>
                <c:pt idx="1795">
                  <c:v>123.032341</c:v>
                </c:pt>
                <c:pt idx="1796">
                  <c:v>126.172821</c:v>
                </c:pt>
                <c:pt idx="1797">
                  <c:v>126.12509900000001</c:v>
                </c:pt>
                <c:pt idx="1798">
                  <c:v>128.02465799999999</c:v>
                </c:pt>
                <c:pt idx="1799">
                  <c:v>127.366013</c:v>
                </c:pt>
                <c:pt idx="1800">
                  <c:v>127.32785</c:v>
                </c:pt>
                <c:pt idx="1801">
                  <c:v>126.26828</c:v>
                </c:pt>
                <c:pt idx="1802">
                  <c:v>124.61958300000001</c:v>
                </c:pt>
                <c:pt idx="1803">
                  <c:v>126.277855</c:v>
                </c:pt>
                <c:pt idx="1804">
                  <c:v>126.881737</c:v>
                </c:pt>
                <c:pt idx="1805">
                  <c:v>128.38664199999999</c:v>
                </c:pt>
                <c:pt idx="1806">
                  <c:v>127.591064</c:v>
                </c:pt>
                <c:pt idx="1807">
                  <c:v>128.45372</c:v>
                </c:pt>
                <c:pt idx="1808">
                  <c:v>129.527344</c:v>
                </c:pt>
                <c:pt idx="1809">
                  <c:v>131.00344799999999</c:v>
                </c:pt>
                <c:pt idx="1810">
                  <c:v>130.11203</c:v>
                </c:pt>
                <c:pt idx="1811">
                  <c:v>130.198273</c:v>
                </c:pt>
                <c:pt idx="1812">
                  <c:v>129.99696399999999</c:v>
                </c:pt>
                <c:pt idx="1813">
                  <c:v>133.64904799999999</c:v>
                </c:pt>
                <c:pt idx="1814">
                  <c:v>134.29125999999999</c:v>
                </c:pt>
                <c:pt idx="1815">
                  <c:v>134.00367700000001</c:v>
                </c:pt>
                <c:pt idx="1816">
                  <c:v>133.91743500000001</c:v>
                </c:pt>
                <c:pt idx="1817">
                  <c:v>133.984512</c:v>
                </c:pt>
                <c:pt idx="1818">
                  <c:v>134.00367700000001</c:v>
                </c:pt>
                <c:pt idx="1819">
                  <c:v>133.59153699999999</c:v>
                </c:pt>
                <c:pt idx="1820">
                  <c:v>133.54359400000001</c:v>
                </c:pt>
                <c:pt idx="1821">
                  <c:v>134.34877</c:v>
                </c:pt>
                <c:pt idx="1822">
                  <c:v>134.78009</c:v>
                </c:pt>
                <c:pt idx="1823">
                  <c:v>133.91743500000001</c:v>
                </c:pt>
                <c:pt idx="1824">
                  <c:v>134.95263700000001</c:v>
                </c:pt>
                <c:pt idx="1825">
                  <c:v>135.34562700000001</c:v>
                </c:pt>
                <c:pt idx="1826">
                  <c:v>133.87905900000001</c:v>
                </c:pt>
                <c:pt idx="1827">
                  <c:v>134.09951799999999</c:v>
                </c:pt>
                <c:pt idx="1828">
                  <c:v>132.192047</c:v>
                </c:pt>
                <c:pt idx="1829">
                  <c:v>132.642563</c:v>
                </c:pt>
                <c:pt idx="1830">
                  <c:v>132.17288199999999</c:v>
                </c:pt>
                <c:pt idx="1831">
                  <c:v>133.84072900000001</c:v>
                </c:pt>
                <c:pt idx="1832">
                  <c:v>134.10913099999999</c:v>
                </c:pt>
                <c:pt idx="1833">
                  <c:v>136.227509</c:v>
                </c:pt>
                <c:pt idx="1834">
                  <c:v>134.88554400000001</c:v>
                </c:pt>
                <c:pt idx="1835">
                  <c:v>134.770523</c:v>
                </c:pt>
                <c:pt idx="1836">
                  <c:v>135.73281900000001</c:v>
                </c:pt>
                <c:pt idx="1837">
                  <c:v>134.914886</c:v>
                </c:pt>
                <c:pt idx="1838">
                  <c:v>135.511505</c:v>
                </c:pt>
                <c:pt idx="1839">
                  <c:v>134.289368</c:v>
                </c:pt>
                <c:pt idx="1840">
                  <c:v>130.81546</c:v>
                </c:pt>
                <c:pt idx="1841">
                  <c:v>133.02874800000001</c:v>
                </c:pt>
                <c:pt idx="1842">
                  <c:v>134.26048299999999</c:v>
                </c:pt>
                <c:pt idx="1843">
                  <c:v>133.65425099999999</c:v>
                </c:pt>
                <c:pt idx="1844">
                  <c:v>136.56037900000001</c:v>
                </c:pt>
                <c:pt idx="1845">
                  <c:v>136.57002299999999</c:v>
                </c:pt>
                <c:pt idx="1846">
                  <c:v>137.05117799999999</c:v>
                </c:pt>
                <c:pt idx="1847">
                  <c:v>136.406418</c:v>
                </c:pt>
                <c:pt idx="1848">
                  <c:v>136.41604599999999</c:v>
                </c:pt>
                <c:pt idx="1849">
                  <c:v>136.97418200000001</c:v>
                </c:pt>
                <c:pt idx="1850">
                  <c:v>136.81059300000001</c:v>
                </c:pt>
                <c:pt idx="1851">
                  <c:v>136.34869399999999</c:v>
                </c:pt>
                <c:pt idx="1852">
                  <c:v>136.675873</c:v>
                </c:pt>
                <c:pt idx="1853">
                  <c:v>136.319839</c:v>
                </c:pt>
                <c:pt idx="1854">
                  <c:v>136.02151499999999</c:v>
                </c:pt>
                <c:pt idx="1855">
                  <c:v>136.2621</c:v>
                </c:pt>
                <c:pt idx="1856">
                  <c:v>136.50268600000001</c:v>
                </c:pt>
                <c:pt idx="1857">
                  <c:v>135.58845500000001</c:v>
                </c:pt>
                <c:pt idx="1858">
                  <c:v>134.558807</c:v>
                </c:pt>
                <c:pt idx="1859">
                  <c:v>133.837097</c:v>
                </c:pt>
                <c:pt idx="1860">
                  <c:v>134.60691800000001</c:v>
                </c:pt>
                <c:pt idx="1861">
                  <c:v>135.444107</c:v>
                </c:pt>
                <c:pt idx="1862">
                  <c:v>135.26127600000001</c:v>
                </c:pt>
                <c:pt idx="1863">
                  <c:v>134.722397</c:v>
                </c:pt>
                <c:pt idx="1864">
                  <c:v>131.979828</c:v>
                </c:pt>
                <c:pt idx="1865">
                  <c:v>132.528336</c:v>
                </c:pt>
                <c:pt idx="1866">
                  <c:v>130.07446300000001</c:v>
                </c:pt>
                <c:pt idx="1867">
                  <c:v>131.25810200000001</c:v>
                </c:pt>
                <c:pt idx="1868">
                  <c:v>131.86438000000001</c:v>
                </c:pt>
                <c:pt idx="1869">
                  <c:v>130.83470199999999</c:v>
                </c:pt>
                <c:pt idx="1870">
                  <c:v>131.748886</c:v>
                </c:pt>
                <c:pt idx="1871">
                  <c:v>133.307816</c:v>
                </c:pt>
                <c:pt idx="1872">
                  <c:v>132.89404300000001</c:v>
                </c:pt>
                <c:pt idx="1873">
                  <c:v>132.124191</c:v>
                </c:pt>
                <c:pt idx="1874">
                  <c:v>135.70394899999999</c:v>
                </c:pt>
                <c:pt idx="1875">
                  <c:v>134.068039</c:v>
                </c:pt>
                <c:pt idx="1876">
                  <c:v>134.828247</c:v>
                </c:pt>
                <c:pt idx="1877">
                  <c:v>134.664658</c:v>
                </c:pt>
                <c:pt idx="1878">
                  <c:v>134.443344</c:v>
                </c:pt>
                <c:pt idx="1879">
                  <c:v>134.32785000000001</c:v>
                </c:pt>
                <c:pt idx="1880">
                  <c:v>135.011078</c:v>
                </c:pt>
                <c:pt idx="1881">
                  <c:v>134.77050800000001</c:v>
                </c:pt>
                <c:pt idx="1882">
                  <c:v>135.28054800000001</c:v>
                </c:pt>
                <c:pt idx="1883">
                  <c:v>136.21397400000001</c:v>
                </c:pt>
                <c:pt idx="1884">
                  <c:v>136.319839</c:v>
                </c:pt>
                <c:pt idx="1885">
                  <c:v>136.22358700000001</c:v>
                </c:pt>
                <c:pt idx="1886">
                  <c:v>135.90602100000001</c:v>
                </c:pt>
                <c:pt idx="1887">
                  <c:v>136.52188100000001</c:v>
                </c:pt>
                <c:pt idx="1888">
                  <c:v>135.848297</c:v>
                </c:pt>
                <c:pt idx="1889">
                  <c:v>135.944534</c:v>
                </c:pt>
                <c:pt idx="1890">
                  <c:v>137.060776</c:v>
                </c:pt>
                <c:pt idx="1891">
                  <c:v>137.25325000000001</c:v>
                </c:pt>
                <c:pt idx="1892">
                  <c:v>137.26286300000001</c:v>
                </c:pt>
                <c:pt idx="1893">
                  <c:v>136.70474200000001</c:v>
                </c:pt>
                <c:pt idx="1894">
                  <c:v>136.87794500000001</c:v>
                </c:pt>
                <c:pt idx="1895">
                  <c:v>137.17628500000001</c:v>
                </c:pt>
                <c:pt idx="1896">
                  <c:v>136.85871900000001</c:v>
                </c:pt>
                <c:pt idx="1897">
                  <c:v>138.39840699999999</c:v>
                </c:pt>
                <c:pt idx="1898">
                  <c:v>137.45533800000001</c:v>
                </c:pt>
                <c:pt idx="1899">
                  <c:v>140.00543200000001</c:v>
                </c:pt>
                <c:pt idx="1900">
                  <c:v>139.75526400000001</c:v>
                </c:pt>
                <c:pt idx="1901">
                  <c:v>140.09204099999999</c:v>
                </c:pt>
                <c:pt idx="1902">
                  <c:v>143.07517999999999</c:v>
                </c:pt>
                <c:pt idx="1903">
                  <c:v>144.355042</c:v>
                </c:pt>
                <c:pt idx="1904">
                  <c:v>143.968704</c:v>
                </c:pt>
                <c:pt idx="1905">
                  <c:v>144.422684</c:v>
                </c:pt>
                <c:pt idx="1906">
                  <c:v>145.60098300000001</c:v>
                </c:pt>
                <c:pt idx="1907">
                  <c:v>145.55270400000001</c:v>
                </c:pt>
                <c:pt idx="1908">
                  <c:v>144.00735499999999</c:v>
                </c:pt>
                <c:pt idx="1909">
                  <c:v>144.98284899999999</c:v>
                </c:pt>
                <c:pt idx="1910">
                  <c:v>146.277084</c:v>
                </c:pt>
                <c:pt idx="1911">
                  <c:v>145.31123400000001</c:v>
                </c:pt>
                <c:pt idx="1912">
                  <c:v>143.81416300000001</c:v>
                </c:pt>
                <c:pt idx="1913">
                  <c:v>143.87211600000001</c:v>
                </c:pt>
                <c:pt idx="1914">
                  <c:v>142.31710799999999</c:v>
                </c:pt>
                <c:pt idx="1915">
                  <c:v>141.51547199999999</c:v>
                </c:pt>
                <c:pt idx="1916">
                  <c:v>142.65516700000001</c:v>
                </c:pt>
                <c:pt idx="1917">
                  <c:v>143.04151899999999</c:v>
                </c:pt>
                <c:pt idx="1918">
                  <c:v>142.73240699999999</c:v>
                </c:pt>
                <c:pt idx="1919">
                  <c:v>143.48576399999999</c:v>
                </c:pt>
                <c:pt idx="1920">
                  <c:v>144.15220600000001</c:v>
                </c:pt>
                <c:pt idx="1921">
                  <c:v>142.23983799999999</c:v>
                </c:pt>
                <c:pt idx="1922">
                  <c:v>142.42335499999999</c:v>
                </c:pt>
                <c:pt idx="1923">
                  <c:v>141.41888399999999</c:v>
                </c:pt>
                <c:pt idx="1924">
                  <c:v>140.90696700000001</c:v>
                </c:pt>
                <c:pt idx="1925">
                  <c:v>140.10533100000001</c:v>
                </c:pt>
                <c:pt idx="1926">
                  <c:v>139.37129200000001</c:v>
                </c:pt>
                <c:pt idx="1927">
                  <c:v>139.61274700000001</c:v>
                </c:pt>
                <c:pt idx="1928">
                  <c:v>140.07635500000001</c:v>
                </c:pt>
                <c:pt idx="1929">
                  <c:v>139.78660600000001</c:v>
                </c:pt>
                <c:pt idx="1930">
                  <c:v>137.86457799999999</c:v>
                </c:pt>
                <c:pt idx="1931">
                  <c:v>138.13500999999999</c:v>
                </c:pt>
                <c:pt idx="1932">
                  <c:v>137.816284</c:v>
                </c:pt>
                <c:pt idx="1933">
                  <c:v>137.89355499999999</c:v>
                </c:pt>
                <c:pt idx="1934">
                  <c:v>138.279877</c:v>
                </c:pt>
                <c:pt idx="1935">
                  <c:v>137.391312</c:v>
                </c:pt>
                <c:pt idx="1936">
                  <c:v>135.701065</c:v>
                </c:pt>
                <c:pt idx="1937">
                  <c:v>135.64312699999999</c:v>
                </c:pt>
                <c:pt idx="1938">
                  <c:v>134.61935399999999</c:v>
                </c:pt>
                <c:pt idx="1939">
                  <c:v>132.368942</c:v>
                </c:pt>
                <c:pt idx="1940">
                  <c:v>131.09397899999999</c:v>
                </c:pt>
                <c:pt idx="1941">
                  <c:v>131.95361299999999</c:v>
                </c:pt>
                <c:pt idx="1942">
                  <c:v>132.919479</c:v>
                </c:pt>
                <c:pt idx="1943">
                  <c:v>134.484116</c:v>
                </c:pt>
                <c:pt idx="1944">
                  <c:v>134.889771</c:v>
                </c:pt>
                <c:pt idx="1945">
                  <c:v>134.764206</c:v>
                </c:pt>
                <c:pt idx="1946">
                  <c:v>134.61935399999999</c:v>
                </c:pt>
                <c:pt idx="1947">
                  <c:v>133.64382900000001</c:v>
                </c:pt>
                <c:pt idx="1948">
                  <c:v>135.09262100000001</c:v>
                </c:pt>
                <c:pt idx="1949">
                  <c:v>135.74939000000001</c:v>
                </c:pt>
                <c:pt idx="1950">
                  <c:v>136.84079</c:v>
                </c:pt>
                <c:pt idx="1951">
                  <c:v>139.74797100000001</c:v>
                </c:pt>
                <c:pt idx="1952">
                  <c:v>141.01319899999999</c:v>
                </c:pt>
                <c:pt idx="1953">
                  <c:v>141.79556299999999</c:v>
                </c:pt>
                <c:pt idx="1954">
                  <c:v>143.27330000000001</c:v>
                </c:pt>
                <c:pt idx="1955">
                  <c:v>144.93454</c:v>
                </c:pt>
                <c:pt idx="1956">
                  <c:v>143.669296</c:v>
                </c:pt>
                <c:pt idx="1957">
                  <c:v>142.49096700000001</c:v>
                </c:pt>
                <c:pt idx="1958">
                  <c:v>143.379547</c:v>
                </c:pt>
                <c:pt idx="1959">
                  <c:v>144.31643700000001</c:v>
                </c:pt>
                <c:pt idx="1960">
                  <c:v>144.67373699999999</c:v>
                </c:pt>
                <c:pt idx="1961">
                  <c:v>144.60617099999999</c:v>
                </c:pt>
                <c:pt idx="1962">
                  <c:v>145.05046100000001</c:v>
                </c:pt>
                <c:pt idx="1963">
                  <c:v>146.11286899999999</c:v>
                </c:pt>
                <c:pt idx="1964">
                  <c:v>145.09873999999999</c:v>
                </c:pt>
                <c:pt idx="1965">
                  <c:v>144.17152400000001</c:v>
                </c:pt>
                <c:pt idx="1966">
                  <c:v>144.67373699999999</c:v>
                </c:pt>
                <c:pt idx="1967">
                  <c:v>143.369888</c:v>
                </c:pt>
                <c:pt idx="1968">
                  <c:v>143.42782600000001</c:v>
                </c:pt>
                <c:pt idx="1969">
                  <c:v>142.71312</c:v>
                </c:pt>
                <c:pt idx="1970">
                  <c:v>141.892166</c:v>
                </c:pt>
                <c:pt idx="1971">
                  <c:v>138.279877</c:v>
                </c:pt>
                <c:pt idx="1972">
                  <c:v>137.091904</c:v>
                </c:pt>
                <c:pt idx="1973">
                  <c:v>138.270218</c:v>
                </c:pt>
                <c:pt idx="1974">
                  <c:v>137.52654999999999</c:v>
                </c:pt>
                <c:pt idx="1975">
                  <c:v>139.8349</c:v>
                </c:pt>
                <c:pt idx="1976">
                  <c:v>140.82968099999999</c:v>
                </c:pt>
                <c:pt idx="1977">
                  <c:v>141.534775</c:v>
                </c:pt>
                <c:pt idx="1978">
                  <c:v>139.95079000000001</c:v>
                </c:pt>
                <c:pt idx="1979">
                  <c:v>137.758331</c:v>
                </c:pt>
                <c:pt idx="1980">
                  <c:v>135.82666</c:v>
                </c:pt>
                <c:pt idx="1981">
                  <c:v>132.455872</c:v>
                </c:pt>
                <c:pt idx="1982">
                  <c:v>130.84288000000001</c:v>
                </c:pt>
                <c:pt idx="1983">
                  <c:v>132.81320199999999</c:v>
                </c:pt>
                <c:pt idx="1984">
                  <c:v>134.252319</c:v>
                </c:pt>
                <c:pt idx="1985">
                  <c:v>133.81770299999999</c:v>
                </c:pt>
                <c:pt idx="1986">
                  <c:v>132.46549999999999</c:v>
                </c:pt>
                <c:pt idx="1987">
                  <c:v>134.307999</c:v>
                </c:pt>
                <c:pt idx="1988">
                  <c:v>136.761414</c:v>
                </c:pt>
                <c:pt idx="1989">
                  <c:v>139.224548</c:v>
                </c:pt>
                <c:pt idx="1990">
                  <c:v>140.55306999999999</c:v>
                </c:pt>
                <c:pt idx="1991">
                  <c:v>141.35797099999999</c:v>
                </c:pt>
                <c:pt idx="1992">
                  <c:v>139.00151099999999</c:v>
                </c:pt>
                <c:pt idx="1993">
                  <c:v>134.55043000000001</c:v>
                </c:pt>
                <c:pt idx="1994">
                  <c:v>134.98683199999999</c:v>
                </c:pt>
                <c:pt idx="1995">
                  <c:v>135.394104</c:v>
                </c:pt>
                <c:pt idx="1996">
                  <c:v>135.568634</c:v>
                </c:pt>
                <c:pt idx="1997">
                  <c:v>135.26805100000001</c:v>
                </c:pt>
                <c:pt idx="1998">
                  <c:v>136.499573</c:v>
                </c:pt>
                <c:pt idx="1999">
                  <c:v>138.45846599999999</c:v>
                </c:pt>
                <c:pt idx="2000">
                  <c:v>138.39056400000001</c:v>
                </c:pt>
                <c:pt idx="2001">
                  <c:v>138.83663899999999</c:v>
                </c:pt>
                <c:pt idx="2002">
                  <c:v>140.31063800000001</c:v>
                </c:pt>
                <c:pt idx="2003">
                  <c:v>140.271851</c:v>
                </c:pt>
                <c:pt idx="2004">
                  <c:v>137.702057</c:v>
                </c:pt>
                <c:pt idx="2005">
                  <c:v>139.56393399999999</c:v>
                </c:pt>
                <c:pt idx="2006">
                  <c:v>139.17607100000001</c:v>
                </c:pt>
                <c:pt idx="2007">
                  <c:v>140.504593</c:v>
                </c:pt>
                <c:pt idx="2008">
                  <c:v>140.23307800000001</c:v>
                </c:pt>
                <c:pt idx="2009">
                  <c:v>139.83549500000001</c:v>
                </c:pt>
                <c:pt idx="2010">
                  <c:v>139.09848</c:v>
                </c:pt>
                <c:pt idx="2011">
                  <c:v>141.067047</c:v>
                </c:pt>
                <c:pt idx="2012">
                  <c:v>140.66944899999999</c:v>
                </c:pt>
                <c:pt idx="2013">
                  <c:v>138.20631399999999</c:v>
                </c:pt>
                <c:pt idx="2014">
                  <c:v>139.58332799999999</c:v>
                </c:pt>
                <c:pt idx="2015">
                  <c:v>136.94567900000001</c:v>
                </c:pt>
                <c:pt idx="2016">
                  <c:v>135.94683800000001</c:v>
                </c:pt>
                <c:pt idx="2017">
                  <c:v>135.95657299999999</c:v>
                </c:pt>
                <c:pt idx="2018">
                  <c:v>132.99884</c:v>
                </c:pt>
                <c:pt idx="2019">
                  <c:v>131.64125100000001</c:v>
                </c:pt>
                <c:pt idx="2020">
                  <c:v>131.7285</c:v>
                </c:pt>
                <c:pt idx="2021">
                  <c:v>133.357651</c:v>
                </c:pt>
                <c:pt idx="2022">
                  <c:v>135.578339</c:v>
                </c:pt>
                <c:pt idx="2023">
                  <c:v>136.64506499999999</c:v>
                </c:pt>
                <c:pt idx="2024">
                  <c:v>136.58689899999999</c:v>
                </c:pt>
                <c:pt idx="2025">
                  <c:v>136.722656</c:v>
                </c:pt>
                <c:pt idx="2026">
                  <c:v>135.1129</c:v>
                </c:pt>
                <c:pt idx="2027">
                  <c:v>133.78431699999999</c:v>
                </c:pt>
                <c:pt idx="2028">
                  <c:v>133.813446</c:v>
                </c:pt>
                <c:pt idx="2029">
                  <c:v>133.52250699999999</c:v>
                </c:pt>
                <c:pt idx="2030">
                  <c:v>131.96125799999999</c:v>
                </c:pt>
                <c:pt idx="2031">
                  <c:v>131.233948</c:v>
                </c:pt>
                <c:pt idx="2032">
                  <c:v>129.89572100000001</c:v>
                </c:pt>
                <c:pt idx="2033">
                  <c:v>130.303009</c:v>
                </c:pt>
                <c:pt idx="2034">
                  <c:v>129.48841899999999</c:v>
                </c:pt>
                <c:pt idx="2035">
                  <c:v>134.67649800000001</c:v>
                </c:pt>
                <c:pt idx="2036">
                  <c:v>133.813446</c:v>
                </c:pt>
                <c:pt idx="2037">
                  <c:v>132.32002299999999</c:v>
                </c:pt>
                <c:pt idx="2038">
                  <c:v>130.96241800000001</c:v>
                </c:pt>
                <c:pt idx="2039">
                  <c:v>130.458145</c:v>
                </c:pt>
                <c:pt idx="2040">
                  <c:v>132.25216699999999</c:v>
                </c:pt>
                <c:pt idx="2041">
                  <c:v>131.069107</c:v>
                </c:pt>
                <c:pt idx="2042">
                  <c:v>131.87397799999999</c:v>
                </c:pt>
                <c:pt idx="2043">
                  <c:v>132.03883400000001</c:v>
                </c:pt>
                <c:pt idx="2044">
                  <c:v>135.07406599999999</c:v>
                </c:pt>
                <c:pt idx="2045">
                  <c:v>138.497253</c:v>
                </c:pt>
                <c:pt idx="2046">
                  <c:v>137.382034</c:v>
                </c:pt>
                <c:pt idx="2047">
                  <c:v>134.54075599999999</c:v>
                </c:pt>
                <c:pt idx="2048">
                  <c:v>135.23895300000001</c:v>
                </c:pt>
                <c:pt idx="2049">
                  <c:v>138.31298799999999</c:v>
                </c:pt>
                <c:pt idx="2050">
                  <c:v>137.769958</c:v>
                </c:pt>
                <c:pt idx="2051">
                  <c:v>139.69000199999999</c:v>
                </c:pt>
                <c:pt idx="2052">
                  <c:v>141.36762999999999</c:v>
                </c:pt>
                <c:pt idx="2053">
                  <c:v>140.95066800000001</c:v>
                </c:pt>
                <c:pt idx="2054">
                  <c:v>141.164841</c:v>
                </c:pt>
                <c:pt idx="2055">
                  <c:v>141.58343500000001</c:v>
                </c:pt>
                <c:pt idx="2056">
                  <c:v>140.405518</c:v>
                </c:pt>
                <c:pt idx="2057">
                  <c:v>139.98692299999999</c:v>
                </c:pt>
                <c:pt idx="2058">
                  <c:v>138.18598900000001</c:v>
                </c:pt>
                <c:pt idx="2059">
                  <c:v>139.042633</c:v>
                </c:pt>
                <c:pt idx="2060">
                  <c:v>139.64619400000001</c:v>
                </c:pt>
                <c:pt idx="2061">
                  <c:v>142.12855500000001</c:v>
                </c:pt>
                <c:pt idx="2062">
                  <c:v>143.325943</c:v>
                </c:pt>
                <c:pt idx="2063">
                  <c:v>145.89595</c:v>
                </c:pt>
                <c:pt idx="2064">
                  <c:v>144.971161</c:v>
                </c:pt>
                <c:pt idx="2065">
                  <c:v>147.005753</c:v>
                </c:pt>
                <c:pt idx="2066">
                  <c:v>147.034943</c:v>
                </c:pt>
                <c:pt idx="2067">
                  <c:v>147.45353700000001</c:v>
                </c:pt>
                <c:pt idx="2068">
                  <c:v>150.88020299999999</c:v>
                </c:pt>
                <c:pt idx="2069">
                  <c:v>152.38909899999999</c:v>
                </c:pt>
                <c:pt idx="2070">
                  <c:v>153.23603800000001</c:v>
                </c:pt>
                <c:pt idx="2071">
                  <c:v>150.198746</c:v>
                </c:pt>
                <c:pt idx="2072">
                  <c:v>149.16686999999999</c:v>
                </c:pt>
                <c:pt idx="2073">
                  <c:v>153.05107100000001</c:v>
                </c:pt>
                <c:pt idx="2074">
                  <c:v>152.91478000000001</c:v>
                </c:pt>
                <c:pt idx="2075">
                  <c:v>151.74659700000001</c:v>
                </c:pt>
                <c:pt idx="2076">
                  <c:v>153.46966599999999</c:v>
                </c:pt>
                <c:pt idx="2077">
                  <c:v>155.39717099999999</c:v>
                </c:pt>
                <c:pt idx="2078">
                  <c:v>155.630798</c:v>
                </c:pt>
                <c:pt idx="2079">
                  <c:v>152.70062300000001</c:v>
                </c:pt>
                <c:pt idx="2080">
                  <c:v>152.77848800000001</c:v>
                </c:pt>
                <c:pt idx="2081">
                  <c:v>151.18197599999999</c:v>
                </c:pt>
                <c:pt idx="2082">
                  <c:v>150.15010100000001</c:v>
                </c:pt>
                <c:pt idx="2083">
                  <c:v>152.06785600000001</c:v>
                </c:pt>
                <c:pt idx="2084">
                  <c:v>148.933243</c:v>
                </c:pt>
                <c:pt idx="2085">
                  <c:v>147.949997</c:v>
                </c:pt>
                <c:pt idx="2086">
                  <c:v>148.465958</c:v>
                </c:pt>
                <c:pt idx="2087">
                  <c:v>150.520004</c:v>
                </c:pt>
                <c:pt idx="2088">
                  <c:v>149.23034699999999</c:v>
                </c:pt>
                <c:pt idx="2089">
                  <c:v>146.12339800000001</c:v>
                </c:pt>
                <c:pt idx="2090">
                  <c:v>147.833191</c:v>
                </c:pt>
                <c:pt idx="2091">
                  <c:v>145.75213600000001</c:v>
                </c:pt>
                <c:pt idx="2092">
                  <c:v>144.227982</c:v>
                </c:pt>
                <c:pt idx="2093">
                  <c:v>144.09120200000001</c:v>
                </c:pt>
                <c:pt idx="2094">
                  <c:v>144.64810199999999</c:v>
                </c:pt>
                <c:pt idx="2095">
                  <c:v>144.80444299999999</c:v>
                </c:pt>
                <c:pt idx="2096">
                  <c:v>128.33184800000001</c:v>
                </c:pt>
                <c:pt idx="2097">
                  <c:v>119.616798</c:v>
                </c:pt>
                <c:pt idx="2098">
                  <c:v>116.334007</c:v>
                </c:pt>
                <c:pt idx="2099">
                  <c:v>116.461021</c:v>
                </c:pt>
                <c:pt idx="2100">
                  <c:v>119.782906</c:v>
                </c:pt>
                <c:pt idx="2101">
                  <c:v>121.277748</c:v>
                </c:pt>
                <c:pt idx="2102">
                  <c:v>120.535202</c:v>
                </c:pt>
                <c:pt idx="2103">
                  <c:v>123.104767</c:v>
                </c:pt>
                <c:pt idx="2104">
                  <c:v>125.527779</c:v>
                </c:pt>
                <c:pt idx="2105">
                  <c:v>125.674347</c:v>
                </c:pt>
                <c:pt idx="2106">
                  <c:v>122.56740600000001</c:v>
                </c:pt>
                <c:pt idx="2107">
                  <c:v>124.580078</c:v>
                </c:pt>
                <c:pt idx="2108">
                  <c:v>122.440392</c:v>
                </c:pt>
                <c:pt idx="2109">
                  <c:v>122.000748</c:v>
                </c:pt>
                <c:pt idx="2110">
                  <c:v>120.535202</c:v>
                </c:pt>
                <c:pt idx="2111">
                  <c:v>119.48979199999999</c:v>
                </c:pt>
                <c:pt idx="2112">
                  <c:v>118.239197</c:v>
                </c:pt>
                <c:pt idx="2113">
                  <c:v>118.903572</c:v>
                </c:pt>
                <c:pt idx="2114">
                  <c:v>116.666206</c:v>
                </c:pt>
                <c:pt idx="2115">
                  <c:v>116.71505000000001</c:v>
                </c:pt>
                <c:pt idx="2116">
                  <c:v>116.636887</c:v>
                </c:pt>
                <c:pt idx="2117">
                  <c:v>117.848389</c:v>
                </c:pt>
                <c:pt idx="2118">
                  <c:v>115.57192999999999</c:v>
                </c:pt>
                <c:pt idx="2119">
                  <c:v>119.36277800000001</c:v>
                </c:pt>
                <c:pt idx="2120">
                  <c:v>117.91677900000001</c:v>
                </c:pt>
                <c:pt idx="2121">
                  <c:v>120.77945699999999</c:v>
                </c:pt>
                <c:pt idx="2122">
                  <c:v>120.87715900000001</c:v>
                </c:pt>
                <c:pt idx="2123">
                  <c:v>121.267982</c:v>
                </c:pt>
                <c:pt idx="2124">
                  <c:v>119.558182</c:v>
                </c:pt>
                <c:pt idx="2125">
                  <c:v>119.118523</c:v>
                </c:pt>
                <c:pt idx="2126">
                  <c:v>118.786331</c:v>
                </c:pt>
                <c:pt idx="2127">
                  <c:v>119.81220999999999</c:v>
                </c:pt>
                <c:pt idx="2128">
                  <c:v>121.394981</c:v>
                </c:pt>
                <c:pt idx="2129">
                  <c:v>122.25475299999999</c:v>
                </c:pt>
                <c:pt idx="2130">
                  <c:v>122.440392</c:v>
                </c:pt>
                <c:pt idx="2131">
                  <c:v>122.518562</c:v>
                </c:pt>
                <c:pt idx="2132">
                  <c:v>122.56740600000001</c:v>
                </c:pt>
                <c:pt idx="2133">
                  <c:v>122.196144</c:v>
                </c:pt>
                <c:pt idx="2134">
                  <c:v>122.48925800000001</c:v>
                </c:pt>
                <c:pt idx="2135">
                  <c:v>124.88294999999999</c:v>
                </c:pt>
                <c:pt idx="2136">
                  <c:v>126.10423299999999</c:v>
                </c:pt>
                <c:pt idx="2137">
                  <c:v>125.811127</c:v>
                </c:pt>
                <c:pt idx="2138">
                  <c:v>126.58297</c:v>
                </c:pt>
                <c:pt idx="2139">
                  <c:v>127.63814499999999</c:v>
                </c:pt>
                <c:pt idx="2140">
                  <c:v>129.504257</c:v>
                </c:pt>
                <c:pt idx="2141">
                  <c:v>129.172089</c:v>
                </c:pt>
                <c:pt idx="2142">
                  <c:v>128.986435</c:v>
                </c:pt>
                <c:pt idx="2143">
                  <c:v>119.17714700000001</c:v>
                </c:pt>
                <c:pt idx="2144">
                  <c:v>123.681206</c:v>
                </c:pt>
                <c:pt idx="2145">
                  <c:v>126.76860000000001</c:v>
                </c:pt>
                <c:pt idx="2146">
                  <c:v>129.015762</c:v>
                </c:pt>
                <c:pt idx="2147">
                  <c:v>129.49449200000001</c:v>
                </c:pt>
                <c:pt idx="2148">
                  <c:v>129.631271</c:v>
                </c:pt>
                <c:pt idx="2149">
                  <c:v>127.501373</c:v>
                </c:pt>
                <c:pt idx="2150">
                  <c:v>122.684647</c:v>
                </c:pt>
                <c:pt idx="2151">
                  <c:v>123.671448</c:v>
                </c:pt>
                <c:pt idx="2152">
                  <c:v>124.677773</c:v>
                </c:pt>
                <c:pt idx="2153">
                  <c:v>125.908821</c:v>
                </c:pt>
                <c:pt idx="2154">
                  <c:v>126.172623</c:v>
                </c:pt>
                <c:pt idx="2155">
                  <c:v>127.389404</c:v>
                </c:pt>
                <c:pt idx="2156">
                  <c:v>129.744461</c:v>
                </c:pt>
                <c:pt idx="2157">
                  <c:v>130.11737099999999</c:v>
                </c:pt>
                <c:pt idx="2158">
                  <c:v>136.760605</c:v>
                </c:pt>
                <c:pt idx="2159">
                  <c:v>136.907791</c:v>
                </c:pt>
                <c:pt idx="2160">
                  <c:v>136.466217</c:v>
                </c:pt>
                <c:pt idx="2161">
                  <c:v>134.45459</c:v>
                </c:pt>
                <c:pt idx="2162">
                  <c:v>132.05046100000001</c:v>
                </c:pt>
                <c:pt idx="2163">
                  <c:v>131.49113500000001</c:v>
                </c:pt>
                <c:pt idx="2164">
                  <c:v>132.442993</c:v>
                </c:pt>
                <c:pt idx="2165">
                  <c:v>133.32614100000001</c:v>
                </c:pt>
                <c:pt idx="2166">
                  <c:v>129.13609299999999</c:v>
                </c:pt>
                <c:pt idx="2167">
                  <c:v>130.39212000000001</c:v>
                </c:pt>
                <c:pt idx="2168">
                  <c:v>129.99960300000001</c:v>
                </c:pt>
                <c:pt idx="2169">
                  <c:v>130.068298</c:v>
                </c:pt>
                <c:pt idx="2170">
                  <c:v>131.962143</c:v>
                </c:pt>
                <c:pt idx="2171">
                  <c:v>130.50985700000001</c:v>
                </c:pt>
                <c:pt idx="2172">
                  <c:v>129.862213</c:v>
                </c:pt>
                <c:pt idx="2173">
                  <c:v>133.19856300000001</c:v>
                </c:pt>
                <c:pt idx="2174">
                  <c:v>133.87562600000001</c:v>
                </c:pt>
                <c:pt idx="2175">
                  <c:v>134.27795399999999</c:v>
                </c:pt>
                <c:pt idx="2176">
                  <c:v>135.48493999999999</c:v>
                </c:pt>
                <c:pt idx="2177">
                  <c:v>132.688309</c:v>
                </c:pt>
                <c:pt idx="2178">
                  <c:v>132.39392100000001</c:v>
                </c:pt>
                <c:pt idx="2179">
                  <c:v>130.97105400000001</c:v>
                </c:pt>
                <c:pt idx="2180">
                  <c:v>130.696304</c:v>
                </c:pt>
                <c:pt idx="2181">
                  <c:v>131.81497200000001</c:v>
                </c:pt>
                <c:pt idx="2182">
                  <c:v>131.049576</c:v>
                </c:pt>
                <c:pt idx="2183">
                  <c:v>132.246735</c:v>
                </c:pt>
                <c:pt idx="2184">
                  <c:v>130.89257799999999</c:v>
                </c:pt>
                <c:pt idx="2185">
                  <c:v>127.624916</c:v>
                </c:pt>
                <c:pt idx="2186">
                  <c:v>128.851517</c:v>
                </c:pt>
                <c:pt idx="2187">
                  <c:v>128.498245</c:v>
                </c:pt>
                <c:pt idx="2188">
                  <c:v>130.61779799999999</c:v>
                </c:pt>
                <c:pt idx="2189">
                  <c:v>129.77387999999999</c:v>
                </c:pt>
                <c:pt idx="2190">
                  <c:v>127.271652</c:v>
                </c:pt>
                <c:pt idx="2191">
                  <c:v>130.048676</c:v>
                </c:pt>
                <c:pt idx="2192">
                  <c:v>131.73644999999999</c:v>
                </c:pt>
                <c:pt idx="2193">
                  <c:v>130.43135100000001</c:v>
                </c:pt>
                <c:pt idx="2194">
                  <c:v>129.21456900000001</c:v>
                </c:pt>
                <c:pt idx="2195">
                  <c:v>126.15300000000001</c:v>
                </c:pt>
                <c:pt idx="2196">
                  <c:v>126.89876599999999</c:v>
                </c:pt>
                <c:pt idx="2197">
                  <c:v>130.186035</c:v>
                </c:pt>
                <c:pt idx="2198">
                  <c:v>128.714111</c:v>
                </c:pt>
                <c:pt idx="2199">
                  <c:v>129.80332899999999</c:v>
                </c:pt>
                <c:pt idx="2200">
                  <c:v>127.987961</c:v>
                </c:pt>
                <c:pt idx="2201">
                  <c:v>128.91038499999999</c:v>
                </c:pt>
                <c:pt idx="2202">
                  <c:v>131.628525</c:v>
                </c:pt>
                <c:pt idx="2203">
                  <c:v>131.25563</c:v>
                </c:pt>
                <c:pt idx="2204">
                  <c:v>131.579453</c:v>
                </c:pt>
                <c:pt idx="2205">
                  <c:v>134.23872399999999</c:v>
                </c:pt>
                <c:pt idx="2206">
                  <c:v>136.79984999999999</c:v>
                </c:pt>
                <c:pt idx="2207">
                  <c:v>137.447495</c:v>
                </c:pt>
                <c:pt idx="2208">
                  <c:v>138.49745200000001</c:v>
                </c:pt>
                <c:pt idx="2209">
                  <c:v>138.095123</c:v>
                </c:pt>
                <c:pt idx="2210">
                  <c:v>139.841812</c:v>
                </c:pt>
                <c:pt idx="2211">
                  <c:v>139.665176</c:v>
                </c:pt>
                <c:pt idx="2212">
                  <c:v>139.03717</c:v>
                </c:pt>
                <c:pt idx="2213">
                  <c:v>138.114746</c:v>
                </c:pt>
                <c:pt idx="2214">
                  <c:v>138.08532700000001</c:v>
                </c:pt>
                <c:pt idx="2215">
                  <c:v>138.330658</c:v>
                </c:pt>
                <c:pt idx="2216">
                  <c:v>139.782928</c:v>
                </c:pt>
                <c:pt idx="2217">
                  <c:v>140.11656199999999</c:v>
                </c:pt>
                <c:pt idx="2218">
                  <c:v>136.858734</c:v>
                </c:pt>
                <c:pt idx="2219">
                  <c:v>139.69461100000001</c:v>
                </c:pt>
                <c:pt idx="2220">
                  <c:v>139.910492</c:v>
                </c:pt>
                <c:pt idx="2221">
                  <c:v>135.79894999999999</c:v>
                </c:pt>
                <c:pt idx="2222">
                  <c:v>144.67950400000001</c:v>
                </c:pt>
                <c:pt idx="2223">
                  <c:v>145.71965</c:v>
                </c:pt>
                <c:pt idx="2224">
                  <c:v>145.22901899999999</c:v>
                </c:pt>
                <c:pt idx="2225">
                  <c:v>147.41726700000001</c:v>
                </c:pt>
                <c:pt idx="2226">
                  <c:v>148.32003800000001</c:v>
                </c:pt>
                <c:pt idx="2227">
                  <c:v>148.84993</c:v>
                </c:pt>
                <c:pt idx="2228">
                  <c:v>149.56626900000001</c:v>
                </c:pt>
                <c:pt idx="2229">
                  <c:v>150.204117</c:v>
                </c:pt>
                <c:pt idx="2230">
                  <c:v>150.635864</c:v>
                </c:pt>
                <c:pt idx="2231">
                  <c:v>150.105988</c:v>
                </c:pt>
                <c:pt idx="2232">
                  <c:v>149.56626900000001</c:v>
                </c:pt>
                <c:pt idx="2233">
                  <c:v>150.49847399999999</c:v>
                </c:pt>
                <c:pt idx="2234">
                  <c:v>150.35128800000001</c:v>
                </c:pt>
                <c:pt idx="2235">
                  <c:v>148.81068400000001</c:v>
                </c:pt>
                <c:pt idx="2236">
                  <c:v>147.08363299999999</c:v>
                </c:pt>
                <c:pt idx="2237">
                  <c:v>146.31823700000001</c:v>
                </c:pt>
                <c:pt idx="2238">
                  <c:v>146.54478499999999</c:v>
                </c:pt>
                <c:pt idx="2239">
                  <c:v>143.12690699999999</c:v>
                </c:pt>
                <c:pt idx="2240">
                  <c:v>145.79621900000001</c:v>
                </c:pt>
                <c:pt idx="2241">
                  <c:v>145.27418499999999</c:v>
                </c:pt>
                <c:pt idx="2242">
                  <c:v>144.46649199999999</c:v>
                </c:pt>
                <c:pt idx="2243">
                  <c:v>143.176163</c:v>
                </c:pt>
                <c:pt idx="2244">
                  <c:v>140.60536200000001</c:v>
                </c:pt>
                <c:pt idx="2245">
                  <c:v>140.65463299999999</c:v>
                </c:pt>
                <c:pt idx="2246">
                  <c:v>141.88584900000001</c:v>
                </c:pt>
                <c:pt idx="2247">
                  <c:v>142.99887100000001</c:v>
                </c:pt>
                <c:pt idx="2248">
                  <c:v>141.32440199999999</c:v>
                </c:pt>
                <c:pt idx="2249">
                  <c:v>141.61003099999999</c:v>
                </c:pt>
                <c:pt idx="2250">
                  <c:v>141.64944499999999</c:v>
                </c:pt>
                <c:pt idx="2251">
                  <c:v>139.16729699999999</c:v>
                </c:pt>
                <c:pt idx="2252">
                  <c:v>140.01438899999999</c:v>
                </c:pt>
                <c:pt idx="2253">
                  <c:v>139.65978999999999</c:v>
                </c:pt>
                <c:pt idx="2254">
                  <c:v>141.44262699999999</c:v>
                </c:pt>
                <c:pt idx="2255">
                  <c:v>141.60020399999999</c:v>
                </c:pt>
                <c:pt idx="2256">
                  <c:v>141.117569</c:v>
                </c:pt>
                <c:pt idx="2257">
                  <c:v>144.57482899999999</c:v>
                </c:pt>
                <c:pt idx="2258">
                  <c:v>142.77233899999999</c:v>
                </c:pt>
                <c:pt idx="2259">
                  <c:v>142.68367000000001</c:v>
                </c:pt>
                <c:pt idx="2260">
                  <c:v>143.93460099999999</c:v>
                </c:pt>
                <c:pt idx="2261">
                  <c:v>142.63441499999999</c:v>
                </c:pt>
                <c:pt idx="2262">
                  <c:v>143.107193</c:v>
                </c:pt>
                <c:pt idx="2263">
                  <c:v>142.24044799999999</c:v>
                </c:pt>
                <c:pt idx="2264">
                  <c:v>138.72406000000001</c:v>
                </c:pt>
                <c:pt idx="2265">
                  <c:v>136.74427800000001</c:v>
                </c:pt>
                <c:pt idx="2266">
                  <c:v>138.42855800000001</c:v>
                </c:pt>
                <c:pt idx="2267">
                  <c:v>140.49704</c:v>
                </c:pt>
                <c:pt idx="2268">
                  <c:v>140.871307</c:v>
                </c:pt>
                <c:pt idx="2269">
                  <c:v>140.20152300000001</c:v>
                </c:pt>
                <c:pt idx="2270">
                  <c:v>140.073486</c:v>
                </c:pt>
                <c:pt idx="2271">
                  <c:v>141.14712499999999</c:v>
                </c:pt>
                <c:pt idx="2272">
                  <c:v>140.01438899999999</c:v>
                </c:pt>
                <c:pt idx="2273">
                  <c:v>141.70854199999999</c:v>
                </c:pt>
                <c:pt idx="2274">
                  <c:v>142.49653599999999</c:v>
                </c:pt>
                <c:pt idx="2275">
                  <c:v>141.46229600000001</c:v>
                </c:pt>
                <c:pt idx="2276">
                  <c:v>139.580994</c:v>
                </c:pt>
                <c:pt idx="2277">
                  <c:v>138.56646699999999</c:v>
                </c:pt>
                <c:pt idx="2278">
                  <c:v>138.861954</c:v>
                </c:pt>
                <c:pt idx="2279">
                  <c:v>138.11338799999999</c:v>
                </c:pt>
                <c:pt idx="2280">
                  <c:v>139.39385999999999</c:v>
                </c:pt>
                <c:pt idx="2281">
                  <c:v>141.56080600000001</c:v>
                </c:pt>
                <c:pt idx="2282">
                  <c:v>143.71791099999999</c:v>
                </c:pt>
                <c:pt idx="2283">
                  <c:v>143.304214</c:v>
                </c:pt>
                <c:pt idx="2284">
                  <c:v>144.36799600000001</c:v>
                </c:pt>
                <c:pt idx="2285">
                  <c:v>142.10253900000001</c:v>
                </c:pt>
                <c:pt idx="2286">
                  <c:v>144.23994400000001</c:v>
                </c:pt>
                <c:pt idx="2287">
                  <c:v>145.11657700000001</c:v>
                </c:pt>
                <c:pt idx="2288">
                  <c:v>142.07299800000001</c:v>
                </c:pt>
                <c:pt idx="2289">
                  <c:v>139.955276</c:v>
                </c:pt>
                <c:pt idx="2290">
                  <c:v>140.32959</c:v>
                </c:pt>
                <c:pt idx="2291">
                  <c:v>139.31504799999999</c:v>
                </c:pt>
                <c:pt idx="2292">
                  <c:v>139.99468999999999</c:v>
                </c:pt>
                <c:pt idx="2293">
                  <c:v>138.04441800000001</c:v>
                </c:pt>
                <c:pt idx="2294">
                  <c:v>138.38917499999999</c:v>
                </c:pt>
                <c:pt idx="2295">
                  <c:v>138.55664100000001</c:v>
                </c:pt>
                <c:pt idx="2296">
                  <c:v>138.536911</c:v>
                </c:pt>
                <c:pt idx="2297">
                  <c:v>137.15795900000001</c:v>
                </c:pt>
                <c:pt idx="2298">
                  <c:v>136.025238</c:v>
                </c:pt>
                <c:pt idx="2299">
                  <c:v>135.109207</c:v>
                </c:pt>
                <c:pt idx="2300">
                  <c:v>134.91223099999999</c:v>
                </c:pt>
                <c:pt idx="2301">
                  <c:v>135.30621300000001</c:v>
                </c:pt>
                <c:pt idx="2302">
                  <c:v>136.025238</c:v>
                </c:pt>
                <c:pt idx="2303">
                  <c:v>137.542114</c:v>
                </c:pt>
                <c:pt idx="2304">
                  <c:v>136.760773</c:v>
                </c:pt>
                <c:pt idx="2305">
                  <c:v>137.86845400000001</c:v>
                </c:pt>
                <c:pt idx="2306">
                  <c:v>139.35199</c:v>
                </c:pt>
                <c:pt idx="2307">
                  <c:v>138.877274</c:v>
                </c:pt>
                <c:pt idx="2308">
                  <c:v>137.98715200000001</c:v>
                </c:pt>
                <c:pt idx="2309">
                  <c:v>139.10472100000001</c:v>
                </c:pt>
                <c:pt idx="2310">
                  <c:v>140.242096</c:v>
                </c:pt>
                <c:pt idx="2311">
                  <c:v>142.58606</c:v>
                </c:pt>
                <c:pt idx="2312">
                  <c:v>142.03222700000001</c:v>
                </c:pt>
                <c:pt idx="2313">
                  <c:v>142.645386</c:v>
                </c:pt>
                <c:pt idx="2314">
                  <c:v>144.06958</c:v>
                </c:pt>
                <c:pt idx="2315">
                  <c:v>145.83003199999999</c:v>
                </c:pt>
                <c:pt idx="2316">
                  <c:v>147.05641199999999</c:v>
                </c:pt>
                <c:pt idx="2317">
                  <c:v>145.61244199999999</c:v>
                </c:pt>
                <c:pt idx="2318">
                  <c:v>148.02563499999999</c:v>
                </c:pt>
                <c:pt idx="2319">
                  <c:v>149.14323400000001</c:v>
                </c:pt>
                <c:pt idx="2320">
                  <c:v>148.856415</c:v>
                </c:pt>
                <c:pt idx="2321">
                  <c:v>148.42126500000001</c:v>
                </c:pt>
                <c:pt idx="2322">
                  <c:v>147.699265</c:v>
                </c:pt>
                <c:pt idx="2323">
                  <c:v>147.84762599999999</c:v>
                </c:pt>
                <c:pt idx="2324">
                  <c:v>146.84869399999999</c:v>
                </c:pt>
                <c:pt idx="2325">
                  <c:v>147.87728899999999</c:v>
                </c:pt>
                <c:pt idx="2326">
                  <c:v>148.20367400000001</c:v>
                </c:pt>
                <c:pt idx="2327">
                  <c:v>148.361908</c:v>
                </c:pt>
                <c:pt idx="2328">
                  <c:v>149.31137100000001</c:v>
                </c:pt>
                <c:pt idx="2329">
                  <c:v>150.06300400000001</c:v>
                </c:pt>
                <c:pt idx="2330">
                  <c:v>151.08169599999999</c:v>
                </c:pt>
                <c:pt idx="2331">
                  <c:v>149.90477000000001</c:v>
                </c:pt>
                <c:pt idx="2332">
                  <c:v>149.252014</c:v>
                </c:pt>
                <c:pt idx="2333">
                  <c:v>149.716858</c:v>
                </c:pt>
                <c:pt idx="2334">
                  <c:v>149.31137100000001</c:v>
                </c:pt>
                <c:pt idx="2335">
                  <c:v>149.92454499999999</c:v>
                </c:pt>
                <c:pt idx="2336">
                  <c:v>149.51904300000001</c:v>
                </c:pt>
                <c:pt idx="2337">
                  <c:v>148.96519499999999</c:v>
                </c:pt>
                <c:pt idx="2338">
                  <c:v>149.382172</c:v>
                </c:pt>
                <c:pt idx="2339">
                  <c:v>150.672775</c:v>
                </c:pt>
                <c:pt idx="2340">
                  <c:v>151.615906</c:v>
                </c:pt>
                <c:pt idx="2341">
                  <c:v>151.874008</c:v>
                </c:pt>
                <c:pt idx="2342">
                  <c:v>151.44712799999999</c:v>
                </c:pt>
                <c:pt idx="2343">
                  <c:v>152.01300000000001</c:v>
                </c:pt>
                <c:pt idx="2344">
                  <c:v>151.96336400000001</c:v>
                </c:pt>
                <c:pt idx="2345">
                  <c:v>150.781982</c:v>
                </c:pt>
                <c:pt idx="2346">
                  <c:v>148.69714400000001</c:v>
                </c:pt>
                <c:pt idx="2347">
                  <c:v>148.448959</c:v>
                </c:pt>
                <c:pt idx="2348">
                  <c:v>150.37493900000001</c:v>
                </c:pt>
                <c:pt idx="2349">
                  <c:v>148.82621800000001</c:v>
                </c:pt>
                <c:pt idx="2350">
                  <c:v>147.515747</c:v>
                </c:pt>
                <c:pt idx="2351">
                  <c:v>147.23777799999999</c:v>
                </c:pt>
                <c:pt idx="2352">
                  <c:v>146.56269800000001</c:v>
                </c:pt>
                <c:pt idx="2353">
                  <c:v>145.10333299999999</c:v>
                </c:pt>
                <c:pt idx="2354">
                  <c:v>145.361435</c:v>
                </c:pt>
                <c:pt idx="2355">
                  <c:v>145.00404399999999</c:v>
                </c:pt>
                <c:pt idx="2356">
                  <c:v>145.80819700000001</c:v>
                </c:pt>
                <c:pt idx="2357">
                  <c:v>146.34428399999999</c:v>
                </c:pt>
                <c:pt idx="2358">
                  <c:v>147.74409499999999</c:v>
                </c:pt>
                <c:pt idx="2359">
                  <c:v>148.717026</c:v>
                </c:pt>
                <c:pt idx="2360">
                  <c:v>148.69714400000001</c:v>
                </c:pt>
                <c:pt idx="2361">
                  <c:v>148.915558</c:v>
                </c:pt>
                <c:pt idx="2362">
                  <c:v>151.06987000000001</c:v>
                </c:pt>
                <c:pt idx="2363">
                  <c:v>151.98323099999999</c:v>
                </c:pt>
                <c:pt idx="2364">
                  <c:v>152.98593099999999</c:v>
                </c:pt>
                <c:pt idx="2365">
                  <c:v>154.17726099999999</c:v>
                </c:pt>
                <c:pt idx="2366">
                  <c:v>155.73588599999999</c:v>
                </c:pt>
                <c:pt idx="2367">
                  <c:v>156.589676</c:v>
                </c:pt>
                <c:pt idx="2368">
                  <c:v>154.40557899999999</c:v>
                </c:pt>
                <c:pt idx="2369">
                  <c:v>153.04548600000001</c:v>
                </c:pt>
                <c:pt idx="2370">
                  <c:v>153.34333799999999</c:v>
                </c:pt>
                <c:pt idx="2371">
                  <c:v>154.62399300000001</c:v>
                </c:pt>
                <c:pt idx="2372">
                  <c:v>154.336105</c:v>
                </c:pt>
                <c:pt idx="2373">
                  <c:v>153.92906199999999</c:v>
                </c:pt>
                <c:pt idx="2374">
                  <c:v>153.373108</c:v>
                </c:pt>
                <c:pt idx="2375">
                  <c:v>154.207031</c:v>
                </c:pt>
                <c:pt idx="2376">
                  <c:v>153.164627</c:v>
                </c:pt>
                <c:pt idx="2377">
                  <c:v>156.04364000000001</c:v>
                </c:pt>
                <c:pt idx="2378">
                  <c:v>157.056274</c:v>
                </c:pt>
                <c:pt idx="2379">
                  <c:v>156.96693400000001</c:v>
                </c:pt>
                <c:pt idx="2380">
                  <c:v>155.97416699999999</c:v>
                </c:pt>
                <c:pt idx="2381">
                  <c:v>152.38034099999999</c:v>
                </c:pt>
                <c:pt idx="2382">
                  <c:v>153.76028400000001</c:v>
                </c:pt>
                <c:pt idx="2383">
                  <c:v>153.53195199999999</c:v>
                </c:pt>
                <c:pt idx="2384">
                  <c:v>153.91911300000001</c:v>
                </c:pt>
                <c:pt idx="2385">
                  <c:v>153.01570100000001</c:v>
                </c:pt>
                <c:pt idx="2386">
                  <c:v>153.54186999999999</c:v>
                </c:pt>
                <c:pt idx="2387">
                  <c:v>153.73049900000001</c:v>
                </c:pt>
                <c:pt idx="2388">
                  <c:v>153.45253</c:v>
                </c:pt>
                <c:pt idx="2389">
                  <c:v>153.50216699999999</c:v>
                </c:pt>
                <c:pt idx="2390">
                  <c:v>156.34149199999999</c:v>
                </c:pt>
                <c:pt idx="2391">
                  <c:v>157.22505200000001</c:v>
                </c:pt>
                <c:pt idx="2392">
                  <c:v>158.14833100000001</c:v>
                </c:pt>
                <c:pt idx="2393">
                  <c:v>158.01925700000001</c:v>
                </c:pt>
                <c:pt idx="2394">
                  <c:v>158.585159</c:v>
                </c:pt>
                <c:pt idx="2395">
                  <c:v>158.009354</c:v>
                </c:pt>
                <c:pt idx="2396">
                  <c:v>158.75393700000001</c:v>
                </c:pt>
                <c:pt idx="2397">
                  <c:v>158.704285</c:v>
                </c:pt>
                <c:pt idx="2398">
                  <c:v>157.95970199999999</c:v>
                </c:pt>
                <c:pt idx="2399">
                  <c:v>158.06890899999999</c:v>
                </c:pt>
                <c:pt idx="2400">
                  <c:v>158.10861199999999</c:v>
                </c:pt>
                <c:pt idx="2401">
                  <c:v>157.195267</c:v>
                </c:pt>
                <c:pt idx="2402">
                  <c:v>159.32972699999999</c:v>
                </c:pt>
                <c:pt idx="2403">
                  <c:v>159.48857100000001</c:v>
                </c:pt>
                <c:pt idx="2404">
                  <c:v>159.746689</c:v>
                </c:pt>
                <c:pt idx="2405">
                  <c:v>159.666977</c:v>
                </c:pt>
                <c:pt idx="2406">
                  <c:v>160.6035</c:v>
                </c:pt>
                <c:pt idx="2407">
                  <c:v>159.40794399999999</c:v>
                </c:pt>
                <c:pt idx="2408">
                  <c:v>158.59097299999999</c:v>
                </c:pt>
                <c:pt idx="2409">
                  <c:v>158.67068499999999</c:v>
                </c:pt>
                <c:pt idx="2410">
                  <c:v>155.11390700000001</c:v>
                </c:pt>
                <c:pt idx="2411">
                  <c:v>157.345596</c:v>
                </c:pt>
                <c:pt idx="2412">
                  <c:v>156.927155</c:v>
                </c:pt>
                <c:pt idx="2413">
                  <c:v>156.429001</c:v>
                </c:pt>
                <c:pt idx="2414">
                  <c:v>157.514984</c:v>
                </c:pt>
                <c:pt idx="2415">
                  <c:v>156.30946399999999</c:v>
                </c:pt>
                <c:pt idx="2416">
                  <c:v>157.23602299999999</c:v>
                </c:pt>
                <c:pt idx="2417">
                  <c:v>158.13269</c:v>
                </c:pt>
                <c:pt idx="2418">
                  <c:v>159.457764</c:v>
                </c:pt>
                <c:pt idx="2419">
                  <c:v>160.6035</c:v>
                </c:pt>
                <c:pt idx="2420">
                  <c:v>162.008286</c:v>
                </c:pt>
                <c:pt idx="2421">
                  <c:v>160.97215299999999</c:v>
                </c:pt>
                <c:pt idx="2422">
                  <c:v>159.67695599999999</c:v>
                </c:pt>
                <c:pt idx="2423">
                  <c:v>160.872513</c:v>
                </c:pt>
                <c:pt idx="2424">
                  <c:v>162.86511200000001</c:v>
                </c:pt>
                <c:pt idx="2425">
                  <c:v>163.16400100000001</c:v>
                </c:pt>
                <c:pt idx="2426">
                  <c:v>163.731888</c:v>
                </c:pt>
                <c:pt idx="2427">
                  <c:v>163.911224</c:v>
                </c:pt>
                <c:pt idx="2428">
                  <c:v>163.95107999999999</c:v>
                </c:pt>
                <c:pt idx="2429">
                  <c:v>164.638519</c:v>
                </c:pt>
                <c:pt idx="2430">
                  <c:v>164.030777</c:v>
                </c:pt>
                <c:pt idx="2431">
                  <c:v>162.815292</c:v>
                </c:pt>
                <c:pt idx="2432">
                  <c:v>162.775452</c:v>
                </c:pt>
                <c:pt idx="2433">
                  <c:v>163.303482</c:v>
                </c:pt>
                <c:pt idx="2434">
                  <c:v>161.32084699999999</c:v>
                </c:pt>
                <c:pt idx="2435">
                  <c:v>161.74925200000001</c:v>
                </c:pt>
                <c:pt idx="2436">
                  <c:v>162.466599</c:v>
                </c:pt>
                <c:pt idx="2437">
                  <c:v>161.898697</c:v>
                </c:pt>
                <c:pt idx="2438">
                  <c:v>161.12158199999999</c:v>
                </c:pt>
                <c:pt idx="2439">
                  <c:v>161.93853799999999</c:v>
                </c:pt>
                <c:pt idx="2440">
                  <c:v>159.33819600000001</c:v>
                </c:pt>
                <c:pt idx="2441">
                  <c:v>159.50758400000001</c:v>
                </c:pt>
                <c:pt idx="2442">
                  <c:v>158.50131200000001</c:v>
                </c:pt>
                <c:pt idx="2443">
                  <c:v>160.40425099999999</c:v>
                </c:pt>
                <c:pt idx="2444">
                  <c:v>158.49134799999999</c:v>
                </c:pt>
                <c:pt idx="2445">
                  <c:v>155.83123800000001</c:v>
                </c:pt>
                <c:pt idx="2446">
                  <c:v>155.26333600000001</c:v>
                </c:pt>
                <c:pt idx="2447">
                  <c:v>157.01683</c:v>
                </c:pt>
                <c:pt idx="2448">
                  <c:v>157.64450099999999</c:v>
                </c:pt>
                <c:pt idx="2449">
                  <c:v>158.36183199999999</c:v>
                </c:pt>
                <c:pt idx="2450">
                  <c:v>159.238586</c:v>
                </c:pt>
                <c:pt idx="2451">
                  <c:v>160.61348000000001</c:v>
                </c:pt>
                <c:pt idx="2452">
                  <c:v>160.82269299999999</c:v>
                </c:pt>
                <c:pt idx="2453">
                  <c:v>160.94224500000001</c:v>
                </c:pt>
                <c:pt idx="2454">
                  <c:v>160.17510999999999</c:v>
                </c:pt>
                <c:pt idx="2455">
                  <c:v>158.17253099999999</c:v>
                </c:pt>
                <c:pt idx="2456">
                  <c:v>160.41419999999999</c:v>
                </c:pt>
                <c:pt idx="2457">
                  <c:v>162.64591999999999</c:v>
                </c:pt>
                <c:pt idx="2458">
                  <c:v>162.15772999999999</c:v>
                </c:pt>
                <c:pt idx="2459">
                  <c:v>161.171402</c:v>
                </c:pt>
                <c:pt idx="2460">
                  <c:v>160.573624</c:v>
                </c:pt>
                <c:pt idx="2461">
                  <c:v>162.41677899999999</c:v>
                </c:pt>
                <c:pt idx="2462">
                  <c:v>162.805328</c:v>
                </c:pt>
                <c:pt idx="2463">
                  <c:v>164.259918</c:v>
                </c:pt>
                <c:pt idx="2464">
                  <c:v>164.907532</c:v>
                </c:pt>
                <c:pt idx="2465">
                  <c:v>164.05070499999999</c:v>
                </c:pt>
                <c:pt idx="2466">
                  <c:v>164.26989699999999</c:v>
                </c:pt>
                <c:pt idx="2467">
                  <c:v>165.03703300000001</c:v>
                </c:pt>
                <c:pt idx="2468">
                  <c:v>163.692047</c:v>
                </c:pt>
                <c:pt idx="2469">
                  <c:v>163.313446</c:v>
                </c:pt>
                <c:pt idx="2470">
                  <c:v>165.57504299999999</c:v>
                </c:pt>
                <c:pt idx="2471">
                  <c:v>167.05952500000001</c:v>
                </c:pt>
                <c:pt idx="2472">
                  <c:v>167.02963299999999</c:v>
                </c:pt>
                <c:pt idx="2473">
                  <c:v>169.15176400000001</c:v>
                </c:pt>
                <c:pt idx="2474">
                  <c:v>155.46260100000001</c:v>
                </c:pt>
                <c:pt idx="2475">
                  <c:v>154.77516199999999</c:v>
                </c:pt>
                <c:pt idx="2476">
                  <c:v>154.72534200000001</c:v>
                </c:pt>
                <c:pt idx="2477">
                  <c:v>155.283264</c:v>
                </c:pt>
                <c:pt idx="2478">
                  <c:v>154.09767199999999</c:v>
                </c:pt>
                <c:pt idx="2479">
                  <c:v>155.482529</c:v>
                </c:pt>
                <c:pt idx="2480">
                  <c:v>156.189911</c:v>
                </c:pt>
                <c:pt idx="2481">
                  <c:v>158.05297899999999</c:v>
                </c:pt>
                <c:pt idx="2482">
                  <c:v>155.50245699999999</c:v>
                </c:pt>
                <c:pt idx="2483">
                  <c:v>155.11390700000001</c:v>
                </c:pt>
                <c:pt idx="2484">
                  <c:v>153.76889</c:v>
                </c:pt>
                <c:pt idx="2485">
                  <c:v>153.72905</c:v>
                </c:pt>
                <c:pt idx="2486">
                  <c:v>155.15374800000001</c:v>
                </c:pt>
                <c:pt idx="2487">
                  <c:v>153.470001</c:v>
                </c:pt>
                <c:pt idx="2488">
                  <c:v>152.46000699999999</c:v>
                </c:pt>
                <c:pt idx="2489">
                  <c:v>150.86000100000001</c:v>
                </c:pt>
                <c:pt idx="2490">
                  <c:v>151.240005</c:v>
                </c:pt>
                <c:pt idx="2491">
                  <c:v>151.36000100000001</c:v>
                </c:pt>
                <c:pt idx="2492">
                  <c:v>154.050003</c:v>
                </c:pt>
                <c:pt idx="2493">
                  <c:v>152.16999799999999</c:v>
                </c:pt>
                <c:pt idx="2494">
                  <c:v>152.740005</c:v>
                </c:pt>
                <c:pt idx="2495">
                  <c:v>154.970001</c:v>
                </c:pt>
                <c:pt idx="2496">
                  <c:v>155.529999</c:v>
                </c:pt>
                <c:pt idx="2497">
                  <c:v>153.71000699999999</c:v>
                </c:pt>
                <c:pt idx="2498">
                  <c:v>154.800003</c:v>
                </c:pt>
                <c:pt idx="2499">
                  <c:v>156.64999399999999</c:v>
                </c:pt>
                <c:pt idx="2500">
                  <c:v>156.41000399999999</c:v>
                </c:pt>
                <c:pt idx="2501">
                  <c:v>157.88000500000001</c:v>
                </c:pt>
                <c:pt idx="2502">
                  <c:v>157.570007</c:v>
                </c:pt>
                <c:pt idx="2503">
                  <c:v>157.64999399999999</c:v>
                </c:pt>
                <c:pt idx="2504">
                  <c:v>159.28999300000001</c:v>
                </c:pt>
                <c:pt idx="2505">
                  <c:v>159.300003</c:v>
                </c:pt>
                <c:pt idx="2506">
                  <c:v>157.759995</c:v>
                </c:pt>
                <c:pt idx="2507">
                  <c:v>156.71000699999999</c:v>
                </c:pt>
                <c:pt idx="2508">
                  <c:v>158.25</c:v>
                </c:pt>
                <c:pt idx="2509">
                  <c:v>159.30999800000001</c:v>
                </c:pt>
                <c:pt idx="2510">
                  <c:v>161.28999300000001</c:v>
                </c:pt>
                <c:pt idx="2511">
                  <c:v>161.11000100000001</c:v>
                </c:pt>
                <c:pt idx="2512">
                  <c:v>161.320007</c:v>
                </c:pt>
                <c:pt idx="2513">
                  <c:v>161.83000200000001</c:v>
                </c:pt>
                <c:pt idx="2514">
                  <c:v>161.070007</c:v>
                </c:pt>
              </c:numCache>
            </c:numRef>
          </c:val>
          <c:smooth val="0"/>
          <c:extLst>
            <c:ext xmlns:c16="http://schemas.microsoft.com/office/drawing/2014/chart" uri="{C3380CC4-5D6E-409C-BE32-E72D297353CC}">
              <c16:uniqueId val="{00000000-D60B-488C-87C5-6051A957DAD3}"/>
            </c:ext>
          </c:extLst>
        </c:ser>
        <c:dLbls>
          <c:showLegendKey val="0"/>
          <c:showVal val="0"/>
          <c:showCatName val="0"/>
          <c:showSerName val="0"/>
          <c:showPercent val="0"/>
          <c:showBubbleSize val="0"/>
        </c:dLbls>
        <c:smooth val="0"/>
        <c:axId val="732305536"/>
        <c:axId val="332985856"/>
      </c:lineChart>
      <c:catAx>
        <c:axId val="7323055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985856"/>
        <c:crosses val="autoZero"/>
        <c:auto val="1"/>
        <c:lblAlgn val="ctr"/>
        <c:lblOffset val="100"/>
        <c:noMultiLvlLbl val="1"/>
      </c:catAx>
      <c:valAx>
        <c:axId val="332985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23055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standardized!$A$17</c:f>
              <c:strCache>
                <c:ptCount val="1"/>
                <c:pt idx="0">
                  <c:v>Total Revenue</c:v>
                </c:pt>
              </c:strCache>
            </c:strRef>
          </c:tx>
          <c:spPr>
            <a:solidFill>
              <a:schemeClr val="accent1"/>
            </a:solidFill>
            <a:ln>
              <a:noFill/>
            </a:ln>
            <a:effectLst/>
          </c:spPr>
          <c:invertIfNegative val="0"/>
          <c:cat>
            <c:strRef>
              <c:f>standardized!$B$13:$K$13</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standardized!$B$17:$K$17</c:f>
              <c:numCache>
                <c:formatCode>_-[$$-409]* #,##0.00_ ;_-[$$-409]* \-#,##0.00\ ;_-[$$-409]* "-"??_ ;_-@_ </c:formatCode>
                <c:ptCount val="10"/>
                <c:pt idx="0">
                  <c:v>485651000</c:v>
                </c:pt>
                <c:pt idx="1">
                  <c:v>482130000</c:v>
                </c:pt>
                <c:pt idx="2">
                  <c:v>485873000</c:v>
                </c:pt>
                <c:pt idx="3">
                  <c:v>500343000</c:v>
                </c:pt>
                <c:pt idx="4">
                  <c:v>514405000</c:v>
                </c:pt>
                <c:pt idx="5">
                  <c:v>523964000</c:v>
                </c:pt>
                <c:pt idx="6">
                  <c:v>559151000</c:v>
                </c:pt>
                <c:pt idx="7">
                  <c:v>572754000</c:v>
                </c:pt>
                <c:pt idx="8">
                  <c:v>611289000</c:v>
                </c:pt>
                <c:pt idx="9" formatCode="_(&quot;$&quot;* #,##0.00_);_(&quot;$&quot;* \(#,##0.00\);_(&quot;$&quot;* &quot;-&quot;??_);_(@_)">
                  <c:v>648125000</c:v>
                </c:pt>
              </c:numCache>
            </c:numRef>
          </c:val>
          <c:extLst>
            <c:ext xmlns:c16="http://schemas.microsoft.com/office/drawing/2014/chart" uri="{C3380CC4-5D6E-409C-BE32-E72D297353CC}">
              <c16:uniqueId val="{00000000-F9FC-4083-816D-A773CB3F2C9E}"/>
            </c:ext>
          </c:extLst>
        </c:ser>
        <c:dLbls>
          <c:showLegendKey val="0"/>
          <c:showVal val="0"/>
          <c:showCatName val="0"/>
          <c:showSerName val="0"/>
          <c:showPercent val="0"/>
          <c:showBubbleSize val="0"/>
        </c:dLbls>
        <c:gapWidth val="219"/>
        <c:overlap val="-27"/>
        <c:axId val="1828952928"/>
        <c:axId val="582024944"/>
      </c:barChart>
      <c:catAx>
        <c:axId val="1828952928"/>
        <c:scaling>
          <c:orientation val="minMax"/>
        </c:scaling>
        <c:delete val="0"/>
        <c:axPos val="b"/>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IN"/>
                  <a:t>Reported</a:t>
                </a:r>
                <a:r>
                  <a:rPr lang="en-IN" baseline="0"/>
                  <a:t> Dates</a:t>
                </a:r>
                <a:endParaRPr lang="en-IN"/>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582024944"/>
        <c:crosses val="autoZero"/>
        <c:auto val="1"/>
        <c:lblAlgn val="ctr"/>
        <c:lblOffset val="100"/>
        <c:noMultiLvlLbl val="0"/>
      </c:catAx>
      <c:valAx>
        <c:axId val="582024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8289529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Revenue</a:t>
            </a:r>
            <a:r>
              <a:rPr lang="en-IN" baseline="0"/>
              <a:t> contribution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standardized!$A$15</c:f>
              <c:strCache>
                <c:ptCount val="1"/>
                <c:pt idx="0">
                  <c:v>Sales Revenue</c:v>
                </c:pt>
              </c:strCache>
            </c:strRef>
          </c:tx>
          <c:spPr>
            <a:solidFill>
              <a:schemeClr val="accent1"/>
            </a:solidFill>
            <a:ln>
              <a:noFill/>
            </a:ln>
            <a:effectLst/>
            <a:sp3d/>
          </c:spPr>
          <c:invertIfNegative val="0"/>
          <c:cat>
            <c:strRef>
              <c:f>standardized!$B$13:$K$13</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standardized!$B$15:$K$15</c:f>
              <c:numCache>
                <c:formatCode>_-[$$-409]* #,##0.00_ ;_-[$$-409]* \-#,##0.00\ ;_-[$$-409]* "-"??_ ;_-@_ </c:formatCode>
                <c:ptCount val="10"/>
                <c:pt idx="0">
                  <c:v>482229000</c:v>
                </c:pt>
                <c:pt idx="1">
                  <c:v>478614000</c:v>
                </c:pt>
                <c:pt idx="2">
                  <c:v>481317000</c:v>
                </c:pt>
                <c:pt idx="3">
                  <c:v>495761000</c:v>
                </c:pt>
                <c:pt idx="4">
                  <c:v>510329000</c:v>
                </c:pt>
                <c:pt idx="5">
                  <c:v>519926000</c:v>
                </c:pt>
                <c:pt idx="6">
                  <c:v>555233000</c:v>
                </c:pt>
                <c:pt idx="7">
                  <c:v>567762000</c:v>
                </c:pt>
                <c:pt idx="8">
                  <c:v>605881000</c:v>
                </c:pt>
                <c:pt idx="9" formatCode="_(&quot;$&quot;* #,##0.00_);_(&quot;$&quot;* \(#,##0.00\);_(&quot;$&quot;* &quot;-&quot;??_);_(@_)">
                  <c:v>642637000</c:v>
                </c:pt>
              </c:numCache>
            </c:numRef>
          </c:val>
          <c:extLst>
            <c:ext xmlns:c16="http://schemas.microsoft.com/office/drawing/2014/chart" uri="{C3380CC4-5D6E-409C-BE32-E72D297353CC}">
              <c16:uniqueId val="{00000000-D7D6-4862-9CF5-76E79B0BCBB6}"/>
            </c:ext>
          </c:extLst>
        </c:ser>
        <c:ser>
          <c:idx val="1"/>
          <c:order val="1"/>
          <c:tx>
            <c:strRef>
              <c:f>standardized!$A$16</c:f>
              <c:strCache>
                <c:ptCount val="1"/>
                <c:pt idx="0">
                  <c:v>Other Revenue</c:v>
                </c:pt>
              </c:strCache>
            </c:strRef>
          </c:tx>
          <c:spPr>
            <a:solidFill>
              <a:schemeClr val="accent2"/>
            </a:solidFill>
            <a:ln>
              <a:noFill/>
            </a:ln>
            <a:effectLst/>
            <a:sp3d/>
          </c:spPr>
          <c:invertIfNegative val="0"/>
          <c:cat>
            <c:strRef>
              <c:f>standardized!$B$13:$K$13</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standardized!$B$16:$K$16</c:f>
              <c:numCache>
                <c:formatCode>_-[$$-409]* #,##0.00_ ;_-[$$-409]* \-#,##0.00\ ;_-[$$-409]* "-"??_ ;_-@_ </c:formatCode>
                <c:ptCount val="10"/>
                <c:pt idx="0">
                  <c:v>3422000</c:v>
                </c:pt>
                <c:pt idx="1">
                  <c:v>3516000</c:v>
                </c:pt>
                <c:pt idx="2">
                  <c:v>4556000</c:v>
                </c:pt>
                <c:pt idx="3">
                  <c:v>4582000</c:v>
                </c:pt>
                <c:pt idx="4">
                  <c:v>4076000</c:v>
                </c:pt>
                <c:pt idx="5">
                  <c:v>4038000</c:v>
                </c:pt>
                <c:pt idx="6">
                  <c:v>3918000</c:v>
                </c:pt>
                <c:pt idx="7">
                  <c:v>4992000</c:v>
                </c:pt>
                <c:pt idx="8">
                  <c:v>5408000</c:v>
                </c:pt>
                <c:pt idx="9" formatCode="_(&quot;$&quot;* #,##0.00_);_(&quot;$&quot;* \(#,##0.00\);_(&quot;$&quot;* &quot;-&quot;??_);_(@_)">
                  <c:v>5488000</c:v>
                </c:pt>
              </c:numCache>
            </c:numRef>
          </c:val>
          <c:extLst>
            <c:ext xmlns:c16="http://schemas.microsoft.com/office/drawing/2014/chart" uri="{C3380CC4-5D6E-409C-BE32-E72D297353CC}">
              <c16:uniqueId val="{00000001-D7D6-4862-9CF5-76E79B0BCBB6}"/>
            </c:ext>
          </c:extLst>
        </c:ser>
        <c:dLbls>
          <c:showLegendKey val="0"/>
          <c:showVal val="0"/>
          <c:showCatName val="0"/>
          <c:showSerName val="0"/>
          <c:showPercent val="0"/>
          <c:showBubbleSize val="0"/>
        </c:dLbls>
        <c:gapWidth val="150"/>
        <c:shape val="box"/>
        <c:axId val="582726896"/>
        <c:axId val="585788896"/>
        <c:axId val="0"/>
      </c:bar3DChart>
      <c:catAx>
        <c:axId val="582726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Reported</a:t>
                </a:r>
                <a:r>
                  <a:rPr lang="en-IN" baseline="0"/>
                  <a:t> Dates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788896"/>
        <c:crosses val="autoZero"/>
        <c:auto val="1"/>
        <c:lblAlgn val="ctr"/>
        <c:lblOffset val="100"/>
        <c:noMultiLvlLbl val="0"/>
      </c:catAx>
      <c:valAx>
        <c:axId val="585788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726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'common size IS'!$B$11</c:f>
              <c:strCache>
                <c:ptCount val="1"/>
                <c:pt idx="0">
                  <c:v>Direct Costs</c:v>
                </c:pt>
              </c:strCache>
            </c:strRef>
          </c:tx>
          <c:spPr>
            <a:solidFill>
              <a:schemeClr val="accent1"/>
            </a:solidFill>
            <a:ln>
              <a:noFill/>
            </a:ln>
            <a:effectLst/>
          </c:spPr>
          <c:invertIfNegative val="0"/>
          <c:cat>
            <c:strRef>
              <c:f>'common size IS'!$C$6:$L$6</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strRef>
          </c:cat>
          <c:val>
            <c:numRef>
              <c:f>'common size IS'!$C$11:$L$11</c:f>
              <c:numCache>
                <c:formatCode>0.00%</c:formatCode>
                <c:ptCount val="10"/>
                <c:pt idx="0">
                  <c:v>0.75174559508783056</c:v>
                </c:pt>
                <c:pt idx="1">
                  <c:v>0.74872752162279888</c:v>
                </c:pt>
                <c:pt idx="2">
                  <c:v>0.74351939704408354</c:v>
                </c:pt>
                <c:pt idx="3">
                  <c:v>0.74628005188440727</c:v>
                </c:pt>
                <c:pt idx="4">
                  <c:v>0.7490226572447779</c:v>
                </c:pt>
                <c:pt idx="5">
                  <c:v>0.75311471780504002</c:v>
                </c:pt>
                <c:pt idx="6">
                  <c:v>0.75170213412834819</c:v>
                </c:pt>
                <c:pt idx="7">
                  <c:v>0.7490126651232466</c:v>
                </c:pt>
                <c:pt idx="8">
                  <c:v>0.75859536160474017</c:v>
                </c:pt>
                <c:pt idx="9">
                  <c:v>0.7562460945033751</c:v>
                </c:pt>
              </c:numCache>
            </c:numRef>
          </c:val>
          <c:extLst>
            <c:ext xmlns:c16="http://schemas.microsoft.com/office/drawing/2014/chart" uri="{C3380CC4-5D6E-409C-BE32-E72D297353CC}">
              <c16:uniqueId val="{00000000-FB09-4A4E-8EDC-FAD37FDD6C7C}"/>
            </c:ext>
          </c:extLst>
        </c:ser>
        <c:dLbls>
          <c:showLegendKey val="0"/>
          <c:showVal val="0"/>
          <c:showCatName val="0"/>
          <c:showSerName val="0"/>
          <c:showPercent val="0"/>
          <c:showBubbleSize val="0"/>
        </c:dLbls>
        <c:gapWidth val="219"/>
        <c:overlap val="-27"/>
        <c:axId val="672244288"/>
        <c:axId val="501013152"/>
      </c:barChart>
      <c:catAx>
        <c:axId val="672244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Reported</a:t>
                </a:r>
                <a:r>
                  <a:rPr lang="en-IN" baseline="0"/>
                  <a:t> Dates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1013152"/>
        <c:crosses val="autoZero"/>
        <c:auto val="1"/>
        <c:lblAlgn val="ctr"/>
        <c:lblOffset val="100"/>
        <c:noMultiLvlLbl val="0"/>
      </c:catAx>
      <c:valAx>
        <c:axId val="501013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r>
                  <a:rPr lang="en-IN" baseline="0"/>
                  <a:t> Chnage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2442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'common size IS'!$B$13</c:f>
              <c:strCache>
                <c:ptCount val="1"/>
                <c:pt idx="0">
                  <c:v>Selling General &amp; Admin</c:v>
                </c:pt>
              </c:strCache>
            </c:strRef>
          </c:tx>
          <c:spPr>
            <a:solidFill>
              <a:schemeClr val="accent1"/>
            </a:solidFill>
            <a:ln>
              <a:noFill/>
            </a:ln>
            <a:effectLst/>
          </c:spPr>
          <c:invertIfNegative val="0"/>
          <c:cat>
            <c:strRef>
              <c:f>'common size IS'!$C$6:$L$6</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strRef>
          </c:cat>
          <c:val>
            <c:numRef>
              <c:f>'common size IS'!$C$13:$L$13</c:f>
              <c:numCache>
                <c:formatCode>0.00%</c:formatCode>
                <c:ptCount val="10"/>
                <c:pt idx="0">
                  <c:v>0.19235623935706916</c:v>
                </c:pt>
                <c:pt idx="1">
                  <c:v>0.20127558957127745</c:v>
                </c:pt>
                <c:pt idx="2">
                  <c:v>0.20962885363047545</c:v>
                </c:pt>
                <c:pt idx="3">
                  <c:v>0.21287396845763806</c:v>
                </c:pt>
                <c:pt idx="4">
                  <c:v>0.20829307646698614</c:v>
                </c:pt>
                <c:pt idx="5">
                  <c:v>0.20763067691673473</c:v>
                </c:pt>
                <c:pt idx="6">
                  <c:v>0.20797244393732642</c:v>
                </c:pt>
                <c:pt idx="7">
                  <c:v>0.20569389301515137</c:v>
                </c:pt>
                <c:pt idx="8">
                  <c:v>0.20798672968105103</c:v>
                </c:pt>
                <c:pt idx="9">
                  <c:v>0.20207675988428159</c:v>
                </c:pt>
              </c:numCache>
            </c:numRef>
          </c:val>
          <c:extLst>
            <c:ext xmlns:c16="http://schemas.microsoft.com/office/drawing/2014/chart" uri="{C3380CC4-5D6E-409C-BE32-E72D297353CC}">
              <c16:uniqueId val="{00000000-5ACC-4AFB-B23E-79C50F246521}"/>
            </c:ext>
          </c:extLst>
        </c:ser>
        <c:dLbls>
          <c:showLegendKey val="0"/>
          <c:showVal val="0"/>
          <c:showCatName val="0"/>
          <c:showSerName val="0"/>
          <c:showPercent val="0"/>
          <c:showBubbleSize val="0"/>
        </c:dLbls>
        <c:gapWidth val="219"/>
        <c:overlap val="-27"/>
        <c:axId val="1547883968"/>
        <c:axId val="1452186415"/>
      </c:barChart>
      <c:catAx>
        <c:axId val="1547883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Reported</a:t>
                </a:r>
                <a:r>
                  <a:rPr lang="en-IN" baseline="0"/>
                  <a:t> Dates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186415"/>
        <c:crosses val="autoZero"/>
        <c:auto val="1"/>
        <c:lblAlgn val="ctr"/>
        <c:lblOffset val="100"/>
        <c:noMultiLvlLbl val="0"/>
      </c:catAx>
      <c:valAx>
        <c:axId val="145218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r>
                  <a:rPr lang="en-IN" baseline="0"/>
                  <a:t> Change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78839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'Balance sheet'!$A$25</c:f>
              <c:strCache>
                <c:ptCount val="1"/>
                <c:pt idx="0">
                  <c:v>Total Assets</c:v>
                </c:pt>
              </c:strCache>
            </c:strRef>
          </c:tx>
          <c:spPr>
            <a:solidFill>
              <a:schemeClr val="accent1"/>
            </a:solidFill>
            <a:ln>
              <a:noFill/>
            </a:ln>
            <a:effectLst/>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sheet'!$B$25:$K$25</c:f>
              <c:numCache>
                <c:formatCode>_-[$$-409]* #,##0_ ;_-[$$-409]* \-#,##0\ ;_-[$$-409]* "-"??_ ;_-@_ </c:formatCode>
                <c:ptCount val="10"/>
                <c:pt idx="0">
                  <c:v>203706000</c:v>
                </c:pt>
                <c:pt idx="1">
                  <c:v>199581000</c:v>
                </c:pt>
                <c:pt idx="2">
                  <c:v>198825000</c:v>
                </c:pt>
                <c:pt idx="3">
                  <c:v>204522000</c:v>
                </c:pt>
                <c:pt idx="4">
                  <c:v>219295000</c:v>
                </c:pt>
                <c:pt idx="5">
                  <c:v>236495000</c:v>
                </c:pt>
                <c:pt idx="6">
                  <c:v>252496000</c:v>
                </c:pt>
                <c:pt idx="7">
                  <c:v>244860000</c:v>
                </c:pt>
                <c:pt idx="8">
                  <c:v>243197000</c:v>
                </c:pt>
                <c:pt idx="9" formatCode="_(&quot;$&quot;* #,##0_);_(&quot;$&quot;* \(#,##0\);_(&quot;$&quot;* &quot;-&quot;??_);_(@_)">
                  <c:v>252399000</c:v>
                </c:pt>
              </c:numCache>
            </c:numRef>
          </c:val>
          <c:extLst>
            <c:ext xmlns:c16="http://schemas.microsoft.com/office/drawing/2014/chart" uri="{C3380CC4-5D6E-409C-BE32-E72D297353CC}">
              <c16:uniqueId val="{00000000-6B52-449C-B98A-8421B4A660A0}"/>
            </c:ext>
          </c:extLst>
        </c:ser>
        <c:dLbls>
          <c:showLegendKey val="0"/>
          <c:showVal val="0"/>
          <c:showCatName val="0"/>
          <c:showSerName val="0"/>
          <c:showPercent val="0"/>
          <c:showBubbleSize val="0"/>
        </c:dLbls>
        <c:gapWidth val="219"/>
        <c:overlap val="-27"/>
        <c:axId val="548934784"/>
        <c:axId val="1578153407"/>
      </c:barChart>
      <c:catAx>
        <c:axId val="5489347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Reported</a:t>
                </a:r>
                <a:r>
                  <a:rPr lang="en-IN" baseline="0"/>
                  <a:t> Dates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8153407"/>
        <c:crosses val="autoZero"/>
        <c:auto val="1"/>
        <c:lblAlgn val="ctr"/>
        <c:lblOffset val="100"/>
        <c:noMultiLvlLbl val="0"/>
      </c:catAx>
      <c:valAx>
        <c:axId val="1578153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409]* #,##0_ ;_-[$$-409]* \-#,##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34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Total</a:t>
            </a:r>
            <a:r>
              <a:rPr lang="en-IN" baseline="0"/>
              <a:t> assets vs current assets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'Balance sheet'!$A$51</c:f>
              <c:strCache>
                <c:ptCount val="1"/>
                <c:pt idx="0">
                  <c:v>Total Current Assets</c:v>
                </c:pt>
              </c:strCache>
            </c:strRef>
          </c:tx>
          <c:spPr>
            <a:solidFill>
              <a:schemeClr val="accent1"/>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sheet'!$B$51:$K$51</c:f>
              <c:numCache>
                <c:formatCode>_-[$$-409]* #,##0_ ;_-[$$-409]* \-#,##0\ ;_-[$$-409]* "-"??_ ;_-@_ </c:formatCode>
                <c:ptCount val="10"/>
                <c:pt idx="0">
                  <c:v>61185000</c:v>
                </c:pt>
                <c:pt idx="1">
                  <c:v>63278000</c:v>
                </c:pt>
                <c:pt idx="2">
                  <c:v>60239000</c:v>
                </c:pt>
                <c:pt idx="3">
                  <c:v>57689000</c:v>
                </c:pt>
                <c:pt idx="4">
                  <c:v>59664000</c:v>
                </c:pt>
                <c:pt idx="5">
                  <c:v>61897000</c:v>
                </c:pt>
                <c:pt idx="6">
                  <c:v>61806000</c:v>
                </c:pt>
                <c:pt idx="7">
                  <c:v>90067000</c:v>
                </c:pt>
                <c:pt idx="8">
                  <c:v>81070000</c:v>
                </c:pt>
                <c:pt idx="9">
                  <c:v>75655000</c:v>
                </c:pt>
              </c:numCache>
            </c:numRef>
          </c:val>
          <c:extLst>
            <c:ext xmlns:c16="http://schemas.microsoft.com/office/drawing/2014/chart" uri="{C3380CC4-5D6E-409C-BE32-E72D297353CC}">
              <c16:uniqueId val="{00000000-ECA7-433F-A097-B786506EDA5A}"/>
            </c:ext>
          </c:extLst>
        </c:ser>
        <c:ser>
          <c:idx val="1"/>
          <c:order val="1"/>
          <c:tx>
            <c:strRef>
              <c:f>'Balance sheet'!$A$52</c:f>
              <c:strCache>
                <c:ptCount val="1"/>
                <c:pt idx="0">
                  <c:v>Total Assets</c:v>
                </c:pt>
              </c:strCache>
            </c:strRef>
          </c:tx>
          <c:spPr>
            <a:solidFill>
              <a:schemeClr val="accent2"/>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sheet'!$B$52:$K$52</c:f>
              <c:numCache>
                <c:formatCode>_-[$$-409]* #,##0_ ;_-[$$-409]* \-#,##0\ ;_-[$$-409]* "-"??_ ;_-@_ </c:formatCode>
                <c:ptCount val="10"/>
                <c:pt idx="0">
                  <c:v>204751000</c:v>
                </c:pt>
                <c:pt idx="1">
                  <c:v>203706000</c:v>
                </c:pt>
                <c:pt idx="2">
                  <c:v>199581000</c:v>
                </c:pt>
                <c:pt idx="3">
                  <c:v>198825000</c:v>
                </c:pt>
                <c:pt idx="4">
                  <c:v>204522000</c:v>
                </c:pt>
                <c:pt idx="5">
                  <c:v>219295000</c:v>
                </c:pt>
                <c:pt idx="6">
                  <c:v>236495000</c:v>
                </c:pt>
                <c:pt idx="7">
                  <c:v>252496000</c:v>
                </c:pt>
                <c:pt idx="8">
                  <c:v>244860000</c:v>
                </c:pt>
                <c:pt idx="9">
                  <c:v>243197000</c:v>
                </c:pt>
              </c:numCache>
            </c:numRef>
          </c:val>
          <c:extLst>
            <c:ext xmlns:c16="http://schemas.microsoft.com/office/drawing/2014/chart" uri="{C3380CC4-5D6E-409C-BE32-E72D297353CC}">
              <c16:uniqueId val="{00000001-ECA7-433F-A097-B786506EDA5A}"/>
            </c:ext>
          </c:extLst>
        </c:ser>
        <c:dLbls>
          <c:showLegendKey val="0"/>
          <c:showVal val="0"/>
          <c:showCatName val="0"/>
          <c:showSerName val="0"/>
          <c:showPercent val="0"/>
          <c:showBubbleSize val="0"/>
        </c:dLbls>
        <c:gapWidth val="150"/>
        <c:shape val="box"/>
        <c:axId val="560956688"/>
        <c:axId val="1578137039"/>
        <c:axId val="0"/>
      </c:bar3DChart>
      <c:catAx>
        <c:axId val="560956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Reported</a:t>
                </a:r>
                <a:r>
                  <a:rPr lang="en-IN" baseline="0"/>
                  <a:t> Dates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8137039"/>
        <c:crosses val="autoZero"/>
        <c:auto val="1"/>
        <c:lblAlgn val="ctr"/>
        <c:lblOffset val="100"/>
        <c:noMultiLvlLbl val="0"/>
      </c:catAx>
      <c:valAx>
        <c:axId val="15781370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409]* #,##0_ ;_-[$$-409]* \-#,##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956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Current</a:t>
            </a:r>
            <a:r>
              <a:rPr lang="en-IN" baseline="0"/>
              <a:t> Assets vs Current Liabilities</a:t>
            </a:r>
            <a:endParaRPr lang="en-IN"/>
          </a:p>
        </c:rich>
      </c:tx>
      <c:layout>
        <c:manualLayout>
          <c:xMode val="edge"/>
          <c:yMode val="edge"/>
          <c:x val="0.11526877969367753"/>
          <c:y val="2.873563218390804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'Balance sheet'!$A$63</c:f>
              <c:strCache>
                <c:ptCount val="1"/>
                <c:pt idx="0">
                  <c:v>Total Current Assets</c:v>
                </c:pt>
              </c:strCache>
            </c:strRef>
          </c:tx>
          <c:spPr>
            <a:solidFill>
              <a:schemeClr val="accent1"/>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sheet'!$B$63:$K$63</c:f>
              <c:numCache>
                <c:formatCode>_-[$$-409]* #,##0_ ;_-[$$-409]* \-#,##0\ ;_-[$$-409]* "-"??_ ;_-@_ </c:formatCode>
                <c:ptCount val="10"/>
                <c:pt idx="0">
                  <c:v>61185000</c:v>
                </c:pt>
                <c:pt idx="1">
                  <c:v>63278000</c:v>
                </c:pt>
                <c:pt idx="2">
                  <c:v>60239000</c:v>
                </c:pt>
                <c:pt idx="3">
                  <c:v>57689000</c:v>
                </c:pt>
                <c:pt idx="4">
                  <c:v>59664000</c:v>
                </c:pt>
                <c:pt idx="5">
                  <c:v>61897000</c:v>
                </c:pt>
                <c:pt idx="6">
                  <c:v>61806000</c:v>
                </c:pt>
                <c:pt idx="7">
                  <c:v>90067000</c:v>
                </c:pt>
                <c:pt idx="8">
                  <c:v>81070000</c:v>
                </c:pt>
                <c:pt idx="9">
                  <c:v>75655000</c:v>
                </c:pt>
              </c:numCache>
            </c:numRef>
          </c:val>
          <c:extLst>
            <c:ext xmlns:c16="http://schemas.microsoft.com/office/drawing/2014/chart" uri="{C3380CC4-5D6E-409C-BE32-E72D297353CC}">
              <c16:uniqueId val="{00000000-0554-4C85-BAF3-BF48BB697361}"/>
            </c:ext>
          </c:extLst>
        </c:ser>
        <c:ser>
          <c:idx val="1"/>
          <c:order val="1"/>
          <c:tx>
            <c:strRef>
              <c:f>'Balance sheet'!$A$64</c:f>
              <c:strCache>
                <c:ptCount val="1"/>
                <c:pt idx="0">
                  <c:v>Total Current Liabilities</c:v>
                </c:pt>
              </c:strCache>
            </c:strRef>
          </c:tx>
          <c:spPr>
            <a:solidFill>
              <a:schemeClr val="accent2"/>
            </a:solidFill>
            <a:ln>
              <a:noFill/>
            </a:ln>
            <a:effectLst/>
            <a:sp3d/>
          </c:spPr>
          <c:invertIfNegative val="0"/>
          <c:cat>
            <c:strRef>
              <c:f>'Balance sheet'!$B$11:$K$11</c:f>
              <c:strCache>
                <c:ptCount val="10"/>
                <c:pt idx="0">
                  <c:v> 01/31/2015 </c:v>
                </c:pt>
                <c:pt idx="1">
                  <c:v> 01/31/2016 </c:v>
                </c:pt>
                <c:pt idx="2">
                  <c:v> 01/31/2017 </c:v>
                </c:pt>
                <c:pt idx="3">
                  <c:v> 01/31/2018 </c:v>
                </c:pt>
                <c:pt idx="4">
                  <c:v> 01/31/2019 </c:v>
                </c:pt>
                <c:pt idx="5">
                  <c:v> 01/31/2020 </c:v>
                </c:pt>
                <c:pt idx="6">
                  <c:v> 01/31/2021 </c:v>
                </c:pt>
                <c:pt idx="7">
                  <c:v> 01/31/2022 </c:v>
                </c:pt>
                <c:pt idx="8">
                  <c:v> 01/31/2023 </c:v>
                </c:pt>
                <c:pt idx="9">
                  <c:v>01/31/2024</c:v>
                </c:pt>
              </c:strCache>
            </c:strRef>
          </c:cat>
          <c:val>
            <c:numRef>
              <c:f>'Balance sheet'!$B$64:$K$64</c:f>
              <c:numCache>
                <c:formatCode>_-[$$-409]* #,##0_ ;_-[$$-409]* \-#,##0\ ;_-[$$-409]* "-"??_ ;_-@_ </c:formatCode>
                <c:ptCount val="10"/>
                <c:pt idx="0">
                  <c:v>69345000</c:v>
                </c:pt>
                <c:pt idx="1">
                  <c:v>65272000</c:v>
                </c:pt>
                <c:pt idx="2">
                  <c:v>64619000</c:v>
                </c:pt>
                <c:pt idx="3">
                  <c:v>66928000</c:v>
                </c:pt>
                <c:pt idx="4">
                  <c:v>78521000</c:v>
                </c:pt>
                <c:pt idx="5">
                  <c:v>77477000</c:v>
                </c:pt>
                <c:pt idx="6">
                  <c:v>77790000</c:v>
                </c:pt>
                <c:pt idx="7">
                  <c:v>92645000</c:v>
                </c:pt>
                <c:pt idx="8">
                  <c:v>87379000</c:v>
                </c:pt>
                <c:pt idx="9">
                  <c:v>92198000</c:v>
                </c:pt>
              </c:numCache>
            </c:numRef>
          </c:val>
          <c:extLst>
            <c:ext xmlns:c16="http://schemas.microsoft.com/office/drawing/2014/chart" uri="{C3380CC4-5D6E-409C-BE32-E72D297353CC}">
              <c16:uniqueId val="{00000001-0554-4C85-BAF3-BF48BB697361}"/>
            </c:ext>
          </c:extLst>
        </c:ser>
        <c:dLbls>
          <c:showLegendKey val="0"/>
          <c:showVal val="0"/>
          <c:showCatName val="0"/>
          <c:showSerName val="0"/>
          <c:showPercent val="0"/>
          <c:showBubbleSize val="0"/>
        </c:dLbls>
        <c:gapWidth val="150"/>
        <c:shape val="box"/>
        <c:axId val="560977808"/>
        <c:axId val="1709434543"/>
        <c:axId val="0"/>
      </c:bar3DChart>
      <c:catAx>
        <c:axId val="560977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Reported</a:t>
                </a:r>
                <a:r>
                  <a:rPr lang="en-IN" baseline="0"/>
                  <a:t> Dates </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434543"/>
        <c:crosses val="autoZero"/>
        <c:auto val="1"/>
        <c:lblAlgn val="ctr"/>
        <c:lblOffset val="100"/>
        <c:noMultiLvlLbl val="0"/>
      </c:catAx>
      <c:valAx>
        <c:axId val="17094345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409]* #,##0_ ;_-[$$-409]* \-#,##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977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Profitability</a:t>
            </a:r>
            <a:r>
              <a:rPr lang="en-IN" baseline="0"/>
              <a:t> ratios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ratios'!$A$6</c:f>
              <c:strCache>
                <c:ptCount val="1"/>
                <c:pt idx="0">
                  <c:v>Net Profit Margin </c:v>
                </c:pt>
              </c:strCache>
            </c:strRef>
          </c:tx>
          <c:spPr>
            <a:solidFill>
              <a:schemeClr val="accent1"/>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ratios'!$C$6:$L$6</c:f>
              <c:numCache>
                <c:formatCode>General</c:formatCode>
                <c:ptCount val="10"/>
                <c:pt idx="0">
                  <c:v>3.369291940096901E-2</c:v>
                </c:pt>
                <c:pt idx="1">
                  <c:v>3.0477257171302344E-2</c:v>
                </c:pt>
                <c:pt idx="2">
                  <c:v>2.8079354069890691E-2</c:v>
                </c:pt>
                <c:pt idx="3">
                  <c:v>1.9710478611672393E-2</c:v>
                </c:pt>
                <c:pt idx="4">
                  <c:v>1.2966436951429322E-2</c:v>
                </c:pt>
                <c:pt idx="5">
                  <c:v>2.8400806162255422E-2</c:v>
                </c:pt>
                <c:pt idx="6">
                  <c:v>2.4161630758059986E-2</c:v>
                </c:pt>
                <c:pt idx="7">
                  <c:v>2.3872378019184501E-2</c:v>
                </c:pt>
                <c:pt idx="8">
                  <c:v>1.9107165350595218E-2</c:v>
                </c:pt>
                <c:pt idx="9">
                  <c:v>2.3932111861137896E-2</c:v>
                </c:pt>
              </c:numCache>
              <c:extLst/>
            </c:numRef>
          </c:val>
          <c:extLst>
            <c:ext xmlns:c16="http://schemas.microsoft.com/office/drawing/2014/chart" uri="{C3380CC4-5D6E-409C-BE32-E72D297353CC}">
              <c16:uniqueId val="{00000000-D2F1-440B-99A9-98E493CE417F}"/>
            </c:ext>
          </c:extLst>
        </c:ser>
        <c:ser>
          <c:idx val="1"/>
          <c:order val="1"/>
          <c:tx>
            <c:strRef>
              <c:f>'financial ratios'!$A$7</c:f>
              <c:strCache>
                <c:ptCount val="1"/>
                <c:pt idx="0">
                  <c:v>Gross Profit Margin </c:v>
                </c:pt>
              </c:strCache>
            </c:strRef>
          </c:tx>
          <c:spPr>
            <a:solidFill>
              <a:schemeClr val="accent2"/>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ratios'!$C$7:$L$7</c:f>
              <c:numCache>
                <c:formatCode>General</c:formatCode>
                <c:ptCount val="10"/>
                <c:pt idx="0">
                  <c:v>0.24825440491216944</c:v>
                </c:pt>
                <c:pt idx="1">
                  <c:v>0.25127247837720118</c:v>
                </c:pt>
                <c:pt idx="2">
                  <c:v>0.25648060295591646</c:v>
                </c:pt>
                <c:pt idx="3">
                  <c:v>0.25371994811559273</c:v>
                </c:pt>
                <c:pt idx="4">
                  <c:v>0.25097734275522204</c:v>
                </c:pt>
                <c:pt idx="5">
                  <c:v>0.24688528219495995</c:v>
                </c:pt>
                <c:pt idx="6">
                  <c:v>0.24829786587165184</c:v>
                </c:pt>
                <c:pt idx="7">
                  <c:v>0.25098733487675334</c:v>
                </c:pt>
                <c:pt idx="8">
                  <c:v>0.24140463839525986</c:v>
                </c:pt>
                <c:pt idx="9">
                  <c:v>0.24375390549662487</c:v>
                </c:pt>
              </c:numCache>
              <c:extLst/>
            </c:numRef>
          </c:val>
          <c:extLst>
            <c:ext xmlns:c16="http://schemas.microsoft.com/office/drawing/2014/chart" uri="{C3380CC4-5D6E-409C-BE32-E72D297353CC}">
              <c16:uniqueId val="{00000001-D2F1-440B-99A9-98E493CE417F}"/>
            </c:ext>
          </c:extLst>
        </c:ser>
        <c:ser>
          <c:idx val="2"/>
          <c:order val="2"/>
          <c:tx>
            <c:strRef>
              <c:f>'financial ratios'!$A$8</c:f>
              <c:strCache>
                <c:ptCount val="1"/>
                <c:pt idx="0">
                  <c:v>Operating Profit Margin </c:v>
                </c:pt>
              </c:strCache>
            </c:strRef>
          </c:tx>
          <c:spPr>
            <a:solidFill>
              <a:schemeClr val="accent3"/>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ratios'!$C$8:$L$8</c:f>
              <c:numCache>
                <c:formatCode>General</c:formatCode>
                <c:ptCount val="10"/>
                <c:pt idx="0">
                  <c:v>5.5898165555100264E-2</c:v>
                </c:pt>
                <c:pt idx="1">
                  <c:v>4.9996888805923713E-2</c:v>
                </c:pt>
                <c:pt idx="2">
                  <c:v>4.6851749325441013E-2</c:v>
                </c:pt>
                <c:pt idx="3">
                  <c:v>4.084597965795464E-2</c:v>
                </c:pt>
                <c:pt idx="4">
                  <c:v>4.268426628823592E-2</c:v>
                </c:pt>
                <c:pt idx="5">
                  <c:v>3.9254605278225219E-2</c:v>
                </c:pt>
                <c:pt idx="6">
                  <c:v>4.032542193432543E-2</c:v>
                </c:pt>
                <c:pt idx="7">
                  <c:v>4.5293441861602016E-2</c:v>
                </c:pt>
                <c:pt idx="8">
                  <c:v>3.3417908714208827E-2</c:v>
                </c:pt>
                <c:pt idx="9">
                  <c:v>4.16771456123433E-2</c:v>
                </c:pt>
              </c:numCache>
              <c:extLst/>
            </c:numRef>
          </c:val>
          <c:extLst>
            <c:ext xmlns:c16="http://schemas.microsoft.com/office/drawing/2014/chart" uri="{C3380CC4-5D6E-409C-BE32-E72D297353CC}">
              <c16:uniqueId val="{00000002-D2F1-440B-99A9-98E493CE417F}"/>
            </c:ext>
          </c:extLst>
        </c:ser>
        <c:ser>
          <c:idx val="3"/>
          <c:order val="3"/>
          <c:tx>
            <c:strRef>
              <c:f>'financial ratios'!$A$9</c:f>
              <c:strCache>
                <c:ptCount val="1"/>
                <c:pt idx="0">
                  <c:v>Return On Assets</c:v>
                </c:pt>
              </c:strCache>
            </c:strRef>
          </c:tx>
          <c:spPr>
            <a:solidFill>
              <a:schemeClr val="accent4"/>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ratios'!$C$9:$L$9</c:f>
              <c:numCache>
                <c:formatCode>General</c:formatCode>
                <c:ptCount val="10"/>
                <c:pt idx="0">
                  <c:v>8.0326549046174395E-2</c:v>
                </c:pt>
                <c:pt idx="1">
                  <c:v>7.36242427886422E-2</c:v>
                </c:pt>
                <c:pt idx="2">
                  <c:v>6.8618131522695844E-2</c:v>
                </c:pt>
                <c:pt idx="3">
                  <c:v>4.8219751420385093E-2</c:v>
                </c:pt>
                <c:pt idx="4">
                  <c:v>3.0415650151622245E-2</c:v>
                </c:pt>
                <c:pt idx="5">
                  <c:v>6.2923106196748346E-2</c:v>
                </c:pt>
                <c:pt idx="6">
                  <c:v>5.3505798111653256E-2</c:v>
                </c:pt>
                <c:pt idx="7">
                  <c:v>5.5840071877807727E-2</c:v>
                </c:pt>
                <c:pt idx="8">
                  <c:v>4.8026908226663979E-2</c:v>
                </c:pt>
                <c:pt idx="9">
                  <c:v>6.1454284684170697E-2</c:v>
                </c:pt>
              </c:numCache>
              <c:extLst/>
            </c:numRef>
          </c:val>
          <c:extLst>
            <c:ext xmlns:c16="http://schemas.microsoft.com/office/drawing/2014/chart" uri="{C3380CC4-5D6E-409C-BE32-E72D297353CC}">
              <c16:uniqueId val="{00000003-D2F1-440B-99A9-98E493CE417F}"/>
            </c:ext>
          </c:extLst>
        </c:ser>
        <c:ser>
          <c:idx val="4"/>
          <c:order val="4"/>
          <c:tx>
            <c:strRef>
              <c:f>'financial ratios'!$A$10</c:f>
              <c:strCache>
                <c:ptCount val="1"/>
                <c:pt idx="0">
                  <c:v>Return on equity </c:v>
                </c:pt>
              </c:strCache>
            </c:strRef>
          </c:tx>
          <c:spPr>
            <a:solidFill>
              <a:schemeClr val="accent5"/>
            </a:solidFill>
            <a:ln>
              <a:noFill/>
            </a:ln>
            <a:effectLst/>
          </c:spPr>
          <c:invertIfNegative val="0"/>
          <c:cat>
            <c:strRef>
              <c:f>'financial ratios'!$C$5:$L$5</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ratios'!$C$10:$L$10</c:f>
              <c:numCache>
                <c:formatCode>General</c:formatCode>
                <c:ptCount val="10"/>
                <c:pt idx="0">
                  <c:v>8.0326549046174395E-2</c:v>
                </c:pt>
                <c:pt idx="1">
                  <c:v>7.36242427886422E-2</c:v>
                </c:pt>
                <c:pt idx="2">
                  <c:v>6.8618131522695844E-2</c:v>
                </c:pt>
                <c:pt idx="3">
                  <c:v>4.8219751420385093E-2</c:v>
                </c:pt>
                <c:pt idx="4">
                  <c:v>3.0415650151622245E-2</c:v>
                </c:pt>
                <c:pt idx="5">
                  <c:v>6.2923106196748346E-2</c:v>
                </c:pt>
                <c:pt idx="6">
                  <c:v>5.3505798111653256E-2</c:v>
                </c:pt>
                <c:pt idx="7">
                  <c:v>5.5840071877807727E-2</c:v>
                </c:pt>
                <c:pt idx="8">
                  <c:v>4.8026908226663979E-2</c:v>
                </c:pt>
                <c:pt idx="9">
                  <c:v>6.1454284684170697E-2</c:v>
                </c:pt>
              </c:numCache>
              <c:extLst/>
            </c:numRef>
          </c:val>
          <c:extLst>
            <c:ext xmlns:c16="http://schemas.microsoft.com/office/drawing/2014/chart" uri="{C3380CC4-5D6E-409C-BE32-E72D297353CC}">
              <c16:uniqueId val="{00000004-D2F1-440B-99A9-98E493CE417F}"/>
            </c:ext>
          </c:extLst>
        </c:ser>
        <c:dLbls>
          <c:showLegendKey val="0"/>
          <c:showVal val="0"/>
          <c:showCatName val="0"/>
          <c:showSerName val="0"/>
          <c:showPercent val="0"/>
          <c:showBubbleSize val="0"/>
        </c:dLbls>
        <c:gapWidth val="219"/>
        <c:overlap val="-27"/>
        <c:axId val="538885552"/>
        <c:axId val="539513984"/>
      </c:barChart>
      <c:catAx>
        <c:axId val="538885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513984"/>
        <c:crosses val="autoZero"/>
        <c:auto val="1"/>
        <c:lblAlgn val="ctr"/>
        <c:lblOffset val="100"/>
        <c:noMultiLvlLbl val="0"/>
      </c:catAx>
      <c:valAx>
        <c:axId val="539513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8885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Liquidity</a:t>
            </a:r>
            <a:r>
              <a:rPr lang="en-IN" baseline="0"/>
              <a:t> ratio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ratios'!$A$13</c:f>
              <c:strCache>
                <c:ptCount val="1"/>
                <c:pt idx="0">
                  <c:v>Current Ratio</c:v>
                </c:pt>
              </c:strCache>
            </c:strRef>
          </c:tx>
          <c:spPr>
            <a:solidFill>
              <a:schemeClr val="accent1"/>
            </a:solidFill>
            <a:ln>
              <a:noFill/>
            </a:ln>
            <a:effectLst/>
          </c:spPr>
          <c:invertIfNegative val="0"/>
          <c:cat>
            <c:strRef>
              <c:f>'financial ratios'!$C$12:$L$12</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ratios'!$C$13:$L$13</c:f>
              <c:numCache>
                <c:formatCode>General</c:formatCode>
                <c:ptCount val="10"/>
                <c:pt idx="0">
                  <c:v>0.96945091310209586</c:v>
                </c:pt>
                <c:pt idx="1">
                  <c:v>0.93221807827419179</c:v>
                </c:pt>
                <c:pt idx="2">
                  <c:v>0.86195613196270615</c:v>
                </c:pt>
                <c:pt idx="3">
                  <c:v>0.75984768405904157</c:v>
                </c:pt>
                <c:pt idx="4">
                  <c:v>0.79890806303806294</c:v>
                </c:pt>
                <c:pt idx="5">
                  <c:v>0.7945237177015041</c:v>
                </c:pt>
                <c:pt idx="6">
                  <c:v>0.97217334988396564</c:v>
                </c:pt>
                <c:pt idx="7">
                  <c:v>0.92779729683333523</c:v>
                </c:pt>
                <c:pt idx="8">
                  <c:v>0.82057094513980777</c:v>
                </c:pt>
                <c:pt idx="9">
                  <c:v>0.83186712113834338</c:v>
                </c:pt>
              </c:numCache>
              <c:extLst/>
            </c:numRef>
          </c:val>
          <c:extLst>
            <c:ext xmlns:c16="http://schemas.microsoft.com/office/drawing/2014/chart" uri="{C3380CC4-5D6E-409C-BE32-E72D297353CC}">
              <c16:uniqueId val="{00000000-30F7-492B-A7F9-12D8570FF397}"/>
            </c:ext>
          </c:extLst>
        </c:ser>
        <c:ser>
          <c:idx val="1"/>
          <c:order val="1"/>
          <c:tx>
            <c:strRef>
              <c:f>'financial ratios'!$A$14</c:f>
              <c:strCache>
                <c:ptCount val="1"/>
                <c:pt idx="0">
                  <c:v>Quick Ratios</c:v>
                </c:pt>
              </c:strCache>
            </c:strRef>
          </c:tx>
          <c:spPr>
            <a:solidFill>
              <a:schemeClr val="accent2"/>
            </a:solidFill>
            <a:ln>
              <a:noFill/>
            </a:ln>
            <a:effectLst/>
          </c:spPr>
          <c:invertIfNegative val="0"/>
          <c:cat>
            <c:strRef>
              <c:f>'financial ratios'!$C$12:$L$12</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ratios'!$C$14:$L$14</c:f>
              <c:numCache>
                <c:formatCode>General</c:formatCode>
                <c:ptCount val="10"/>
                <c:pt idx="0">
                  <c:v>0.2778679985292315</c:v>
                </c:pt>
                <c:pt idx="1">
                  <c:v>0.24404586886209939</c:v>
                </c:pt>
                <c:pt idx="2">
                  <c:v>0.21878735357398996</c:v>
                </c:pt>
                <c:pt idx="3">
                  <c:v>0.20225162695329912</c:v>
                </c:pt>
                <c:pt idx="4">
                  <c:v>0.2275255882390903</c:v>
                </c:pt>
                <c:pt idx="5">
                  <c:v>0.22330633757552384</c:v>
                </c:pt>
                <c:pt idx="6">
                  <c:v>0.48699875870257436</c:v>
                </c:pt>
                <c:pt idx="7">
                  <c:v>0.28106295563007128</c:v>
                </c:pt>
                <c:pt idx="8">
                  <c:v>0.20693507451354692</c:v>
                </c:pt>
                <c:pt idx="9">
                  <c:v>0.23789428123140183</c:v>
                </c:pt>
              </c:numCache>
              <c:extLst/>
            </c:numRef>
          </c:val>
          <c:extLst>
            <c:ext xmlns:c16="http://schemas.microsoft.com/office/drawing/2014/chart" uri="{C3380CC4-5D6E-409C-BE32-E72D297353CC}">
              <c16:uniqueId val="{00000001-30F7-492B-A7F9-12D8570FF397}"/>
            </c:ext>
          </c:extLst>
        </c:ser>
        <c:ser>
          <c:idx val="2"/>
          <c:order val="2"/>
          <c:tx>
            <c:strRef>
              <c:f>'financial ratios'!$A$15</c:f>
              <c:strCache>
                <c:ptCount val="1"/>
                <c:pt idx="0">
                  <c:v>Cash Ratio</c:v>
                </c:pt>
              </c:strCache>
            </c:strRef>
          </c:tx>
          <c:spPr>
            <a:solidFill>
              <a:schemeClr val="accent3"/>
            </a:solidFill>
            <a:ln>
              <a:noFill/>
            </a:ln>
            <a:effectLst/>
          </c:spPr>
          <c:invertIfNegative val="0"/>
          <c:cat>
            <c:strRef>
              <c:f>'financial ratios'!$C$12:$L$12</c:f>
              <c:strCache>
                <c:ptCount val="10"/>
                <c:pt idx="0">
                  <c:v>01/31/2015</c:v>
                </c:pt>
                <c:pt idx="1">
                  <c:v>01/31/2016</c:v>
                </c:pt>
                <c:pt idx="2">
                  <c:v>01/31/2017</c:v>
                </c:pt>
                <c:pt idx="3">
                  <c:v>01/31/2018</c:v>
                </c:pt>
                <c:pt idx="4">
                  <c:v>01/31/2019</c:v>
                </c:pt>
                <c:pt idx="5">
                  <c:v>01/31/2020</c:v>
                </c:pt>
                <c:pt idx="6">
                  <c:v>01/31/2021</c:v>
                </c:pt>
                <c:pt idx="7">
                  <c:v>01/31/2022</c:v>
                </c:pt>
                <c:pt idx="8">
                  <c:v>01/31/2023</c:v>
                </c:pt>
                <c:pt idx="9">
                  <c:v>01/31/2024</c:v>
                </c:pt>
              </c:strCache>
              <c:extLst/>
            </c:strRef>
          </c:cat>
          <c:val>
            <c:numRef>
              <c:f>'financial ratios'!$C$15:$L$15</c:f>
              <c:numCache>
                <c:formatCode>General</c:formatCode>
                <c:ptCount val="10"/>
                <c:pt idx="0">
                  <c:v>0.13995281284471137</c:v>
                </c:pt>
                <c:pt idx="1">
                  <c:v>0.13471270059889506</c:v>
                </c:pt>
                <c:pt idx="2">
                  <c:v>0.10260279703562036</c:v>
                </c:pt>
                <c:pt idx="3">
                  <c:v>8.6040677016339578E-2</c:v>
                </c:pt>
                <c:pt idx="4">
                  <c:v>9.9668288653406822E-2</c:v>
                </c:pt>
                <c:pt idx="5">
                  <c:v>0.12167373698418819</c:v>
                </c:pt>
                <c:pt idx="6">
                  <c:v>0.19149441416158455</c:v>
                </c:pt>
                <c:pt idx="7">
                  <c:v>0.16891930555396606</c:v>
                </c:pt>
                <c:pt idx="8">
                  <c:v>9.3548666999284144E-2</c:v>
                </c:pt>
                <c:pt idx="9">
                  <c:v>0.10676838175620841</c:v>
                </c:pt>
              </c:numCache>
              <c:extLst/>
            </c:numRef>
          </c:val>
          <c:extLst>
            <c:ext xmlns:c16="http://schemas.microsoft.com/office/drawing/2014/chart" uri="{C3380CC4-5D6E-409C-BE32-E72D297353CC}">
              <c16:uniqueId val="{00000002-30F7-492B-A7F9-12D8570FF397}"/>
            </c:ext>
          </c:extLst>
        </c:ser>
        <c:dLbls>
          <c:showLegendKey val="0"/>
          <c:showVal val="0"/>
          <c:showCatName val="0"/>
          <c:showSerName val="0"/>
          <c:showPercent val="0"/>
          <c:showBubbleSize val="0"/>
        </c:dLbls>
        <c:gapWidth val="219"/>
        <c:overlap val="-27"/>
        <c:axId val="538881232"/>
        <c:axId val="539499104"/>
      </c:barChart>
      <c:catAx>
        <c:axId val="538881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499104"/>
        <c:crosses val="autoZero"/>
        <c:auto val="1"/>
        <c:lblAlgn val="ctr"/>
        <c:lblOffset val="100"/>
        <c:noMultiLvlLbl val="0"/>
      </c:catAx>
      <c:valAx>
        <c:axId val="539499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8881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'financial ratios'!$A$18</c:f>
              <c:strCache>
                <c:ptCount val="1"/>
                <c:pt idx="0">
                  <c:v>Debt Ratio</c:v>
                </c:pt>
              </c:strCache>
            </c:strRef>
          </c:tx>
          <c:spPr>
            <a:ln w="28575" cap="rnd">
              <a:solidFill>
                <a:schemeClr val="accent1"/>
              </a:solidFill>
              <a:round/>
            </a:ln>
            <a:effectLst/>
          </c:spPr>
          <c:marker>
            <c:symbol val="none"/>
          </c:marker>
          <c:cat>
            <c:strRef>
              <c:f>'financial ratios'!$D$5:$L$5</c:f>
              <c:strCache>
                <c:ptCount val="9"/>
                <c:pt idx="0">
                  <c:v>01/31/2016</c:v>
                </c:pt>
                <c:pt idx="1">
                  <c:v>01/31/2017</c:v>
                </c:pt>
                <c:pt idx="2">
                  <c:v>01/31/2018</c:v>
                </c:pt>
                <c:pt idx="3">
                  <c:v>01/31/2019</c:v>
                </c:pt>
                <c:pt idx="4">
                  <c:v>01/31/2020</c:v>
                </c:pt>
                <c:pt idx="5">
                  <c:v>01/31/2021</c:v>
                </c:pt>
                <c:pt idx="6">
                  <c:v>01/31/2022</c:v>
                </c:pt>
                <c:pt idx="7">
                  <c:v>01/31/2023</c:v>
                </c:pt>
                <c:pt idx="8">
                  <c:v>01/31/2024</c:v>
                </c:pt>
              </c:strCache>
              <c:extLst/>
            </c:strRef>
          </c:cat>
          <c:val>
            <c:numRef>
              <c:f>'financial ratios'!$C$18:$L$18</c:f>
              <c:numCache>
                <c:formatCode>0.0000000</c:formatCode>
                <c:ptCount val="10"/>
                <c:pt idx="0">
                  <c:v>0.79618508802427379</c:v>
                </c:pt>
                <c:pt idx="1">
                  <c:v>0.83059147728215943</c:v>
                </c:pt>
                <c:pt idx="2">
                  <c:v>0.79630432144776297</c:v>
                </c:pt>
                <c:pt idx="3">
                  <c:v>0.77914655403593458</c:v>
                </c:pt>
                <c:pt idx="4">
                  <c:v>0.93757371116532306</c:v>
                </c:pt>
                <c:pt idx="5">
                  <c:v>0.88128984241012198</c:v>
                </c:pt>
                <c:pt idx="6">
                  <c:v>0.54260717021772675</c:v>
                </c:pt>
                <c:pt idx="7">
                  <c:v>0.52832120389786608</c:v>
                </c:pt>
                <c:pt idx="8">
                  <c:v>0.58980900138787917</c:v>
                </c:pt>
                <c:pt idx="9">
                  <c:v>0.60994835906708122</c:v>
                </c:pt>
              </c:numCache>
              <c:extLst/>
            </c:numRef>
          </c:val>
          <c:smooth val="0"/>
          <c:extLst>
            <c:ext xmlns:c16="http://schemas.microsoft.com/office/drawing/2014/chart" uri="{C3380CC4-5D6E-409C-BE32-E72D297353CC}">
              <c16:uniqueId val="{00000000-8A82-409D-83EA-D8977C7121A2}"/>
            </c:ext>
          </c:extLst>
        </c:ser>
        <c:dLbls>
          <c:showLegendKey val="0"/>
          <c:showVal val="0"/>
          <c:showCatName val="0"/>
          <c:showSerName val="0"/>
          <c:showPercent val="0"/>
          <c:showBubbleSize val="0"/>
        </c:dLbls>
        <c:smooth val="0"/>
        <c:axId val="538877872"/>
        <c:axId val="223538160"/>
      </c:lineChart>
      <c:catAx>
        <c:axId val="538877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538160"/>
        <c:crosses val="autoZero"/>
        <c:auto val="1"/>
        <c:lblAlgn val="ctr"/>
        <c:lblOffset val="100"/>
        <c:noMultiLvlLbl val="0"/>
      </c:catAx>
      <c:valAx>
        <c:axId val="223538160"/>
        <c:scaling>
          <c:orientation val="minMax"/>
        </c:scaling>
        <c:delete val="0"/>
        <c:axPos val="l"/>
        <c:majorGridlines>
          <c:spPr>
            <a:ln w="9525" cap="flat" cmpd="sng" algn="ctr">
              <a:solidFill>
                <a:schemeClr val="tx1">
                  <a:lumMod val="15000"/>
                  <a:lumOff val="85000"/>
                </a:schemeClr>
              </a:solidFill>
              <a:round/>
            </a:ln>
            <a:effectLst/>
          </c:spPr>
        </c:majorGridlines>
        <c:numFmt formatCode="0.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88778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61C662032B47A46A3EA8A63BC93A82B" ma:contentTypeVersion="3" ma:contentTypeDescription="Create a new document." ma:contentTypeScope="" ma:versionID="7c9ccad9332e1125fcef5ca4a70a8f59">
  <xsd:schema xmlns:xsd="http://www.w3.org/2001/XMLSchema" xmlns:xs="http://www.w3.org/2001/XMLSchema" xmlns:p="http://schemas.microsoft.com/office/2006/metadata/properties" xmlns:ns3="5c2e7c72-ed02-4e43-beb2-244e3bc99414" targetNamespace="http://schemas.microsoft.com/office/2006/metadata/properties" ma:root="true" ma:fieldsID="86070249f0b754dcf0dc7e66887d3033" ns3:_="">
    <xsd:import namespace="5c2e7c72-ed02-4e43-beb2-244e3bc994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e7c72-ed02-4e43-beb2-244e3bc99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F0F4B7-C3EA-4311-8881-79CE3141C0C7}">
  <ds:schemaRefs>
    <ds:schemaRef ds:uri="http://schemas.openxmlformats.org/officeDocument/2006/bibliography"/>
  </ds:schemaRefs>
</ds:datastoreItem>
</file>

<file path=customXml/itemProps2.xml><?xml version="1.0" encoding="utf-8"?>
<ds:datastoreItem xmlns:ds="http://schemas.openxmlformats.org/officeDocument/2006/customXml" ds:itemID="{6000289A-4EBD-4DFB-B973-9B0780EBF460}">
  <ds:schemaRefs>
    <ds:schemaRef ds:uri="http://schemas.microsoft.com/sharepoint/v3/contenttype/forms"/>
  </ds:schemaRefs>
</ds:datastoreItem>
</file>

<file path=customXml/itemProps3.xml><?xml version="1.0" encoding="utf-8"?>
<ds:datastoreItem xmlns:ds="http://schemas.openxmlformats.org/officeDocument/2006/customXml" ds:itemID="{3D37B4BB-4221-4BCF-A425-CC7CEF47F7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8C21C2-A390-4C0D-A05F-9C512518E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e7c72-ed02-4e43-beb2-244e3bc99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Reddy Chennuru</dc:creator>
  <cp:keywords/>
  <dc:description/>
  <cp:lastModifiedBy>Nikitha Reddy Chennuru</cp:lastModifiedBy>
  <cp:revision>2</cp:revision>
  <cp:lastPrinted>2024-03-02T16:56:00Z</cp:lastPrinted>
  <dcterms:created xsi:type="dcterms:W3CDTF">2024-09-01T06:23:00Z</dcterms:created>
  <dcterms:modified xsi:type="dcterms:W3CDTF">2024-09-01T06:23:00Z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4ae963eb-c279-4167-8ecd-e860549f16a1</vt:lpwstr>
  </property>
  <property fmtid="{D5CDD505-2E9C-101B-9397-08002B2CF9AE}" pid="3" name="ContentTypeId">
    <vt:lpwstr>0x010100961C662032B47A46A3EA8A63BC93A82B</vt:lpwstr>
  </property>
</Properties>
</file>