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6C67" w14:textId="77777777" w:rsidR="009A5031" w:rsidRDefault="00000000">
      <w:pPr>
        <w:spacing w:after="0" w:line="259" w:lineRule="auto"/>
        <w:ind w:left="79" w:firstLine="0"/>
        <w:jc w:val="center"/>
      </w:pPr>
      <w:r>
        <w:rPr>
          <w:b/>
          <w:sz w:val="32"/>
        </w:rPr>
        <w:t xml:space="preserve">Brainstorming – Idea Generation – Prioritization Template </w:t>
      </w:r>
    </w:p>
    <w:p w14:paraId="7B799417" w14:textId="77777777" w:rsidR="009A5031" w:rsidRDefault="00000000">
      <w:pPr>
        <w:spacing w:after="0" w:line="259" w:lineRule="auto"/>
        <w:ind w:left="0" w:firstLine="0"/>
        <w:jc w:val="left"/>
      </w:pPr>
      <w:r>
        <w:rPr>
          <w:b/>
          <w:sz w:val="16"/>
        </w:rPr>
        <w:t xml:space="preserve"> </w:t>
      </w:r>
    </w:p>
    <w:tbl>
      <w:tblPr>
        <w:tblStyle w:val="TableGrid"/>
        <w:tblW w:w="9023" w:type="dxa"/>
        <w:tblInd w:w="29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9A5031" w14:paraId="185DB7CE" w14:textId="77777777">
        <w:trPr>
          <w:trHeight w:val="28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2D1F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ADFF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20 February 2026 </w:t>
            </w:r>
          </w:p>
        </w:tc>
      </w:tr>
      <w:tr w:rsidR="009A5031" w14:paraId="0195DF44" w14:textId="77777777">
        <w:trPr>
          <w:trHeight w:val="28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0BBB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F3D4" w14:textId="23E15E00" w:rsidR="009A5031" w:rsidRDefault="00091C00">
            <w:pPr>
              <w:spacing w:after="0" w:line="259" w:lineRule="auto"/>
              <w:ind w:left="0" w:firstLine="0"/>
              <w:jc w:val="left"/>
            </w:pPr>
            <w:r w:rsidRPr="00091C00">
              <w:t>LTVIP2026TMIDS52376</w:t>
            </w:r>
          </w:p>
        </w:tc>
      </w:tr>
      <w:tr w:rsidR="009A5031" w14:paraId="268396FA" w14:textId="77777777">
        <w:trPr>
          <w:trHeight w:val="840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DF9C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E73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Plugging into the Future: An Exploration of </w:t>
            </w:r>
          </w:p>
          <w:p w14:paraId="0EF34AA7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Electricity Consumption Patterns Using Tableau </w:t>
            </w:r>
          </w:p>
        </w:tc>
      </w:tr>
      <w:tr w:rsidR="009A5031" w14:paraId="73A99254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B20A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1EC78" w14:textId="77777777" w:rsidR="009A503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 Marks </w:t>
            </w:r>
          </w:p>
        </w:tc>
      </w:tr>
    </w:tbl>
    <w:p w14:paraId="4B5F9F72" w14:textId="77777777" w:rsidR="009A5031" w:rsidRDefault="00000000">
      <w:pPr>
        <w:spacing w:after="0" w:line="259" w:lineRule="auto"/>
        <w:ind w:left="0" w:firstLine="0"/>
        <w:jc w:val="left"/>
      </w:pPr>
      <w:r>
        <w:rPr>
          <w:b/>
          <w:sz w:val="32"/>
        </w:rPr>
        <w:t xml:space="preserve"> </w:t>
      </w:r>
    </w:p>
    <w:p w14:paraId="2E74A6DE" w14:textId="77777777" w:rsidR="009A5031" w:rsidRDefault="00000000">
      <w:pPr>
        <w:spacing w:after="89" w:line="259" w:lineRule="auto"/>
        <w:ind w:left="19"/>
        <w:jc w:val="left"/>
      </w:pPr>
      <w:r>
        <w:rPr>
          <w:b/>
          <w:sz w:val="28"/>
        </w:rPr>
        <w:t xml:space="preserve">Brainstroming Idea – Prioritization Template: </w:t>
      </w:r>
    </w:p>
    <w:p w14:paraId="4C324CF1" w14:textId="77777777" w:rsidR="009A5031" w:rsidRDefault="00000000">
      <w:pPr>
        <w:spacing w:after="155"/>
        <w:ind w:right="7"/>
      </w:pPr>
      <w:r>
        <w:t xml:space="preserve">Electricity consumption plays a critical role in economic development, industrial growth, and daily life activities. Understanding patterns of electricity usage can help optimize resource allocation, reduce wastage, and support sustainable energy initiatives. </w:t>
      </w:r>
    </w:p>
    <w:p w14:paraId="40BE9F87" w14:textId="77777777" w:rsidR="009A5031" w:rsidRDefault="00000000">
      <w:pPr>
        <w:spacing w:after="150"/>
        <w:ind w:right="7"/>
      </w:pPr>
      <w:r>
        <w:t xml:space="preserve">The dataset contains time-series electricity consumption data across Indian states and regions from January 2019 to December 2020. The presence of COVID-19 lockdown during 2020 introduces an additional dimension for comparative analysis. </w:t>
      </w:r>
    </w:p>
    <w:p w14:paraId="6BFAE00C" w14:textId="77777777" w:rsidR="009A5031" w:rsidRDefault="00000000">
      <w:pPr>
        <w:spacing w:after="151"/>
        <w:ind w:right="7"/>
      </w:pPr>
      <w:r>
        <w:t xml:space="preserve">This project aims to </w:t>
      </w:r>
      <w:proofErr w:type="spellStart"/>
      <w:r>
        <w:t>analyze</w:t>
      </w:r>
      <w:proofErr w:type="spellEnd"/>
      <w:r>
        <w:t xml:space="preserve">: </w:t>
      </w:r>
    </w:p>
    <w:p w14:paraId="12721CAE" w14:textId="77777777" w:rsidR="009A5031" w:rsidRDefault="00000000">
      <w:pPr>
        <w:numPr>
          <w:ilvl w:val="0"/>
          <w:numId w:val="1"/>
        </w:numPr>
        <w:ind w:left="729" w:right="7" w:hanging="360"/>
      </w:pPr>
      <w:r>
        <w:t>Time-of-day usage patterns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3EC2FD7A" w14:textId="77777777" w:rsidR="009A5031" w:rsidRDefault="00000000">
      <w:pPr>
        <w:numPr>
          <w:ilvl w:val="0"/>
          <w:numId w:val="1"/>
        </w:numPr>
        <w:ind w:left="729" w:right="7" w:hanging="360"/>
      </w:pPr>
      <w:r>
        <w:t>Seasonal variations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598308FC" w14:textId="77777777" w:rsidR="009A5031" w:rsidRDefault="00000000">
      <w:pPr>
        <w:numPr>
          <w:ilvl w:val="0"/>
          <w:numId w:val="1"/>
        </w:numPr>
        <w:ind w:left="729" w:right="7" w:hanging="360"/>
      </w:pPr>
      <w:r>
        <w:t>Sector-wise consumption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12FC9952" w14:textId="77777777" w:rsidR="009A5031" w:rsidRDefault="00000000">
      <w:pPr>
        <w:numPr>
          <w:ilvl w:val="0"/>
          <w:numId w:val="1"/>
        </w:numPr>
        <w:ind w:left="729" w:right="7" w:hanging="360"/>
      </w:pPr>
      <w:r>
        <w:t>Region-wise electricity distribution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7F92963C" w14:textId="77777777" w:rsidR="009A5031" w:rsidRDefault="00000000">
      <w:pPr>
        <w:numPr>
          <w:ilvl w:val="0"/>
          <w:numId w:val="1"/>
        </w:numPr>
        <w:ind w:left="729" w:right="7" w:hanging="360"/>
      </w:pPr>
      <w:r>
        <w:t>Lockdown impact analysis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359A6586" w14:textId="77777777" w:rsidR="009A5031" w:rsidRDefault="00000000">
      <w:pPr>
        <w:pStyle w:val="Heading1"/>
        <w:ind w:left="10" w:right="2644"/>
      </w:pPr>
      <w:r>
        <w:t xml:space="preserve">Idea Prioritization Matrix </w:t>
      </w:r>
    </w:p>
    <w:p w14:paraId="7F35848A" w14:textId="77777777" w:rsidR="009A5031" w:rsidRDefault="00000000">
      <w:pPr>
        <w:spacing w:after="89" w:line="259" w:lineRule="auto"/>
        <w:ind w:left="19"/>
        <w:jc w:val="left"/>
      </w:pPr>
      <w:r>
        <w:rPr>
          <w:b/>
          <w:sz w:val="28"/>
        </w:rPr>
        <w:t xml:space="preserve">Criteria: </w:t>
      </w:r>
    </w:p>
    <w:p w14:paraId="432AB18C" w14:textId="77777777" w:rsidR="009A5031" w:rsidRDefault="00000000">
      <w:pPr>
        <w:numPr>
          <w:ilvl w:val="0"/>
          <w:numId w:val="2"/>
        </w:numPr>
        <w:ind w:right="7" w:firstLine="360"/>
      </w:pPr>
      <w:r>
        <w:t>Social Impact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57EA14CF" w14:textId="77777777" w:rsidR="009A5031" w:rsidRDefault="00000000">
      <w:pPr>
        <w:numPr>
          <w:ilvl w:val="0"/>
          <w:numId w:val="2"/>
        </w:numPr>
        <w:ind w:right="7" w:firstLine="360"/>
      </w:pPr>
      <w:r>
        <w:t>Technical Feasibility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4A2D37F1" w14:textId="77777777" w:rsidR="009A5031" w:rsidRDefault="00000000">
      <w:pPr>
        <w:numPr>
          <w:ilvl w:val="0"/>
          <w:numId w:val="2"/>
        </w:numPr>
        <w:spacing w:after="41"/>
        <w:ind w:right="7" w:firstLine="360"/>
      </w:pPr>
      <w:r>
        <w:t>Data Availability</w:t>
      </w:r>
      <w:r>
        <w:rPr>
          <w:rFonts w:ascii="Segoe UI Symbol" w:eastAsia="Segoe UI Symbol" w:hAnsi="Segoe UI Symbol" w:cs="Segoe UI Symbol"/>
          <w:sz w:val="31"/>
          <w:vertAlign w:val="subscript"/>
        </w:rPr>
        <w:t></w:t>
      </w:r>
    </w:p>
    <w:p w14:paraId="43C80439" w14:textId="77777777" w:rsidR="009A5031" w:rsidRDefault="00000000">
      <w:pPr>
        <w:spacing w:after="114" w:line="259" w:lineRule="auto"/>
        <w:ind w:left="19"/>
        <w:jc w:val="left"/>
      </w:pPr>
      <w:r>
        <w:rPr>
          <w:b/>
          <w:sz w:val="28"/>
        </w:rPr>
        <w:t xml:space="preserve">High Priority Features: </w:t>
      </w:r>
    </w:p>
    <w:p w14:paraId="6B56D938" w14:textId="77777777" w:rsidR="009A5031" w:rsidRDefault="00000000">
      <w:pPr>
        <w:numPr>
          <w:ilvl w:val="0"/>
          <w:numId w:val="2"/>
        </w:numPr>
        <w:ind w:right="7" w:firstLine="360"/>
      </w:pPr>
      <w:r>
        <w:t>Time-Series Consumption Trend</w:t>
      </w:r>
      <w:r>
        <w:rPr>
          <w:rFonts w:ascii="Segoe UI Symbol" w:eastAsia="Segoe UI Symbol" w:hAnsi="Segoe UI Symbol" w:cs="Segoe UI Symbol"/>
        </w:rPr>
        <w:t></w:t>
      </w:r>
    </w:p>
    <w:p w14:paraId="7DD8235D" w14:textId="77777777" w:rsidR="009A5031" w:rsidRDefault="00000000">
      <w:pPr>
        <w:numPr>
          <w:ilvl w:val="0"/>
          <w:numId w:val="2"/>
        </w:numPr>
        <w:ind w:right="7" w:firstLine="360"/>
      </w:pPr>
      <w:r>
        <w:t>2019 vs 2020 Comparison</w:t>
      </w:r>
      <w:r>
        <w:rPr>
          <w:rFonts w:ascii="Segoe UI Symbol" w:eastAsia="Segoe UI Symbol" w:hAnsi="Segoe UI Symbol" w:cs="Segoe UI Symbol"/>
        </w:rPr>
        <w:t></w:t>
      </w:r>
    </w:p>
    <w:p w14:paraId="67D1A7E2" w14:textId="77777777" w:rsidR="009A5031" w:rsidRDefault="00000000">
      <w:pPr>
        <w:numPr>
          <w:ilvl w:val="0"/>
          <w:numId w:val="2"/>
        </w:numPr>
        <w:ind w:right="7" w:firstLine="360"/>
      </w:pPr>
      <w:r>
        <w:t>Region-wise Usage</w:t>
      </w:r>
      <w:r>
        <w:rPr>
          <w:rFonts w:ascii="Segoe UI Symbol" w:eastAsia="Segoe UI Symbol" w:hAnsi="Segoe UI Symbol" w:cs="Segoe UI Symbol"/>
        </w:rPr>
        <w:t></w:t>
      </w:r>
    </w:p>
    <w:p w14:paraId="7122881A" w14:textId="77777777" w:rsidR="009A5031" w:rsidRDefault="00000000">
      <w:pPr>
        <w:numPr>
          <w:ilvl w:val="0"/>
          <w:numId w:val="2"/>
        </w:numPr>
        <w:ind w:right="7" w:firstLine="360"/>
      </w:pPr>
      <w:r>
        <w:t>Lockdown Before/After Analysis</w:t>
      </w:r>
      <w:r>
        <w:rPr>
          <w:rFonts w:ascii="Segoe UI Symbol" w:eastAsia="Segoe UI Symbol" w:hAnsi="Segoe UI Symbol" w:cs="Segoe UI Symbol"/>
        </w:rPr>
        <w:t></w:t>
      </w:r>
    </w:p>
    <w:p w14:paraId="54CC4913" w14:textId="77777777" w:rsidR="009A5031" w:rsidRDefault="00000000">
      <w:pPr>
        <w:numPr>
          <w:ilvl w:val="0"/>
          <w:numId w:val="2"/>
        </w:numPr>
        <w:spacing w:line="355" w:lineRule="auto"/>
        <w:ind w:right="7" w:firstLine="360"/>
      </w:pPr>
      <w:r>
        <w:t>Top and Bottom States</w:t>
      </w:r>
      <w:r>
        <w:rPr>
          <w:rFonts w:ascii="Segoe UI Symbol" w:eastAsia="Segoe UI Symbol" w:hAnsi="Segoe UI Symbol" w:cs="Segoe UI Symbol"/>
        </w:rPr>
        <w:t xml:space="preserve"> </w:t>
      </w:r>
      <w:r>
        <w:rPr>
          <w:b/>
          <w:sz w:val="28"/>
        </w:rPr>
        <w:t xml:space="preserve">Medium Priority: </w:t>
      </w:r>
    </w:p>
    <w:p w14:paraId="3C1C5304" w14:textId="77777777" w:rsidR="009A5031" w:rsidRDefault="00000000">
      <w:pPr>
        <w:numPr>
          <w:ilvl w:val="0"/>
          <w:numId w:val="2"/>
        </w:numPr>
        <w:ind w:right="7" w:firstLine="360"/>
      </w:pPr>
      <w:r>
        <w:t>Forecasting</w:t>
      </w:r>
      <w:r>
        <w:rPr>
          <w:rFonts w:ascii="Segoe UI Symbol" w:eastAsia="Segoe UI Symbol" w:hAnsi="Segoe UI Symbol" w:cs="Segoe UI Symbol"/>
        </w:rPr>
        <w:t></w:t>
      </w:r>
    </w:p>
    <w:p w14:paraId="25A9969F" w14:textId="77777777" w:rsidR="009A5031" w:rsidRDefault="00000000">
      <w:pPr>
        <w:numPr>
          <w:ilvl w:val="0"/>
          <w:numId w:val="2"/>
        </w:numPr>
        <w:spacing w:after="243"/>
        <w:ind w:right="7" w:firstLine="360"/>
      </w:pPr>
      <w:r>
        <w:lastRenderedPageBreak/>
        <w:t>Advanced calculated fields</w:t>
      </w:r>
      <w:r>
        <w:rPr>
          <w:rFonts w:ascii="Segoe UI Symbol" w:eastAsia="Segoe UI Symbol" w:hAnsi="Segoe UI Symbol" w:cs="Segoe UI Symbol"/>
        </w:rPr>
        <w:t></w:t>
      </w:r>
    </w:p>
    <w:p w14:paraId="76042740" w14:textId="77777777" w:rsidR="009A5031" w:rsidRDefault="00000000">
      <w:pPr>
        <w:spacing w:after="0"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1862CC1F" w14:textId="77777777" w:rsidR="009A5031" w:rsidRDefault="00000000">
      <w:pPr>
        <w:pStyle w:val="Heading1"/>
        <w:ind w:left="10" w:right="2755"/>
      </w:pPr>
      <w:r>
        <w:t xml:space="preserve">Final Selected Approach </w:t>
      </w:r>
    </w:p>
    <w:p w14:paraId="213D7D22" w14:textId="77777777" w:rsidR="009A5031" w:rsidRDefault="00000000">
      <w:pPr>
        <w:spacing w:after="133" w:line="259" w:lineRule="auto"/>
        <w:ind w:left="19"/>
        <w:jc w:val="left"/>
      </w:pPr>
      <w:r>
        <w:rPr>
          <w:b/>
        </w:rPr>
        <w:t xml:space="preserve">We will: </w:t>
      </w:r>
    </w:p>
    <w:p w14:paraId="4EF639D9" w14:textId="77777777" w:rsidR="009A5031" w:rsidRDefault="00000000">
      <w:pPr>
        <w:numPr>
          <w:ilvl w:val="0"/>
          <w:numId w:val="3"/>
        </w:numPr>
        <w:spacing w:after="155"/>
        <w:ind w:left="729" w:right="7" w:hanging="360"/>
      </w:pPr>
      <w:r>
        <w:t xml:space="preserve">Store data in SQL database </w:t>
      </w:r>
    </w:p>
    <w:p w14:paraId="57161206" w14:textId="77777777" w:rsidR="009A5031" w:rsidRDefault="00000000">
      <w:pPr>
        <w:numPr>
          <w:ilvl w:val="0"/>
          <w:numId w:val="3"/>
        </w:numPr>
        <w:spacing w:after="151"/>
        <w:ind w:left="729" w:right="7" w:hanging="360"/>
      </w:pPr>
      <w:r>
        <w:t xml:space="preserve">Perform SQL queries for aggregation </w:t>
      </w:r>
    </w:p>
    <w:p w14:paraId="04BE4201" w14:textId="77777777" w:rsidR="009A5031" w:rsidRDefault="00000000">
      <w:pPr>
        <w:numPr>
          <w:ilvl w:val="0"/>
          <w:numId w:val="3"/>
        </w:numPr>
        <w:spacing w:after="145"/>
        <w:ind w:left="729" w:right="7" w:hanging="360"/>
      </w:pPr>
      <w:r>
        <w:t xml:space="preserve">Connect database to Tableau </w:t>
      </w:r>
    </w:p>
    <w:p w14:paraId="11F6E154" w14:textId="77777777" w:rsidR="009A5031" w:rsidRDefault="00000000">
      <w:pPr>
        <w:numPr>
          <w:ilvl w:val="0"/>
          <w:numId w:val="3"/>
        </w:numPr>
        <w:spacing w:after="150"/>
        <w:ind w:left="729" w:right="7" w:hanging="360"/>
      </w:pPr>
      <w:r>
        <w:t xml:space="preserve">Create visualizations </w:t>
      </w:r>
    </w:p>
    <w:p w14:paraId="472F1980" w14:textId="77777777" w:rsidR="009A5031" w:rsidRDefault="00000000">
      <w:pPr>
        <w:numPr>
          <w:ilvl w:val="0"/>
          <w:numId w:val="3"/>
        </w:numPr>
        <w:spacing w:after="151"/>
        <w:ind w:left="729" w:right="7" w:hanging="360"/>
      </w:pPr>
      <w:r>
        <w:t xml:space="preserve">Build interactive dashboard </w:t>
      </w:r>
    </w:p>
    <w:p w14:paraId="74F21000" w14:textId="77777777" w:rsidR="009A5031" w:rsidRDefault="00000000">
      <w:pPr>
        <w:numPr>
          <w:ilvl w:val="0"/>
          <w:numId w:val="3"/>
        </w:numPr>
        <w:spacing w:after="150"/>
        <w:ind w:left="729" w:right="7" w:hanging="360"/>
      </w:pPr>
      <w:r>
        <w:t xml:space="preserve">Create story presentation </w:t>
      </w:r>
    </w:p>
    <w:p w14:paraId="055CBB4D" w14:textId="77777777" w:rsidR="009A5031" w:rsidRDefault="00000000">
      <w:pPr>
        <w:numPr>
          <w:ilvl w:val="0"/>
          <w:numId w:val="3"/>
        </w:numPr>
        <w:spacing w:after="150"/>
        <w:ind w:left="729" w:right="7" w:hanging="360"/>
      </w:pPr>
      <w:r>
        <w:t xml:space="preserve">Publish to Tableau Public </w:t>
      </w:r>
    </w:p>
    <w:p w14:paraId="518A30A5" w14:textId="77777777" w:rsidR="009A5031" w:rsidRDefault="00000000">
      <w:pPr>
        <w:numPr>
          <w:ilvl w:val="0"/>
          <w:numId w:val="3"/>
        </w:numPr>
        <w:spacing w:after="190"/>
        <w:ind w:left="729" w:right="7" w:hanging="360"/>
      </w:pPr>
      <w:r>
        <w:t xml:space="preserve">Integrate with Flask </w:t>
      </w:r>
    </w:p>
    <w:p w14:paraId="3D790235" w14:textId="77777777" w:rsidR="009A5031" w:rsidRDefault="00000000">
      <w:pPr>
        <w:spacing w:after="133" w:line="259" w:lineRule="auto"/>
        <w:ind w:left="19"/>
        <w:jc w:val="left"/>
      </w:pPr>
      <w:r>
        <w:rPr>
          <w:b/>
        </w:rPr>
        <w:t xml:space="preserve">Expected Outcome </w:t>
      </w:r>
    </w:p>
    <w:p w14:paraId="6656840B" w14:textId="77777777" w:rsidR="009A5031" w:rsidRDefault="00000000">
      <w:pPr>
        <w:numPr>
          <w:ilvl w:val="0"/>
          <w:numId w:val="4"/>
        </w:numPr>
        <w:spacing w:after="151"/>
        <w:ind w:left="729" w:right="7" w:hanging="360"/>
      </w:pPr>
      <w:r>
        <w:t xml:space="preserve">Identify seasonal trends </w:t>
      </w:r>
    </w:p>
    <w:p w14:paraId="20147D34" w14:textId="77777777" w:rsidR="009A5031" w:rsidRDefault="00000000">
      <w:pPr>
        <w:numPr>
          <w:ilvl w:val="0"/>
          <w:numId w:val="4"/>
        </w:numPr>
        <w:spacing w:after="169"/>
        <w:ind w:left="729" w:right="7" w:hanging="360"/>
      </w:pPr>
      <w:proofErr w:type="spellStart"/>
      <w:r>
        <w:t>Analyze</w:t>
      </w:r>
      <w:proofErr w:type="spellEnd"/>
      <w:r>
        <w:t xml:space="preserve"> pandemic impact </w:t>
      </w:r>
    </w:p>
    <w:p w14:paraId="4D13FA3F" w14:textId="77777777" w:rsidR="009A5031" w:rsidRDefault="00000000">
      <w:pPr>
        <w:numPr>
          <w:ilvl w:val="0"/>
          <w:numId w:val="4"/>
        </w:numPr>
        <w:spacing w:after="174"/>
        <w:ind w:left="729" w:right="7" w:hanging="360"/>
      </w:pPr>
      <w:r>
        <w:t xml:space="preserve">Support energy policy decisions </w:t>
      </w:r>
    </w:p>
    <w:p w14:paraId="1274323C" w14:textId="77777777" w:rsidR="009A5031" w:rsidRDefault="00000000">
      <w:pPr>
        <w:numPr>
          <w:ilvl w:val="0"/>
          <w:numId w:val="4"/>
        </w:numPr>
        <w:spacing w:after="169"/>
        <w:ind w:left="729" w:right="7" w:hanging="360"/>
      </w:pPr>
      <w:r>
        <w:t xml:space="preserve">Provide insights for grid optimization </w:t>
      </w:r>
    </w:p>
    <w:p w14:paraId="0EB7D821" w14:textId="77777777" w:rsidR="009A5031" w:rsidRDefault="00000000">
      <w:pPr>
        <w:numPr>
          <w:ilvl w:val="0"/>
          <w:numId w:val="4"/>
        </w:numPr>
        <w:ind w:left="729" w:right="7" w:hanging="360"/>
      </w:pPr>
      <w:r>
        <w:t xml:space="preserve">Help in sustainable energy planning </w:t>
      </w:r>
    </w:p>
    <w:sectPr w:rsidR="009A5031">
      <w:pgSz w:w="11909" w:h="16838"/>
      <w:pgMar w:top="1427" w:right="1542" w:bottom="228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301F"/>
    <w:multiLevelType w:val="hybridMultilevel"/>
    <w:tmpl w:val="AD7CFCBE"/>
    <w:lvl w:ilvl="0" w:tplc="9A763B2E">
      <w:start w:val="1"/>
      <w:numFmt w:val="bullet"/>
      <w:lvlText w:val="•"/>
      <w:lvlJc w:val="left"/>
      <w:pPr>
        <w:ind w:left="3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42612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C8414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0452C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2CE64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C65E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D0523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FCD39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CC41B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4E7E23"/>
    <w:multiLevelType w:val="hybridMultilevel"/>
    <w:tmpl w:val="4036B14C"/>
    <w:lvl w:ilvl="0" w:tplc="632275E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2248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8C3F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BA2CD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B4A41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C8B87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69CE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0875E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6A5E28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21154F"/>
    <w:multiLevelType w:val="hybridMultilevel"/>
    <w:tmpl w:val="54F6D5B2"/>
    <w:lvl w:ilvl="0" w:tplc="CD305ACE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2C554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38365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38497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FA571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40BB0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4C0CC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A4491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1C75B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CF32D2"/>
    <w:multiLevelType w:val="hybridMultilevel"/>
    <w:tmpl w:val="DA10451C"/>
    <w:lvl w:ilvl="0" w:tplc="BCC0AE3C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485F4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A0218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EE5726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FC484E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89170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907E6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027ADC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74C8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1482551">
    <w:abstractNumId w:val="1"/>
  </w:num>
  <w:num w:numId="2" w16cid:durableId="1078945183">
    <w:abstractNumId w:val="0"/>
  </w:num>
  <w:num w:numId="3" w16cid:durableId="851530663">
    <w:abstractNumId w:val="3"/>
  </w:num>
  <w:num w:numId="4" w16cid:durableId="346367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031"/>
    <w:rsid w:val="00091C00"/>
    <w:rsid w:val="009A5031"/>
    <w:rsid w:val="00A01907"/>
    <w:rsid w:val="00C32A17"/>
    <w:rsid w:val="00D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275A"/>
  <w15:docId w15:val="{8963E208-A8AB-4C76-B3EC-E784AACA7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3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89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Penneru</dc:creator>
  <cp:keywords/>
  <cp:lastModifiedBy>Hemanth Kumar N</cp:lastModifiedBy>
  <cp:revision>3</cp:revision>
  <dcterms:created xsi:type="dcterms:W3CDTF">2026-02-21T06:35:00Z</dcterms:created>
  <dcterms:modified xsi:type="dcterms:W3CDTF">2026-02-21T07:34:00Z</dcterms:modified>
</cp:coreProperties>
</file>