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28"/>
          <w:szCs w:val="28"/>
        </w:rPr>
        <w:t xml:space="preserve">Ideation Phase</w:t>
      </w: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Define the Problem Statements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PNT2025TMID_FOBCT_01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Food Ordering Behaviour and Consumer Trends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Customer Problem Statement</w:t>
      </w:r>
    </w:p>
    <w:p>
      <w:pPr>
        <w:spacing w:after="120"/>
      </w:pPr>
      <w:r>
        <w:rPr>
          <w:i w:val="false"/>
          <w:iCs w:val="false"/>
        </w:rPr>
        <w:t xml:space="preserve">Based on the Empathy Map, two core problem statements were identified that capture what matters most to customers ordering food online.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1600"/>
        <w:gridCol w:w="1800"/>
        <w:gridCol w:w="1450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 Statement (PS)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Which makes me feel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PS-1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working professional who orders food online 3-4 times a week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my food delivered quickly and in good condition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 times are unpredictable and food often arrives late or cold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restaurant preparation time and delivery routing are not optimised for peak-hour demand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frustrated and less confident in the platform's reliability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PS-2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budget-conscious consumer comparing multiple food delivery apps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the best overall value for money when ordering food online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prices, discounts, and delivery/platform fees change unpredictably between orders and apps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dynamic pricing and additional charges are not clearly explained at the time of ordering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confused and skeptical about whether I am getting a fair deal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PS-1 focuses on delivery reliability - the single biggest driver of customer frustration.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PS-2 focuses on pricing transparency - the single biggest driver of customer distrust.</w:t>
      </w:r>
    </w:p>
    <w:p>
      <w:pPr>
        <w:spacing w:after="120"/>
      </w:pPr>
      <w:r>
        <w:rPr>
          <w:i w:val="false"/>
          <w:iCs w:val="false"/>
        </w:rPr>
        <w:t xml:space="preserve">Together, these problem statements define the two dimensions of consumer trend analysis this project will focus on: reliability of service (time-based patterns) and value perception (pricing and spending patterns).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2026-07-19T17:06:46.318Z</dcterms:created>
  <dcterms:modified xsi:type="dcterms:W3CDTF">2026-07-19T17:06:46.318Z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