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NEXUS Work Agent Architecture</w:t>
      </w:r>
    </w:p>
    <w:p>
      <w:r>
        <w:t>NEXUS is an offline-first multimodal AI work agent.</w:t>
      </w:r>
    </w:p>
    <w:p>
      <w:r>
        <w:t>All documents are processed locally without internet transmission.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Modality</w:t>
            </w:r>
          </w:p>
        </w:tc>
        <w:tc>
          <w:tcPr>
            <w:tcW w:type="dxa" w:w="4320"/>
          </w:tcPr>
          <w:p>
            <w:r>
              <w:t>Engine</w:t>
            </w:r>
          </w:p>
        </w:tc>
      </w:tr>
      <w:tr>
        <w:tc>
          <w:tcPr>
            <w:tcW w:type="dxa" w:w="4320"/>
          </w:tcPr>
          <w:p>
            <w:r>
              <w:t>Speech</w:t>
            </w:r>
          </w:p>
        </w:tc>
        <w:tc>
          <w:tcPr>
            <w:tcW w:type="dxa" w:w="4320"/>
          </w:tcPr>
          <w:p>
            <w:r>
              <w:t>Whisper-Small</w:t>
            </w:r>
          </w:p>
        </w:tc>
      </w:tr>
      <w:tr>
        <w:tc>
          <w:tcPr>
            <w:tcW w:type="dxa" w:w="4320"/>
          </w:tcPr>
          <w:p>
            <w:r>
              <w:t>Vision</w:t>
            </w:r>
          </w:p>
        </w:tc>
        <w:tc>
          <w:tcPr>
            <w:tcW w:type="dxa" w:w="4320"/>
          </w:tcPr>
          <w:p>
            <w:r>
              <w:t>CLIP ViT-B/32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