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064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4945"/>
        <w:gridCol w:w="3119"/>
      </w:tblGrid>
      <w:tr w:rsidR="00FC5F8B" w:rsidRPr="00FC5F8B" w14:paraId="38A9BEDC" w14:textId="6323B8DF" w:rsidTr="00F70CA3">
        <w:tc>
          <w:tcPr>
            <w:tcW w:w="4945" w:type="dxa"/>
          </w:tcPr>
          <w:p w14:paraId="5597B93A" w14:textId="04B1748C" w:rsidR="00FC5F8B" w:rsidRPr="00FC78DB" w:rsidRDefault="00FC78DB" w:rsidP="00FC78DB">
            <w:pPr>
              <w:rPr>
                <w:b/>
                <w:bCs/>
                <w:lang w:val="en-US"/>
              </w:rPr>
            </w:pPr>
            <w:r w:rsidRPr="00FC78DB">
              <w:rPr>
                <w:b/>
                <w:bCs/>
                <w:lang w:val="en-US"/>
              </w:rPr>
              <w:t>Issue</w:t>
            </w:r>
          </w:p>
        </w:tc>
        <w:tc>
          <w:tcPr>
            <w:tcW w:w="3119" w:type="dxa"/>
          </w:tcPr>
          <w:p w14:paraId="6C783773" w14:textId="720CB7CA" w:rsidR="00FC5F8B" w:rsidRPr="00FC78DB" w:rsidRDefault="00FC78DB" w:rsidP="00FC5F8B">
            <w:pPr>
              <w:rPr>
                <w:b/>
                <w:bCs/>
              </w:rPr>
            </w:pPr>
            <w:r w:rsidRPr="00FC78DB">
              <w:rPr>
                <w:b/>
                <w:bCs/>
              </w:rPr>
              <w:t>Priority</w:t>
            </w:r>
          </w:p>
        </w:tc>
      </w:tr>
      <w:tr w:rsidR="00FC5F8B" w:rsidRPr="00FC5F8B" w14:paraId="59C87558" w14:textId="5AF41AF5" w:rsidTr="00F70CA3">
        <w:tc>
          <w:tcPr>
            <w:tcW w:w="4945" w:type="dxa"/>
          </w:tcPr>
          <w:p w14:paraId="07A255D6" w14:textId="5E0A9AD9" w:rsidR="00FC5F8B" w:rsidRDefault="00C77BF7" w:rsidP="00FC78DB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FC78DB">
              <w:rPr>
                <w:lang w:val="en-US"/>
              </w:rPr>
              <w:t xml:space="preserve">hare-class-expansion plus icon overlapping with fund </w:t>
            </w:r>
            <w:proofErr w:type="gramStart"/>
            <w:r w:rsidRPr="00FC78DB">
              <w:rPr>
                <w:lang w:val="en-US"/>
              </w:rPr>
              <w:t>name</w:t>
            </w:r>
            <w:proofErr w:type="gramEnd"/>
          </w:p>
          <w:p w14:paraId="02693A8D" w14:textId="77777777" w:rsidR="00FC78DB" w:rsidRDefault="00FC78DB" w:rsidP="00FC78DB">
            <w:pPr>
              <w:pStyle w:val="ListParagraph"/>
              <w:rPr>
                <w:lang w:val="en-US"/>
              </w:rPr>
            </w:pPr>
            <w:r w:rsidRPr="00FC5F8B">
              <w:rPr>
                <w:noProof/>
              </w:rPr>
              <w:drawing>
                <wp:inline distT="0" distB="0" distL="0" distR="0" wp14:anchorId="18AF7955" wp14:editId="2AE04D6D">
                  <wp:extent cx="1050877" cy="2264784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7892" t="3542" r="19157" b="2297"/>
                          <a:stretch/>
                        </pic:blipFill>
                        <pic:spPr bwMode="auto">
                          <a:xfrm>
                            <a:off x="0" y="0"/>
                            <a:ext cx="1082181" cy="2332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0BE120" w14:textId="60903E36" w:rsidR="000C25DF" w:rsidRPr="00FC78DB" w:rsidRDefault="000C25DF" w:rsidP="00FC78DB">
            <w:pPr>
              <w:pStyle w:val="ListParagraph"/>
              <w:rPr>
                <w:lang w:val="en-US"/>
              </w:rPr>
            </w:pPr>
          </w:p>
        </w:tc>
        <w:tc>
          <w:tcPr>
            <w:tcW w:w="3119" w:type="dxa"/>
          </w:tcPr>
          <w:p w14:paraId="61BAFD4C" w14:textId="278DDAF3" w:rsidR="00FC5F8B" w:rsidRPr="00FC5F8B" w:rsidRDefault="00FC78DB" w:rsidP="00EF361B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  <w:r w:rsidR="00AE60ED">
              <w:rPr>
                <w:lang w:val="en-US"/>
              </w:rPr>
              <w:t xml:space="preserve"> – not happening on all </w:t>
            </w:r>
            <w:r w:rsidR="00A9719A">
              <w:rPr>
                <w:lang w:val="en-US"/>
              </w:rPr>
              <w:t>device resolutions but</w:t>
            </w:r>
            <w:r w:rsidR="00AE60ED">
              <w:rPr>
                <w:lang w:val="en-US"/>
              </w:rPr>
              <w:t xml:space="preserve"> needs resolving.</w:t>
            </w:r>
          </w:p>
        </w:tc>
      </w:tr>
      <w:tr w:rsidR="00FC5F8B" w:rsidRPr="00FC5F8B" w14:paraId="6454C195" w14:textId="6BAA8863" w:rsidTr="00F70CA3">
        <w:tc>
          <w:tcPr>
            <w:tcW w:w="4945" w:type="dxa"/>
          </w:tcPr>
          <w:p w14:paraId="5C604E1C" w14:textId="77777777" w:rsidR="00FC5F8B" w:rsidRDefault="00FC78DB" w:rsidP="00FC78DB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FC78DB">
              <w:rPr>
                <w:lang w:val="en-US"/>
              </w:rPr>
              <w:t>Extra space present near All fund and prices</w:t>
            </w:r>
          </w:p>
          <w:p w14:paraId="190348DA" w14:textId="77777777" w:rsidR="00FC78DB" w:rsidRDefault="00FC78DB" w:rsidP="00FC78DB">
            <w:pPr>
              <w:pStyle w:val="ListParagraph"/>
              <w:rPr>
                <w:lang w:val="en-US"/>
              </w:rPr>
            </w:pPr>
            <w:r w:rsidRPr="00FC5F8B">
              <w:rPr>
                <w:noProof/>
              </w:rPr>
              <w:drawing>
                <wp:inline distT="0" distB="0" distL="0" distR="0" wp14:anchorId="46B60665" wp14:editId="1703EA4A">
                  <wp:extent cx="1038225" cy="2112734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8565" t="3335" r="16308"/>
                          <a:stretch/>
                        </pic:blipFill>
                        <pic:spPr bwMode="auto">
                          <a:xfrm>
                            <a:off x="0" y="0"/>
                            <a:ext cx="1065099" cy="2167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11DD7D" w14:textId="77777777" w:rsidR="000C25DF" w:rsidRDefault="000C25DF" w:rsidP="00FC78DB">
            <w:pPr>
              <w:pStyle w:val="ListParagraph"/>
              <w:rPr>
                <w:lang w:val="en-US"/>
              </w:rPr>
            </w:pPr>
          </w:p>
          <w:p w14:paraId="1B81F9B1" w14:textId="1928A105" w:rsidR="000C25DF" w:rsidRPr="00FC78DB" w:rsidRDefault="000C25DF" w:rsidP="00FC78DB">
            <w:pPr>
              <w:pStyle w:val="ListParagraph"/>
              <w:rPr>
                <w:lang w:val="en-US"/>
              </w:rPr>
            </w:pPr>
          </w:p>
        </w:tc>
        <w:tc>
          <w:tcPr>
            <w:tcW w:w="3119" w:type="dxa"/>
          </w:tcPr>
          <w:p w14:paraId="7FD52049" w14:textId="77777777" w:rsidR="00FC5F8B" w:rsidRDefault="00FC78DB" w:rsidP="00FC78DB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  <w:p w14:paraId="083F37BA" w14:textId="42AB44BC" w:rsidR="000C25DF" w:rsidRPr="00FC78DB" w:rsidRDefault="000C25DF" w:rsidP="00FC78DB">
            <w:pPr>
              <w:rPr>
                <w:lang w:val="en-US"/>
              </w:rPr>
            </w:pPr>
          </w:p>
        </w:tc>
      </w:tr>
      <w:tr w:rsidR="00FC5F8B" w:rsidRPr="00FC5F8B" w14:paraId="613CE8B2" w14:textId="7120553E" w:rsidTr="00F70CA3">
        <w:tc>
          <w:tcPr>
            <w:tcW w:w="4945" w:type="dxa"/>
          </w:tcPr>
          <w:p w14:paraId="4B3AFEF4" w14:textId="386201B4" w:rsidR="006326D2" w:rsidRDefault="00B25F9A" w:rsidP="00FA452F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Document and PDF icons </w:t>
            </w:r>
            <w:r w:rsidR="006326D2" w:rsidRPr="00FC5F8B">
              <w:rPr>
                <w:lang w:val="en-US"/>
              </w:rPr>
              <w:t>overlapping</w:t>
            </w:r>
            <w:r>
              <w:rPr>
                <w:lang w:val="en-US"/>
              </w:rPr>
              <w:t xml:space="preserve"> text</w:t>
            </w:r>
            <w:r w:rsidR="00D91319">
              <w:rPr>
                <w:lang w:val="en-US"/>
              </w:rPr>
              <w:t xml:space="preserve"> on all tabs – All funds &amp; prices, Fund literature</w:t>
            </w:r>
            <w:r w:rsidR="00ED4734">
              <w:rPr>
                <w:lang w:val="en-US"/>
              </w:rPr>
              <w:t>,</w:t>
            </w:r>
            <w:r w:rsidR="00D91319">
              <w:rPr>
                <w:lang w:val="en-US"/>
              </w:rPr>
              <w:t xml:space="preserve"> Regulatory </w:t>
            </w:r>
            <w:proofErr w:type="gramStart"/>
            <w:r w:rsidR="00D91319">
              <w:rPr>
                <w:lang w:val="en-US"/>
              </w:rPr>
              <w:t>literature</w:t>
            </w:r>
            <w:proofErr w:type="gramEnd"/>
            <w:r w:rsidR="00ED4734">
              <w:rPr>
                <w:lang w:val="en-US"/>
              </w:rPr>
              <w:t xml:space="preserve"> and Sus</w:t>
            </w:r>
            <w:r w:rsidR="00375843">
              <w:rPr>
                <w:lang w:val="en-US"/>
              </w:rPr>
              <w:t>tainability related disclosures:</w:t>
            </w:r>
          </w:p>
          <w:p w14:paraId="536354D8" w14:textId="77777777" w:rsidR="00C77BF7" w:rsidRDefault="00FA452F" w:rsidP="00C77BF7">
            <w:pPr>
              <w:pStyle w:val="ListParagraph"/>
              <w:rPr>
                <w:noProof/>
              </w:rPr>
            </w:pPr>
            <w:r w:rsidRPr="00FC5F8B">
              <w:rPr>
                <w:noProof/>
              </w:rPr>
              <w:drawing>
                <wp:inline distT="0" distB="0" distL="0" distR="0" wp14:anchorId="33C93104" wp14:editId="4A5301B8">
                  <wp:extent cx="1057701" cy="215996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3267" t="3046" r="5124" b="1406"/>
                          <a:stretch/>
                        </pic:blipFill>
                        <pic:spPr bwMode="auto">
                          <a:xfrm>
                            <a:off x="0" y="0"/>
                            <a:ext cx="1082673" cy="2210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22C4E" w:rsidRPr="00FC5F8B">
              <w:rPr>
                <w:noProof/>
              </w:rPr>
              <w:t xml:space="preserve"> </w:t>
            </w:r>
            <w:r w:rsidR="00B22C4E" w:rsidRPr="00FC5F8B">
              <w:rPr>
                <w:noProof/>
              </w:rPr>
              <w:drawing>
                <wp:inline distT="0" distB="0" distL="0" distR="0" wp14:anchorId="51C8687A" wp14:editId="6FD6EACE">
                  <wp:extent cx="1050877" cy="2147412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9927" t="4600" r="16287" b="2187"/>
                          <a:stretch/>
                        </pic:blipFill>
                        <pic:spPr bwMode="auto">
                          <a:xfrm>
                            <a:off x="0" y="0"/>
                            <a:ext cx="1102410" cy="2252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9B1677" w14:textId="6A5CB22F" w:rsidR="00B0042B" w:rsidRDefault="00B0042B" w:rsidP="00C77BF7">
            <w:pPr>
              <w:pStyle w:val="ListParagraph"/>
              <w:rPr>
                <w:noProof/>
              </w:rPr>
            </w:pPr>
            <w:r w:rsidRPr="00FC5F8B">
              <w:rPr>
                <w:noProof/>
              </w:rPr>
              <w:lastRenderedPageBreak/>
              <w:drawing>
                <wp:inline distT="0" distB="0" distL="0" distR="0" wp14:anchorId="2516690C" wp14:editId="1F184367">
                  <wp:extent cx="1073791" cy="2224585"/>
                  <wp:effectExtent l="0" t="0" r="0" b="444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7930" t="3668" r="6735" b="924"/>
                          <a:stretch/>
                        </pic:blipFill>
                        <pic:spPr bwMode="auto">
                          <a:xfrm>
                            <a:off x="0" y="0"/>
                            <a:ext cx="1088758" cy="2255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91319" w:rsidRPr="00FC5F8B">
              <w:rPr>
                <w:noProof/>
              </w:rPr>
              <w:t xml:space="preserve"> </w:t>
            </w:r>
            <w:r w:rsidR="00D91319" w:rsidRPr="00FC5F8B">
              <w:rPr>
                <w:noProof/>
              </w:rPr>
              <w:drawing>
                <wp:inline distT="0" distB="0" distL="0" distR="0" wp14:anchorId="36ED9F81" wp14:editId="738ABBB5">
                  <wp:extent cx="1050877" cy="215532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289" t="3464" r="12302"/>
                          <a:stretch/>
                        </pic:blipFill>
                        <pic:spPr bwMode="auto">
                          <a:xfrm>
                            <a:off x="0" y="0"/>
                            <a:ext cx="1066479" cy="2187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62634B" w14:textId="7D2EB632" w:rsidR="00ED4734" w:rsidRDefault="00ED4734" w:rsidP="00C77BF7">
            <w:pPr>
              <w:pStyle w:val="ListParagraph"/>
              <w:rPr>
                <w:noProof/>
              </w:rPr>
            </w:pPr>
            <w:r w:rsidRPr="00FC5F8B">
              <w:rPr>
                <w:noProof/>
              </w:rPr>
              <w:drawing>
                <wp:inline distT="0" distB="0" distL="0" distR="0" wp14:anchorId="04109926" wp14:editId="0BCFF963">
                  <wp:extent cx="1023170" cy="2088107"/>
                  <wp:effectExtent l="0" t="0" r="5715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6217" t="2692" r="19523" b="1387"/>
                          <a:stretch/>
                        </pic:blipFill>
                        <pic:spPr bwMode="auto">
                          <a:xfrm>
                            <a:off x="0" y="0"/>
                            <a:ext cx="1039158" cy="2120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82066A" w14:textId="55EF2B51" w:rsidR="000C25DF" w:rsidRPr="00FC5F8B" w:rsidRDefault="000C25DF" w:rsidP="00C77BF7">
            <w:pPr>
              <w:pStyle w:val="ListParagraph"/>
              <w:rPr>
                <w:lang w:val="en-US"/>
              </w:rPr>
            </w:pPr>
          </w:p>
        </w:tc>
        <w:tc>
          <w:tcPr>
            <w:tcW w:w="3119" w:type="dxa"/>
          </w:tcPr>
          <w:p w14:paraId="00731F11" w14:textId="48EBD204" w:rsidR="00FC5F8B" w:rsidRPr="00FC5F8B" w:rsidRDefault="00E05775" w:rsidP="00E05775">
            <w:r>
              <w:lastRenderedPageBreak/>
              <w:t>High</w:t>
            </w:r>
          </w:p>
        </w:tc>
      </w:tr>
      <w:tr w:rsidR="00FC5F8B" w:rsidRPr="00FC5F8B" w14:paraId="750D54C7" w14:textId="45C5CF0D" w:rsidTr="00F70CA3">
        <w:tc>
          <w:tcPr>
            <w:tcW w:w="4945" w:type="dxa"/>
          </w:tcPr>
          <w:p w14:paraId="5D4BD585" w14:textId="0CCE9F3A" w:rsidR="00FC5F8B" w:rsidRPr="00D44B4A" w:rsidRDefault="00D44B4A" w:rsidP="00D44B4A">
            <w:pPr>
              <w:pStyle w:val="ListParagraph"/>
              <w:numPr>
                <w:ilvl w:val="0"/>
                <w:numId w:val="2"/>
              </w:numPr>
              <w:rPr>
                <w:rStyle w:val="Hyperlink"/>
                <w:color w:val="auto"/>
                <w:u w:val="none"/>
                <w:lang w:val="en-US"/>
              </w:rPr>
            </w:pPr>
            <w:r>
              <w:rPr>
                <w:lang w:val="en-US"/>
              </w:rPr>
              <w:t>E</w:t>
            </w:r>
            <w:r w:rsidRPr="00FC5F8B">
              <w:rPr>
                <w:lang w:val="en-US"/>
              </w:rPr>
              <w:t>xport to excel - &gt; continue and cancel button</w:t>
            </w:r>
            <w:r w:rsidR="00AA727B">
              <w:rPr>
                <w:lang w:val="en-US"/>
              </w:rPr>
              <w:t>s</w:t>
            </w:r>
            <w:r w:rsidRPr="00FC5F8B">
              <w:rPr>
                <w:lang w:val="en-US"/>
              </w:rPr>
              <w:t xml:space="preserve"> not </w:t>
            </w:r>
            <w:proofErr w:type="gramStart"/>
            <w:r w:rsidRPr="00FC5F8B">
              <w:rPr>
                <w:lang w:val="en-US"/>
              </w:rPr>
              <w:t>displayed</w:t>
            </w:r>
            <w:proofErr w:type="gramEnd"/>
            <w:r w:rsidRPr="00FC5F8B">
              <w:t xml:space="preserve"> </w:t>
            </w:r>
          </w:p>
          <w:p w14:paraId="2A8957DD" w14:textId="77777777" w:rsidR="00D44B4A" w:rsidRDefault="00D44B4A" w:rsidP="00D44B4A">
            <w:pPr>
              <w:pStyle w:val="ListParagraph"/>
              <w:rPr>
                <w:lang w:val="en-US"/>
              </w:rPr>
            </w:pPr>
            <w:r w:rsidRPr="00FC5F8B">
              <w:rPr>
                <w:noProof/>
              </w:rPr>
              <w:drawing>
                <wp:inline distT="0" distB="0" distL="0" distR="0" wp14:anchorId="203DF7C6" wp14:editId="2B22AB81">
                  <wp:extent cx="1112292" cy="229400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8235" t="4719" r="18944" b="2020"/>
                          <a:stretch/>
                        </pic:blipFill>
                        <pic:spPr bwMode="auto">
                          <a:xfrm>
                            <a:off x="0" y="0"/>
                            <a:ext cx="1142958" cy="2357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25D29A" w14:textId="4A2FA0F0" w:rsidR="000C25DF" w:rsidRPr="00FC5F8B" w:rsidRDefault="000C25DF" w:rsidP="00D44B4A">
            <w:pPr>
              <w:pStyle w:val="ListParagraph"/>
              <w:rPr>
                <w:lang w:val="en-US"/>
              </w:rPr>
            </w:pPr>
          </w:p>
        </w:tc>
        <w:tc>
          <w:tcPr>
            <w:tcW w:w="3119" w:type="dxa"/>
          </w:tcPr>
          <w:p w14:paraId="50A4FDC3" w14:textId="4FD1DF08" w:rsidR="00FC5F8B" w:rsidRPr="00FC5F8B" w:rsidRDefault="00D44B4A" w:rsidP="00D44B4A">
            <w:r>
              <w:t>High</w:t>
            </w:r>
            <w:r w:rsidR="004739D0">
              <w:t xml:space="preserve"> </w:t>
            </w:r>
            <w:r w:rsidR="00A83214">
              <w:t>–</w:t>
            </w:r>
            <w:r w:rsidR="004739D0">
              <w:t xml:space="preserve"> </w:t>
            </w:r>
            <w:r w:rsidR="00A83214">
              <w:t>cannot scroll to even see it on the right or close the box. It also appears at the top of the screen, so if you click on the button</w:t>
            </w:r>
            <w:r w:rsidR="006D54D7">
              <w:t xml:space="preserve"> (which is at the bottom of the table), it seems like nothing has happened – you only see the pop-up if you scroll back up the page to find it. Non-project </w:t>
            </w:r>
            <w:r w:rsidR="00F52678">
              <w:t>team users will not know this and will completely miss it and think the function is broken.</w:t>
            </w:r>
          </w:p>
        </w:tc>
      </w:tr>
      <w:tr w:rsidR="00FC5F8B" w:rsidRPr="00FC5F8B" w14:paraId="2A31D442" w14:textId="070BA6AB" w:rsidTr="00F70CA3">
        <w:tc>
          <w:tcPr>
            <w:tcW w:w="4945" w:type="dxa"/>
          </w:tcPr>
          <w:p w14:paraId="5177519F" w14:textId="77777777" w:rsidR="004614A1" w:rsidRDefault="00AF731D" w:rsidP="007C4759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FC5F8B">
              <w:rPr>
                <w:lang w:val="en-US"/>
              </w:rPr>
              <w:t xml:space="preserve">ownload icon and </w:t>
            </w:r>
            <w:r>
              <w:rPr>
                <w:lang w:val="en-US"/>
              </w:rPr>
              <w:t>text</w:t>
            </w:r>
            <w:r w:rsidRPr="00FC5F8B">
              <w:rPr>
                <w:lang w:val="en-US"/>
              </w:rPr>
              <w:t xml:space="preserve"> are not displayed in</w:t>
            </w:r>
            <w:r>
              <w:rPr>
                <w:lang w:val="en-US"/>
              </w:rPr>
              <w:t xml:space="preserve"> the</w:t>
            </w:r>
            <w:r w:rsidRPr="00FC5F8B">
              <w:rPr>
                <w:lang w:val="en-US"/>
              </w:rPr>
              <w:t xml:space="preserve"> same line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in the a</w:t>
            </w:r>
            <w:r w:rsidR="000D703A">
              <w:rPr>
                <w:lang w:val="en-US"/>
              </w:rPr>
              <w:t xml:space="preserve">dditional SFDR document links box </w:t>
            </w:r>
            <w:r w:rsidR="004614A1">
              <w:rPr>
                <w:lang w:val="en-US"/>
              </w:rPr>
              <w:t>(AEM issue)</w:t>
            </w:r>
          </w:p>
          <w:p w14:paraId="48DB900B" w14:textId="6983337A" w:rsidR="007C4759" w:rsidRPr="007C4759" w:rsidRDefault="007C4759" w:rsidP="007C4759">
            <w:pPr>
              <w:pStyle w:val="ListParagraph"/>
              <w:rPr>
                <w:lang w:val="en-US"/>
              </w:rPr>
            </w:pPr>
            <w:r w:rsidRPr="00FC5F8B">
              <w:rPr>
                <w:noProof/>
              </w:rPr>
              <w:lastRenderedPageBreak/>
              <w:drawing>
                <wp:inline distT="0" distB="0" distL="0" distR="0" wp14:anchorId="695AACAE" wp14:editId="2C5E260E">
                  <wp:extent cx="1112292" cy="221824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6674" t="2395" r="12615" b="1344"/>
                          <a:stretch/>
                        </pic:blipFill>
                        <pic:spPr bwMode="auto">
                          <a:xfrm>
                            <a:off x="0" y="0"/>
                            <a:ext cx="1133730" cy="2260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14:paraId="65059A07" w14:textId="4F7349ED" w:rsidR="00FC5F8B" w:rsidRPr="00FC5F8B" w:rsidRDefault="004614A1" w:rsidP="00EF361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Med - To be raised by BNYM with AEM team</w:t>
            </w:r>
          </w:p>
        </w:tc>
      </w:tr>
      <w:tr w:rsidR="00FC5F8B" w:rsidRPr="00FC5F8B" w14:paraId="527CEB7B" w14:textId="08E7CC2A" w:rsidTr="00F70CA3">
        <w:tc>
          <w:tcPr>
            <w:tcW w:w="4945" w:type="dxa"/>
          </w:tcPr>
          <w:p w14:paraId="1B3C6B01" w14:textId="77777777" w:rsidR="00FC5F8B" w:rsidRDefault="00A56208" w:rsidP="00A5620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All funds &amp; prices tab - </w:t>
            </w:r>
            <w:r w:rsidR="00FC5F8B" w:rsidRPr="00FC5F8B">
              <w:rPr>
                <w:lang w:val="en-US"/>
              </w:rPr>
              <w:t xml:space="preserve">Investment manager logo size is not proper and document </w:t>
            </w:r>
            <w:proofErr w:type="gramStart"/>
            <w:r w:rsidR="00FC5F8B" w:rsidRPr="00FC5F8B">
              <w:rPr>
                <w:lang w:val="en-US"/>
              </w:rPr>
              <w:t>name ,icon</w:t>
            </w:r>
            <w:proofErr w:type="gramEnd"/>
            <w:r w:rsidR="00FC5F8B" w:rsidRPr="00FC5F8B">
              <w:rPr>
                <w:lang w:val="en-US"/>
              </w:rPr>
              <w:t xml:space="preserve"> and download tool overlapping</w:t>
            </w:r>
          </w:p>
          <w:p w14:paraId="6C6DFC82" w14:textId="715362D9" w:rsidR="00A56208" w:rsidRPr="00FC5F8B" w:rsidRDefault="00A56208" w:rsidP="00A56208">
            <w:pPr>
              <w:pStyle w:val="ListParagraph"/>
              <w:rPr>
                <w:lang w:val="en-US"/>
              </w:rPr>
            </w:pPr>
            <w:r w:rsidRPr="00FC5F8B">
              <w:rPr>
                <w:noProof/>
              </w:rPr>
              <w:drawing>
                <wp:inline distT="0" distB="0" distL="0" distR="0" wp14:anchorId="270409AE" wp14:editId="562795FA">
                  <wp:extent cx="1132764" cy="2355827"/>
                  <wp:effectExtent l="0" t="0" r="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11279" t="3855" r="12621" b="-1"/>
                          <a:stretch/>
                        </pic:blipFill>
                        <pic:spPr bwMode="auto">
                          <a:xfrm>
                            <a:off x="0" y="0"/>
                            <a:ext cx="1156411" cy="2405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14:paraId="6E6E1D2F" w14:textId="0C4FAB72" w:rsidR="00FC5F8B" w:rsidRDefault="00143037" w:rsidP="00EF361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Med – logo</w:t>
            </w:r>
          </w:p>
          <w:p w14:paraId="3F902539" w14:textId="69331BBB" w:rsidR="00143037" w:rsidRPr="00FC5F8B" w:rsidRDefault="00143037" w:rsidP="00EF361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High – icons &amp; docs overlapping</w:t>
            </w:r>
          </w:p>
        </w:tc>
      </w:tr>
      <w:tr w:rsidR="00FC5F8B" w:rsidRPr="00FC5F8B" w14:paraId="713C6027" w14:textId="3EE7833C" w:rsidTr="00F70CA3">
        <w:tc>
          <w:tcPr>
            <w:tcW w:w="4945" w:type="dxa"/>
          </w:tcPr>
          <w:p w14:paraId="764920D8" w14:textId="13A7CFD2" w:rsidR="00E2585C" w:rsidRDefault="00E2585C" w:rsidP="00E2585C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FC5F8B">
              <w:rPr>
                <w:lang w:val="en-US"/>
              </w:rPr>
              <w:t>Fund names not displayed</w:t>
            </w:r>
            <w:r w:rsidR="007147B0">
              <w:rPr>
                <w:lang w:val="en-US"/>
              </w:rPr>
              <w:t xml:space="preserve"> -</w:t>
            </w:r>
            <w:r w:rsidR="00283D58">
              <w:rPr>
                <w:lang w:val="en-US"/>
              </w:rPr>
              <w:t xml:space="preserve"> </w:t>
            </w:r>
            <w:r w:rsidR="007147B0">
              <w:rPr>
                <w:lang w:val="en-US"/>
              </w:rPr>
              <w:t>this happens</w:t>
            </w:r>
            <w:r w:rsidR="00283D58">
              <w:rPr>
                <w:lang w:val="en-US"/>
              </w:rPr>
              <w:t xml:space="preserve"> in portrait</w:t>
            </w:r>
            <w:r w:rsidR="004503CD">
              <w:rPr>
                <w:lang w:val="en-US"/>
              </w:rPr>
              <w:t xml:space="preserve"> on some sites</w:t>
            </w:r>
            <w:r w:rsidR="007147B0">
              <w:rPr>
                <w:lang w:val="en-US"/>
              </w:rPr>
              <w:t xml:space="preserve"> but also</w:t>
            </w:r>
            <w:r w:rsidR="004503CD">
              <w:rPr>
                <w:lang w:val="en-US"/>
              </w:rPr>
              <w:t xml:space="preserve"> on </w:t>
            </w:r>
            <w:proofErr w:type="spellStart"/>
            <w:r w:rsidR="004503CD">
              <w:rPr>
                <w:lang w:val="en-US"/>
              </w:rPr>
              <w:t>al</w:t>
            </w:r>
            <w:proofErr w:type="spellEnd"/>
            <w:r w:rsidR="004503CD">
              <w:rPr>
                <w:lang w:val="en-US"/>
              </w:rPr>
              <w:t xml:space="preserve"> sites</w:t>
            </w:r>
            <w:r w:rsidR="007147B0">
              <w:rPr>
                <w:lang w:val="en-US"/>
              </w:rPr>
              <w:t xml:space="preserve"> if you go from portrait to landscape</w:t>
            </w:r>
            <w:r w:rsidR="00283D58">
              <w:rPr>
                <w:lang w:val="en-US"/>
              </w:rPr>
              <w:t xml:space="preserve"> orientation of the mobile device</w:t>
            </w:r>
            <w:r w:rsidRPr="00FC5F8B">
              <w:rPr>
                <w:lang w:val="en-US"/>
              </w:rPr>
              <w:t xml:space="preserve">. </w:t>
            </w:r>
          </w:p>
          <w:p w14:paraId="2B27B871" w14:textId="36E56E29" w:rsidR="00E2585C" w:rsidRDefault="00E2585C" w:rsidP="00E2585C">
            <w:pPr>
              <w:pStyle w:val="ListParagraph"/>
              <w:rPr>
                <w:lang w:val="en-US"/>
              </w:rPr>
            </w:pPr>
            <w:r w:rsidRPr="00FC5F8B">
              <w:rPr>
                <w:noProof/>
              </w:rPr>
              <w:drawing>
                <wp:inline distT="0" distB="0" distL="0" distR="0" wp14:anchorId="1ABFD916" wp14:editId="4CF7F1B1">
                  <wp:extent cx="1214509" cy="2551174"/>
                  <wp:effectExtent l="0" t="0" r="5080" b="190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2118" r="15989"/>
                          <a:stretch/>
                        </pic:blipFill>
                        <pic:spPr bwMode="auto">
                          <a:xfrm>
                            <a:off x="0" y="0"/>
                            <a:ext cx="1217216" cy="2556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21E434" w14:textId="105E827A" w:rsidR="00FC5F8B" w:rsidRPr="00FC5F8B" w:rsidRDefault="00FC5F8B" w:rsidP="00EF361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119" w:type="dxa"/>
          </w:tcPr>
          <w:p w14:paraId="52A265B8" w14:textId="22C3C8B5" w:rsidR="00FC5F8B" w:rsidRPr="00FC5F8B" w:rsidRDefault="00184DB0" w:rsidP="00EF361B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 xml:space="preserve">High – this happens when you expand one of the funds – initially the whole list appears but when you expand a </w:t>
            </w:r>
            <w:r w:rsidR="008F412A">
              <w:rPr>
                <w:noProof/>
              </w:rPr>
              <w:t xml:space="preserve">single </w:t>
            </w:r>
            <w:r>
              <w:rPr>
                <w:noProof/>
              </w:rPr>
              <w:t>fund the</w:t>
            </w:r>
            <w:r w:rsidR="008F412A">
              <w:rPr>
                <w:noProof/>
              </w:rPr>
              <w:t xml:space="preserve"> fund names in the whole list disappear.</w:t>
            </w:r>
            <w:r>
              <w:rPr>
                <w:noProof/>
              </w:rPr>
              <w:t xml:space="preserve"> </w:t>
            </w:r>
          </w:p>
        </w:tc>
      </w:tr>
      <w:tr w:rsidR="00FC5F8B" w:rsidRPr="00FC5F8B" w14:paraId="74A53E95" w14:textId="153CFC0B" w:rsidTr="00F70CA3">
        <w:tc>
          <w:tcPr>
            <w:tcW w:w="4945" w:type="dxa"/>
          </w:tcPr>
          <w:p w14:paraId="68ADF537" w14:textId="0A9E1F55" w:rsidR="000C25DF" w:rsidRPr="00FC5F8B" w:rsidRDefault="008F412A" w:rsidP="0000561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FC5F8B">
              <w:rPr>
                <w:lang w:val="en-US"/>
              </w:rPr>
              <w:lastRenderedPageBreak/>
              <w:t xml:space="preserve">Download </w:t>
            </w:r>
            <w:r w:rsidR="004D5A2C">
              <w:rPr>
                <w:lang w:val="en-US"/>
              </w:rPr>
              <w:t xml:space="preserve">price </w:t>
            </w:r>
            <w:r w:rsidRPr="00FC5F8B">
              <w:rPr>
                <w:lang w:val="en-US"/>
              </w:rPr>
              <w:t xml:space="preserve">tool - </w:t>
            </w:r>
            <w:r w:rsidRPr="000C25DF">
              <w:rPr>
                <w:lang w:val="en-US"/>
              </w:rPr>
              <w:t xml:space="preserve">Select a </w:t>
            </w:r>
            <w:proofErr w:type="gramStart"/>
            <w:r w:rsidRPr="000C25DF">
              <w:rPr>
                <w:lang w:val="en-US"/>
              </w:rPr>
              <w:t>fund,  Select</w:t>
            </w:r>
            <w:proofErr w:type="gramEnd"/>
            <w:r w:rsidRPr="000C25DF">
              <w:rPr>
                <w:lang w:val="en-US"/>
              </w:rPr>
              <w:t xml:space="preserve"> a time period dropdown, from </w:t>
            </w:r>
            <w:r w:rsidR="0010077F">
              <w:rPr>
                <w:lang w:val="en-US"/>
              </w:rPr>
              <w:t>&amp; t</w:t>
            </w:r>
            <w:r w:rsidRPr="000C25DF">
              <w:rPr>
                <w:lang w:val="en-US"/>
              </w:rPr>
              <w:t>o date input box</w:t>
            </w:r>
            <w:r w:rsidR="0010077F">
              <w:rPr>
                <w:lang w:val="en-US"/>
              </w:rPr>
              <w:t xml:space="preserve">, </w:t>
            </w:r>
            <w:r w:rsidRPr="000C25DF">
              <w:rPr>
                <w:lang w:val="en-US"/>
              </w:rPr>
              <w:t>display on screen button</w:t>
            </w:r>
            <w:r w:rsidR="0010077F">
              <w:rPr>
                <w:lang w:val="en-US"/>
              </w:rPr>
              <w:t xml:space="preserve"> and </w:t>
            </w:r>
            <w:proofErr w:type="spellStart"/>
            <w:r w:rsidR="0010077F">
              <w:rPr>
                <w:lang w:val="en-US"/>
              </w:rPr>
              <w:t>d</w:t>
            </w:r>
            <w:r w:rsidR="0010077F" w:rsidRPr="000C25DF">
              <w:rPr>
                <w:lang w:val="en-US"/>
              </w:rPr>
              <w:t>ownlaod</w:t>
            </w:r>
            <w:proofErr w:type="spellEnd"/>
            <w:r w:rsidR="0010077F" w:rsidRPr="000C25DF">
              <w:rPr>
                <w:lang w:val="en-US"/>
              </w:rPr>
              <w:t xml:space="preserve"> csv button </w:t>
            </w:r>
            <w:r w:rsidRPr="000C25DF">
              <w:rPr>
                <w:lang w:val="en-US"/>
              </w:rPr>
              <w:t>- not displayed properly</w:t>
            </w:r>
            <w:r w:rsidR="00C602D8" w:rsidRPr="000C25DF">
              <w:rPr>
                <w:lang w:val="en-US"/>
              </w:rPr>
              <w:t>.</w:t>
            </w:r>
            <w:r w:rsidR="000C25DF" w:rsidRPr="00FC5F8B">
              <w:rPr>
                <w:noProof/>
              </w:rPr>
              <w:drawing>
                <wp:inline distT="0" distB="0" distL="0" distR="0" wp14:anchorId="7D50B325" wp14:editId="77EFF639">
                  <wp:extent cx="1044053" cy="2113694"/>
                  <wp:effectExtent l="0" t="0" r="381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652" t="1836" r="14629" b="1596"/>
                          <a:stretch/>
                        </pic:blipFill>
                        <pic:spPr bwMode="auto">
                          <a:xfrm>
                            <a:off x="0" y="0"/>
                            <a:ext cx="1075784" cy="2177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14:paraId="5F9DF3C8" w14:textId="0B218E52" w:rsidR="00FC5F8B" w:rsidRPr="00FC5F8B" w:rsidRDefault="00005614" w:rsidP="00EF361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FC5F8B" w:rsidRPr="00FC5F8B" w14:paraId="31321E3E" w14:textId="731EAC6C" w:rsidTr="00F70CA3">
        <w:tc>
          <w:tcPr>
            <w:tcW w:w="4945" w:type="dxa"/>
          </w:tcPr>
          <w:p w14:paraId="3D2EF052" w14:textId="6D979747" w:rsidR="00FC5F8B" w:rsidRDefault="00E979D1" w:rsidP="0000561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Download price </w:t>
            </w:r>
            <w:r w:rsidR="004D5A2C">
              <w:rPr>
                <w:lang w:val="en-US"/>
              </w:rPr>
              <w:t>tool</w:t>
            </w:r>
            <w:r>
              <w:rPr>
                <w:lang w:val="en-US"/>
              </w:rPr>
              <w:t xml:space="preserve"> - </w:t>
            </w:r>
            <w:r w:rsidR="00FC5F8B" w:rsidRPr="00FC5F8B">
              <w:rPr>
                <w:lang w:val="en-US"/>
              </w:rPr>
              <w:t xml:space="preserve">Price date column not displayed and close button not </w:t>
            </w:r>
            <w:proofErr w:type="gramStart"/>
            <w:r w:rsidR="00FC5F8B" w:rsidRPr="00FC5F8B">
              <w:rPr>
                <w:lang w:val="en-US"/>
              </w:rPr>
              <w:t>displaye</w:t>
            </w:r>
            <w:r w:rsidR="00005614">
              <w:rPr>
                <w:lang w:val="en-US"/>
              </w:rPr>
              <w:t>d</w:t>
            </w:r>
            <w:proofErr w:type="gramEnd"/>
          </w:p>
          <w:p w14:paraId="3E5A81CB" w14:textId="4CC65101" w:rsidR="00005614" w:rsidRPr="00FC5F8B" w:rsidRDefault="00005614" w:rsidP="00005614">
            <w:pPr>
              <w:pStyle w:val="ListParagraph"/>
              <w:rPr>
                <w:lang w:val="en-US"/>
              </w:rPr>
            </w:pPr>
            <w:r w:rsidRPr="00FC5F8B">
              <w:rPr>
                <w:noProof/>
              </w:rPr>
              <w:drawing>
                <wp:inline distT="0" distB="0" distL="0" distR="0" wp14:anchorId="6F1E7DAF" wp14:editId="21566A78">
                  <wp:extent cx="1229442" cy="2572603"/>
                  <wp:effectExtent l="0" t="0" r="889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4550" r="5368"/>
                          <a:stretch/>
                        </pic:blipFill>
                        <pic:spPr bwMode="auto">
                          <a:xfrm>
                            <a:off x="0" y="0"/>
                            <a:ext cx="1242115" cy="2599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14:paraId="7AC99B36" w14:textId="461C4CBA" w:rsidR="00FC5F8B" w:rsidRPr="00FC5F8B" w:rsidRDefault="007948A7" w:rsidP="00EF361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FC5F8B" w:rsidRPr="00FC5F8B" w14:paraId="42FA0706" w14:textId="613FBF1B" w:rsidTr="00F70CA3">
        <w:tc>
          <w:tcPr>
            <w:tcW w:w="4945" w:type="dxa"/>
          </w:tcPr>
          <w:p w14:paraId="3F375F6D" w14:textId="77777777" w:rsidR="00821C27" w:rsidRDefault="00821C27" w:rsidP="00821C27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FC5F8B">
              <w:rPr>
                <w:lang w:val="en-US"/>
              </w:rPr>
              <w:t>elect fund literature and expand any fund</w:t>
            </w:r>
            <w:r w:rsidR="00180F8E">
              <w:rPr>
                <w:lang w:val="en-US"/>
              </w:rPr>
              <w:t>:</w:t>
            </w:r>
            <w:r w:rsidRPr="00FC5F8B">
              <w:rPr>
                <w:noProof/>
              </w:rPr>
              <w:drawing>
                <wp:inline distT="0" distB="0" distL="0" distR="0" wp14:anchorId="054D31E2" wp14:editId="3D16AAEF">
                  <wp:extent cx="1214650" cy="2542870"/>
                  <wp:effectExtent l="0" t="0" r="508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4744" t="4157" r="10729" b="1097"/>
                          <a:stretch/>
                        </pic:blipFill>
                        <pic:spPr bwMode="auto">
                          <a:xfrm>
                            <a:off x="0" y="0"/>
                            <a:ext cx="1225671" cy="2565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A6A44D" w14:textId="64672DB4" w:rsidR="00F70CA3" w:rsidRPr="00FC5F8B" w:rsidRDefault="00F70CA3" w:rsidP="00F70CA3">
            <w:pPr>
              <w:pStyle w:val="ListParagraph"/>
              <w:rPr>
                <w:lang w:val="en-US"/>
              </w:rPr>
            </w:pPr>
          </w:p>
        </w:tc>
        <w:tc>
          <w:tcPr>
            <w:tcW w:w="3119" w:type="dxa"/>
          </w:tcPr>
          <w:p w14:paraId="659356E2" w14:textId="23CD660B" w:rsidR="00FC5F8B" w:rsidRPr="00FC5F8B" w:rsidRDefault="00821C27" w:rsidP="00EF361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Med</w:t>
            </w:r>
          </w:p>
        </w:tc>
      </w:tr>
      <w:tr w:rsidR="00FC5F8B" w:rsidRPr="00FC5F8B" w14:paraId="2D90B878" w14:textId="69FAA0FF" w:rsidTr="00F70CA3">
        <w:tc>
          <w:tcPr>
            <w:tcW w:w="4945" w:type="dxa"/>
          </w:tcPr>
          <w:p w14:paraId="0BB31190" w14:textId="77777777" w:rsidR="00FC5F8B" w:rsidRDefault="00840F80" w:rsidP="00180F8E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Not able to scroll vertically or horizontally on fund tables or HTML fund </w:t>
            </w:r>
            <w:proofErr w:type="gramStart"/>
            <w:r>
              <w:rPr>
                <w:lang w:val="en-US"/>
              </w:rPr>
              <w:t>pages</w:t>
            </w:r>
            <w:proofErr w:type="gramEnd"/>
          </w:p>
          <w:p w14:paraId="2C6E39F5" w14:textId="77777777" w:rsidR="00840F80" w:rsidRDefault="00840F80" w:rsidP="00840F80">
            <w:pPr>
              <w:pStyle w:val="ListParagraph"/>
              <w:rPr>
                <w:lang w:val="en-US"/>
              </w:rPr>
            </w:pPr>
            <w:r w:rsidRPr="00FC5F8B">
              <w:rPr>
                <w:noProof/>
              </w:rPr>
              <w:drawing>
                <wp:inline distT="0" distB="0" distL="0" distR="0" wp14:anchorId="2AD6666C" wp14:editId="7E2409E2">
                  <wp:extent cx="1296537" cy="2415355"/>
                  <wp:effectExtent l="0" t="0" r="0" b="4445"/>
                  <wp:docPr id="1069217213" name="Picture 1069217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9217213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861" t="14810" r="17748" b="1940"/>
                          <a:stretch/>
                        </pic:blipFill>
                        <pic:spPr bwMode="auto">
                          <a:xfrm>
                            <a:off x="0" y="0"/>
                            <a:ext cx="1299930" cy="2421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AE4B70" w14:textId="7DE73B2F" w:rsidR="00F70CA3" w:rsidRPr="00FC5F8B" w:rsidRDefault="00F70CA3" w:rsidP="00840F80">
            <w:pPr>
              <w:pStyle w:val="ListParagraph"/>
              <w:rPr>
                <w:lang w:val="en-US"/>
              </w:rPr>
            </w:pPr>
          </w:p>
        </w:tc>
        <w:tc>
          <w:tcPr>
            <w:tcW w:w="3119" w:type="dxa"/>
          </w:tcPr>
          <w:p w14:paraId="4EFF3E43" w14:textId="78EF1F84" w:rsidR="00FC5F8B" w:rsidRPr="00FC5F8B" w:rsidRDefault="00A9719A" w:rsidP="00EF361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FC5F8B" w:rsidRPr="00FC5F8B" w14:paraId="3317573F" w14:textId="3E5DD53A" w:rsidTr="00F70CA3">
        <w:tc>
          <w:tcPr>
            <w:tcW w:w="4945" w:type="dxa"/>
          </w:tcPr>
          <w:p w14:paraId="5810CAB2" w14:textId="2DC46CB7" w:rsidR="00AE13EF" w:rsidRDefault="00FC5F8B" w:rsidP="00EF361B">
            <w:pPr>
              <w:pStyle w:val="ListParagraph"/>
              <w:numPr>
                <w:ilvl w:val="0"/>
                <w:numId w:val="2"/>
              </w:numPr>
            </w:pPr>
            <w:r w:rsidRPr="00FC5F8B">
              <w:t>After click</w:t>
            </w:r>
            <w:r w:rsidR="00AE13EF">
              <w:t xml:space="preserve">ing the arrow to </w:t>
            </w:r>
            <w:r w:rsidR="00B94BDA">
              <w:t>view fund details, the page looks like this</w:t>
            </w:r>
            <w:r w:rsidR="00AE13EF" w:rsidRPr="00FC5F8B">
              <w:t xml:space="preserve"> after</w:t>
            </w:r>
            <w:r w:rsidR="00B94BDA">
              <w:t>wards:</w:t>
            </w:r>
          </w:p>
          <w:p w14:paraId="0C747F3C" w14:textId="77777777" w:rsidR="00AE13EF" w:rsidRDefault="00AE13EF" w:rsidP="00EF361B">
            <w:pPr>
              <w:rPr>
                <w:noProof/>
              </w:rPr>
            </w:pPr>
            <w:r w:rsidRPr="00FC5F8B">
              <w:rPr>
                <w:noProof/>
              </w:rPr>
              <w:drawing>
                <wp:inline distT="0" distB="0" distL="0" distR="0" wp14:anchorId="1873BA3C" wp14:editId="2ABC47FF">
                  <wp:extent cx="1261639" cy="2579427"/>
                  <wp:effectExtent l="0" t="0" r="0" b="0"/>
                  <wp:docPr id="617277522" name="Picture 617277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97" t="17923" r="33932" b="1409"/>
                          <a:stretch/>
                        </pic:blipFill>
                        <pic:spPr bwMode="auto">
                          <a:xfrm>
                            <a:off x="0" y="0"/>
                            <a:ext cx="1281141" cy="2619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C5F8B">
              <w:rPr>
                <w:noProof/>
              </w:rPr>
              <w:t xml:space="preserve"> </w:t>
            </w:r>
            <w:r w:rsidRPr="00FC5F8B">
              <w:rPr>
                <w:noProof/>
              </w:rPr>
              <w:drawing>
                <wp:inline distT="0" distB="0" distL="0" distR="0" wp14:anchorId="5B7E5BB2" wp14:editId="5DE6F59D">
                  <wp:extent cx="1426191" cy="2541969"/>
                  <wp:effectExtent l="0" t="0" r="3175" b="0"/>
                  <wp:docPr id="917329030" name="Picture 917329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663" t="14318" r="22430"/>
                          <a:stretch/>
                        </pic:blipFill>
                        <pic:spPr bwMode="auto">
                          <a:xfrm>
                            <a:off x="0" y="0"/>
                            <a:ext cx="1449112" cy="2582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C3E5EE" w14:textId="77777777" w:rsidR="00AE13EF" w:rsidRDefault="00AE13EF" w:rsidP="00EF361B">
            <w:r w:rsidRPr="00FC5F8B">
              <w:rPr>
                <w:noProof/>
              </w:rPr>
              <w:drawing>
                <wp:inline distT="0" distB="0" distL="0" distR="0" wp14:anchorId="379B4F05" wp14:editId="5C334D67">
                  <wp:extent cx="893445" cy="1842448"/>
                  <wp:effectExtent l="0" t="0" r="1905" b="5715"/>
                  <wp:docPr id="1132646462" name="Picture 1132646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29" t="12967" r="25847" b="3604"/>
                          <a:stretch/>
                        </pic:blipFill>
                        <pic:spPr bwMode="auto">
                          <a:xfrm>
                            <a:off x="0" y="0"/>
                            <a:ext cx="897692" cy="1851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39C151" w14:textId="77777777" w:rsidR="00F70CA3" w:rsidRDefault="00F70CA3" w:rsidP="00EF361B"/>
          <w:p w14:paraId="46B9926F" w14:textId="77777777" w:rsidR="00F70CA3" w:rsidRDefault="00F70CA3" w:rsidP="00EF361B"/>
          <w:p w14:paraId="4DD991F8" w14:textId="77777777" w:rsidR="00F70CA3" w:rsidRDefault="00F70CA3" w:rsidP="00EF361B"/>
          <w:p w14:paraId="5926218E" w14:textId="77777777" w:rsidR="00F70CA3" w:rsidRDefault="00F70CA3" w:rsidP="00EF361B"/>
          <w:p w14:paraId="1765AFD6" w14:textId="6C41E92D" w:rsidR="00F70CA3" w:rsidRPr="00FC5F8B" w:rsidRDefault="00F70CA3" w:rsidP="00EF361B"/>
        </w:tc>
        <w:tc>
          <w:tcPr>
            <w:tcW w:w="3119" w:type="dxa"/>
          </w:tcPr>
          <w:p w14:paraId="30C9EAC9" w14:textId="42CB5601" w:rsidR="00FC5F8B" w:rsidRPr="00FC5F8B" w:rsidRDefault="00A9719A" w:rsidP="00EF361B">
            <w:r>
              <w:t>Med</w:t>
            </w:r>
          </w:p>
        </w:tc>
      </w:tr>
      <w:tr w:rsidR="00FC5F8B" w:rsidRPr="00FC5F8B" w14:paraId="1FBCD780" w14:textId="58A29403" w:rsidTr="00F70CA3">
        <w:tc>
          <w:tcPr>
            <w:tcW w:w="4945" w:type="dxa"/>
          </w:tcPr>
          <w:p w14:paraId="1990969B" w14:textId="77777777" w:rsidR="00FC5F8B" w:rsidRDefault="00FC5F8B" w:rsidP="00EF361B">
            <w:pPr>
              <w:rPr>
                <w:rStyle w:val="Hyperlink"/>
              </w:rPr>
            </w:pPr>
            <w:r w:rsidRPr="00FC5F8B">
              <w:lastRenderedPageBreak/>
              <w:t>23. fund name not getting display only expansion icon displayed</w:t>
            </w:r>
            <w:r w:rsidR="00B61BA1">
              <w:t>. S</w:t>
            </w:r>
            <w:r w:rsidR="00F9299B">
              <w:t>ee</w:t>
            </w:r>
            <w:r w:rsidR="00B61BA1">
              <w:t>:</w:t>
            </w:r>
            <w:r w:rsidR="00F9299B">
              <w:t xml:space="preserve"> </w:t>
            </w:r>
            <w:hyperlink r:id="rId23">
              <w:r w:rsidR="00F9299B" w:rsidRPr="00FC5F8B">
                <w:rPr>
                  <w:rStyle w:val="Hyperlink"/>
                </w:rPr>
                <w:t>https://uat.bnymellonim.com/at/de/institutional/funds-centre/</w:t>
              </w:r>
            </w:hyperlink>
          </w:p>
          <w:p w14:paraId="1D74AA7A" w14:textId="238F6A32" w:rsidR="00B61BA1" w:rsidRPr="00FC5F8B" w:rsidRDefault="00B61BA1" w:rsidP="00EF361B">
            <w:r w:rsidRPr="00FC5F8B">
              <w:rPr>
                <w:noProof/>
              </w:rPr>
              <w:drawing>
                <wp:inline distT="0" distB="0" distL="0" distR="0" wp14:anchorId="0179CCB0" wp14:editId="38AE2453">
                  <wp:extent cx="1390650" cy="2230630"/>
                  <wp:effectExtent l="0" t="0" r="0" b="0"/>
                  <wp:docPr id="190475957" name="Picture 190475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475957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17" r="15504"/>
                          <a:stretch/>
                        </pic:blipFill>
                        <pic:spPr bwMode="auto">
                          <a:xfrm>
                            <a:off x="0" y="0"/>
                            <a:ext cx="1398157" cy="2242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C5F8B">
              <w:rPr>
                <w:noProof/>
              </w:rPr>
              <w:drawing>
                <wp:inline distT="0" distB="0" distL="0" distR="0" wp14:anchorId="4FE9CB2B" wp14:editId="78BE5B1F">
                  <wp:extent cx="1513889" cy="3028950"/>
                  <wp:effectExtent l="0" t="0" r="0" b="0"/>
                  <wp:docPr id="701373377" name="Picture 701373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97" t="1899" r="16413" b="2587"/>
                          <a:stretch/>
                        </pic:blipFill>
                        <pic:spPr bwMode="auto">
                          <a:xfrm>
                            <a:off x="0" y="0"/>
                            <a:ext cx="1526903" cy="3054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14:paraId="70152010" w14:textId="4582A6FF" w:rsidR="00FC5F8B" w:rsidRPr="00FC5F8B" w:rsidRDefault="00A9719A" w:rsidP="00EF361B">
            <w:r>
              <w:t>High</w:t>
            </w:r>
          </w:p>
        </w:tc>
      </w:tr>
    </w:tbl>
    <w:p w14:paraId="424E6B0F" w14:textId="6553A96D" w:rsidR="005F46C6" w:rsidRPr="004C6706" w:rsidRDefault="005F46C6" w:rsidP="00FC5F8B">
      <w:pPr>
        <w:pStyle w:val="ListParagraph"/>
        <w:ind w:left="0"/>
      </w:pPr>
    </w:p>
    <w:sectPr w:rsidR="005F46C6" w:rsidRPr="004C6706" w:rsidSect="00F70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0350"/>
    <w:multiLevelType w:val="hybridMultilevel"/>
    <w:tmpl w:val="CC02D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B1945"/>
    <w:multiLevelType w:val="hybridMultilevel"/>
    <w:tmpl w:val="BEB225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78265">
    <w:abstractNumId w:val="0"/>
  </w:num>
  <w:num w:numId="2" w16cid:durableId="1476802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92"/>
    <w:rsid w:val="00002285"/>
    <w:rsid w:val="00005204"/>
    <w:rsid w:val="00005614"/>
    <w:rsid w:val="000226BA"/>
    <w:rsid w:val="000266E7"/>
    <w:rsid w:val="00040160"/>
    <w:rsid w:val="000404D1"/>
    <w:rsid w:val="00042AD7"/>
    <w:rsid w:val="00045051"/>
    <w:rsid w:val="00045EA4"/>
    <w:rsid w:val="00057628"/>
    <w:rsid w:val="0006470D"/>
    <w:rsid w:val="00074095"/>
    <w:rsid w:val="00081B89"/>
    <w:rsid w:val="0008403B"/>
    <w:rsid w:val="000865F9"/>
    <w:rsid w:val="000907A0"/>
    <w:rsid w:val="000919CE"/>
    <w:rsid w:val="00092236"/>
    <w:rsid w:val="000927A2"/>
    <w:rsid w:val="0009615A"/>
    <w:rsid w:val="000A1856"/>
    <w:rsid w:val="000A1C23"/>
    <w:rsid w:val="000A552B"/>
    <w:rsid w:val="000B3E0E"/>
    <w:rsid w:val="000C25DF"/>
    <w:rsid w:val="000D505E"/>
    <w:rsid w:val="000D703A"/>
    <w:rsid w:val="000E771C"/>
    <w:rsid w:val="000E771F"/>
    <w:rsid w:val="000F41CF"/>
    <w:rsid w:val="0010077F"/>
    <w:rsid w:val="001116D4"/>
    <w:rsid w:val="001162E7"/>
    <w:rsid w:val="00137025"/>
    <w:rsid w:val="00143037"/>
    <w:rsid w:val="00147355"/>
    <w:rsid w:val="00170AF4"/>
    <w:rsid w:val="001727CB"/>
    <w:rsid w:val="00173C4D"/>
    <w:rsid w:val="00180F8E"/>
    <w:rsid w:val="00184DB0"/>
    <w:rsid w:val="00185311"/>
    <w:rsid w:val="00195874"/>
    <w:rsid w:val="001A3597"/>
    <w:rsid w:val="001A520A"/>
    <w:rsid w:val="001B1DC6"/>
    <w:rsid w:val="001B453A"/>
    <w:rsid w:val="001B51CC"/>
    <w:rsid w:val="001C7E57"/>
    <w:rsid w:val="001D0ED1"/>
    <w:rsid w:val="001E5795"/>
    <w:rsid w:val="001E79F8"/>
    <w:rsid w:val="0020200E"/>
    <w:rsid w:val="002165AB"/>
    <w:rsid w:val="0022128A"/>
    <w:rsid w:val="00222D57"/>
    <w:rsid w:val="00224DBB"/>
    <w:rsid w:val="00235007"/>
    <w:rsid w:val="0023597A"/>
    <w:rsid w:val="002424CC"/>
    <w:rsid w:val="002462DA"/>
    <w:rsid w:val="00280A2B"/>
    <w:rsid w:val="00283D58"/>
    <w:rsid w:val="00287479"/>
    <w:rsid w:val="00294741"/>
    <w:rsid w:val="0029605B"/>
    <w:rsid w:val="002A2705"/>
    <w:rsid w:val="002A7FDB"/>
    <w:rsid w:val="002B4805"/>
    <w:rsid w:val="002C31D1"/>
    <w:rsid w:val="002D2ACB"/>
    <w:rsid w:val="002D6EDE"/>
    <w:rsid w:val="002E06E0"/>
    <w:rsid w:val="002E6E7E"/>
    <w:rsid w:val="00340054"/>
    <w:rsid w:val="00366014"/>
    <w:rsid w:val="00366D00"/>
    <w:rsid w:val="0037575F"/>
    <w:rsid w:val="00375843"/>
    <w:rsid w:val="003A03D0"/>
    <w:rsid w:val="003A3CFF"/>
    <w:rsid w:val="003B2402"/>
    <w:rsid w:val="003B476B"/>
    <w:rsid w:val="003B5746"/>
    <w:rsid w:val="003C03C4"/>
    <w:rsid w:val="003C1B78"/>
    <w:rsid w:val="003C3347"/>
    <w:rsid w:val="003C6E4F"/>
    <w:rsid w:val="003C79B7"/>
    <w:rsid w:val="003D5896"/>
    <w:rsid w:val="003D7614"/>
    <w:rsid w:val="003E4B5E"/>
    <w:rsid w:val="003E7856"/>
    <w:rsid w:val="00425AFF"/>
    <w:rsid w:val="00441628"/>
    <w:rsid w:val="00447501"/>
    <w:rsid w:val="004503CD"/>
    <w:rsid w:val="00452292"/>
    <w:rsid w:val="0046126C"/>
    <w:rsid w:val="004614A1"/>
    <w:rsid w:val="004638C8"/>
    <w:rsid w:val="00472DCD"/>
    <w:rsid w:val="004739D0"/>
    <w:rsid w:val="00481A54"/>
    <w:rsid w:val="00482ECE"/>
    <w:rsid w:val="004953DC"/>
    <w:rsid w:val="004B03D5"/>
    <w:rsid w:val="004C0AF1"/>
    <w:rsid w:val="004C6706"/>
    <w:rsid w:val="004D5A2C"/>
    <w:rsid w:val="004D676D"/>
    <w:rsid w:val="004E7F8F"/>
    <w:rsid w:val="004F26A2"/>
    <w:rsid w:val="00500FF9"/>
    <w:rsid w:val="005208A8"/>
    <w:rsid w:val="005220B6"/>
    <w:rsid w:val="00540FC0"/>
    <w:rsid w:val="00542713"/>
    <w:rsid w:val="00554DFD"/>
    <w:rsid w:val="0056560D"/>
    <w:rsid w:val="005709FC"/>
    <w:rsid w:val="005719C2"/>
    <w:rsid w:val="00583EFF"/>
    <w:rsid w:val="005848A1"/>
    <w:rsid w:val="0058684D"/>
    <w:rsid w:val="00590785"/>
    <w:rsid w:val="0059216C"/>
    <w:rsid w:val="0059651C"/>
    <w:rsid w:val="005A2E5D"/>
    <w:rsid w:val="005A44CB"/>
    <w:rsid w:val="005A5CDC"/>
    <w:rsid w:val="005B121F"/>
    <w:rsid w:val="005B18BC"/>
    <w:rsid w:val="005C03BD"/>
    <w:rsid w:val="005C2B06"/>
    <w:rsid w:val="005C356F"/>
    <w:rsid w:val="005C7F13"/>
    <w:rsid w:val="005D3163"/>
    <w:rsid w:val="005D72B2"/>
    <w:rsid w:val="005D75D6"/>
    <w:rsid w:val="005E0498"/>
    <w:rsid w:val="005F46C6"/>
    <w:rsid w:val="005F793A"/>
    <w:rsid w:val="0061198E"/>
    <w:rsid w:val="006232C0"/>
    <w:rsid w:val="0063000F"/>
    <w:rsid w:val="006326D2"/>
    <w:rsid w:val="006355F3"/>
    <w:rsid w:val="00655E50"/>
    <w:rsid w:val="006602A7"/>
    <w:rsid w:val="00664D23"/>
    <w:rsid w:val="00675136"/>
    <w:rsid w:val="00675230"/>
    <w:rsid w:val="006871BB"/>
    <w:rsid w:val="00690D62"/>
    <w:rsid w:val="0069268F"/>
    <w:rsid w:val="006A2D9D"/>
    <w:rsid w:val="006A6A21"/>
    <w:rsid w:val="006C0EC8"/>
    <w:rsid w:val="006D0923"/>
    <w:rsid w:val="006D54D7"/>
    <w:rsid w:val="006E5886"/>
    <w:rsid w:val="006F0C84"/>
    <w:rsid w:val="006F2B66"/>
    <w:rsid w:val="007054D9"/>
    <w:rsid w:val="007147B0"/>
    <w:rsid w:val="007225A8"/>
    <w:rsid w:val="00727A34"/>
    <w:rsid w:val="0073250A"/>
    <w:rsid w:val="00741951"/>
    <w:rsid w:val="007419DE"/>
    <w:rsid w:val="0074730F"/>
    <w:rsid w:val="0074784A"/>
    <w:rsid w:val="00747E2B"/>
    <w:rsid w:val="00764151"/>
    <w:rsid w:val="00773A3D"/>
    <w:rsid w:val="0077637C"/>
    <w:rsid w:val="00776CBC"/>
    <w:rsid w:val="007857DA"/>
    <w:rsid w:val="007913AD"/>
    <w:rsid w:val="00793CB7"/>
    <w:rsid w:val="007948A7"/>
    <w:rsid w:val="00794C7C"/>
    <w:rsid w:val="007C4759"/>
    <w:rsid w:val="007D6C0E"/>
    <w:rsid w:val="007F0189"/>
    <w:rsid w:val="007F044B"/>
    <w:rsid w:val="007F15B8"/>
    <w:rsid w:val="007F296E"/>
    <w:rsid w:val="008156C4"/>
    <w:rsid w:val="00821C27"/>
    <w:rsid w:val="00825119"/>
    <w:rsid w:val="008269A3"/>
    <w:rsid w:val="008332AF"/>
    <w:rsid w:val="00840F80"/>
    <w:rsid w:val="0085749C"/>
    <w:rsid w:val="00864879"/>
    <w:rsid w:val="00865668"/>
    <w:rsid w:val="00877612"/>
    <w:rsid w:val="0088326A"/>
    <w:rsid w:val="00886E0A"/>
    <w:rsid w:val="00891D49"/>
    <w:rsid w:val="00896BBE"/>
    <w:rsid w:val="008A4475"/>
    <w:rsid w:val="008A721C"/>
    <w:rsid w:val="008B3B68"/>
    <w:rsid w:val="008B4A27"/>
    <w:rsid w:val="008B6DF5"/>
    <w:rsid w:val="008C0C5D"/>
    <w:rsid w:val="008D797A"/>
    <w:rsid w:val="008E020B"/>
    <w:rsid w:val="008E35BF"/>
    <w:rsid w:val="008F412A"/>
    <w:rsid w:val="00913E39"/>
    <w:rsid w:val="00922E82"/>
    <w:rsid w:val="00923368"/>
    <w:rsid w:val="00944092"/>
    <w:rsid w:val="0095390D"/>
    <w:rsid w:val="00954F49"/>
    <w:rsid w:val="009577FF"/>
    <w:rsid w:val="009605B6"/>
    <w:rsid w:val="00960E8C"/>
    <w:rsid w:val="00964C7B"/>
    <w:rsid w:val="00973357"/>
    <w:rsid w:val="0099778C"/>
    <w:rsid w:val="009A35C9"/>
    <w:rsid w:val="009B07A8"/>
    <w:rsid w:val="009C2AE4"/>
    <w:rsid w:val="009C559A"/>
    <w:rsid w:val="009D43F9"/>
    <w:rsid w:val="009D6C0C"/>
    <w:rsid w:val="009E3EE6"/>
    <w:rsid w:val="009E45F1"/>
    <w:rsid w:val="009E4826"/>
    <w:rsid w:val="009E6771"/>
    <w:rsid w:val="009F45BB"/>
    <w:rsid w:val="00A0578F"/>
    <w:rsid w:val="00A104E1"/>
    <w:rsid w:val="00A120C4"/>
    <w:rsid w:val="00A41654"/>
    <w:rsid w:val="00A5224F"/>
    <w:rsid w:val="00A56208"/>
    <w:rsid w:val="00A83214"/>
    <w:rsid w:val="00A9719A"/>
    <w:rsid w:val="00AA727B"/>
    <w:rsid w:val="00AC4BEE"/>
    <w:rsid w:val="00AD5907"/>
    <w:rsid w:val="00AD5C57"/>
    <w:rsid w:val="00AE13EF"/>
    <w:rsid w:val="00AE3621"/>
    <w:rsid w:val="00AE60ED"/>
    <w:rsid w:val="00AF0FC1"/>
    <w:rsid w:val="00AF3A07"/>
    <w:rsid w:val="00AF731D"/>
    <w:rsid w:val="00B0042B"/>
    <w:rsid w:val="00B06386"/>
    <w:rsid w:val="00B111B3"/>
    <w:rsid w:val="00B15C31"/>
    <w:rsid w:val="00B22C4E"/>
    <w:rsid w:val="00B25F9A"/>
    <w:rsid w:val="00B34A97"/>
    <w:rsid w:val="00B416F1"/>
    <w:rsid w:val="00B51E2F"/>
    <w:rsid w:val="00B5338E"/>
    <w:rsid w:val="00B61BA1"/>
    <w:rsid w:val="00B74CE9"/>
    <w:rsid w:val="00B94BDA"/>
    <w:rsid w:val="00BC0C01"/>
    <w:rsid w:val="00BC31B1"/>
    <w:rsid w:val="00BD6F68"/>
    <w:rsid w:val="00BE7C08"/>
    <w:rsid w:val="00BF0C2D"/>
    <w:rsid w:val="00BF74EC"/>
    <w:rsid w:val="00C1784B"/>
    <w:rsid w:val="00C17E56"/>
    <w:rsid w:val="00C25CEB"/>
    <w:rsid w:val="00C339B3"/>
    <w:rsid w:val="00C40979"/>
    <w:rsid w:val="00C41DFE"/>
    <w:rsid w:val="00C46DD2"/>
    <w:rsid w:val="00C602D8"/>
    <w:rsid w:val="00C625D6"/>
    <w:rsid w:val="00C62E2D"/>
    <w:rsid w:val="00C773D4"/>
    <w:rsid w:val="00C77BF7"/>
    <w:rsid w:val="00C80A9F"/>
    <w:rsid w:val="00C812A2"/>
    <w:rsid w:val="00C91C7E"/>
    <w:rsid w:val="00CA0F9D"/>
    <w:rsid w:val="00CC1CCF"/>
    <w:rsid w:val="00CD3995"/>
    <w:rsid w:val="00CF1465"/>
    <w:rsid w:val="00CF3AC4"/>
    <w:rsid w:val="00D01977"/>
    <w:rsid w:val="00D17A25"/>
    <w:rsid w:val="00D2561E"/>
    <w:rsid w:val="00D34D4F"/>
    <w:rsid w:val="00D42A99"/>
    <w:rsid w:val="00D43B98"/>
    <w:rsid w:val="00D44B38"/>
    <w:rsid w:val="00D44B4A"/>
    <w:rsid w:val="00D66BAC"/>
    <w:rsid w:val="00D70B5D"/>
    <w:rsid w:val="00D75652"/>
    <w:rsid w:val="00D76F38"/>
    <w:rsid w:val="00D8522B"/>
    <w:rsid w:val="00D91319"/>
    <w:rsid w:val="00D93D6A"/>
    <w:rsid w:val="00D954F7"/>
    <w:rsid w:val="00D96455"/>
    <w:rsid w:val="00DA0F2A"/>
    <w:rsid w:val="00DC3F96"/>
    <w:rsid w:val="00DE3A6C"/>
    <w:rsid w:val="00DE5E5A"/>
    <w:rsid w:val="00DE7D6B"/>
    <w:rsid w:val="00DF23EC"/>
    <w:rsid w:val="00DF27D9"/>
    <w:rsid w:val="00DF32C4"/>
    <w:rsid w:val="00DF5249"/>
    <w:rsid w:val="00E02ADD"/>
    <w:rsid w:val="00E05775"/>
    <w:rsid w:val="00E075BA"/>
    <w:rsid w:val="00E20B0B"/>
    <w:rsid w:val="00E2585C"/>
    <w:rsid w:val="00E25BBD"/>
    <w:rsid w:val="00E30B9A"/>
    <w:rsid w:val="00E35D54"/>
    <w:rsid w:val="00E45C53"/>
    <w:rsid w:val="00E65312"/>
    <w:rsid w:val="00E979D1"/>
    <w:rsid w:val="00EB1B1A"/>
    <w:rsid w:val="00EB2871"/>
    <w:rsid w:val="00EB6812"/>
    <w:rsid w:val="00EC3501"/>
    <w:rsid w:val="00ED4734"/>
    <w:rsid w:val="00EE06CB"/>
    <w:rsid w:val="00EF0807"/>
    <w:rsid w:val="00F07554"/>
    <w:rsid w:val="00F35A64"/>
    <w:rsid w:val="00F45F91"/>
    <w:rsid w:val="00F52678"/>
    <w:rsid w:val="00F540AF"/>
    <w:rsid w:val="00F55FCD"/>
    <w:rsid w:val="00F70CA3"/>
    <w:rsid w:val="00F802F5"/>
    <w:rsid w:val="00F809FA"/>
    <w:rsid w:val="00F84FFF"/>
    <w:rsid w:val="00F872C3"/>
    <w:rsid w:val="00F9299B"/>
    <w:rsid w:val="00FA452F"/>
    <w:rsid w:val="00FC5F8B"/>
    <w:rsid w:val="00FC78DB"/>
    <w:rsid w:val="00FE0CD5"/>
    <w:rsid w:val="00FF2385"/>
    <w:rsid w:val="00FF434C"/>
    <w:rsid w:val="030533B9"/>
    <w:rsid w:val="0464F6D0"/>
    <w:rsid w:val="04A169BC"/>
    <w:rsid w:val="0C93EABC"/>
    <w:rsid w:val="0E20DD2B"/>
    <w:rsid w:val="0E54FDEA"/>
    <w:rsid w:val="114F6272"/>
    <w:rsid w:val="13140270"/>
    <w:rsid w:val="1390071F"/>
    <w:rsid w:val="144B40EB"/>
    <w:rsid w:val="17583FFA"/>
    <w:rsid w:val="188B2AE3"/>
    <w:rsid w:val="1B9D5607"/>
    <w:rsid w:val="1C9AFEBE"/>
    <w:rsid w:val="1E11F0F9"/>
    <w:rsid w:val="21DDC909"/>
    <w:rsid w:val="225A454E"/>
    <w:rsid w:val="23C41FFF"/>
    <w:rsid w:val="23C81C0E"/>
    <w:rsid w:val="23FC09FC"/>
    <w:rsid w:val="27CDD754"/>
    <w:rsid w:val="27D679B7"/>
    <w:rsid w:val="2840FAB5"/>
    <w:rsid w:val="28DEBDB8"/>
    <w:rsid w:val="29C46D02"/>
    <w:rsid w:val="2AC54684"/>
    <w:rsid w:val="2E619257"/>
    <w:rsid w:val="317B7830"/>
    <w:rsid w:val="328DF22B"/>
    <w:rsid w:val="3323FA79"/>
    <w:rsid w:val="35936A6C"/>
    <w:rsid w:val="35ABCF26"/>
    <w:rsid w:val="35B5EBAD"/>
    <w:rsid w:val="3671CE40"/>
    <w:rsid w:val="3BDD40EA"/>
    <w:rsid w:val="3BF46576"/>
    <w:rsid w:val="3DBB255F"/>
    <w:rsid w:val="40184BDF"/>
    <w:rsid w:val="402EA71D"/>
    <w:rsid w:val="41CAE6BD"/>
    <w:rsid w:val="4400B0E3"/>
    <w:rsid w:val="4585F42A"/>
    <w:rsid w:val="473BAF37"/>
    <w:rsid w:val="486EADA7"/>
    <w:rsid w:val="49288E5F"/>
    <w:rsid w:val="49E3376A"/>
    <w:rsid w:val="4CD0F4A2"/>
    <w:rsid w:val="4CF36A50"/>
    <w:rsid w:val="4DF83549"/>
    <w:rsid w:val="4E175C8B"/>
    <w:rsid w:val="4F618415"/>
    <w:rsid w:val="513832D0"/>
    <w:rsid w:val="58D1B5E6"/>
    <w:rsid w:val="5A6DA2CD"/>
    <w:rsid w:val="5B510987"/>
    <w:rsid w:val="5D51E9A0"/>
    <w:rsid w:val="5E20CE6D"/>
    <w:rsid w:val="5E6BB9A9"/>
    <w:rsid w:val="5E7AEDF7"/>
    <w:rsid w:val="5FB31DB1"/>
    <w:rsid w:val="677A35C1"/>
    <w:rsid w:val="6A16DFA4"/>
    <w:rsid w:val="6C14FD36"/>
    <w:rsid w:val="6DBD1040"/>
    <w:rsid w:val="6DFD4C6A"/>
    <w:rsid w:val="6E49CB3D"/>
    <w:rsid w:val="6EE526C3"/>
    <w:rsid w:val="6FDBDE13"/>
    <w:rsid w:val="708D4465"/>
    <w:rsid w:val="74A11354"/>
    <w:rsid w:val="761F8D73"/>
    <w:rsid w:val="77417CD8"/>
    <w:rsid w:val="7CA49D55"/>
    <w:rsid w:val="7F3C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B2F8"/>
  <w15:chartTrackingRefBased/>
  <w15:docId w15:val="{33C82890-77FB-4A05-B1AA-57228919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5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6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56C4"/>
    <w:pPr>
      <w:ind w:left="720"/>
      <w:contextualSpacing/>
    </w:pPr>
  </w:style>
  <w:style w:type="table" w:styleId="TableGrid">
    <w:name w:val="Table Grid"/>
    <w:basedOn w:val="TableNormal"/>
    <w:uiPriority w:val="39"/>
    <w:rsid w:val="00FC5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A72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uat.bnymellonim.com/at/de/institutional/funds-centre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Links>
    <vt:vector size="96" baseType="variant">
      <vt:variant>
        <vt:i4>1376284</vt:i4>
      </vt:variant>
      <vt:variant>
        <vt:i4>45</vt:i4>
      </vt:variant>
      <vt:variant>
        <vt:i4>0</vt:i4>
      </vt:variant>
      <vt:variant>
        <vt:i4>5</vt:i4>
      </vt:variant>
      <vt:variant>
        <vt:lpwstr>https://uat.bnymellonim.com/at/de/institutional/funds-centre/</vt:lpwstr>
      </vt:variant>
      <vt:variant>
        <vt:lpwstr/>
      </vt:variant>
      <vt:variant>
        <vt:i4>2097256</vt:i4>
      </vt:variant>
      <vt:variant>
        <vt:i4>42</vt:i4>
      </vt:variant>
      <vt:variant>
        <vt:i4>0</vt:i4>
      </vt:variant>
      <vt:variant>
        <vt:i4>5</vt:i4>
      </vt:variant>
      <vt:variant>
        <vt:lpwstr>https://uat.bnymellonim.com/no/en/individual/funds-centre/</vt:lpwstr>
      </vt:variant>
      <vt:variant>
        <vt:lpwstr/>
      </vt:variant>
      <vt:variant>
        <vt:i4>2097256</vt:i4>
      </vt:variant>
      <vt:variant>
        <vt:i4>39</vt:i4>
      </vt:variant>
      <vt:variant>
        <vt:i4>0</vt:i4>
      </vt:variant>
      <vt:variant>
        <vt:i4>5</vt:i4>
      </vt:variant>
      <vt:variant>
        <vt:lpwstr>https://uat.bnymellonim.com/no/en/individual/funds-centre/</vt:lpwstr>
      </vt:variant>
      <vt:variant>
        <vt:lpwstr/>
      </vt:variant>
      <vt:variant>
        <vt:i4>2097256</vt:i4>
      </vt:variant>
      <vt:variant>
        <vt:i4>36</vt:i4>
      </vt:variant>
      <vt:variant>
        <vt:i4>0</vt:i4>
      </vt:variant>
      <vt:variant>
        <vt:i4>5</vt:i4>
      </vt:variant>
      <vt:variant>
        <vt:lpwstr>https://uat.bnymellonim.com/no/en/individual/funds-centre/</vt:lpwstr>
      </vt:variant>
      <vt:variant>
        <vt:lpwstr/>
      </vt:variant>
      <vt:variant>
        <vt:i4>5701635</vt:i4>
      </vt:variant>
      <vt:variant>
        <vt:i4>33</vt:i4>
      </vt:variant>
      <vt:variant>
        <vt:i4>0</vt:i4>
      </vt:variant>
      <vt:variant>
        <vt:i4>5</vt:i4>
      </vt:variant>
      <vt:variant>
        <vt:lpwstr>https://uat.bnymellonim.com/at/de/intermediary/funds-centre/</vt:lpwstr>
      </vt:variant>
      <vt:variant>
        <vt:lpwstr/>
      </vt:variant>
      <vt:variant>
        <vt:i4>983064</vt:i4>
      </vt:variant>
      <vt:variant>
        <vt:i4>30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27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24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21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18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15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12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9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6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3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  <vt:variant>
        <vt:i4>983064</vt:i4>
      </vt:variant>
      <vt:variant>
        <vt:i4>0</vt:i4>
      </vt:variant>
      <vt:variant>
        <vt:i4>0</vt:i4>
      </vt:variant>
      <vt:variant>
        <vt:i4>5</vt:i4>
      </vt:variant>
      <vt:variant>
        <vt:lpwstr>https://uat.bnymellonim.com/no/en/institutional/funds-centre/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Sagare, Akshay</dc:creator>
  <cp:keywords/>
  <dc:description/>
  <cp:lastModifiedBy>Foord, Kat</cp:lastModifiedBy>
  <cp:revision>3</cp:revision>
  <dcterms:created xsi:type="dcterms:W3CDTF">2024-05-30T18:12:00Z</dcterms:created>
  <dcterms:modified xsi:type="dcterms:W3CDTF">2024-05-30T18:14:00Z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99b097-9bf6-4f61-bb2a-796cf4f311c2_Enabled">
    <vt:lpwstr>true</vt:lpwstr>
  </property>
  <property fmtid="{D5CDD505-2E9C-101B-9397-08002B2CF9AE}" pid="3" name="MSIP_Label_0699b097-9bf6-4f61-bb2a-796cf4f311c2_SetDate">
    <vt:lpwstr>2024-05-29T17:31:34Z</vt:lpwstr>
  </property>
  <property fmtid="{D5CDD505-2E9C-101B-9397-08002B2CF9AE}" pid="4" name="MSIP_Label_0699b097-9bf6-4f61-bb2a-796cf4f311c2_Method">
    <vt:lpwstr>Privileged</vt:lpwstr>
  </property>
  <property fmtid="{D5CDD505-2E9C-101B-9397-08002B2CF9AE}" pid="5" name="MSIP_Label_0699b097-9bf6-4f61-bb2a-796cf4f311c2_Name">
    <vt:lpwstr>IUO - Classify Only</vt:lpwstr>
  </property>
  <property fmtid="{D5CDD505-2E9C-101B-9397-08002B2CF9AE}" pid="6" name="MSIP_Label_0699b097-9bf6-4f61-bb2a-796cf4f311c2_SiteId">
    <vt:lpwstr>106bdeea-f616-4dfc-bc1d-6cbbf45e2011</vt:lpwstr>
  </property>
  <property fmtid="{D5CDD505-2E9C-101B-9397-08002B2CF9AE}" pid="7" name="MSIP_Label_0699b097-9bf6-4f61-bb2a-796cf4f311c2_ActionId">
    <vt:lpwstr>b19b5004-97a4-47dd-b7dd-eb207396f07d</vt:lpwstr>
  </property>
  <property fmtid="{D5CDD505-2E9C-101B-9397-08002B2CF9AE}" pid="8" name="MSIP_Label_0699b097-9bf6-4f61-bb2a-796cf4f311c2_ContentBits">
    <vt:lpwstr>0</vt:lpwstr>
  </property>
</Properties>
</file>