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b/>
          <w:bCs/>
          <w:color w:val="2E5496"/>
          <w:sz w:val="18"/>
          <w:szCs w:val="18"/>
        </w:rPr>
        <w:t xml:space="preserve">YENEPOYA (DEEMED TO BE UNIVERSITY) — Department of Audiology &amp; Speech-Language Pathology</w:t>
      </w:r>
    </w:p>
    <w:p>
      <w:pPr>
        <w:spacing w:after="120"/>
        <w:jc w:val="center"/>
      </w:pPr>
      <w:r>
        <w:rPr>
          <w:color w:val="555555"/>
          <w:sz w:val="16"/>
          <w:szCs w:val="16"/>
        </w:rPr>
        <w:t xml:space="preserve">B.ASLP Admission Counselling 2026–27  •  Individual Student File Checklist (Routing Slip)</w:t>
      </w:r>
    </w:p>
    <w:p>
      <w:pPr>
        <w:pBdr>
          <w:bottom w:val="single" w:color="1F3864" w:sz="14" w:space="1"/>
        </w:pBdr>
        <w:spacing w:after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D6E2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b/>
                <w:bCs/>
                <w:color w:val="1F3864"/>
                <w:sz w:val="26"/>
                <w:szCs w:val="26"/>
              </w:rPr>
              <w:t xml:space="preserve">PV Fathimathul Jasna Musammilu</w:t>
            </w:r>
          </w:p>
          <w:p>
            <w:pPr>
              <w:spacing w:before="40"/>
            </w:pPr>
            <w:r>
              <w:rPr>
                <w:b/>
                <w:bCs/>
                <w:sz w:val="19"/>
                <w:szCs w:val="19"/>
              </w:rPr>
              <w:t xml:space="preserve">Application No.: </w:t>
            </w:r>
            <w:r>
              <w:rPr>
                <w:sz w:val="19"/>
                <w:szCs w:val="19"/>
              </w:rPr>
              <w:t xml:space="preserve">UG/26/10481      </w:t>
            </w:r>
            <w:r>
              <w:rPr>
                <w:b/>
                <w:bCs/>
                <w:sz w:val="19"/>
                <w:szCs w:val="19"/>
              </w:rPr>
              <w:t xml:space="preserve">Stream: </w:t>
            </w:r>
            <w:r>
              <w:rPr>
                <w:color w:val="1F3864"/>
                <w:sz w:val="19"/>
                <w:szCs w:val="19"/>
              </w:rPr>
              <w:t xml:space="preserve">Regular (KA / Non-KA)      </w:t>
            </w:r>
            <w:r>
              <w:rPr>
                <w:b/>
                <w:bCs/>
                <w:sz w:val="19"/>
                <w:szCs w:val="19"/>
              </w:rPr>
              <w:t xml:space="preserve">Mode: </w:t>
            </w:r>
            <w:r>
              <w:rPr>
                <w:b/>
                <w:bCs/>
                <w:color w:val="1F3864"/>
                <w:sz w:val="19"/>
                <w:szCs w:val="19"/>
              </w:rPr>
              <w:t xml:space="preserve">OFFLINE (Campus)</w:t>
            </w:r>
          </w:p>
        </w:tc>
      </w:tr>
    </w:tbl>
    <w:p>
      <w:pPr>
        <w:pStyle w:val="Heading2"/>
      </w:pPr>
      <w:r>
        <w:t xml:space="preserve">1.  Student Profile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Student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PV Fathimathul Jasna Musammilu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Application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UG/26/10481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/ Qualifying Score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Roll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Stream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Regular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Counselling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16 June 2026 (SGT Classroom)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Mentor Name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Counselling Mode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Offline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File Reference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Contact (Student)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spacing w:after="100" w:before="80"/>
      </w:pPr>
      <w:r>
        <w:rPr>
          <w:b/>
          <w:bCs/>
          <w:color w:val="1F3864"/>
          <w:sz w:val="20"/>
          <w:szCs w:val="20"/>
        </w:rPr>
        <w:t xml:space="preserve">Final Admission Status:   </w:t>
      </w:r>
      <w:r>
        <w:rPr>
          <w:sz w:val="20"/>
          <w:szCs w:val="20"/>
        </w:rPr>
        <w:t xml:space="preserve">☐ Approved      ☐ Pending (deficiency)      ☐ Rejected</w:t>
      </w:r>
    </w:p>
    <w:p>
      <w:pPr>
        <w:pStyle w:val="Heading2"/>
      </w:pPr>
      <w:r>
        <w:t xml:space="preserve">2.  Mandatory Document Verification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Per Department letters. Status key: OS = Original Submitted | CS = Copy Submitted | P = Pending. Two attested sets of all certificates required.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0"/>
        <w:gridCol w:w="2160"/>
        <w:gridCol w:w="1500"/>
        <w:gridCol w:w="2040"/>
      </w:tblGrid>
      <w:tr>
        <w:trPr>
          <w:tblHeader/>
        </w:trP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Name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Status (OS / CS / P)</w:t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Verified By (Initials)</w:t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Remarks / Deficiencies</w:t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Card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APAAR ID (Automated Permanent Academic Account Registry)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ID — Passport / PAN / Voter ID / Driving Licence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Qualifying Exam 10+2 / HSE Marks Card  (provisional w/ Reg. No. &amp; DOB if original pending)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Class 12 / HSE Passing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Marks Card (showing DOB)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SSLC / Class 10 Passing Certificate (DOB proof)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Birth Certificate (copy)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Transfer / Leaving Certificate (TC)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Conduct / Character Certificate (last institution)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Migration Certificate (if +2 studied outside Karnataka)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Domicile / Nativity Certificate  (MANDATORY)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Income Certificate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Caste / Category Certificate (if applicable)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Latest Physical Fitness Certificate (registered Medical Practitioner)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Colour Photographs — passport size (7) + stamp size (2)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NEET Admit Card &amp; Score Card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Allotment / Admission Order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Proof of Extracurricular Achievements (if any)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Undertaking on Rs. 100/- stamp paper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6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Two attested sets of all the above certificates</w:t>
            </w:r>
          </w:p>
        </w:tc>
        <w:tc>
          <w:tcPr>
            <w:tcW w:type="dxa" w:w="216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5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3.  Parent / Guardian KYC &amp; Contact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Particulars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Father / Guardian-1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Mother / Guardian-2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Full Name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Relationship to Student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Occupation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Aadhaar / ID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Primary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Secondary Contact No.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Email ID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Address &amp; Local Guardian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Details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Permanent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/ Hostel Address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Name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Local Guardian Contact No.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Emergency Contact (name &amp; no.)</w:t>
            </w:r>
          </w:p>
        </w:tc>
        <w:tc>
          <w:tcPr>
            <w:tcW w:type="dxa" w:w="70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2"/>
      </w:pPr>
      <w:r>
        <w:t xml:space="preserve">4.  Day-of-Joining Issuance &amp; Fee Payment</w:t>
      </w:r>
    </w:p>
    <w:p>
      <w:pPr>
        <w:spacing w:after="120"/>
        <w:rPr>
          <w:i/>
          <w:iCs/>
          <w:color w:val="555555"/>
          <w:sz w:val="18"/>
          <w:szCs w:val="18"/>
        </w:rPr>
      </w:pPr>
      <w:r>
        <w:rPr>
          <w:i/>
          <w:iCs/>
          <w:color w:val="555555"/>
          <w:sz w:val="18"/>
          <w:szCs w:val="18"/>
        </w:rPr>
        <w:t xml:space="preserve">To be completed on the day of joining. Record each item as issued; enter the Demand Draft details (favour: Yenepoya (Deemed to be University), Mangalore).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2280"/>
        <w:gridCol w:w="2280"/>
      </w:tblGrid>
      <w:tr>
        <w:trPr>
          <w:tblHeader/>
        </w:trP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Item Issued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No. / Reference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Issued By (Initials)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Campus ID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University Roll / Register No.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6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Library Card</w:t>
            </w:r>
          </w:p>
        </w:tc>
        <w:tc>
          <w:tcPr>
            <w:tcW w:type="dxa" w:w="220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2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40" w:before="120"/>
      </w:pPr>
      <w:r>
        <w:rPr>
          <w:b/>
          <w:bCs/>
          <w:color w:val="1F3864"/>
          <w:sz w:val="20"/>
          <w:szCs w:val="20"/>
        </w:rPr>
        <w:t xml:space="preserve">Hostel Accommodation (Girls — Kuthar | Boys — YMK)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Hostel Resident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Yes   ☐ No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Block / Wing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Room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Date of Allotment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Warden / Issued By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Caution Deposit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</w:t>
            </w:r>
          </w:p>
        </w:tc>
      </w:tr>
    </w:tbl>
    <w:p>
      <w:pPr>
        <w:spacing w:after="40" w:before="140"/>
      </w:pPr>
      <w:r>
        <w:rPr>
          <w:b/>
          <w:bCs/>
          <w:color w:val="1F3864"/>
          <w:sz w:val="20"/>
          <w:szCs w:val="20"/>
        </w:rPr>
        <w:t xml:space="preserve">Fee Payment — Demand Draft (DD)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Field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Entry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DD Date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Bank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Branch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(Rs.)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Head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Tuition / Hostel / Caution / Misc</w:t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Amount (in words)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Official Receipt No.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______________________________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Payment Status</w:t>
            </w:r>
          </w:p>
        </w:tc>
        <w:tc>
          <w:tcPr>
            <w:tcW w:type="dxa" w:w="234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☐ Paid   ☐ Pending   ☐ Partial</w:t>
            </w:r>
          </w:p>
        </w:tc>
      </w:tr>
    </w:tbl>
    <w:p>
      <w:pPr>
        <w:pStyle w:val="Heading2"/>
      </w:pPr>
      <w:r>
        <w:t xml:space="preserve">5.  Verification Routing &amp;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Verification Stage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Cleared (✓)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Initials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Identity &amp; DOB documents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Academic records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Parent/Guardian KYC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Aptitude test &amp; personal interview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Fee &amp; Admission order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Day-of-Joining issuance &amp; fee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Final review — Class Coordinator</w:t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208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after="60" w:before="120"/>
      </w:pPr>
      <w:r>
        <w:rPr>
          <w:b/>
          <w:bCs/>
          <w:color w:val="1F3864"/>
          <w:sz w:val="20"/>
          <w:szCs w:val="20"/>
        </w:rPr>
        <w:t xml:space="preserve">Authentication — Admission Cell, B.ASLP 2026–27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Document Receipt — SDA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Recommended — Coordinator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1F3864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Approved — HOD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Ms. Pooja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Mr. Hemaraja Nayaka S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Dr. Shwetha Prabhu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shd w:fill="F2F2F2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Sign / Date:</w:t>
            </w:r>
          </w:p>
        </w:tc>
      </w:tr>
      <w:tr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120"/>
            <w:tcBorders>
              <w:top w:val="single" w:color="B7C3D6" w:sz="4"/>
              <w:left w:val="single" w:color="B7C3D6" w:sz="4"/>
              <w:bottom w:val="single" w:color="B7C3D6" w:sz="4"/>
              <w:right w:val="single" w:color="B7C3D6" w:sz="4"/>
            </w:tcBorders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r>
              <w:rPr>
                <w:sz w:val="18"/>
                <w:szCs w:val="18"/>
              </w:rPr>
              <w:t xml:space="preserve"> </w:t>
            </w:r>
          </w:p>
        </w:tc>
      </w:tr>
    </w:tbl>
    <w:p>
      <w:pPr>
        <w:spacing w:after="40" w:before="120"/>
      </w:pPr>
      <w:r>
        <w:rPr>
          <w:b/>
          <w:bCs/>
          <w:color w:val="C00000"/>
          <w:sz w:val="19"/>
          <w:szCs w:val="19"/>
        </w:rPr>
        <w:t xml:space="preserve">Deficiency noted / Action required: </w:t>
      </w:r>
      <w:r>
        <w:rPr>
          <w:sz w:val="19"/>
          <w:szCs w:val="19"/>
        </w:rPr>
        <w:t xml:space="preserve">__________________________________________________</w:t>
      </w:r>
    </w:p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7C3D6" w:sz="4" w:space="2"/>
      </w:pBdr>
      <w:tabs>
        <w:tab w:val="right" w:pos="9360"/>
      </w:tabs>
    </w:pPr>
    <w:r>
      <w:rPr>
        <w:color w:val="777777"/>
        <w:sz w:val="15"/>
        <w:szCs w:val="15"/>
      </w:rPr>
      <w:t xml:space="preserve">Confidential — PV Fathimathul Jasna Musammilu (UG/26/10481)</w:t>
    </w:r>
    <w:r>
      <w:rPr>
        <w:color w:val="777777"/>
        <w:sz w:val="15"/>
        <w:szCs w:val="15"/>
      </w:rPr>
      <w:t xml:space="preserve">	Page </w:t>
    </w:r>
    <w:r>
      <w:rPr>
        <w:color w:val="777777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5"/>
        <w:szCs w:val="15"/>
      </w:rPr>
      <w:t xml:space="preserve"> of </w:t>
    </w:r>
    <w:r>
      <w:rPr>
        <w:color w:val="777777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  <w:jc w:val="center"/>
    </w:pPr>
    <w:rPr>
      <w:rFonts w:ascii="Arial" w:cs="Arial" w:eastAsia="Arial" w:hAnsi="Arial"/>
      <w:b/>
      <w:bCs/>
      <w:color w:val="1F3864"/>
      <w:sz w:val="40"/>
      <w:szCs w:val="40"/>
    </w:rPr>
  </w:style>
  <w:style w:type="paragraph" w:styleId="Heading1">
    <w:name w:val="Heading 1"/>
    <w:basedOn w:val="Normal"/>
    <w:next w:val="Normal"/>
    <w:qFormat/>
    <w:pPr>
      <w:shd w:fill="1F3864" w:val="clear"/>
      <w:spacing w:after="200" w:before="300"/>
      <w:jc w:val="left"/>
      <w:outlineLvl w:val="0"/>
    </w:pPr>
    <w:rPr>
      <w:rFonts w:ascii="Arial" w:cs="Arial" w:eastAsia="Arial" w:hAnsi="Arial"/>
      <w:b/>
      <w:bCs/>
      <w:color w:val="FFFFFF"/>
      <w:sz w:val="30"/>
      <w:szCs w:val="30"/>
    </w:rPr>
  </w:style>
  <w:style w:type="paragraph" w:styleId="Heading2">
    <w:name w:val="Heading 2"/>
    <w:basedOn w:val="Normal"/>
    <w:next w:val="Normal"/>
    <w:qFormat/>
    <w:pPr>
      <w:pBdr>
        <w:bottom w:val="single" w:color="2E5496" w:sz="6" w:space="2"/>
      </w:pBdr>
      <w:spacing w:after="120" w:before="240"/>
      <w:outlineLvl w:val="1"/>
    </w:pPr>
    <w:rPr>
      <w:rFonts w:ascii="Arial" w:cs="Arial" w:eastAsia="Arial" w:hAnsi="Arial"/>
      <w:b/>
      <w:bCs/>
      <w:color w:val="1F3864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90" w:before="180"/>
      <w:outlineLvl w:val="2"/>
    </w:pPr>
    <w:rPr>
      <w:rFonts w:ascii="Arial" w:cs="Arial" w:eastAsia="Arial" w:hAnsi="Arial"/>
      <w:b/>
      <w:bCs/>
      <w:color w:val="2E549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2026-06-13T06:29:15.431Z</dcterms:created>
  <dcterms:modified xsi:type="dcterms:W3CDTF">2026-06-13T06:29:15.431Z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