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F8B04" w14:textId="0CD4DA18" w:rsidR="002F26C8" w:rsidRPr="00562A0F" w:rsidRDefault="002F26C8">
      <w:pPr>
        <w:rPr>
          <w:rFonts w:asciiTheme="majorHAnsi" w:hAnsiTheme="majorHAnsi" w:cstheme="majorHAnsi"/>
          <w:b/>
          <w:bCs/>
          <w:sz w:val="32"/>
          <w:szCs w:val="32"/>
          <w:lang w:val="en-IN"/>
        </w:rPr>
      </w:pPr>
      <w:r w:rsidRPr="00562A0F">
        <w:rPr>
          <w:rFonts w:asciiTheme="majorHAnsi" w:hAnsiTheme="majorHAnsi" w:cstheme="majorHAnsi"/>
          <w:b/>
          <w:bCs/>
          <w:sz w:val="32"/>
          <w:szCs w:val="32"/>
          <w:lang w:val="en-IN"/>
        </w:rPr>
        <w:t xml:space="preserve">Problem </w:t>
      </w:r>
      <w:proofErr w:type="gramStart"/>
      <w:r w:rsidRPr="00562A0F">
        <w:rPr>
          <w:rFonts w:asciiTheme="majorHAnsi" w:hAnsiTheme="majorHAnsi" w:cstheme="majorHAnsi"/>
          <w:b/>
          <w:bCs/>
          <w:sz w:val="32"/>
          <w:szCs w:val="32"/>
          <w:lang w:val="en-IN"/>
        </w:rPr>
        <w:t>Statement :</w:t>
      </w:r>
      <w:proofErr w:type="gramEnd"/>
    </w:p>
    <w:p w14:paraId="12A12641" w14:textId="3C32FA96" w:rsidR="002F26C8" w:rsidRDefault="00486022" w:rsidP="00486022">
      <w:pPr>
        <w:shd w:val="clear" w:color="auto" w:fill="FFFFFF" w:themeFill="background1"/>
        <w:rPr>
          <w:rFonts w:ascii="Segoe UI" w:hAnsi="Segoe UI" w:cs="Segoe UI"/>
          <w:color w:val="000000" w:themeColor="text1"/>
        </w:rPr>
      </w:pPr>
      <w:r w:rsidRPr="00486022">
        <w:rPr>
          <w:b/>
          <w:bCs/>
          <w:color w:val="000000" w:themeColor="text1"/>
          <w:sz w:val="32"/>
          <w:szCs w:val="32"/>
          <w:lang w:val="en-IN"/>
        </w:rPr>
        <w:t xml:space="preserve">        </w:t>
      </w:r>
      <w:r w:rsidRPr="00486022">
        <w:rPr>
          <w:rFonts w:ascii="Segoe UI" w:hAnsi="Segoe UI" w:cs="Segoe UI"/>
          <w:color w:val="000000" w:themeColor="text1"/>
        </w:rPr>
        <w:t>The project involves analyzing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p>
    <w:p w14:paraId="398E7421" w14:textId="77777777" w:rsidR="00486022" w:rsidRDefault="00486022" w:rsidP="00486022">
      <w:pPr>
        <w:shd w:val="clear" w:color="auto" w:fill="FFFFFF" w:themeFill="background1"/>
        <w:rPr>
          <w:rFonts w:ascii="Segoe UI" w:hAnsi="Segoe UI" w:cs="Segoe UI"/>
          <w:color w:val="000000" w:themeColor="text1"/>
        </w:rPr>
      </w:pPr>
    </w:p>
    <w:p w14:paraId="61CA90E6" w14:textId="517D940D" w:rsidR="00562A0F" w:rsidRPr="00562A0F" w:rsidRDefault="00562A0F" w:rsidP="00486022">
      <w:pPr>
        <w:shd w:val="clear" w:color="auto" w:fill="FFFFFF" w:themeFill="background1"/>
        <w:rPr>
          <w:rFonts w:asciiTheme="majorHAnsi" w:hAnsiTheme="majorHAnsi" w:cstheme="majorHAnsi"/>
          <w:b/>
          <w:bCs/>
          <w:color w:val="000000" w:themeColor="text1"/>
          <w:sz w:val="32"/>
          <w:szCs w:val="32"/>
        </w:rPr>
      </w:pPr>
      <w:proofErr w:type="gramStart"/>
      <w:r w:rsidRPr="00562A0F">
        <w:rPr>
          <w:rFonts w:asciiTheme="majorHAnsi" w:hAnsiTheme="majorHAnsi" w:cstheme="majorHAnsi"/>
          <w:b/>
          <w:bCs/>
          <w:color w:val="000000" w:themeColor="text1"/>
          <w:sz w:val="32"/>
          <w:szCs w:val="32"/>
        </w:rPr>
        <w:t>Understanding :</w:t>
      </w:r>
      <w:proofErr w:type="gramEnd"/>
    </w:p>
    <w:p w14:paraId="14134A5C" w14:textId="54966E17" w:rsidR="00562A0F" w:rsidRDefault="00562A0F" w:rsidP="00486022">
      <w:pPr>
        <w:shd w:val="clear" w:color="auto" w:fill="FFFFFF" w:themeFill="background1"/>
        <w:rPr>
          <w:rFonts w:ascii="Segoe UI" w:hAnsi="Segoe UI" w:cs="Segoe UI"/>
          <w:color w:val="000000" w:themeColor="text1"/>
        </w:rPr>
      </w:pPr>
      <w:r>
        <w:rPr>
          <w:rFonts w:ascii="Segoe UI" w:hAnsi="Segoe UI" w:cs="Segoe UI"/>
          <w:b/>
          <w:bCs/>
          <w:color w:val="000000" w:themeColor="text1"/>
          <w:sz w:val="32"/>
          <w:szCs w:val="32"/>
        </w:rPr>
        <w:t xml:space="preserve">        </w:t>
      </w:r>
      <w:r w:rsidRPr="00562A0F">
        <w:rPr>
          <w:rFonts w:ascii="Segoe UI" w:hAnsi="Segoe UI" w:cs="Segoe UI"/>
          <w:color w:val="000000" w:themeColor="text1"/>
        </w:rPr>
        <w:t>Access to safe and clean drinking water is a fundamental human right, and it plays a pivotal role in maintaining public health and well-being. However, water quality can vary significantly due to natural processes and human activities. To address this, it's imperative to perform a comprehensive analysis of water quality parameters, identify potential issues or deviations from regulatory standards, and determine water potability based on these parameters.</w:t>
      </w:r>
    </w:p>
    <w:p w14:paraId="2E7EA699" w14:textId="77777777" w:rsidR="00562A0F" w:rsidRDefault="00562A0F" w:rsidP="00486022">
      <w:pPr>
        <w:shd w:val="clear" w:color="auto" w:fill="FFFFFF" w:themeFill="background1"/>
        <w:rPr>
          <w:rFonts w:ascii="Segoe UI" w:hAnsi="Segoe UI" w:cs="Segoe UI"/>
          <w:color w:val="000000" w:themeColor="text1"/>
        </w:rPr>
      </w:pPr>
    </w:p>
    <w:p w14:paraId="1EC4EE87" w14:textId="477C995A" w:rsidR="00562A0F" w:rsidRPr="00562A0F" w:rsidRDefault="00562A0F" w:rsidP="00486022">
      <w:pPr>
        <w:shd w:val="clear" w:color="auto" w:fill="FFFFFF" w:themeFill="background1"/>
        <w:rPr>
          <w:rFonts w:asciiTheme="majorHAnsi" w:hAnsiTheme="majorHAnsi" w:cstheme="majorHAnsi"/>
          <w:b/>
          <w:bCs/>
          <w:color w:val="000000" w:themeColor="text1"/>
          <w:sz w:val="32"/>
          <w:szCs w:val="32"/>
        </w:rPr>
      </w:pPr>
      <w:r w:rsidRPr="00562A0F">
        <w:rPr>
          <w:rFonts w:asciiTheme="majorHAnsi" w:hAnsiTheme="majorHAnsi" w:cstheme="majorHAnsi"/>
          <w:b/>
          <w:bCs/>
          <w:color w:val="000000" w:themeColor="text1"/>
          <w:sz w:val="32"/>
          <w:szCs w:val="32"/>
        </w:rPr>
        <w:t xml:space="preserve">Design </w:t>
      </w:r>
      <w:proofErr w:type="gramStart"/>
      <w:r w:rsidRPr="00562A0F">
        <w:rPr>
          <w:rFonts w:asciiTheme="majorHAnsi" w:hAnsiTheme="majorHAnsi" w:cstheme="majorHAnsi"/>
          <w:b/>
          <w:bCs/>
          <w:color w:val="000000" w:themeColor="text1"/>
          <w:sz w:val="32"/>
          <w:szCs w:val="32"/>
        </w:rPr>
        <w:t>Thinking :</w:t>
      </w:r>
      <w:proofErr w:type="gramEnd"/>
    </w:p>
    <w:p w14:paraId="21177A41" w14:textId="40018889" w:rsidR="00562A0F" w:rsidRDefault="00562A0F" w:rsidP="00486022">
      <w:pPr>
        <w:shd w:val="clear" w:color="auto" w:fill="FFFFFF" w:themeFill="background1"/>
        <w:rPr>
          <w:rFonts w:ascii="Segoe UI" w:hAnsi="Segoe UI" w:cs="Segoe UI"/>
          <w:color w:val="000000" w:themeColor="text1"/>
        </w:rPr>
      </w:pPr>
      <w:r>
        <w:rPr>
          <w:rFonts w:ascii="Segoe UI" w:hAnsi="Segoe UI" w:cs="Segoe UI"/>
          <w:color w:val="000000" w:themeColor="text1"/>
        </w:rPr>
        <w:t xml:space="preserve">           </w:t>
      </w:r>
      <w:r w:rsidRPr="00562A0F">
        <w:rPr>
          <w:rFonts w:ascii="Segoe UI" w:hAnsi="Segoe UI" w:cs="Segoe UI"/>
          <w:color w:val="000000" w:themeColor="text1"/>
        </w:rPr>
        <w:t>In this phase, we will apply the principles of Design Thinking to solve the problem at hand. Design Thinking is an iterative process that focuses on understanding the needs of stakeholders and creating user-centered solutions. Here are the steps we will follow:</w:t>
      </w:r>
    </w:p>
    <w:p w14:paraId="7759D712" w14:textId="52F958F3" w:rsidR="002711DA" w:rsidRPr="002711DA" w:rsidRDefault="00562A0F" w:rsidP="002711DA">
      <w:pPr>
        <w:pStyle w:val="ListParagraph"/>
        <w:numPr>
          <w:ilvl w:val="0"/>
          <w:numId w:val="1"/>
        </w:numPr>
        <w:shd w:val="clear" w:color="auto" w:fill="FFFFFF" w:themeFill="background1"/>
        <w:rPr>
          <w:rFonts w:ascii="Segoe UI" w:hAnsi="Segoe UI" w:cs="Segoe UI"/>
          <w:b/>
          <w:bCs/>
          <w:color w:val="000000" w:themeColor="text1"/>
        </w:rPr>
      </w:pPr>
      <w:r w:rsidRPr="002711DA">
        <w:rPr>
          <w:rFonts w:ascii="Segoe UI" w:hAnsi="Segoe UI" w:cs="Segoe UI"/>
          <w:b/>
          <w:bCs/>
          <w:color w:val="000000" w:themeColor="text1"/>
        </w:rPr>
        <w:t>Empathize:</w:t>
      </w:r>
      <w:r w:rsidRPr="002711DA">
        <w:rPr>
          <w:rFonts w:ascii="Segoe UI" w:hAnsi="Segoe UI" w:cs="Segoe UI"/>
          <w:b/>
          <w:bCs/>
          <w:color w:val="000000" w:themeColor="text1"/>
        </w:rPr>
        <w:t xml:space="preserve"> </w:t>
      </w:r>
      <w:r w:rsidRPr="002711DA">
        <w:rPr>
          <w:rFonts w:ascii="Segoe UI" w:hAnsi="Segoe UI" w:cs="Segoe UI"/>
          <w:color w:val="000000" w:themeColor="text1"/>
        </w:rPr>
        <w:t>Understand the perspectives and needs of stakeholders, including water quality regulators, public health officials, and the general public.</w:t>
      </w:r>
      <w:r w:rsidR="002711DA">
        <w:rPr>
          <w:rFonts w:ascii="Segoe UI" w:hAnsi="Segoe UI" w:cs="Segoe UI"/>
          <w:color w:val="000000" w:themeColor="text1"/>
        </w:rPr>
        <w:t xml:space="preserve"> </w:t>
      </w:r>
      <w:r w:rsidRPr="002711DA">
        <w:rPr>
          <w:rFonts w:ascii="Segoe UI" w:hAnsi="Segoe UI" w:cs="Segoe UI"/>
          <w:color w:val="000000" w:themeColor="text1"/>
        </w:rPr>
        <w:t>Conduct interviews, surveys, or gather domain knowledge to gain insights into their concerns and requirements regarding water quality assessment.</w:t>
      </w:r>
    </w:p>
    <w:p w14:paraId="2C7B8463" w14:textId="77777777" w:rsidR="002711DA" w:rsidRPr="002711DA" w:rsidRDefault="002711DA" w:rsidP="002711DA">
      <w:pPr>
        <w:pStyle w:val="ListParagraph"/>
        <w:shd w:val="clear" w:color="auto" w:fill="FFFFFF" w:themeFill="background1"/>
        <w:ind w:left="928"/>
        <w:rPr>
          <w:rFonts w:ascii="Segoe UI" w:hAnsi="Segoe UI" w:cs="Segoe UI"/>
          <w:b/>
          <w:bCs/>
          <w:color w:val="000000" w:themeColor="text1"/>
        </w:rPr>
      </w:pPr>
    </w:p>
    <w:p w14:paraId="73CF3069" w14:textId="3F8727BC" w:rsidR="002711DA" w:rsidRDefault="002711DA" w:rsidP="002711DA">
      <w:pPr>
        <w:pStyle w:val="ListParagraph"/>
        <w:numPr>
          <w:ilvl w:val="0"/>
          <w:numId w:val="1"/>
        </w:numPr>
        <w:shd w:val="clear" w:color="auto" w:fill="FFFFFF" w:themeFill="background1"/>
        <w:rPr>
          <w:rFonts w:ascii="Segoe UI" w:hAnsi="Segoe UI" w:cs="Segoe UI"/>
          <w:color w:val="000000" w:themeColor="text1"/>
        </w:rPr>
      </w:pPr>
      <w:proofErr w:type="gramStart"/>
      <w:r w:rsidRPr="002711DA">
        <w:rPr>
          <w:rFonts w:ascii="Segoe UI" w:hAnsi="Segoe UI" w:cs="Segoe UI"/>
          <w:b/>
          <w:bCs/>
          <w:color w:val="000000" w:themeColor="text1"/>
        </w:rPr>
        <w:t>Define :</w:t>
      </w:r>
      <w:proofErr w:type="gramEnd"/>
      <w:r w:rsidRPr="002711DA">
        <w:rPr>
          <w:rFonts w:ascii="Segoe UI" w:hAnsi="Segoe UI" w:cs="Segoe UI"/>
          <w:b/>
          <w:bCs/>
          <w:color w:val="000000" w:themeColor="text1"/>
        </w:rPr>
        <w:t xml:space="preserve"> </w:t>
      </w:r>
      <w:r w:rsidRPr="002711DA">
        <w:rPr>
          <w:rFonts w:ascii="Segoe UI" w:hAnsi="Segoe UI" w:cs="Segoe UI"/>
          <w:color w:val="000000" w:themeColor="text1"/>
        </w:rPr>
        <w:t>Clearly define the project objectives and scope.</w:t>
      </w:r>
      <w:r w:rsidRPr="002711DA">
        <w:rPr>
          <w:rFonts w:ascii="Segoe UI" w:hAnsi="Segoe UI" w:cs="Segoe UI"/>
          <w:color w:val="000000" w:themeColor="text1"/>
        </w:rPr>
        <w:t xml:space="preserve"> </w:t>
      </w:r>
      <w:r w:rsidRPr="002711DA">
        <w:rPr>
          <w:rFonts w:ascii="Segoe UI" w:hAnsi="Segoe UI" w:cs="Segoe UI"/>
          <w:color w:val="000000" w:themeColor="text1"/>
        </w:rPr>
        <w:t>Establish the primary goal of assessing water potability and ensuring compliance with regulatory standards.</w:t>
      </w:r>
      <w:r w:rsidRPr="002711DA">
        <w:rPr>
          <w:rFonts w:ascii="Segoe UI" w:hAnsi="Segoe UI" w:cs="Segoe UI"/>
          <w:color w:val="000000" w:themeColor="text1"/>
        </w:rPr>
        <w:t xml:space="preserve"> </w:t>
      </w:r>
      <w:r w:rsidRPr="002711DA">
        <w:rPr>
          <w:rFonts w:ascii="Segoe UI" w:hAnsi="Segoe UI" w:cs="Segoe UI"/>
          <w:color w:val="000000" w:themeColor="text1"/>
        </w:rPr>
        <w:t>Identify key success criteria and project milestones.</w:t>
      </w:r>
      <w:r w:rsidRPr="002711DA">
        <w:rPr>
          <w:rFonts w:ascii="Segoe UI" w:hAnsi="Segoe UI" w:cs="Segoe UI"/>
          <w:color w:val="000000" w:themeColor="text1"/>
        </w:rPr>
        <w:t xml:space="preserve"> </w:t>
      </w:r>
      <w:r w:rsidRPr="002711DA">
        <w:rPr>
          <w:rFonts w:ascii="Segoe UI" w:hAnsi="Segoe UI" w:cs="Segoe UI"/>
          <w:color w:val="000000" w:themeColor="text1"/>
        </w:rPr>
        <w:t>Define the data sources and parameters that will be used for analysis.</w:t>
      </w:r>
    </w:p>
    <w:p w14:paraId="7D96111B" w14:textId="77777777" w:rsidR="002711DA" w:rsidRPr="002711DA" w:rsidRDefault="002711DA" w:rsidP="002711DA">
      <w:pPr>
        <w:pStyle w:val="ListParagraph"/>
        <w:rPr>
          <w:rFonts w:ascii="Segoe UI" w:hAnsi="Segoe UI" w:cs="Segoe UI"/>
          <w:color w:val="000000" w:themeColor="text1"/>
        </w:rPr>
      </w:pPr>
    </w:p>
    <w:p w14:paraId="27D6FC34" w14:textId="64841A76" w:rsidR="002711DA" w:rsidRDefault="002711DA" w:rsidP="002711DA">
      <w:pPr>
        <w:pStyle w:val="ListParagraph"/>
        <w:numPr>
          <w:ilvl w:val="0"/>
          <w:numId w:val="1"/>
        </w:numPr>
        <w:shd w:val="clear" w:color="auto" w:fill="FFFFFF" w:themeFill="background1"/>
        <w:rPr>
          <w:rFonts w:ascii="Segoe UI" w:hAnsi="Segoe UI" w:cs="Segoe UI"/>
          <w:color w:val="000000" w:themeColor="text1"/>
        </w:rPr>
      </w:pPr>
      <w:proofErr w:type="gramStart"/>
      <w:r w:rsidRPr="002711DA">
        <w:rPr>
          <w:rFonts w:ascii="Segoe UI" w:hAnsi="Segoe UI" w:cs="Segoe UI"/>
          <w:b/>
          <w:bCs/>
          <w:color w:val="000000" w:themeColor="text1"/>
        </w:rPr>
        <w:t>Ideate :</w:t>
      </w:r>
      <w:proofErr w:type="gramEnd"/>
      <w:r>
        <w:rPr>
          <w:rFonts w:ascii="Segoe UI" w:hAnsi="Segoe UI" w:cs="Segoe UI"/>
          <w:color w:val="000000" w:themeColor="text1"/>
        </w:rPr>
        <w:t xml:space="preserve"> </w:t>
      </w:r>
      <w:r w:rsidRPr="002711DA">
        <w:rPr>
          <w:rFonts w:ascii="Segoe UI" w:hAnsi="Segoe UI" w:cs="Segoe UI"/>
          <w:color w:val="000000" w:themeColor="text1"/>
        </w:rPr>
        <w:t>Brainstorm potential solutions for assessing water quality and determining potability.</w:t>
      </w:r>
      <w:r>
        <w:rPr>
          <w:rFonts w:ascii="Segoe UI" w:hAnsi="Segoe UI" w:cs="Segoe UI"/>
          <w:color w:val="000000" w:themeColor="text1"/>
        </w:rPr>
        <w:t xml:space="preserve"> </w:t>
      </w:r>
      <w:r w:rsidRPr="002711DA">
        <w:rPr>
          <w:rFonts w:ascii="Segoe UI" w:hAnsi="Segoe UI" w:cs="Segoe UI"/>
          <w:color w:val="000000" w:themeColor="text1"/>
        </w:rPr>
        <w:t>Explore various data sources and analytical methods that can be applied to this problem.</w:t>
      </w:r>
      <w:r w:rsidRPr="002711DA">
        <w:rPr>
          <w:rFonts w:ascii="Segoe UI" w:hAnsi="Segoe UI" w:cs="Segoe UI"/>
          <w:color w:val="000000" w:themeColor="text1"/>
        </w:rPr>
        <w:t xml:space="preserve"> </w:t>
      </w:r>
      <w:r w:rsidRPr="002711DA">
        <w:rPr>
          <w:rFonts w:ascii="Segoe UI" w:hAnsi="Segoe UI" w:cs="Segoe UI"/>
          <w:color w:val="000000" w:themeColor="text1"/>
        </w:rPr>
        <w:t>Consider innovative approaches for data visualization and predictive modeling.</w:t>
      </w:r>
    </w:p>
    <w:p w14:paraId="323DD9A9" w14:textId="77777777" w:rsidR="002711DA" w:rsidRPr="002711DA" w:rsidRDefault="002711DA" w:rsidP="002711DA">
      <w:pPr>
        <w:pStyle w:val="ListParagraph"/>
        <w:rPr>
          <w:rFonts w:ascii="Segoe UI" w:hAnsi="Segoe UI" w:cs="Segoe UI"/>
          <w:color w:val="000000" w:themeColor="text1"/>
        </w:rPr>
      </w:pPr>
    </w:p>
    <w:p w14:paraId="5B504A43" w14:textId="0D90B11E" w:rsidR="002711DA" w:rsidRDefault="002711DA" w:rsidP="002711DA">
      <w:pPr>
        <w:pStyle w:val="ListParagraph"/>
        <w:numPr>
          <w:ilvl w:val="0"/>
          <w:numId w:val="1"/>
        </w:numPr>
        <w:shd w:val="clear" w:color="auto" w:fill="FFFFFF" w:themeFill="background1"/>
        <w:rPr>
          <w:rFonts w:ascii="Segoe UI" w:hAnsi="Segoe UI" w:cs="Segoe UI"/>
          <w:color w:val="000000" w:themeColor="text1"/>
        </w:rPr>
      </w:pPr>
      <w:proofErr w:type="gramStart"/>
      <w:r w:rsidRPr="002711DA">
        <w:rPr>
          <w:rFonts w:ascii="Segoe UI" w:hAnsi="Segoe UI" w:cs="Segoe UI"/>
          <w:b/>
          <w:bCs/>
          <w:color w:val="000000" w:themeColor="text1"/>
        </w:rPr>
        <w:t>Prototype :</w:t>
      </w:r>
      <w:proofErr w:type="gramEnd"/>
      <w:r>
        <w:rPr>
          <w:rFonts w:ascii="Segoe UI" w:hAnsi="Segoe UI" w:cs="Segoe UI"/>
          <w:color w:val="000000" w:themeColor="text1"/>
        </w:rPr>
        <w:t xml:space="preserve"> </w:t>
      </w:r>
      <w:r w:rsidRPr="002711DA">
        <w:rPr>
          <w:rFonts w:ascii="Segoe UI" w:hAnsi="Segoe UI" w:cs="Segoe UI"/>
          <w:color w:val="000000" w:themeColor="text1"/>
        </w:rPr>
        <w:t>Develop a prototype workflow that outlines the data collection, preprocessing, analysis, and visualization steps.</w:t>
      </w:r>
      <w:r>
        <w:rPr>
          <w:rFonts w:ascii="Segoe UI" w:hAnsi="Segoe UI" w:cs="Segoe UI"/>
          <w:color w:val="000000" w:themeColor="text1"/>
        </w:rPr>
        <w:t xml:space="preserve"> </w:t>
      </w:r>
      <w:r w:rsidRPr="002711DA">
        <w:rPr>
          <w:rFonts w:ascii="Segoe UI" w:hAnsi="Segoe UI" w:cs="Segoe UI"/>
          <w:color w:val="000000" w:themeColor="text1"/>
        </w:rPr>
        <w:t xml:space="preserve">Create a preliminary data visualization </w:t>
      </w:r>
      <w:r w:rsidRPr="002711DA">
        <w:rPr>
          <w:rFonts w:ascii="Segoe UI" w:hAnsi="Segoe UI" w:cs="Segoe UI"/>
          <w:color w:val="000000" w:themeColor="text1"/>
        </w:rPr>
        <w:lastRenderedPageBreak/>
        <w:t>plan to present water quality data effectively.</w:t>
      </w:r>
      <w:r>
        <w:rPr>
          <w:rFonts w:ascii="Segoe UI" w:hAnsi="Segoe UI" w:cs="Segoe UI"/>
          <w:color w:val="000000" w:themeColor="text1"/>
        </w:rPr>
        <w:t xml:space="preserve"> </w:t>
      </w:r>
      <w:r w:rsidRPr="002711DA">
        <w:rPr>
          <w:rFonts w:ascii="Segoe UI" w:hAnsi="Segoe UI" w:cs="Segoe UI"/>
          <w:color w:val="000000" w:themeColor="text1"/>
        </w:rPr>
        <w:t>Outline a high-level plan for building a predictive model to assess water potability.</w:t>
      </w:r>
    </w:p>
    <w:p w14:paraId="39F58FD1" w14:textId="77777777" w:rsidR="002711DA" w:rsidRPr="002711DA" w:rsidRDefault="002711DA" w:rsidP="002711DA">
      <w:pPr>
        <w:pStyle w:val="ListParagraph"/>
        <w:rPr>
          <w:rFonts w:ascii="Segoe UI" w:hAnsi="Segoe UI" w:cs="Segoe UI"/>
          <w:color w:val="000000" w:themeColor="text1"/>
        </w:rPr>
      </w:pPr>
    </w:p>
    <w:p w14:paraId="06D1CEC2" w14:textId="1DFC7658" w:rsidR="002711DA" w:rsidRDefault="002711DA" w:rsidP="002711DA">
      <w:pPr>
        <w:pStyle w:val="ListParagraph"/>
        <w:numPr>
          <w:ilvl w:val="0"/>
          <w:numId w:val="1"/>
        </w:numPr>
        <w:shd w:val="clear" w:color="auto" w:fill="FFFFFF" w:themeFill="background1"/>
        <w:rPr>
          <w:rFonts w:ascii="Segoe UI" w:hAnsi="Segoe UI" w:cs="Segoe UI"/>
          <w:color w:val="000000" w:themeColor="text1"/>
        </w:rPr>
      </w:pPr>
      <w:proofErr w:type="gramStart"/>
      <w:r w:rsidRPr="002711DA">
        <w:rPr>
          <w:rFonts w:ascii="Segoe UI" w:hAnsi="Segoe UI" w:cs="Segoe UI"/>
          <w:b/>
          <w:bCs/>
          <w:color w:val="000000" w:themeColor="text1"/>
        </w:rPr>
        <w:t>Test :</w:t>
      </w:r>
      <w:proofErr w:type="gramEnd"/>
      <w:r>
        <w:rPr>
          <w:rFonts w:ascii="Segoe UI" w:hAnsi="Segoe UI" w:cs="Segoe UI"/>
          <w:color w:val="000000" w:themeColor="text1"/>
        </w:rPr>
        <w:t xml:space="preserve"> </w:t>
      </w:r>
      <w:r w:rsidRPr="002711DA">
        <w:rPr>
          <w:rFonts w:ascii="Segoe UI" w:hAnsi="Segoe UI" w:cs="Segoe UI"/>
          <w:color w:val="000000" w:themeColor="text1"/>
        </w:rPr>
        <w:t>Apply the prototype workflow to a small subset of the water quality data to test its functionality.</w:t>
      </w:r>
      <w:r>
        <w:rPr>
          <w:rFonts w:ascii="Segoe UI" w:hAnsi="Segoe UI" w:cs="Segoe UI"/>
          <w:color w:val="000000" w:themeColor="text1"/>
        </w:rPr>
        <w:t xml:space="preserve"> </w:t>
      </w:r>
      <w:r w:rsidRPr="002711DA">
        <w:rPr>
          <w:rFonts w:ascii="Segoe UI" w:hAnsi="Segoe UI" w:cs="Segoe UI"/>
          <w:color w:val="000000" w:themeColor="text1"/>
        </w:rPr>
        <w:t>Evaluate the initial data visualizations for clarity and effectiveness in conveying information.</w:t>
      </w:r>
      <w:r>
        <w:rPr>
          <w:rFonts w:ascii="Segoe UI" w:hAnsi="Segoe UI" w:cs="Segoe UI"/>
          <w:color w:val="000000" w:themeColor="text1"/>
        </w:rPr>
        <w:t xml:space="preserve"> </w:t>
      </w:r>
      <w:r w:rsidRPr="002711DA">
        <w:rPr>
          <w:rFonts w:ascii="Segoe UI" w:hAnsi="Segoe UI" w:cs="Segoe UI"/>
          <w:color w:val="000000" w:themeColor="text1"/>
        </w:rPr>
        <w:t>Assess the feasibility of the proposed predictive modeling approach.</w:t>
      </w:r>
    </w:p>
    <w:p w14:paraId="0660313A" w14:textId="77777777" w:rsidR="002711DA" w:rsidRPr="002711DA" w:rsidRDefault="002711DA" w:rsidP="002711DA">
      <w:pPr>
        <w:pStyle w:val="ListParagraph"/>
        <w:rPr>
          <w:rFonts w:ascii="Segoe UI" w:hAnsi="Segoe UI" w:cs="Segoe UI"/>
          <w:color w:val="000000" w:themeColor="text1"/>
        </w:rPr>
      </w:pPr>
    </w:p>
    <w:p w14:paraId="44A4EE8B" w14:textId="04949A42" w:rsidR="002711DA" w:rsidRDefault="002711DA" w:rsidP="002711DA">
      <w:pPr>
        <w:pStyle w:val="ListParagraph"/>
        <w:numPr>
          <w:ilvl w:val="0"/>
          <w:numId w:val="1"/>
        </w:numPr>
        <w:shd w:val="clear" w:color="auto" w:fill="FFFFFF" w:themeFill="background1"/>
        <w:rPr>
          <w:rFonts w:ascii="Segoe UI" w:hAnsi="Segoe UI" w:cs="Segoe UI"/>
          <w:color w:val="000000" w:themeColor="text1"/>
        </w:rPr>
      </w:pPr>
      <w:proofErr w:type="gramStart"/>
      <w:r w:rsidRPr="002711DA">
        <w:rPr>
          <w:rFonts w:ascii="Segoe UI" w:hAnsi="Segoe UI" w:cs="Segoe UI"/>
          <w:b/>
          <w:bCs/>
          <w:color w:val="000000" w:themeColor="text1"/>
        </w:rPr>
        <w:t>Iterate :</w:t>
      </w:r>
      <w:proofErr w:type="gramEnd"/>
      <w:r>
        <w:rPr>
          <w:rFonts w:ascii="Segoe UI" w:hAnsi="Segoe UI" w:cs="Segoe UI"/>
          <w:color w:val="000000" w:themeColor="text1"/>
        </w:rPr>
        <w:t xml:space="preserve"> </w:t>
      </w:r>
      <w:r w:rsidRPr="002711DA">
        <w:rPr>
          <w:rFonts w:ascii="Segoe UI" w:hAnsi="Segoe UI" w:cs="Segoe UI"/>
          <w:color w:val="000000" w:themeColor="text1"/>
        </w:rPr>
        <w:t>Gather feedback from stakeholders, data analysts, and project team members based on the prototype's performance.</w:t>
      </w:r>
      <w:r>
        <w:rPr>
          <w:rFonts w:ascii="Segoe UI" w:hAnsi="Segoe UI" w:cs="Segoe UI"/>
          <w:color w:val="000000" w:themeColor="text1"/>
        </w:rPr>
        <w:t xml:space="preserve"> </w:t>
      </w:r>
      <w:r w:rsidRPr="002711DA">
        <w:rPr>
          <w:rFonts w:ascii="Segoe UI" w:hAnsi="Segoe UI" w:cs="Segoe UI"/>
          <w:color w:val="000000" w:themeColor="text1"/>
        </w:rPr>
        <w:t>Refine the workflow, data visualization techniques, and modeling approach based on feedback and lessons learned during testing.</w:t>
      </w:r>
    </w:p>
    <w:p w14:paraId="1DBBC492" w14:textId="77777777" w:rsidR="002711DA" w:rsidRPr="002711DA" w:rsidRDefault="002711DA" w:rsidP="002711DA">
      <w:pPr>
        <w:pStyle w:val="ListParagraph"/>
        <w:rPr>
          <w:rFonts w:ascii="Segoe UI" w:hAnsi="Segoe UI" w:cs="Segoe UI"/>
          <w:color w:val="000000" w:themeColor="text1"/>
        </w:rPr>
      </w:pPr>
    </w:p>
    <w:p w14:paraId="7EAF14BE" w14:textId="5569BB15" w:rsidR="002711DA" w:rsidRDefault="002711DA" w:rsidP="002711DA">
      <w:pPr>
        <w:pStyle w:val="ListParagraph"/>
        <w:numPr>
          <w:ilvl w:val="0"/>
          <w:numId w:val="1"/>
        </w:numPr>
        <w:shd w:val="clear" w:color="auto" w:fill="FFFFFF" w:themeFill="background1"/>
        <w:rPr>
          <w:rFonts w:ascii="Segoe UI" w:hAnsi="Segoe UI" w:cs="Segoe UI"/>
          <w:color w:val="000000" w:themeColor="text1"/>
        </w:rPr>
      </w:pPr>
      <w:proofErr w:type="gramStart"/>
      <w:r w:rsidRPr="002711DA">
        <w:rPr>
          <w:rFonts w:ascii="Segoe UI" w:hAnsi="Segoe UI" w:cs="Segoe UI"/>
          <w:b/>
          <w:bCs/>
          <w:color w:val="000000" w:themeColor="text1"/>
        </w:rPr>
        <w:t>Implemen</w:t>
      </w:r>
      <w:r w:rsidR="000A3D0F">
        <w:rPr>
          <w:rFonts w:ascii="Segoe UI" w:hAnsi="Segoe UI" w:cs="Segoe UI"/>
          <w:b/>
          <w:bCs/>
          <w:color w:val="000000" w:themeColor="text1"/>
        </w:rPr>
        <w:t>ta</w:t>
      </w:r>
      <w:r w:rsidRPr="002711DA">
        <w:rPr>
          <w:rFonts w:ascii="Segoe UI" w:hAnsi="Segoe UI" w:cs="Segoe UI"/>
          <w:b/>
          <w:bCs/>
          <w:color w:val="000000" w:themeColor="text1"/>
        </w:rPr>
        <w:t>t</w:t>
      </w:r>
      <w:r w:rsidR="000A3D0F">
        <w:rPr>
          <w:rFonts w:ascii="Segoe UI" w:hAnsi="Segoe UI" w:cs="Segoe UI"/>
          <w:b/>
          <w:bCs/>
          <w:color w:val="000000" w:themeColor="text1"/>
        </w:rPr>
        <w:t>ion</w:t>
      </w:r>
      <w:r w:rsidRPr="002711DA">
        <w:rPr>
          <w:rFonts w:ascii="Segoe UI" w:hAnsi="Segoe UI" w:cs="Segoe UI"/>
          <w:b/>
          <w:bCs/>
          <w:color w:val="000000" w:themeColor="text1"/>
        </w:rPr>
        <w:t xml:space="preserve"> :</w:t>
      </w:r>
      <w:proofErr w:type="gramEnd"/>
      <w:r>
        <w:rPr>
          <w:rFonts w:ascii="Segoe UI" w:hAnsi="Segoe UI" w:cs="Segoe UI"/>
          <w:color w:val="000000" w:themeColor="text1"/>
        </w:rPr>
        <w:t xml:space="preserve"> </w:t>
      </w:r>
      <w:r w:rsidRPr="002711DA">
        <w:rPr>
          <w:rFonts w:ascii="Segoe UI" w:hAnsi="Segoe UI" w:cs="Segoe UI"/>
          <w:color w:val="000000" w:themeColor="text1"/>
        </w:rPr>
        <w:t>Scale up the solution to analyze the entire water quality dataset.</w:t>
      </w:r>
      <w:r>
        <w:rPr>
          <w:rFonts w:ascii="Segoe UI" w:hAnsi="Segoe UI" w:cs="Segoe UI"/>
          <w:color w:val="000000" w:themeColor="text1"/>
        </w:rPr>
        <w:t xml:space="preserve"> </w:t>
      </w:r>
      <w:r w:rsidRPr="002711DA">
        <w:rPr>
          <w:rFonts w:ascii="Segoe UI" w:hAnsi="Segoe UI" w:cs="Segoe UI"/>
          <w:color w:val="000000" w:themeColor="text1"/>
        </w:rPr>
        <w:t>Implement the finalized data visualization and predictive modeling pipelines.</w:t>
      </w:r>
    </w:p>
    <w:p w14:paraId="3E41913F" w14:textId="77777777" w:rsidR="002711DA" w:rsidRPr="002711DA" w:rsidRDefault="002711DA" w:rsidP="002711DA">
      <w:pPr>
        <w:pStyle w:val="ListParagraph"/>
        <w:rPr>
          <w:rFonts w:ascii="Segoe UI" w:hAnsi="Segoe UI" w:cs="Segoe UI"/>
          <w:color w:val="000000" w:themeColor="text1"/>
        </w:rPr>
      </w:pPr>
    </w:p>
    <w:p w14:paraId="69C2E961" w14:textId="0B0B54A6" w:rsidR="002711DA" w:rsidRPr="002711DA" w:rsidRDefault="002711DA" w:rsidP="002711DA">
      <w:pPr>
        <w:pStyle w:val="ListParagraph"/>
        <w:numPr>
          <w:ilvl w:val="0"/>
          <w:numId w:val="1"/>
        </w:numPr>
        <w:shd w:val="clear" w:color="auto" w:fill="FFFFFF" w:themeFill="background1"/>
        <w:rPr>
          <w:rFonts w:ascii="Segoe UI" w:hAnsi="Segoe UI" w:cs="Segoe UI"/>
          <w:color w:val="000000" w:themeColor="text1"/>
        </w:rPr>
      </w:pPr>
      <w:proofErr w:type="gramStart"/>
      <w:r w:rsidRPr="002711DA">
        <w:rPr>
          <w:rFonts w:ascii="Segoe UI" w:hAnsi="Segoe UI" w:cs="Segoe UI"/>
          <w:b/>
          <w:bCs/>
          <w:color w:val="000000" w:themeColor="text1"/>
        </w:rPr>
        <w:t>Communication :</w:t>
      </w:r>
      <w:proofErr w:type="gramEnd"/>
      <w:r>
        <w:rPr>
          <w:rFonts w:ascii="Segoe UI" w:hAnsi="Segoe UI" w:cs="Segoe UI"/>
          <w:color w:val="000000" w:themeColor="text1"/>
        </w:rPr>
        <w:t xml:space="preserve"> By </w:t>
      </w:r>
      <w:r w:rsidRPr="002711DA">
        <w:rPr>
          <w:rFonts w:ascii="Segoe UI" w:hAnsi="Segoe UI" w:cs="Segoe UI"/>
          <w:color w:val="000000" w:themeColor="text1"/>
        </w:rPr>
        <w:t>Prepar</w:t>
      </w:r>
      <w:r>
        <w:rPr>
          <w:rFonts w:ascii="Segoe UI" w:hAnsi="Segoe UI" w:cs="Segoe UI"/>
          <w:color w:val="000000" w:themeColor="text1"/>
        </w:rPr>
        <w:t>ing</w:t>
      </w:r>
      <w:r w:rsidRPr="002711DA">
        <w:rPr>
          <w:rFonts w:ascii="Segoe UI" w:hAnsi="Segoe UI" w:cs="Segoe UI"/>
          <w:color w:val="000000" w:themeColor="text1"/>
        </w:rPr>
        <w:t xml:space="preserve"> comprehensive reports and presentations to communicate the project's findings, insights, and recommendations to stakeholders and the broader audience.</w:t>
      </w:r>
      <w:r>
        <w:rPr>
          <w:rFonts w:ascii="Segoe UI" w:hAnsi="Segoe UI" w:cs="Segoe UI"/>
          <w:color w:val="000000" w:themeColor="text1"/>
        </w:rPr>
        <w:t xml:space="preserve"> </w:t>
      </w:r>
      <w:r w:rsidRPr="002711DA">
        <w:rPr>
          <w:rFonts w:ascii="Segoe UI" w:hAnsi="Segoe UI" w:cs="Segoe UI"/>
          <w:color w:val="000000" w:themeColor="text1"/>
        </w:rPr>
        <w:t>Ensure that the analysis results are presented in an easily understandable and actionable format.</w:t>
      </w:r>
    </w:p>
    <w:p w14:paraId="212C5EE7" w14:textId="75800D65" w:rsidR="002711DA" w:rsidRPr="002711DA" w:rsidRDefault="002711DA" w:rsidP="002711DA">
      <w:pPr>
        <w:shd w:val="clear" w:color="auto" w:fill="FFFFFF" w:themeFill="background1"/>
        <w:ind w:left="568"/>
        <w:rPr>
          <w:rFonts w:ascii="Segoe UI" w:hAnsi="Segoe UI" w:cs="Segoe UI"/>
          <w:color w:val="000000" w:themeColor="text1"/>
        </w:rPr>
      </w:pPr>
      <w:r w:rsidRPr="002711DA">
        <w:rPr>
          <w:rFonts w:ascii="Segoe UI" w:hAnsi="Segoe UI" w:cs="Segoe UI"/>
          <w:color w:val="000000" w:themeColor="text1"/>
        </w:rPr>
        <w:t>By following this Design Thinking approach, we aim to develop a robust solution for assessing water quality and determining water potability, with a strong focus on meeting the needs and expectations of stakeholders and regulatory standards.</w:t>
      </w:r>
    </w:p>
    <w:p w14:paraId="20AE1F3F" w14:textId="77777777" w:rsidR="002F26C8" w:rsidRPr="002F26C8" w:rsidRDefault="002F26C8">
      <w:pPr>
        <w:rPr>
          <w:b/>
          <w:bCs/>
          <w:sz w:val="32"/>
          <w:szCs w:val="32"/>
          <w:lang w:val="en-IN"/>
        </w:rPr>
      </w:pPr>
    </w:p>
    <w:sectPr w:rsidR="002F26C8" w:rsidRPr="002F26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3736"/>
    <w:multiLevelType w:val="hybridMultilevel"/>
    <w:tmpl w:val="C756E986"/>
    <w:lvl w:ilvl="0" w:tplc="6ED41E34">
      <w:start w:val="1"/>
      <w:numFmt w:val="decimal"/>
      <w:lvlText w:val="%1."/>
      <w:lvlJc w:val="left"/>
      <w:pPr>
        <w:ind w:left="928" w:hanging="360"/>
      </w:pPr>
      <w:rPr>
        <w:rFonts w:hint="default"/>
        <w:b/>
        <w:bCs/>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16cid:durableId="135336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EC"/>
    <w:rsid w:val="000A3D0F"/>
    <w:rsid w:val="002554EC"/>
    <w:rsid w:val="002711DA"/>
    <w:rsid w:val="002F26C8"/>
    <w:rsid w:val="00486022"/>
    <w:rsid w:val="00562A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5D11"/>
  <w15:chartTrackingRefBased/>
  <w15:docId w15:val="{F6893056-00FB-4AAA-AB19-A2536836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2023-09-29T04:38:00Z</dcterms:created>
  <dcterms:modified xsi:type="dcterms:W3CDTF">2023-09-29T06:02:00Z</dcterms:modified>
</cp:coreProperties>
</file>