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118B30" w14:textId="0AEEB249" w:rsidR="00292D57" w:rsidRDefault="00815D87">
      <w:r w:rsidRPr="00815D87">
        <w:t>https://bhavan.dev/how-to-deploy-node-js-application-to-aws-ec2-a-step-by-step-guide</w:t>
      </w:r>
    </w:p>
    <w:sectPr w:rsidR="00292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47657"/>
    <w:rsid w:val="00147657"/>
    <w:rsid w:val="00292D57"/>
    <w:rsid w:val="0081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16BA8B-19BC-4EA1-941E-935003F5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6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6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657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6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657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6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6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6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6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657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65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657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657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657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6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6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6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6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6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6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65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6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65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6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6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657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657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657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657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sudhanya k</dc:creator>
  <cp:keywords/>
  <dc:description/>
  <cp:lastModifiedBy>sudhanya k</cp:lastModifiedBy>
  <cp:revision>2</cp:revision>
  <dcterms:created xsi:type="dcterms:W3CDTF">2024-05-07T05:41:00Z</dcterms:created>
  <dcterms:modified xsi:type="dcterms:W3CDTF">2024-05-07T05:47:00Z</dcterms:modified>
</cp:coreProperties>
</file>