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spacing w:before="60" w:after="60"/>
        <w:jc w:val="center"/>
      </w:pPr>
      <w:r>
        <w:rPr>
          <w:rFonts w:ascii="Arial" w:cs="Arial" w:eastAsia="Arial" w:hAnsi="Arial"/>
          <w:b/>
          <w:bCs/>
          <w:color w:val="1A3C5E"/>
          <w:sz w:val="28"/>
          <w:szCs w:val="28"/>
        </w:rPr>
        <w:t xml:space="preserve">GOVERNMENT OF INDIA</w:t>
      </w:r>
    </w:p>
    <w:p>
      <w:pPr>
        <w:spacing w:before="60" w:after="60"/>
        <w:jc w:val="center"/>
      </w:pPr>
      <w:r>
        <w:rPr>
          <w:rFonts w:ascii="Arial" w:cs="Arial" w:eastAsia="Arial" w:hAnsi="Arial"/>
          <w:color w:val="404040"/>
          <w:sz w:val="22"/>
          <w:szCs w:val="22"/>
        </w:rPr>
        <w:t xml:space="preserve">Ministry of Commerce &amp; Industry  |  NICDC</w:t>
      </w:r>
    </w:p>
    <w:p>
      <w:pPr>
        <w:spacing w:before="60" w:after="300"/>
        <w:jc w:val="center"/>
      </w:pPr>
      <w:r>
        <w:rPr>
          <w:rFonts w:ascii="Arial" w:cs="Arial" w:eastAsia="Arial" w:hAnsi="Arial"/>
          <w:color w:val="404040"/>
          <w:sz w:val="20"/>
          <w:szCs w:val="20"/>
        </w:rPr>
        <w:t xml:space="preserve">Industrial Corridor Project Management System (IC-PMS)</w:t>
      </w:r>
    </w:p>
    <w:p>
      <w:pPr>
        <w:pBdr>
          <w:bottom w:val="single" w:color="C9A227" w:sz="14" w:space="1"/>
        </w:pBdr>
        <w:spacing w:before="0" w:after="280"/>
        <w:jc w:val="center"/>
      </w:pPr>
      <w:r>
        <w:t xml:space="preserve"/>
      </w:r>
    </w:p>
    <w:p>
      <w:pPr>
        <w:spacing w:before="280" w:after="120"/>
        <w:jc w:val="center"/>
      </w:pPr>
      <w:r>
        <w:rPr>
          <w:rFonts w:ascii="Arial" w:cs="Arial" w:eastAsia="Arial" w:hAnsi="Arial"/>
          <w:b/>
          <w:bCs/>
          <w:color w:val="1A3C5E"/>
          <w:sz w:val="52"/>
          <w:szCs w:val="52"/>
        </w:rPr>
        <w:t xml:space="preserve">MODULE 1</w:t>
      </w:r>
    </w:p>
    <w:p>
      <w:pPr>
        <w:spacing w:before="60" w:after="80"/>
        <w:jc w:val="center"/>
      </w:pPr>
      <w:r>
        <w:rPr>
          <w:rFonts w:ascii="Arial" w:cs="Arial" w:eastAsia="Arial" w:hAnsi="Arial"/>
          <w:b/>
          <w:bCs/>
          <w:color w:val="2E75B6"/>
          <w:sz w:val="38"/>
          <w:szCs w:val="38"/>
        </w:rPr>
        <w:t xml:space="preserve">Project Definition &amp;</w:t>
      </w:r>
    </w:p>
    <w:p>
      <w:pPr>
        <w:spacing w:before="60" w:after="80"/>
        <w:jc w:val="center"/>
      </w:pPr>
      <w:r>
        <w:rPr>
          <w:rFonts w:ascii="Arial" w:cs="Arial" w:eastAsia="Arial" w:hAnsi="Arial"/>
          <w:b/>
          <w:bCs/>
          <w:color w:val="2E75B6"/>
          <w:sz w:val="38"/>
          <w:szCs w:val="38"/>
        </w:rPr>
        <w:t xml:space="preserve">Work Breakdown Structure</w:t>
      </w:r>
    </w:p>
    <w:p>
      <w:pPr>
        <w:spacing w:before="80" w:after="300"/>
        <w:jc w:val="center"/>
      </w:pPr>
      <w:r>
        <w:rPr>
          <w:rFonts w:ascii="Arial" w:cs="Arial" w:eastAsia="Arial" w:hAnsi="Arial"/>
          <w:color w:val="C9A227"/>
          <w:sz w:val="26"/>
          <w:szCs w:val="26"/>
        </w:rPr>
        <w:t xml:space="preserve">Detailed Design Document</w:t>
      </w:r>
    </w:p>
    <w:p>
      <w:pPr>
        <w:pBdr>
          <w:bottom w:val="single" w:color="C9A227" w:sz="14" w:space="1"/>
        </w:pBdr>
        <w:spacing w:before="0" w:after="280"/>
        <w:jc w:val="center"/>
      </w:pPr>
      <w:r>
        <w:t xml:space="preserve"/>
      </w:r>
    </w:p>
    <w:p>
      <w:pPr>
        <w:spacing w:before="120" w:after="60"/>
        <w:jc w:val="center"/>
      </w:pPr>
      <w:r>
        <w:rPr>
          <w:rFonts w:ascii="Arial" w:cs="Arial" w:eastAsia="Arial" w:hAnsi="Arial"/>
          <w:color w:val="404040"/>
          <w:sz w:val="19"/>
          <w:szCs w:val="19"/>
        </w:rPr>
        <w:t xml:space="preserve">Document Version: 1.0    |    March 2026    |    Classification: Restricted</w:t>
      </w:r>
    </w:p>
    <w:p>
      <w:pPr>
        <w:spacing w:before="60" w:after="60"/>
        <w:jc w:val="center"/>
      </w:pPr>
      <w:r>
        <w:rPr>
          <w:rFonts w:ascii="Arial" w:cs="Arial" w:eastAsia="Arial" w:hAnsi="Arial"/>
          <w:color w:val="404040"/>
          <w:sz w:val="19"/>
          <w:szCs w:val="19"/>
        </w:rPr>
        <w:t xml:space="preserve">Prepared by: IC-PMS Solution Architect Team</w:t>
      </w:r>
    </w:p>
    <w:p>
      <w:r>
        <w:br w:type="page"/>
      </w:r>
    </w:p>
    <w:p>
      <w:pPr>
        <w:sectPr>
          <w:pgSz w:w="12240" w:h="15840" w:orient="portrait"/>
          <w:pgMar w:top="1440" w:right="1440" w:bottom="1440" w:left="1440" w:header="708" w:footer="708" w:gutter="0"/>
          <w:pgNumType/>
          <w:docGrid w:linePitch="360"/>
        </w:sectPr>
      </w:pPr>
    </w:p>
    <w:p>
      <w:pPr>
        <w:pStyle w:val="Heading1"/>
        <w:pBdr>
          <w:bottom w:val="single" w:color="C9A227" w:sz="10" w:space="4"/>
        </w:pBdr>
        <w:spacing w:before="400" w:after="160"/>
      </w:pPr>
      <w:r>
        <w:rPr>
          <w:rFonts w:ascii="Arial" w:cs="Arial" w:eastAsia="Arial" w:hAnsi="Arial"/>
          <w:b/>
          <w:bCs/>
          <w:color w:val="1A3C5E"/>
          <w:sz w:val="28"/>
          <w:szCs w:val="28"/>
        </w:rPr>
        <w:t xml:space="preserve">1. Module Overview</w:t>
      </w:r>
    </w:p>
    <w:p>
      <w:pPr>
        <w:pStyle w:val="Heading2"/>
        <w:spacing w:before="260" w:after="120"/>
      </w:pPr>
      <w:r>
        <w:rPr>
          <w:rFonts w:ascii="Arial" w:cs="Arial" w:eastAsia="Arial" w:hAnsi="Arial"/>
          <w:b/>
          <w:bCs/>
          <w:color w:val="2E75B6"/>
          <w:sz w:val="24"/>
          <w:szCs w:val="24"/>
        </w:rPr>
        <w:t xml:space="preserve">1.1 Purpose &amp; Objectives</w:t>
      </w:r>
    </w:p>
    <w:p>
      <w:pPr>
        <w:spacing w:before="80" w:after="80"/>
        <w:jc w:val="both"/>
      </w:pPr>
      <w:r>
        <w:rPr>
          <w:rFonts w:ascii="Arial" w:cs="Arial" w:eastAsia="Arial" w:hAnsi="Arial"/>
          <w:color w:val="404040"/>
          <w:sz w:val="20"/>
          <w:szCs w:val="20"/>
        </w:rPr>
        <w:t xml:space="preserve">Module 1 — Project Definition &amp; Work Breakdown Structure — is the foundational layer of IC-PMS. Every cost record, schedule activity, satellite polygon, document, risk, and contract in the system is anchored to a WBS element created and managed here. Without a properly structured WBS, none of the downstream modules (Scheduling, Cost, Contract, Satellite, Risk, Reporting) can function.</w:t>
      </w:r>
    </w:p>
    <w:p>
      <w:pPr>
        <w:spacing w:before="80" w:after="80"/>
        <w:jc w:val="both"/>
      </w:pPr>
      <w:r>
        <w:rPr>
          <w:rFonts w:ascii="Arial" w:cs="Arial" w:eastAsia="Arial" w:hAnsi="Arial"/>
          <w:color w:val="404040"/>
          <w:sz w:val="20"/>
          <w:szCs w:val="20"/>
        </w:rPr>
        <w:t xml:space="preserve">The module is designed to mirror the configuration capabilities of Oracle Primavera Unifier's Project Setup and WBS configuration screens, while being extended with India-specific requirements: NIC coding conventions, PFMS funding milestone alignment, GIS polygon geo-tagging from ISRO/commercial satellite shapefiles, and multilevel OBS integration reflecting the SPV-NICDC-Ministry governance structure.</w:t>
      </w:r>
    </w:p>
    <w:p>
      <w:pPr>
        <w:spacing w:before="0" w:after="0"/>
      </w:pPr>
      <w:r>
        <w:t xml:space="preserve"/>
      </w:r>
    </w:p>
    <w:p>
      <w:pPr>
        <w:pStyle w:val="Heading2"/>
        <w:spacing w:before="260" w:after="120"/>
      </w:pPr>
      <w:r>
        <w:rPr>
          <w:rFonts w:ascii="Arial" w:cs="Arial" w:eastAsia="Arial" w:hAnsi="Arial"/>
          <w:b/>
          <w:bCs/>
          <w:color w:val="2E75B6"/>
          <w:sz w:val="24"/>
          <w:szCs w:val="24"/>
        </w:rPr>
        <w:t xml:space="preserve">1.2 Module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60"/>
        <w:gridCol w:w="4800"/>
      </w:tblGrid>
      <w:tr>
        <w:tc>
          <w:tcPr>
            <w:tcW w:type="dxa" w:w="3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Scope Element</w:t>
            </w:r>
          </w:p>
        </w:tc>
        <w:tc>
          <w:tcPr>
            <w:tcW w:type="dxa" w:w="15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Included</w:t>
            </w:r>
          </w:p>
        </w:tc>
        <w:tc>
          <w:tcPr>
            <w:tcW w:type="dxa" w:w="4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Notes</w:t>
            </w:r>
          </w:p>
        </w:tc>
      </w:tr>
      <w:tr>
        <w:tc>
          <w:tcPr>
            <w:tcW w:type="dxa" w:w="3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Project Registration</w:t>
            </w:r>
          </w:p>
        </w:tc>
        <w:tc>
          <w:tcPr>
            <w:tcW w:type="dxa" w:w="1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Full corridor, node, and sub-project setup</w:t>
            </w:r>
          </w:p>
        </w:tc>
      </w:tr>
      <w:tr>
        <w:tc>
          <w:tcPr>
            <w:tcW w:type="dxa" w:w="3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 Hierarchy (up to 8 levels)</w:t>
            </w:r>
          </w:p>
        </w:tc>
        <w:tc>
          <w:tcPr>
            <w:tcW w:type="dxa" w:w="1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Configurable per asset class</w:t>
            </w:r>
          </w:p>
        </w:tc>
      </w:tr>
      <w:tr>
        <w:tc>
          <w:tcPr>
            <w:tcW w:type="dxa" w:w="3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Milestone &amp; Phase Management</w:t>
            </w:r>
          </w:p>
        </w:tc>
        <w:tc>
          <w:tcPr>
            <w:tcW w:type="dxa" w:w="1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Dependency-linked, escalation-enabled</w:t>
            </w:r>
          </w:p>
        </w:tc>
      </w:tr>
      <w:tr>
        <w:tc>
          <w:tcPr>
            <w:tcW w:type="dxa" w:w="3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Geo-Tagging / Spatial Linking</w:t>
            </w:r>
          </w:p>
        </w:tc>
        <w:tc>
          <w:tcPr>
            <w:tcW w:type="dxa" w:w="1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PostGIS + GeoServer + ISRO Bhuvan integration</w:t>
            </w:r>
          </w:p>
        </w:tc>
      </w:tr>
      <w:tr>
        <w:tc>
          <w:tcPr>
            <w:tcW w:type="dxa" w:w="3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OBS-WBS Access Control</w:t>
            </w:r>
          </w:p>
        </w:tc>
        <w:tc>
          <w:tcPr>
            <w:tcW w:type="dxa" w:w="1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Role-based at each WBS node</w:t>
            </w:r>
          </w:p>
        </w:tc>
      </w:tr>
      <w:tr>
        <w:tc>
          <w:tcPr>
            <w:tcW w:type="dxa" w:w="3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Version Control &amp; Audit Trail</w:t>
            </w:r>
          </w:p>
        </w:tc>
        <w:tc>
          <w:tcPr>
            <w:tcW w:type="dxa" w:w="1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Tamper-evident, CAG-ready</w:t>
            </w:r>
          </w:p>
        </w:tc>
      </w:tr>
      <w:tr>
        <w:tc>
          <w:tcPr>
            <w:tcW w:type="dxa" w:w="3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Cost Template Binding</w:t>
            </w:r>
          </w:p>
        </w:tc>
        <w:tc>
          <w:tcPr>
            <w:tcW w:type="dxa" w:w="1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Links to Module 4 Cost Manager</w:t>
            </w:r>
          </w:p>
        </w:tc>
      </w:tr>
      <w:tr>
        <w:tc>
          <w:tcPr>
            <w:tcW w:type="dxa" w:w="3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Document Folder Generation</w:t>
            </w:r>
          </w:p>
        </w:tc>
        <w:tc>
          <w:tcPr>
            <w:tcW w:type="dxa" w:w="1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Auto-creates DMS folders on WBS publish</w:t>
            </w:r>
          </w:p>
        </w:tc>
      </w:tr>
      <w:tr>
        <w:tc>
          <w:tcPr>
            <w:tcW w:type="dxa" w:w="3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Schedule Seed</w:t>
            </w:r>
          </w:p>
        </w:tc>
        <w:tc>
          <w:tcPr>
            <w:tcW w:type="dxa" w:w="1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Baseline dates exported to Module 2 Scheduler</w:t>
            </w:r>
          </w:p>
        </w:tc>
      </w:tr>
      <w:tr>
        <w:tc>
          <w:tcPr>
            <w:tcW w:type="dxa" w:w="3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Risk Register Seed</w:t>
            </w:r>
          </w:p>
        </w:tc>
        <w:tc>
          <w:tcPr>
            <w:tcW w:type="dxa" w:w="1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Out of scope</w:t>
            </w:r>
          </w:p>
        </w:tc>
        <w:tc>
          <w:tcPr>
            <w:tcW w:type="dxa" w:w="4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Handled in Module 7</w:t>
            </w:r>
          </w:p>
        </w:tc>
      </w:tr>
    </w:tbl>
    <w:p>
      <w:pPr>
        <w:spacing w:before="0" w:after="0"/>
      </w:pPr>
      <w:r>
        <w:t xml:space="preserve"/>
      </w:r>
    </w:p>
    <w:p>
      <w:pPr>
        <w:pStyle w:val="Heading2"/>
        <w:spacing w:before="260" w:after="120"/>
      </w:pPr>
      <w:r>
        <w:rPr>
          <w:rFonts w:ascii="Arial" w:cs="Arial" w:eastAsia="Arial" w:hAnsi="Arial"/>
          <w:b/>
          <w:bCs/>
          <w:color w:val="2E75B6"/>
          <w:sz w:val="24"/>
          <w:szCs w:val="24"/>
        </w:rPr>
        <w:t xml:space="preserve">1.3 Key Design Principles</w:t>
      </w:r>
    </w:p>
    <w:p>
      <w:pPr>
        <w:pStyle w:val="ListParagraph"/>
        <w:numPr>
          <w:ilvl w:val="0"/>
          <w:numId w:val="2"/>
        </w:numPr>
        <w:spacing w:before="40" w:after="40"/>
      </w:pPr>
      <w:r>
        <w:rPr>
          <w:rFonts w:ascii="Arial" w:cs="Arial" w:eastAsia="Arial" w:hAnsi="Arial"/>
          <w:color w:val="404040"/>
          <w:sz w:val="20"/>
          <w:szCs w:val="20"/>
        </w:rPr>
        <w:t xml:space="preserve">Single source of truth: Every project element exists once in the WBS; all modules reference the same WBS ID</w:t>
      </w:r>
    </w:p>
    <w:p>
      <w:pPr>
        <w:pStyle w:val="ListParagraph"/>
        <w:numPr>
          <w:ilvl w:val="0"/>
          <w:numId w:val="2"/>
        </w:numPr>
        <w:spacing w:before="40" w:after="40"/>
      </w:pPr>
      <w:r>
        <w:rPr>
          <w:rFonts w:ascii="Arial" w:cs="Arial" w:eastAsia="Arial" w:hAnsi="Arial"/>
          <w:color w:val="404040"/>
          <w:sz w:val="20"/>
          <w:szCs w:val="20"/>
        </w:rPr>
        <w:t xml:space="preserve">Immutable history: Published WBS elements can only be superseded, never deleted — full version lineage maintained</w:t>
      </w:r>
    </w:p>
    <w:p>
      <w:pPr>
        <w:pStyle w:val="ListParagraph"/>
        <w:numPr>
          <w:ilvl w:val="0"/>
          <w:numId w:val="2"/>
        </w:numPr>
        <w:spacing w:before="40" w:after="40"/>
      </w:pPr>
      <w:r>
        <w:rPr>
          <w:rFonts w:ascii="Arial" w:cs="Arial" w:eastAsia="Arial" w:hAnsi="Arial"/>
          <w:color w:val="404040"/>
          <w:sz w:val="20"/>
          <w:szCs w:val="20"/>
        </w:rPr>
        <w:t xml:space="preserve">GIS-first: All WBS elements at Node level and below must carry a geo-polygon before they can be published</w:t>
      </w:r>
    </w:p>
    <w:p>
      <w:pPr>
        <w:pStyle w:val="ListParagraph"/>
        <w:numPr>
          <w:ilvl w:val="0"/>
          <w:numId w:val="2"/>
        </w:numPr>
        <w:spacing w:before="40" w:after="40"/>
      </w:pPr>
      <w:r>
        <w:rPr>
          <w:rFonts w:ascii="Arial" w:cs="Arial" w:eastAsia="Arial" w:hAnsi="Arial"/>
          <w:color w:val="404040"/>
          <w:sz w:val="20"/>
          <w:szCs w:val="20"/>
        </w:rPr>
        <w:t xml:space="preserve">NIC code compliance: WBS codes follow the National Industrial Corridor coding schema (Corridor-Zone-Node-Package-Item-Activity)</w:t>
      </w:r>
    </w:p>
    <w:p>
      <w:pPr>
        <w:pStyle w:val="ListParagraph"/>
        <w:numPr>
          <w:ilvl w:val="0"/>
          <w:numId w:val="2"/>
        </w:numPr>
        <w:spacing w:before="40" w:after="40"/>
      </w:pPr>
      <w:r>
        <w:rPr>
          <w:rFonts w:ascii="Arial" w:cs="Arial" w:eastAsia="Arial" w:hAnsi="Arial"/>
          <w:color w:val="404040"/>
          <w:sz w:val="20"/>
          <w:szCs w:val="20"/>
        </w:rPr>
        <w:t xml:space="preserve">Primavera Unifier alignment: Data model, workflow states, and approval chains mirror Unifier Business Processes for interoperability</w:t>
      </w:r>
    </w:p>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2. Sub-Functions — Detailed Requirements</w:t>
      </w:r>
    </w:p>
    <w:p>
      <w:pPr>
        <w:pStyle w:val="Heading2"/>
        <w:spacing w:before="260" w:after="120"/>
      </w:pPr>
      <w:r>
        <w:rPr>
          <w:rFonts w:ascii="Arial" w:cs="Arial" w:eastAsia="Arial" w:hAnsi="Arial"/>
          <w:b/>
          <w:bCs/>
          <w:color w:val="2E75B6"/>
          <w:sz w:val="24"/>
          <w:szCs w:val="24"/>
        </w:rPr>
        <w:t xml:space="preserve">2.1 Sub-Function 1.1 — Project Setup &amp; Registration</w:t>
      </w:r>
    </w:p>
    <w:p>
      <w:pPr>
        <w:spacing w:before="80" w:after="80"/>
        <w:jc w:val="both"/>
      </w:pPr>
      <w:r>
        <w:rPr>
          <w:rFonts w:ascii="Arial" w:cs="Arial" w:eastAsia="Arial" w:hAnsi="Arial"/>
          <w:color w:val="404040"/>
          <w:sz w:val="20"/>
          <w:szCs w:val="20"/>
        </w:rPr>
        <w:t xml:space="preserve">This sub-function captures the master identity of every project within the IC-PMS system. A 'Project' in IC-PMS corresponds to a distinct investable unit — typically a Node Development Project or a specific infrastructure package within a Node (e.g., Dholera SIR Phase 1, Trunk Road Package 7).</w:t>
      </w:r>
    </w:p>
    <w:p>
      <w:pPr>
        <w:pStyle w:val="Heading3"/>
        <w:spacing w:before="180" w:after="80"/>
      </w:pPr>
      <w:r>
        <w:rPr>
          <w:rFonts w:ascii="Arial" w:cs="Arial" w:eastAsia="Arial" w:hAnsi="Arial"/>
          <w:b/>
          <w:bCs/>
          <w:color w:val="1A3C5E"/>
          <w:sz w:val="22"/>
          <w:szCs w:val="22"/>
        </w:rPr>
        <w:t xml:space="preserve">Functional Requirements</w:t>
      </w:r>
    </w:p>
    <w:p>
      <w:pPr>
        <w:pStyle w:val="ListParagraph"/>
        <w:numPr>
          <w:ilvl w:val="0"/>
          <w:numId w:val="2"/>
        </w:numPr>
        <w:spacing w:before="40" w:after="40"/>
      </w:pPr>
      <w:r>
        <w:rPr>
          <w:rFonts w:ascii="Arial" w:cs="Arial" w:eastAsia="Arial" w:hAnsi="Arial"/>
          <w:color w:val="404040"/>
          <w:sz w:val="20"/>
          <w:szCs w:val="20"/>
        </w:rPr>
        <w:t xml:space="preserve">Project creation form with mandatory fields: Project Code (NIC standard), Project Name, Corridor, Zone, Node, SPV, Phase, DPR Value, Financial Year of Sanction</w:t>
      </w:r>
    </w:p>
    <w:p>
      <w:pPr>
        <w:pStyle w:val="ListParagraph"/>
        <w:numPr>
          <w:ilvl w:val="0"/>
          <w:numId w:val="2"/>
        </w:numPr>
        <w:spacing w:before="40" w:after="40"/>
      </w:pPr>
      <w:r>
        <w:rPr>
          <w:rFonts w:ascii="Arial" w:cs="Arial" w:eastAsia="Arial" w:hAnsi="Arial"/>
          <w:color w:val="404040"/>
          <w:sz w:val="20"/>
          <w:szCs w:val="20"/>
        </w:rPr>
        <w:t xml:space="preserve">Corridor and Zone pre-loaded from Master Data; Node auto-filtered based on Corridor-Zone selection</w:t>
      </w:r>
    </w:p>
    <w:p>
      <w:pPr>
        <w:pStyle w:val="ListParagraph"/>
        <w:numPr>
          <w:ilvl w:val="0"/>
          <w:numId w:val="2"/>
        </w:numPr>
        <w:spacing w:before="40" w:after="40"/>
      </w:pPr>
      <w:r>
        <w:rPr>
          <w:rFonts w:ascii="Arial" w:cs="Arial" w:eastAsia="Arial" w:hAnsi="Arial"/>
          <w:color w:val="404040"/>
          <w:sz w:val="20"/>
          <w:szCs w:val="20"/>
        </w:rPr>
        <w:t xml:space="preserve">DPR document upload mandatory before project can move from Draft to Active status</w:t>
      </w:r>
    </w:p>
    <w:p>
      <w:pPr>
        <w:pStyle w:val="ListParagraph"/>
        <w:numPr>
          <w:ilvl w:val="0"/>
          <w:numId w:val="2"/>
        </w:numPr>
        <w:spacing w:before="40" w:after="40"/>
      </w:pPr>
      <w:r>
        <w:rPr>
          <w:rFonts w:ascii="Arial" w:cs="Arial" w:eastAsia="Arial" w:hAnsi="Arial"/>
          <w:color w:val="404040"/>
          <w:sz w:val="20"/>
          <w:szCs w:val="20"/>
        </w:rPr>
        <w:t xml:space="preserve">Project lifecycle states: Draft → Submitted → Under Review → Approved → Active → Closed</w:t>
      </w:r>
    </w:p>
    <w:p>
      <w:pPr>
        <w:pStyle w:val="ListParagraph"/>
        <w:numPr>
          <w:ilvl w:val="0"/>
          <w:numId w:val="2"/>
        </w:numPr>
        <w:spacing w:before="40" w:after="40"/>
      </w:pPr>
      <w:r>
        <w:rPr>
          <w:rFonts w:ascii="Arial" w:cs="Arial" w:eastAsia="Arial" w:hAnsi="Arial"/>
          <w:color w:val="404040"/>
          <w:sz w:val="20"/>
          <w:szCs w:val="20"/>
        </w:rPr>
        <w:t xml:space="preserve">Approval workflow: SPV PM submits → SPV Director approves → NICDC Programme Director countersigns</w:t>
      </w:r>
    </w:p>
    <w:p>
      <w:pPr>
        <w:pStyle w:val="ListParagraph"/>
        <w:numPr>
          <w:ilvl w:val="0"/>
          <w:numId w:val="2"/>
        </w:numPr>
        <w:spacing w:before="40" w:after="40"/>
      </w:pPr>
      <w:r>
        <w:rPr>
          <w:rFonts w:ascii="Arial" w:cs="Arial" w:eastAsia="Arial" w:hAnsi="Arial"/>
          <w:color w:val="404040"/>
          <w:sz w:val="20"/>
          <w:szCs w:val="20"/>
        </w:rPr>
        <w:t xml:space="preserve">Auto-generation of project dashboard stub, cost template binding, and DMS root folder on approval</w:t>
      </w:r>
    </w:p>
    <w:p>
      <w:pPr>
        <w:pStyle w:val="ListParagraph"/>
        <w:numPr>
          <w:ilvl w:val="0"/>
          <w:numId w:val="2"/>
        </w:numPr>
        <w:spacing w:before="40" w:after="40"/>
      </w:pPr>
      <w:r>
        <w:rPr>
          <w:rFonts w:ascii="Arial" w:cs="Arial" w:eastAsia="Arial" w:hAnsi="Arial"/>
          <w:color w:val="404040"/>
          <w:sz w:val="20"/>
          <w:szCs w:val="20"/>
        </w:rPr>
        <w:t xml:space="preserve">Bulk import from Excel template for onboarding existing projects during system cutover</w:t>
      </w:r>
    </w:p>
    <w:p>
      <w:pPr>
        <w:pStyle w:val="ListParagraph"/>
        <w:numPr>
          <w:ilvl w:val="0"/>
          <w:numId w:val="2"/>
        </w:numPr>
        <w:spacing w:before="40" w:after="40"/>
      </w:pPr>
      <w:r>
        <w:rPr>
          <w:rFonts w:ascii="Arial" w:cs="Arial" w:eastAsia="Arial" w:hAnsi="Arial"/>
          <w:color w:val="404040"/>
          <w:sz w:val="20"/>
          <w:szCs w:val="20"/>
        </w:rPr>
        <w:t xml:space="preserve">Unique project code uniqueness enforced across all corridors in the system</w:t>
      </w:r>
    </w:p>
    <w:p>
      <w:pPr>
        <w:spacing w:before="0" w:after="0"/>
      </w:pPr>
      <w:r>
        <w:t xml:space="preserve"/>
      </w:r>
    </w:p>
    <w:p>
      <w:pPr>
        <w:pStyle w:val="Heading3"/>
        <w:spacing w:before="180" w:after="80"/>
      </w:pPr>
      <w:r>
        <w:rPr>
          <w:rFonts w:ascii="Arial" w:cs="Arial" w:eastAsia="Arial" w:hAnsi="Arial"/>
          <w:b/>
          <w:bCs/>
          <w:color w:val="1A3C5E"/>
          <w:sz w:val="22"/>
          <w:szCs w:val="22"/>
        </w:rPr>
        <w:t xml:space="preserve">Key Data Fields — Project Master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200"/>
        <w:gridCol w:w="3760"/>
      </w:tblGrid>
      <w:tr>
        <w:tc>
          <w:tcPr>
            <w:tcW w:type="dxa" w:w="2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Field</w:t>
            </w:r>
          </w:p>
        </w:tc>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Type</w:t>
            </w:r>
          </w:p>
        </w:tc>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Mandatory</w:t>
            </w:r>
          </w:p>
        </w:tc>
        <w:tc>
          <w:tcPr>
            <w:tcW w:type="dxa" w:w="3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Validation Rule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project_code</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VARCHAR(20)</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Format: {COR}-{ZONE}-{NODE}-{SEQ} e.g. DMIC-Z01-N03-001</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project_name</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VARCHAR(200)</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Unique per corridor; min 10 chars</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corridor_id</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Corridor Master</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Dropdown from active corridors</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zone_id</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Zone Master</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Filtered by corridor_id</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node_id</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Node Master</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Filtered by zone_id</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spv_id</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Organisation Master</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Must be of org_type = 'SPV'</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dpr_value_cr</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DECIMAL(15,2)</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Must be &gt; 0; currency INR Crore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phase</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Feasibility/DPR/LA/Construction/Commissioning</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fy_sanction</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VARCHAR(7)</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Format: YYYY-YY e.g. 2025-26</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project_status</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System</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Draft/Submitted/Under Review/Approved/Active/Closed</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created_by</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User</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System</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Auto-set from logged-in user</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geo_boundary_id</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GIS Polygon</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 (for Active)</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Must be set before status → Active</w:t>
            </w:r>
          </w:p>
        </w:tc>
      </w:tr>
    </w:tbl>
    <w:p>
      <w:pPr>
        <w:spacing w:before="0" w:after="0"/>
      </w:pPr>
      <w:r>
        <w:t xml:space="preserve"/>
      </w:r>
    </w:p>
    <w:p>
      <w:pPr>
        <w:pStyle w:val="Heading2"/>
        <w:spacing w:before="260" w:after="120"/>
      </w:pPr>
      <w:r>
        <w:rPr>
          <w:rFonts w:ascii="Arial" w:cs="Arial" w:eastAsia="Arial" w:hAnsi="Arial"/>
          <w:b/>
          <w:bCs/>
          <w:color w:val="2E75B6"/>
          <w:sz w:val="24"/>
          <w:szCs w:val="24"/>
        </w:rPr>
        <w:t xml:space="preserve">2.2 Sub-Function 1.2 — WBS Structure Builder</w:t>
      </w:r>
    </w:p>
    <w:p>
      <w:pPr>
        <w:spacing w:before="80" w:after="80"/>
        <w:jc w:val="both"/>
      </w:pPr>
      <w:r>
        <w:rPr>
          <w:rFonts w:ascii="Arial" w:cs="Arial" w:eastAsia="Arial" w:hAnsi="Arial"/>
          <w:color w:val="404040"/>
          <w:sz w:val="20"/>
          <w:szCs w:val="20"/>
        </w:rPr>
        <w:t xml:space="preserve">The WBS Builder is the primary working tool for Project Management Consultants (PMCs) and SPV planners. It provides a visual tree interface for constructing the complete 8-level hierarchy, with real-time validation, code assignment, and dependency management.</w:t>
      </w:r>
    </w:p>
    <w:p>
      <w:pPr>
        <w:pStyle w:val="Heading3"/>
        <w:spacing w:before="180" w:after="80"/>
      </w:pPr>
      <w:r>
        <w:rPr>
          <w:rFonts w:ascii="Arial" w:cs="Arial" w:eastAsia="Arial" w:hAnsi="Arial"/>
          <w:b/>
          <w:bCs/>
          <w:color w:val="1A3C5E"/>
          <w:sz w:val="22"/>
          <w:szCs w:val="22"/>
        </w:rPr>
        <w:t xml:space="preserve">Functional Requirements</w:t>
      </w:r>
    </w:p>
    <w:p>
      <w:pPr>
        <w:pStyle w:val="ListParagraph"/>
        <w:numPr>
          <w:ilvl w:val="0"/>
          <w:numId w:val="2"/>
        </w:numPr>
        <w:spacing w:before="40" w:after="40"/>
      </w:pPr>
      <w:r>
        <w:rPr>
          <w:rFonts w:ascii="Arial" w:cs="Arial" w:eastAsia="Arial" w:hAnsi="Arial"/>
          <w:color w:val="404040"/>
          <w:sz w:val="20"/>
          <w:szCs w:val="20"/>
        </w:rPr>
        <w:t xml:space="preserve">Drag-and-drop tree interface for WBS hierarchy construction with unlimited undo/redo</w:t>
      </w:r>
    </w:p>
    <w:p>
      <w:pPr>
        <w:pStyle w:val="ListParagraph"/>
        <w:numPr>
          <w:ilvl w:val="0"/>
          <w:numId w:val="2"/>
        </w:numPr>
        <w:spacing w:before="40" w:after="40"/>
      </w:pPr>
      <w:r>
        <w:rPr>
          <w:rFonts w:ascii="Arial" w:cs="Arial" w:eastAsia="Arial" w:hAnsi="Arial"/>
          <w:color w:val="404040"/>
          <w:sz w:val="20"/>
          <w:szCs w:val="20"/>
        </w:rPr>
        <w:t xml:space="preserve">Configurable WBS templates per asset class: Road, Rail, Power, Water, ICT, Building, Green Infrastructure, Common Infrastructure</w:t>
      </w:r>
    </w:p>
    <w:p>
      <w:pPr>
        <w:pStyle w:val="ListParagraph"/>
        <w:numPr>
          <w:ilvl w:val="0"/>
          <w:numId w:val="2"/>
        </w:numPr>
        <w:spacing w:before="40" w:after="40"/>
      </w:pPr>
      <w:r>
        <w:rPr>
          <w:rFonts w:ascii="Arial" w:cs="Arial" w:eastAsia="Arial" w:hAnsi="Arial"/>
          <w:color w:val="404040"/>
          <w:sz w:val="20"/>
          <w:szCs w:val="20"/>
        </w:rPr>
        <w:t xml:space="preserve">8-level hierarchy: Corridor (L1) → Zone (L2) → Node (L3) → Sub-Project (L4) → Package (L5) → Work Item (L6) → Activity (L7) → Sub-Activity (L8)</w:t>
      </w:r>
    </w:p>
    <w:p>
      <w:pPr>
        <w:pStyle w:val="ListParagraph"/>
        <w:numPr>
          <w:ilvl w:val="0"/>
          <w:numId w:val="2"/>
        </w:numPr>
        <w:spacing w:before="40" w:after="40"/>
      </w:pPr>
      <w:r>
        <w:rPr>
          <w:rFonts w:ascii="Arial" w:cs="Arial" w:eastAsia="Arial" w:hAnsi="Arial"/>
          <w:color w:val="404040"/>
          <w:sz w:val="20"/>
          <w:szCs w:val="20"/>
        </w:rPr>
        <w:t xml:space="preserve">Auto-assignment of NIC-standard WBS codes based on parent code + sequential suffix</w:t>
      </w:r>
    </w:p>
    <w:p>
      <w:pPr>
        <w:pStyle w:val="ListParagraph"/>
        <w:numPr>
          <w:ilvl w:val="0"/>
          <w:numId w:val="2"/>
        </w:numPr>
        <w:spacing w:before="40" w:after="40"/>
      </w:pPr>
      <w:r>
        <w:rPr>
          <w:rFonts w:ascii="Arial" w:cs="Arial" w:eastAsia="Arial" w:hAnsi="Arial"/>
          <w:color w:val="404040"/>
          <w:sz w:val="20"/>
          <w:szCs w:val="20"/>
        </w:rPr>
        <w:t xml:space="preserve">WBS element types: Summary (rolled-up, no direct cost), Work Package (cost-bearing, schedulable), Milestone (zero-duration gate)</w:t>
      </w:r>
    </w:p>
    <w:p>
      <w:pPr>
        <w:pStyle w:val="ListParagraph"/>
        <w:numPr>
          <w:ilvl w:val="0"/>
          <w:numId w:val="2"/>
        </w:numPr>
        <w:spacing w:before="40" w:after="40"/>
      </w:pPr>
      <w:r>
        <w:rPr>
          <w:rFonts w:ascii="Arial" w:cs="Arial" w:eastAsia="Arial" w:hAnsi="Arial"/>
          <w:color w:val="404040"/>
          <w:sz w:val="20"/>
          <w:szCs w:val="20"/>
        </w:rPr>
        <w:t xml:space="preserve">Clone function: Duplicate an entire sub-tree with renaming wizard for rapid template reuse across similar nodes</w:t>
      </w:r>
    </w:p>
    <w:p>
      <w:pPr>
        <w:pStyle w:val="ListParagraph"/>
        <w:numPr>
          <w:ilvl w:val="0"/>
          <w:numId w:val="2"/>
        </w:numPr>
        <w:spacing w:before="40" w:after="40"/>
      </w:pPr>
      <w:r>
        <w:rPr>
          <w:rFonts w:ascii="Arial" w:cs="Arial" w:eastAsia="Arial" w:hAnsi="Arial"/>
          <w:color w:val="404040"/>
          <w:sz w:val="20"/>
          <w:szCs w:val="20"/>
        </w:rPr>
        <w:t xml:space="preserve">Import from Primavera P6 XER format and MS Project XML for projects with existing schedules</w:t>
      </w:r>
    </w:p>
    <w:p>
      <w:pPr>
        <w:pStyle w:val="ListParagraph"/>
        <w:numPr>
          <w:ilvl w:val="0"/>
          <w:numId w:val="2"/>
        </w:numPr>
        <w:spacing w:before="40" w:after="40"/>
      </w:pPr>
      <w:r>
        <w:rPr>
          <w:rFonts w:ascii="Arial" w:cs="Arial" w:eastAsia="Arial" w:hAnsi="Arial"/>
          <w:color w:val="404040"/>
          <w:sz w:val="20"/>
          <w:szCs w:val="20"/>
        </w:rPr>
        <w:t xml:space="preserve">Export to Primavera P6 XER, MS Project XML, and structured Excel</w:t>
      </w:r>
    </w:p>
    <w:p>
      <w:pPr>
        <w:pStyle w:val="ListParagraph"/>
        <w:numPr>
          <w:ilvl w:val="0"/>
          <w:numId w:val="2"/>
        </w:numPr>
        <w:spacing w:before="40" w:after="40"/>
      </w:pPr>
      <w:r>
        <w:rPr>
          <w:rFonts w:ascii="Arial" w:cs="Arial" w:eastAsia="Arial" w:hAnsi="Arial"/>
          <w:color w:val="404040"/>
          <w:sz w:val="20"/>
          <w:szCs w:val="20"/>
        </w:rPr>
        <w:t xml:space="preserve">Validation engine runs on Save: orphan elements flagged, code uniqueness checked, mandatory fields enforced</w:t>
      </w:r>
    </w:p>
    <w:p>
      <w:pPr>
        <w:pStyle w:val="ListParagraph"/>
        <w:numPr>
          <w:ilvl w:val="0"/>
          <w:numId w:val="2"/>
        </w:numPr>
        <w:spacing w:before="40" w:after="40"/>
      </w:pPr>
      <w:r>
        <w:rPr>
          <w:rFonts w:ascii="Arial" w:cs="Arial" w:eastAsia="Arial" w:hAnsi="Arial"/>
          <w:color w:val="404040"/>
          <w:sz w:val="20"/>
          <w:szCs w:val="20"/>
        </w:rPr>
        <w:t xml:space="preserve">Lock/Publish workflow: Draft WBS elements must pass validation and receive SPV Director approval before being locked as Baseline WBS v1.0</w:t>
      </w:r>
    </w:p>
    <w:p>
      <w:pPr>
        <w:pStyle w:val="ListParagraph"/>
        <w:numPr>
          <w:ilvl w:val="0"/>
          <w:numId w:val="2"/>
        </w:numPr>
        <w:spacing w:before="40" w:after="40"/>
      </w:pPr>
      <w:r>
        <w:rPr>
          <w:rFonts w:ascii="Arial" w:cs="Arial" w:eastAsia="Arial" w:hAnsi="Arial"/>
          <w:color w:val="404040"/>
          <w:sz w:val="20"/>
          <w:szCs w:val="20"/>
        </w:rPr>
        <w:t xml:space="preserve">Version increment on any structural change to a published WBS: auto-creates v1.1, v2.0 etc. with change description mandatory</w:t>
      </w:r>
    </w:p>
    <w:p>
      <w:pPr>
        <w:spacing w:before="0" w:after="0"/>
      </w:pPr>
      <w:r>
        <w:t xml:space="preserve"/>
      </w:r>
    </w:p>
    <w:p>
      <w:pPr>
        <w:pStyle w:val="Heading3"/>
        <w:spacing w:before="180" w:after="80"/>
      </w:pPr>
      <w:r>
        <w:rPr>
          <w:rFonts w:ascii="Arial" w:cs="Arial" w:eastAsia="Arial" w:hAnsi="Arial"/>
          <w:b/>
          <w:bCs/>
          <w:color w:val="1A3C5E"/>
          <w:sz w:val="22"/>
          <w:szCs w:val="22"/>
        </w:rPr>
        <w:t xml:space="preserve">WBS Element — Key Data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Field</w:t>
            </w:r>
          </w:p>
        </w:tc>
        <w:tc>
          <w:tcPr>
            <w:tcW w:type="dxa" w:w="3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3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Notes</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wbs_id</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Unique system identifier (UUID)</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Auto-generated</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wbs_code</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NIC-format hierarchical code</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e.g. DMIC-Z01-N03-P07-W02-A05</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wbs_name</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Descriptive name of the work element</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Max 200 chars</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wbs_level</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Integer 1–8 indicating hierarchy depth</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L1=Corridor, L8=Sub-Activity</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wbs_type</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Summary / Work Package / Milestone</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Determines cost &amp; schedule behaviour</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parent_wbs_id</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Self-referencing FK to parent element</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Null for L1 root</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asset_type_id</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Asset Type Master</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Drives cost template selection</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phase_id</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Phase Master</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Current lifecycle phase</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baseline_start</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Planned start date</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baseline_end</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Planned end date</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baseline_cost_cr</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DECIMAL(15,2)</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Budget in INR Crore from DPR estimate</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responsible_obs_id</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OBS / Organisation</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Accountable agency</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geo_polygon_id</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GIS Polygon Store</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Mandatory for L3 and below</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wbs_status</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Draft/Submitted/Approved/Active/Superseded</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Lifecycle state</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version_no</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VARCHAR(10)</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e.g. v1.0, v2.3</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created_by / updated_by</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User</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Audit fields</w:t>
            </w:r>
          </w:p>
        </w:tc>
      </w:tr>
    </w:tbl>
    <w:p>
      <w:pPr>
        <w:spacing w:before="0" w:after="0"/>
      </w:pPr>
      <w:r>
        <w:t xml:space="preserve"/>
      </w:r>
    </w:p>
    <w:p>
      <w:pPr>
        <w:pStyle w:val="Heading2"/>
        <w:spacing w:before="260" w:after="120"/>
      </w:pPr>
      <w:r>
        <w:rPr>
          <w:rFonts w:ascii="Arial" w:cs="Arial" w:eastAsia="Arial" w:hAnsi="Arial"/>
          <w:b/>
          <w:bCs/>
          <w:color w:val="2E75B6"/>
          <w:sz w:val="24"/>
          <w:szCs w:val="24"/>
        </w:rPr>
        <w:t xml:space="preserve">2.3 Sub-Function 1.3 — Milestone &amp; Phase Manager</w:t>
      </w:r>
    </w:p>
    <w:p>
      <w:pPr>
        <w:spacing w:before="80" w:after="80"/>
        <w:jc w:val="both"/>
      </w:pPr>
      <w:r>
        <w:rPr>
          <w:rFonts w:ascii="Arial" w:cs="Arial" w:eastAsia="Arial" w:hAnsi="Arial"/>
          <w:color w:val="404040"/>
          <w:sz w:val="20"/>
          <w:szCs w:val="20"/>
        </w:rPr>
        <w:t xml:space="preserve">Milestones are zero-duration events that represent critical decision gates, approval points, physical completions, or funding triggers within the project lifecycle. IC-PMS treats milestones as first-class entities — independently tracked, linked to WBS elements, and integrated with the escalation and dashboard systems.</w:t>
      </w:r>
    </w:p>
    <w:p>
      <w:pPr>
        <w:pStyle w:val="Heading3"/>
        <w:spacing w:before="180" w:after="80"/>
      </w:pPr>
      <w:r>
        <w:rPr>
          <w:rFonts w:ascii="Arial" w:cs="Arial" w:eastAsia="Arial" w:hAnsi="Arial"/>
          <w:b/>
          <w:bCs/>
          <w:color w:val="1A3C5E"/>
          <w:sz w:val="22"/>
          <w:szCs w:val="22"/>
        </w:rPr>
        <w:t xml:space="preserve">Functional Requirements</w:t>
      </w:r>
    </w:p>
    <w:p>
      <w:pPr>
        <w:pStyle w:val="ListParagraph"/>
        <w:numPr>
          <w:ilvl w:val="0"/>
          <w:numId w:val="2"/>
        </w:numPr>
        <w:spacing w:before="40" w:after="40"/>
      </w:pPr>
      <w:r>
        <w:rPr>
          <w:rFonts w:ascii="Arial" w:cs="Arial" w:eastAsia="Arial" w:hAnsi="Arial"/>
          <w:color w:val="404040"/>
          <w:sz w:val="20"/>
          <w:szCs w:val="20"/>
        </w:rPr>
        <w:t xml:space="preserve">Milestone types: Physical Completion, Regulatory Approval, Financial Disbursement, Contract Award, Test &amp; Commission, Handover</w:t>
      </w:r>
    </w:p>
    <w:p>
      <w:pPr>
        <w:pStyle w:val="ListParagraph"/>
        <w:numPr>
          <w:ilvl w:val="0"/>
          <w:numId w:val="2"/>
        </w:numPr>
        <w:spacing w:before="40" w:after="40"/>
      </w:pPr>
      <w:r>
        <w:rPr>
          <w:rFonts w:ascii="Arial" w:cs="Arial" w:eastAsia="Arial" w:hAnsi="Arial"/>
          <w:color w:val="404040"/>
          <w:sz w:val="20"/>
          <w:szCs w:val="20"/>
        </w:rPr>
        <w:t xml:space="preserve">Dependency mapping between milestones: Finish-to-Start (FS), Start-to-Start (SS), Finish-to-Finish (FF) with configurable lag</w:t>
      </w:r>
    </w:p>
    <w:p>
      <w:pPr>
        <w:pStyle w:val="ListParagraph"/>
        <w:numPr>
          <w:ilvl w:val="0"/>
          <w:numId w:val="2"/>
        </w:numPr>
        <w:spacing w:before="40" w:after="40"/>
      </w:pPr>
      <w:r>
        <w:rPr>
          <w:rFonts w:ascii="Arial" w:cs="Arial" w:eastAsia="Arial" w:hAnsi="Arial"/>
          <w:color w:val="404040"/>
          <w:sz w:val="20"/>
          <w:szCs w:val="20"/>
        </w:rPr>
        <w:t xml:space="preserve">Critical milestone tagging: Milestones marked CRITICAL appear in all executive dashboards with priority alerting</w:t>
      </w:r>
    </w:p>
    <w:p>
      <w:pPr>
        <w:pStyle w:val="ListParagraph"/>
        <w:numPr>
          <w:ilvl w:val="0"/>
          <w:numId w:val="2"/>
        </w:numPr>
        <w:spacing w:before="40" w:after="40"/>
      </w:pPr>
      <w:r>
        <w:rPr>
          <w:rFonts w:ascii="Arial" w:cs="Arial" w:eastAsia="Arial" w:hAnsi="Arial"/>
          <w:color w:val="404040"/>
          <w:sz w:val="20"/>
          <w:szCs w:val="20"/>
        </w:rPr>
        <w:t xml:space="preserve">Baseline vs. Forecast tracking: System maintains original baseline date; any forecast change requires reason code and approval</w:t>
      </w:r>
    </w:p>
    <w:p>
      <w:pPr>
        <w:pStyle w:val="ListParagraph"/>
        <w:numPr>
          <w:ilvl w:val="0"/>
          <w:numId w:val="2"/>
        </w:numPr>
        <w:spacing w:before="40" w:after="40"/>
      </w:pPr>
      <w:r>
        <w:rPr>
          <w:rFonts w:ascii="Arial" w:cs="Arial" w:eastAsia="Arial" w:hAnsi="Arial"/>
          <w:color w:val="404040"/>
          <w:sz w:val="20"/>
          <w:szCs w:val="20"/>
        </w:rPr>
        <w:t xml:space="preserve">Evidence attachment: Milestone completion requires upload of supporting document (inspection report, clearance order, photo evidence)</w:t>
      </w:r>
    </w:p>
    <w:p>
      <w:pPr>
        <w:pStyle w:val="ListParagraph"/>
        <w:numPr>
          <w:ilvl w:val="0"/>
          <w:numId w:val="2"/>
        </w:numPr>
        <w:spacing w:before="40" w:after="40"/>
      </w:pPr>
      <w:r>
        <w:rPr>
          <w:rFonts w:ascii="Arial" w:cs="Arial" w:eastAsia="Arial" w:hAnsi="Arial"/>
          <w:color w:val="404040"/>
          <w:sz w:val="20"/>
          <w:szCs w:val="20"/>
        </w:rPr>
        <w:t xml:space="preserve">PFMS integration: Financial disbursement milestones linked to PFMS fund release triggers</w:t>
      </w:r>
    </w:p>
    <w:p>
      <w:pPr>
        <w:pStyle w:val="ListParagraph"/>
        <w:numPr>
          <w:ilvl w:val="0"/>
          <w:numId w:val="2"/>
        </w:numPr>
        <w:spacing w:before="40" w:after="40"/>
      </w:pPr>
      <w:r>
        <w:rPr>
          <w:rFonts w:ascii="Arial" w:cs="Arial" w:eastAsia="Arial" w:hAnsi="Arial"/>
          <w:color w:val="404040"/>
          <w:sz w:val="20"/>
          <w:szCs w:val="20"/>
        </w:rPr>
        <w:t xml:space="preserve">Gantt view: Interactive Gantt chart with diamond markers for milestones, today line, and progress bars</w:t>
      </w:r>
    </w:p>
    <w:p>
      <w:pPr>
        <w:pStyle w:val="ListParagraph"/>
        <w:numPr>
          <w:ilvl w:val="0"/>
          <w:numId w:val="2"/>
        </w:numPr>
        <w:spacing w:before="40" w:after="40"/>
      </w:pPr>
      <w:r>
        <w:rPr>
          <w:rFonts w:ascii="Arial" w:cs="Arial" w:eastAsia="Arial" w:hAnsi="Arial"/>
          <w:color w:val="404040"/>
          <w:sz w:val="20"/>
          <w:szCs w:val="20"/>
        </w:rPr>
        <w:t xml:space="preserve">Traffic light status: Calculated from baseline vs. forecast variance: Green (≤7 days), Amber (8–30 days), Red (&gt;30 days or passed without completion)</w:t>
      </w:r>
    </w:p>
    <w:p>
      <w:pPr>
        <w:pStyle w:val="ListParagraph"/>
        <w:numPr>
          <w:ilvl w:val="0"/>
          <w:numId w:val="2"/>
        </w:numPr>
        <w:spacing w:before="40" w:after="40"/>
      </w:pPr>
      <w:r>
        <w:rPr>
          <w:rFonts w:ascii="Arial" w:cs="Arial" w:eastAsia="Arial" w:hAnsi="Arial"/>
          <w:color w:val="404040"/>
          <w:sz w:val="20"/>
          <w:szCs w:val="20"/>
        </w:rPr>
        <w:t xml:space="preserve">Phase gate checks: All milestones within a phase must be DONE before the next phase can be activated</w:t>
      </w:r>
    </w:p>
    <w:p>
      <w:pPr>
        <w:pStyle w:val="ListParagraph"/>
        <w:numPr>
          <w:ilvl w:val="0"/>
          <w:numId w:val="2"/>
        </w:numPr>
        <w:spacing w:before="40" w:after="40"/>
      </w:pPr>
      <w:r>
        <w:rPr>
          <w:rFonts w:ascii="Arial" w:cs="Arial" w:eastAsia="Arial" w:hAnsi="Arial"/>
          <w:color w:val="404040"/>
          <w:sz w:val="20"/>
          <w:szCs w:val="20"/>
        </w:rPr>
        <w:t xml:space="preserve">Auto-escalation: Milestone RED status auto-triggers notification to SPV Director; if unresolved in 7 days, escalates to NICDC Programme Director</w:t>
      </w:r>
    </w:p>
    <w:p>
      <w:pPr>
        <w:spacing w:before="0" w:after="0"/>
      </w:pPr>
      <w:r>
        <w:t xml:space="preserve"/>
      </w:r>
    </w:p>
    <w:p>
      <w:pPr>
        <w:pStyle w:val="Heading3"/>
        <w:spacing w:before="180" w:after="80"/>
      </w:pPr>
      <w:r>
        <w:rPr>
          <w:rFonts w:ascii="Arial" w:cs="Arial" w:eastAsia="Arial" w:hAnsi="Arial"/>
          <w:b/>
          <w:bCs/>
          <w:color w:val="1A3C5E"/>
          <w:sz w:val="22"/>
          <w:szCs w:val="22"/>
        </w:rPr>
        <w:t xml:space="preserve">Milestone Status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800"/>
        <w:gridCol w:w="3160"/>
      </w:tblGrid>
      <w:tr>
        <w:tc>
          <w:tcPr>
            <w:tcW w:type="dxa" w:w="1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Status</w:t>
            </w:r>
          </w:p>
        </w:tc>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Trigger Condition</w:t>
            </w:r>
          </w:p>
        </w:tc>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Dashboard Colour</w:t>
            </w:r>
          </w:p>
        </w:tc>
        <w:tc>
          <w:tcPr>
            <w:tcW w:type="dxa" w:w="31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Auto-Action</w:t>
            </w:r>
          </w:p>
        </w:tc>
      </w:tr>
      <w:tr>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On Track</w:t>
            </w:r>
          </w:p>
        </w:tc>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Forecast ≤ Baseline +7 days</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Green</w:t>
            </w:r>
          </w:p>
        </w:tc>
        <w:tc>
          <w:tcPr>
            <w:tcW w:type="dxa" w:w="3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None</w:t>
            </w:r>
          </w:p>
        </w:tc>
      </w:tr>
      <w:tr>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At Risk</w:t>
            </w:r>
          </w:p>
        </w:tc>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Forecast = Baseline +8 to +30 days</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Amber</w:t>
            </w:r>
          </w:p>
        </w:tc>
        <w:tc>
          <w:tcPr>
            <w:tcW w:type="dxa" w:w="31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Weekly alert to Milestone Owner</w:t>
            </w:r>
          </w:p>
        </w:tc>
      </w:tr>
      <w:tr>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Delayed</w:t>
            </w:r>
          </w:p>
        </w:tc>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Forecast &gt; Baseline +30 days</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Red</w:t>
            </w:r>
          </w:p>
        </w:tc>
        <w:tc>
          <w:tcPr>
            <w:tcW w:type="dxa" w:w="3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Alert SPV Director; flag in Executive Dashboard</w:t>
            </w:r>
          </w:p>
        </w:tc>
      </w:tr>
      <w:tr>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Overdue</w:t>
            </w:r>
          </w:p>
        </w:tc>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Current date &gt; Baseline date, not completed</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Red (Flashing)</w:t>
            </w:r>
          </w:p>
        </w:tc>
        <w:tc>
          <w:tcPr>
            <w:tcW w:type="dxa" w:w="31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Escalate to NICDC; block invoice approval</w:t>
            </w:r>
          </w:p>
        </w:tc>
      </w:tr>
      <w:tr>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Completed</w:t>
            </w:r>
          </w:p>
        </w:tc>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Evidence uploaded and approved</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Blue (Tick)</w:t>
            </w:r>
          </w:p>
        </w:tc>
        <w:tc>
          <w:tcPr>
            <w:tcW w:type="dxa" w:w="3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Trigger next phase gate check; PFMS notification</w:t>
            </w:r>
          </w:p>
        </w:tc>
      </w:tr>
      <w:tr>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Superseded</w:t>
            </w:r>
          </w:p>
        </w:tc>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Baseline revised via approved RCE process</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Grey</w:t>
            </w:r>
          </w:p>
        </w:tc>
        <w:tc>
          <w:tcPr>
            <w:tcW w:type="dxa" w:w="31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Audit record retained; new baseline created</w:t>
            </w:r>
          </w:p>
        </w:tc>
      </w:tr>
    </w:tbl>
    <w:p>
      <w:pPr>
        <w:spacing w:before="0" w:after="0"/>
      </w:pPr>
      <w:r>
        <w:t xml:space="preserve"/>
      </w:r>
    </w:p>
    <w:p>
      <w:pPr>
        <w:pStyle w:val="Heading2"/>
        <w:spacing w:before="260" w:after="120"/>
      </w:pPr>
      <w:r>
        <w:rPr>
          <w:rFonts w:ascii="Arial" w:cs="Arial" w:eastAsia="Arial" w:hAnsi="Arial"/>
          <w:b/>
          <w:bCs/>
          <w:color w:val="2E75B6"/>
          <w:sz w:val="24"/>
          <w:szCs w:val="24"/>
        </w:rPr>
        <w:t xml:space="preserve">2.4 Sub-Function 1.4 — Geo-Tagging &amp; Spatial Linker</w:t>
      </w:r>
    </w:p>
    <w:p>
      <w:pPr>
        <w:spacing w:before="80" w:after="80"/>
        <w:jc w:val="both"/>
      </w:pPr>
      <w:r>
        <w:rPr>
          <w:rFonts w:ascii="Arial" w:cs="Arial" w:eastAsia="Arial" w:hAnsi="Arial"/>
          <w:color w:val="404040"/>
          <w:sz w:val="20"/>
          <w:szCs w:val="20"/>
        </w:rPr>
        <w:t xml:space="preserve">Every WBS element at Level 3 (Node) and below must be spatially anchored — linked to a geo-polygon representing its physical footprint on the ground. This spatial anchor is the bridge between the project management data and the satellite imagery analytics in Module 3.</w:t>
      </w:r>
    </w:p>
    <w:p>
      <w:pPr>
        <w:pStyle w:val="Heading3"/>
        <w:spacing w:before="180" w:after="80"/>
      </w:pPr>
      <w:r>
        <w:rPr>
          <w:rFonts w:ascii="Arial" w:cs="Arial" w:eastAsia="Arial" w:hAnsi="Arial"/>
          <w:b/>
          <w:bCs/>
          <w:color w:val="1A3C5E"/>
          <w:sz w:val="22"/>
          <w:szCs w:val="22"/>
        </w:rPr>
        <w:t xml:space="preserve">Functional Requirements</w:t>
      </w:r>
    </w:p>
    <w:p>
      <w:pPr>
        <w:pStyle w:val="ListParagraph"/>
        <w:numPr>
          <w:ilvl w:val="0"/>
          <w:numId w:val="2"/>
        </w:numPr>
        <w:spacing w:before="40" w:after="40"/>
      </w:pPr>
      <w:r>
        <w:rPr>
          <w:rFonts w:ascii="Arial" w:cs="Arial" w:eastAsia="Arial" w:hAnsi="Arial"/>
          <w:color w:val="404040"/>
          <w:sz w:val="20"/>
          <w:szCs w:val="20"/>
        </w:rPr>
        <w:t xml:space="preserve">Import geo-polygons from: Shapefile (.shp + .dbf + .prj), GeoJSON, KML/KMZ, Well-Known Text (WKT) formats</w:t>
      </w:r>
    </w:p>
    <w:p>
      <w:pPr>
        <w:pStyle w:val="ListParagraph"/>
        <w:numPr>
          <w:ilvl w:val="0"/>
          <w:numId w:val="2"/>
        </w:numPr>
        <w:spacing w:before="40" w:after="40"/>
      </w:pPr>
      <w:r>
        <w:rPr>
          <w:rFonts w:ascii="Arial" w:cs="Arial" w:eastAsia="Arial" w:hAnsi="Arial"/>
          <w:color w:val="404040"/>
          <w:sz w:val="20"/>
          <w:szCs w:val="20"/>
        </w:rPr>
        <w:t xml:space="preserve">Interactive polygon drawing on embedded map (MapLibre GL) as an alternative to file import</w:t>
      </w:r>
    </w:p>
    <w:p>
      <w:pPr>
        <w:pStyle w:val="ListParagraph"/>
        <w:numPr>
          <w:ilvl w:val="0"/>
          <w:numId w:val="2"/>
        </w:numPr>
        <w:spacing w:before="40" w:after="40"/>
      </w:pPr>
      <w:r>
        <w:rPr>
          <w:rFonts w:ascii="Arial" w:cs="Arial" w:eastAsia="Arial" w:hAnsi="Arial"/>
          <w:color w:val="404040"/>
          <w:sz w:val="20"/>
          <w:szCs w:val="20"/>
        </w:rPr>
        <w:t xml:space="preserve">Coordinate Reference System (CRS) enforcement: All polygons stored in WGS84 (EPSG:4326) with auto-reprojection from Indian state-specific CRS (e.g., India LCC, UTM Zone 43N/44N)</w:t>
      </w:r>
    </w:p>
    <w:p>
      <w:pPr>
        <w:pStyle w:val="ListParagraph"/>
        <w:numPr>
          <w:ilvl w:val="0"/>
          <w:numId w:val="2"/>
        </w:numPr>
        <w:spacing w:before="40" w:after="40"/>
      </w:pPr>
      <w:r>
        <w:rPr>
          <w:rFonts w:ascii="Arial" w:cs="Arial" w:eastAsia="Arial" w:hAnsi="Arial"/>
          <w:color w:val="404040"/>
          <w:sz w:val="20"/>
          <w:szCs w:val="20"/>
        </w:rPr>
        <w:t xml:space="preserve">DPR boundary overlay: Imported polygon compared against DPR approved boundary; system flags variance &gt;5% of area</w:t>
      </w:r>
    </w:p>
    <w:p>
      <w:pPr>
        <w:pStyle w:val="ListParagraph"/>
        <w:numPr>
          <w:ilvl w:val="0"/>
          <w:numId w:val="2"/>
        </w:numPr>
        <w:spacing w:before="40" w:after="40"/>
      </w:pPr>
      <w:r>
        <w:rPr>
          <w:rFonts w:ascii="Arial" w:cs="Arial" w:eastAsia="Arial" w:hAnsi="Arial"/>
          <w:color w:val="404040"/>
          <w:sz w:val="20"/>
          <w:szCs w:val="20"/>
        </w:rPr>
        <w:t xml:space="preserve">Spatial attribute calculation: Area (Ha), Perimeter (km), Centroid (lat/long), Bounding box — auto-computed on import</w:t>
      </w:r>
    </w:p>
    <w:p>
      <w:pPr>
        <w:pStyle w:val="ListParagraph"/>
        <w:numPr>
          <w:ilvl w:val="0"/>
          <w:numId w:val="2"/>
        </w:numPr>
        <w:spacing w:before="40" w:after="40"/>
      </w:pPr>
      <w:r>
        <w:rPr>
          <w:rFonts w:ascii="Arial" w:cs="Arial" w:eastAsia="Arial" w:hAnsi="Arial"/>
          <w:color w:val="404040"/>
          <w:sz w:val="20"/>
          <w:szCs w:val="20"/>
        </w:rPr>
        <w:t xml:space="preserve">Multi-polygon support: A WBS element may have disjoint polygons (e.g., two isolated land parcels within one work package)</w:t>
      </w:r>
    </w:p>
    <w:p>
      <w:pPr>
        <w:pStyle w:val="ListParagraph"/>
        <w:numPr>
          <w:ilvl w:val="0"/>
          <w:numId w:val="2"/>
        </w:numPr>
        <w:spacing w:before="40" w:after="40"/>
      </w:pPr>
      <w:r>
        <w:rPr>
          <w:rFonts w:ascii="Arial" w:cs="Arial" w:eastAsia="Arial" w:hAnsi="Arial"/>
          <w:color w:val="404040"/>
          <w:sz w:val="20"/>
          <w:szCs w:val="20"/>
        </w:rPr>
        <w:t xml:space="preserve">Polygon versioning: Any boundary modification creates a new polygon version with the old version archived</w:t>
      </w:r>
    </w:p>
    <w:p>
      <w:pPr>
        <w:pStyle w:val="ListParagraph"/>
        <w:numPr>
          <w:ilvl w:val="0"/>
          <w:numId w:val="2"/>
        </w:numPr>
        <w:spacing w:before="40" w:after="40"/>
      </w:pPr>
      <w:r>
        <w:rPr>
          <w:rFonts w:ascii="Arial" w:cs="Arial" w:eastAsia="Arial" w:hAnsi="Arial"/>
          <w:color w:val="404040"/>
          <w:sz w:val="20"/>
          <w:szCs w:val="20"/>
        </w:rPr>
        <w:t xml:space="preserve">Encroachment detection: System checks if a new WBS polygon overlaps with any existing polygon of a different WBS element and alerts</w:t>
      </w:r>
    </w:p>
    <w:p>
      <w:pPr>
        <w:pStyle w:val="ListParagraph"/>
        <w:numPr>
          <w:ilvl w:val="0"/>
          <w:numId w:val="2"/>
        </w:numPr>
        <w:spacing w:before="40" w:after="40"/>
      </w:pPr>
      <w:r>
        <w:rPr>
          <w:rFonts w:ascii="Arial" w:cs="Arial" w:eastAsia="Arial" w:hAnsi="Arial"/>
          <w:color w:val="404040"/>
          <w:sz w:val="20"/>
          <w:szCs w:val="20"/>
        </w:rPr>
        <w:t xml:space="preserve">Integration with ISRO Bhuvan API: WBS polygon bounds used as spatial filter for automated satellite scene ordering in Module 3</w:t>
      </w:r>
    </w:p>
    <w:p>
      <w:pPr>
        <w:pStyle w:val="ListParagraph"/>
        <w:numPr>
          <w:ilvl w:val="0"/>
          <w:numId w:val="2"/>
        </w:numPr>
        <w:spacing w:before="40" w:after="40"/>
      </w:pPr>
      <w:r>
        <w:rPr>
          <w:rFonts w:ascii="Arial" w:cs="Arial" w:eastAsia="Arial" w:hAnsi="Arial"/>
          <w:color w:val="404040"/>
          <w:sz w:val="20"/>
          <w:szCs w:val="20"/>
        </w:rPr>
        <w:t xml:space="preserve">Offline field verification: Mobile app allows field engineer to capture GPS waypoints; system reconstructs polygon and compares with registered boundary</w:t>
      </w:r>
    </w:p>
    <w:p>
      <w:pPr>
        <w:spacing w:before="0" w:after="0"/>
      </w:pPr>
      <w:r>
        <w:t xml:space="preserve"/>
      </w:r>
    </w:p>
    <w:p>
      <w:pPr>
        <w:pStyle w:val="Heading2"/>
        <w:spacing w:before="260" w:after="120"/>
      </w:pPr>
      <w:r>
        <w:rPr>
          <w:rFonts w:ascii="Arial" w:cs="Arial" w:eastAsia="Arial" w:hAnsi="Arial"/>
          <w:b/>
          <w:bCs/>
          <w:color w:val="2E75B6"/>
          <w:sz w:val="24"/>
          <w:szCs w:val="24"/>
        </w:rPr>
        <w:t xml:space="preserve">2.5 Sub-Function 1.5 — OBS-WBS Link &amp; Access Manager</w:t>
      </w:r>
    </w:p>
    <w:p>
      <w:pPr>
        <w:spacing w:before="80" w:after="80"/>
        <w:jc w:val="both"/>
      </w:pPr>
      <w:r>
        <w:rPr>
          <w:rFonts w:ascii="Arial" w:cs="Arial" w:eastAsia="Arial" w:hAnsi="Arial"/>
          <w:color w:val="404040"/>
          <w:sz w:val="20"/>
          <w:szCs w:val="20"/>
        </w:rPr>
        <w:t xml:space="preserve">The Organisation Breakdown Structure (OBS) defines the hierarchy of organisations involved in the programme. The OBS-WBS linker assigns ownership, responsibility, and data access rights at each node of the WBS tree — ensuring that contractors can only see their own work packages, while NICDC HQ has visibility across all corridors.</w:t>
      </w:r>
    </w:p>
    <w:p>
      <w:pPr>
        <w:pStyle w:val="Heading3"/>
        <w:spacing w:before="180" w:after="80"/>
      </w:pPr>
      <w:r>
        <w:rPr>
          <w:rFonts w:ascii="Arial" w:cs="Arial" w:eastAsia="Arial" w:hAnsi="Arial"/>
          <w:b/>
          <w:bCs/>
          <w:color w:val="1A3C5E"/>
          <w:sz w:val="22"/>
          <w:szCs w:val="22"/>
        </w:rPr>
        <w:t xml:space="preserve">Functional Requirements</w:t>
      </w:r>
    </w:p>
    <w:p>
      <w:pPr>
        <w:pStyle w:val="ListParagraph"/>
        <w:numPr>
          <w:ilvl w:val="0"/>
          <w:numId w:val="2"/>
        </w:numPr>
        <w:spacing w:before="40" w:after="40"/>
      </w:pPr>
      <w:r>
        <w:rPr>
          <w:rFonts w:ascii="Arial" w:cs="Arial" w:eastAsia="Arial" w:hAnsi="Arial"/>
          <w:color w:val="404040"/>
          <w:sz w:val="20"/>
          <w:szCs w:val="20"/>
        </w:rPr>
        <w:t xml:space="preserve">OBS hierarchy: Government of India → Ministry of Commerce → NICDC → SPV → Zone Office → PMC → EPC Contractor → Sub-Contractor</w:t>
      </w:r>
    </w:p>
    <w:p>
      <w:pPr>
        <w:pStyle w:val="ListParagraph"/>
        <w:numPr>
          <w:ilvl w:val="0"/>
          <w:numId w:val="2"/>
        </w:numPr>
        <w:spacing w:before="40" w:after="40"/>
      </w:pPr>
      <w:r>
        <w:rPr>
          <w:rFonts w:ascii="Arial" w:cs="Arial" w:eastAsia="Arial" w:hAnsi="Arial"/>
          <w:color w:val="404040"/>
          <w:sz w:val="20"/>
          <w:szCs w:val="20"/>
        </w:rPr>
        <w:t xml:space="preserve">OBS-WBS mapping: Each WBS element can be assigned to one Responsible OBS node and multiple Participating OBS nodes</w:t>
      </w:r>
    </w:p>
    <w:p>
      <w:pPr>
        <w:pStyle w:val="ListParagraph"/>
        <w:numPr>
          <w:ilvl w:val="0"/>
          <w:numId w:val="2"/>
        </w:numPr>
        <w:spacing w:before="40" w:after="40"/>
      </w:pPr>
      <w:r>
        <w:rPr>
          <w:rFonts w:ascii="Arial" w:cs="Arial" w:eastAsia="Arial" w:hAnsi="Arial"/>
          <w:color w:val="404040"/>
          <w:sz w:val="20"/>
          <w:szCs w:val="20"/>
        </w:rPr>
        <w:t xml:space="preserve">Access levels: Full Control (create/edit/delete), Contributor (create/edit), Reader (view only), No Access</w:t>
      </w:r>
    </w:p>
    <w:p>
      <w:pPr>
        <w:pStyle w:val="ListParagraph"/>
        <w:numPr>
          <w:ilvl w:val="0"/>
          <w:numId w:val="2"/>
        </w:numPr>
        <w:spacing w:before="40" w:after="40"/>
      </w:pPr>
      <w:r>
        <w:rPr>
          <w:rFonts w:ascii="Arial" w:cs="Arial" w:eastAsia="Arial" w:hAnsi="Arial"/>
          <w:color w:val="404040"/>
          <w:sz w:val="20"/>
          <w:szCs w:val="20"/>
        </w:rPr>
        <w:t xml:space="preserve">Role-based access: User's data access = intersection of their OBS position and OBS-WBS mapping</w:t>
      </w:r>
    </w:p>
    <w:p>
      <w:pPr>
        <w:pStyle w:val="ListParagraph"/>
        <w:numPr>
          <w:ilvl w:val="0"/>
          <w:numId w:val="2"/>
        </w:numPr>
        <w:spacing w:before="40" w:after="40"/>
      </w:pPr>
      <w:r>
        <w:rPr>
          <w:rFonts w:ascii="Arial" w:cs="Arial" w:eastAsia="Arial" w:hAnsi="Arial"/>
          <w:color w:val="404040"/>
          <w:sz w:val="20"/>
          <w:szCs w:val="20"/>
        </w:rPr>
        <w:t xml:space="preserve">Inheritance: Access rights flow down the WBS tree; a parent-level assignment automatically applies to all children unless overridden</w:t>
      </w:r>
    </w:p>
    <w:p>
      <w:pPr>
        <w:pStyle w:val="ListParagraph"/>
        <w:numPr>
          <w:ilvl w:val="0"/>
          <w:numId w:val="2"/>
        </w:numPr>
        <w:spacing w:before="40" w:after="40"/>
      </w:pPr>
      <w:r>
        <w:rPr>
          <w:rFonts w:ascii="Arial" w:cs="Arial" w:eastAsia="Arial" w:hAnsi="Arial"/>
          <w:color w:val="404040"/>
          <w:sz w:val="20"/>
          <w:szCs w:val="20"/>
        </w:rPr>
        <w:t xml:space="preserve">Field-level restriction: Finance fields (cost, budget) hidden from non-finance roles even within permitted WBS nodes</w:t>
      </w:r>
    </w:p>
    <w:p>
      <w:pPr>
        <w:pStyle w:val="ListParagraph"/>
        <w:numPr>
          <w:ilvl w:val="0"/>
          <w:numId w:val="2"/>
        </w:numPr>
        <w:spacing w:before="40" w:after="40"/>
      </w:pPr>
      <w:r>
        <w:rPr>
          <w:rFonts w:ascii="Arial" w:cs="Arial" w:eastAsia="Arial" w:hAnsi="Arial"/>
          <w:color w:val="404040"/>
          <w:sz w:val="20"/>
          <w:szCs w:val="20"/>
        </w:rPr>
        <w:t xml:space="preserve">Contractor portal: EPC contractors assigned Contributor access only to their contracted WBS packages; read-only to project-level milestones</w:t>
      </w:r>
    </w:p>
    <w:p>
      <w:pPr>
        <w:pStyle w:val="ListParagraph"/>
        <w:numPr>
          <w:ilvl w:val="0"/>
          <w:numId w:val="2"/>
        </w:numPr>
        <w:spacing w:before="40" w:after="40"/>
      </w:pPr>
      <w:r>
        <w:rPr>
          <w:rFonts w:ascii="Arial" w:cs="Arial" w:eastAsia="Arial" w:hAnsi="Arial"/>
          <w:color w:val="404040"/>
          <w:sz w:val="20"/>
          <w:szCs w:val="20"/>
        </w:rPr>
        <w:t xml:space="preserve">Audit of access changes: Every OBS-WBS mapping change logged with user, timestamp, previous value, and new value</w:t>
      </w:r>
    </w:p>
    <w:p>
      <w:pPr>
        <w:spacing w:before="0" w:after="0"/>
      </w:pPr>
      <w:r>
        <w:t xml:space="preserve"/>
      </w:r>
    </w:p>
    <w:p>
      <w:pPr>
        <w:pStyle w:val="Heading2"/>
        <w:spacing w:before="260" w:after="120"/>
      </w:pPr>
      <w:r>
        <w:rPr>
          <w:rFonts w:ascii="Arial" w:cs="Arial" w:eastAsia="Arial" w:hAnsi="Arial"/>
          <w:b/>
          <w:bCs/>
          <w:color w:val="2E75B6"/>
          <w:sz w:val="24"/>
          <w:szCs w:val="24"/>
        </w:rPr>
        <w:t xml:space="preserve">2.6 Sub-Function 1.6 — Version Control &amp; Audit Trail</w:t>
      </w:r>
    </w:p>
    <w:p>
      <w:pPr>
        <w:spacing w:before="80" w:after="80"/>
        <w:jc w:val="both"/>
      </w:pPr>
      <w:r>
        <w:rPr>
          <w:rFonts w:ascii="Arial" w:cs="Arial" w:eastAsia="Arial" w:hAnsi="Arial"/>
          <w:color w:val="404040"/>
          <w:sz w:val="20"/>
          <w:szCs w:val="20"/>
        </w:rPr>
        <w:t xml:space="preserve">IC-PMS maintains an immutable, tamper-evident history of every change to project setup and WBS elements. This audit trail meets CAG, CVC, and GFR 2017 requirements for government project records.</w:t>
      </w:r>
    </w:p>
    <w:p>
      <w:pPr>
        <w:pStyle w:val="Heading3"/>
        <w:spacing w:before="180" w:after="80"/>
      </w:pPr>
      <w:r>
        <w:rPr>
          <w:rFonts w:ascii="Arial" w:cs="Arial" w:eastAsia="Arial" w:hAnsi="Arial"/>
          <w:b/>
          <w:bCs/>
          <w:color w:val="1A3C5E"/>
          <w:sz w:val="22"/>
          <w:szCs w:val="22"/>
        </w:rPr>
        <w:t xml:space="preserve">Functional Requirements</w:t>
      </w:r>
    </w:p>
    <w:p>
      <w:pPr>
        <w:pStyle w:val="ListParagraph"/>
        <w:numPr>
          <w:ilvl w:val="0"/>
          <w:numId w:val="2"/>
        </w:numPr>
        <w:spacing w:before="40" w:after="40"/>
      </w:pPr>
      <w:r>
        <w:rPr>
          <w:rFonts w:ascii="Arial" w:cs="Arial" w:eastAsia="Arial" w:hAnsi="Arial"/>
          <w:color w:val="404040"/>
          <w:sz w:val="20"/>
          <w:szCs w:val="20"/>
        </w:rPr>
        <w:t xml:space="preserve">Every WBS element create, edit, status change, and delete action recorded in the Version Log with: User ID, Timestamp, IP Address, Change Type, Old Value, New Value</w:t>
      </w:r>
    </w:p>
    <w:p>
      <w:pPr>
        <w:pStyle w:val="ListParagraph"/>
        <w:numPr>
          <w:ilvl w:val="0"/>
          <w:numId w:val="2"/>
        </w:numPr>
        <w:spacing w:before="40" w:after="40"/>
      </w:pPr>
      <w:r>
        <w:rPr>
          <w:rFonts w:ascii="Arial" w:cs="Arial" w:eastAsia="Arial" w:hAnsi="Arial"/>
          <w:color w:val="404040"/>
          <w:sz w:val="20"/>
          <w:szCs w:val="20"/>
        </w:rPr>
        <w:t xml:space="preserve">WBS structural changes (add/remove/move elements) require a mandatory change justification text (min 50 characters)</w:t>
      </w:r>
    </w:p>
    <w:p>
      <w:pPr>
        <w:pStyle w:val="ListParagraph"/>
        <w:numPr>
          <w:ilvl w:val="0"/>
          <w:numId w:val="2"/>
        </w:numPr>
        <w:spacing w:before="40" w:after="40"/>
      </w:pPr>
      <w:r>
        <w:rPr>
          <w:rFonts w:ascii="Arial" w:cs="Arial" w:eastAsia="Arial" w:hAnsi="Arial"/>
          <w:color w:val="404040"/>
          <w:sz w:val="20"/>
          <w:szCs w:val="20"/>
        </w:rPr>
        <w:t xml:space="preserve">WBS baseline locking: On approval, a full snapshot of the WBS tree is stored as Baseline v1.0; subsequent changes create incremental versions</w:t>
      </w:r>
    </w:p>
    <w:p>
      <w:pPr>
        <w:pStyle w:val="ListParagraph"/>
        <w:numPr>
          <w:ilvl w:val="0"/>
          <w:numId w:val="2"/>
        </w:numPr>
        <w:spacing w:before="40" w:after="40"/>
      </w:pPr>
      <w:r>
        <w:rPr>
          <w:rFonts w:ascii="Arial" w:cs="Arial" w:eastAsia="Arial" w:hAnsi="Arial"/>
          <w:color w:val="404040"/>
          <w:sz w:val="20"/>
          <w:szCs w:val="20"/>
        </w:rPr>
        <w:t xml:space="preserve">Rollback: Any approved WBS version can be restored as the current working version by a NICDC System Administrator</w:t>
      </w:r>
    </w:p>
    <w:p>
      <w:pPr>
        <w:pStyle w:val="ListParagraph"/>
        <w:numPr>
          <w:ilvl w:val="0"/>
          <w:numId w:val="2"/>
        </w:numPr>
        <w:spacing w:before="40" w:after="40"/>
      </w:pPr>
      <w:r>
        <w:rPr>
          <w:rFonts w:ascii="Arial" w:cs="Arial" w:eastAsia="Arial" w:hAnsi="Arial"/>
          <w:color w:val="404040"/>
          <w:sz w:val="20"/>
          <w:szCs w:val="20"/>
        </w:rPr>
        <w:t xml:space="preserve">Version comparison: Side-by-side diff view of any two WBS versions showing added, removed, and modified elements</w:t>
      </w:r>
    </w:p>
    <w:p>
      <w:pPr>
        <w:pStyle w:val="ListParagraph"/>
        <w:numPr>
          <w:ilvl w:val="0"/>
          <w:numId w:val="2"/>
        </w:numPr>
        <w:spacing w:before="40" w:after="40"/>
      </w:pPr>
      <w:r>
        <w:rPr>
          <w:rFonts w:ascii="Arial" w:cs="Arial" w:eastAsia="Arial" w:hAnsi="Arial"/>
          <w:color w:val="404040"/>
          <w:sz w:val="20"/>
          <w:szCs w:val="20"/>
        </w:rPr>
        <w:t xml:space="preserve">Audit export: Entire audit trail exportable to PDF and Excel for CAG/internal audit purposes</w:t>
      </w:r>
    </w:p>
    <w:p>
      <w:pPr>
        <w:pStyle w:val="ListParagraph"/>
        <w:numPr>
          <w:ilvl w:val="0"/>
          <w:numId w:val="2"/>
        </w:numPr>
        <w:spacing w:before="40" w:after="40"/>
      </w:pPr>
      <w:r>
        <w:rPr>
          <w:rFonts w:ascii="Arial" w:cs="Arial" w:eastAsia="Arial" w:hAnsi="Arial"/>
          <w:color w:val="404040"/>
          <w:sz w:val="20"/>
          <w:szCs w:val="20"/>
        </w:rPr>
        <w:t xml:space="preserve">Data retention: Audit records retained for 30 years per GFR 2017 records management schedule</w:t>
      </w:r>
    </w:p>
    <w:p>
      <w:pPr>
        <w:pStyle w:val="ListParagraph"/>
        <w:numPr>
          <w:ilvl w:val="0"/>
          <w:numId w:val="2"/>
        </w:numPr>
        <w:spacing w:before="40" w:after="40"/>
      </w:pPr>
      <w:r>
        <w:rPr>
          <w:rFonts w:ascii="Arial" w:cs="Arial" w:eastAsia="Arial" w:hAnsi="Arial"/>
          <w:color w:val="404040"/>
          <w:sz w:val="20"/>
          <w:szCs w:val="20"/>
        </w:rPr>
        <w:t xml:space="preserve">Tamper protection: Audit log entries stored as hash-chained records; any retrospective modification detectable</w:t>
      </w:r>
    </w:p>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3. Data Flow Diagrams</w:t>
      </w:r>
    </w:p>
    <w:p>
      <w:pPr>
        <w:pStyle w:val="Heading2"/>
        <w:spacing w:before="260" w:after="120"/>
      </w:pPr>
      <w:r>
        <w:rPr>
          <w:rFonts w:ascii="Arial" w:cs="Arial" w:eastAsia="Arial" w:hAnsi="Arial"/>
          <w:b/>
          <w:bCs/>
          <w:color w:val="2E75B6"/>
          <w:sz w:val="24"/>
          <w:szCs w:val="24"/>
        </w:rPr>
        <w:t xml:space="preserve">3.1 DFD Level 0 — Context Diagram</w:t>
      </w:r>
    </w:p>
    <w:p>
      <w:pPr>
        <w:spacing w:before="80" w:after="80"/>
        <w:jc w:val="both"/>
      </w:pPr>
      <w:r>
        <w:rPr>
          <w:rFonts w:ascii="Arial" w:cs="Arial" w:eastAsia="Arial" w:hAnsi="Arial"/>
          <w:color w:val="404040"/>
          <w:sz w:val="20"/>
          <w:szCs w:val="20"/>
        </w:rPr>
        <w:t xml:space="preserve">The Context Diagram presents Module 1 as a single process (Process 1.0) surrounded by the seven external entities that interact with it. All data exchanges across the system boundary are shown as labelled flows, establishing the complete input-output specification of the module.</w:t>
      </w:r>
    </w:p>
    <w:p>
      <w:pPr>
        <w:spacing w:before="120" w:after="60"/>
        <w:jc w:val="center"/>
      </w:pPr>
      <w:r>
        <w:drawing>
          <wp:inline distT="0" distB="0" distL="0" distR="0">
            <wp:extent cx="5905500" cy="3800475"/>
            <wp:effectExtent t="0" r="0" b="0" l="0"/>
            <wp:docPr id="1" name="Figure 3.1 — DFD Level 0: Module 1 Context Diagram (All External Data Flows)" descr="Figure 3.1 — DFD Level 0: Module 1 Context Diagram (All External Data Flows)" title="Figure 3.1 — DFD Level 0: Module 1 Context Diagram (All External Data F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800475"/>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3.1 — DFD Level 0: Module 1 Context Diagram (All External Data Flows)</w:t>
      </w:r>
    </w:p>
    <w:p>
      <w:pPr>
        <w:pStyle w:val="Heading3"/>
        <w:spacing w:before="180" w:after="80"/>
      </w:pPr>
      <w:r>
        <w:rPr>
          <w:rFonts w:ascii="Arial" w:cs="Arial" w:eastAsia="Arial" w:hAnsi="Arial"/>
          <w:b/>
          <w:bCs/>
          <w:color w:val="1A3C5E"/>
          <w:sz w:val="22"/>
          <w:szCs w:val="22"/>
        </w:rPr>
        <w:t xml:space="preserve">External Entity Data Flow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External Entity</w:t>
            </w:r>
          </w:p>
        </w:tc>
        <w:tc>
          <w:tcPr>
            <w:tcW w:type="dxa" w:w="3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Inputs to Module 1</w:t>
            </w:r>
          </w:p>
        </w:tc>
        <w:tc>
          <w:tcPr>
            <w:tcW w:type="dxa" w:w="3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Outputs from Module 1</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 PMC Planning Team</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Project Charter, WBS Template Request, OBS Assignment</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Approved WBS Structure, Confirmation Messages, Access Credentials</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HQ / Ministry</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Policy Directives, Approval Decisions, Funding Milestones</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Executive Dashboard Data, Escalation Reports, Audit Exports</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DPR / GIS Consultant</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DPR Estimates, Geo-Polygons (.shp / GeoJSON), Cadastral Data</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WBS-linked GIS Overlay, Geotag Confirmation, Spatial Summary</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Financial Institutions</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Funding Milestone Conditions, Loan Covenant Data</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Budget-linked WBS Milestone Reports, Completion Certificates</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Contractor / Field Team</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Work Package Acceptance, Field Queries, GPS Waypoints</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Assigned WBS Packages, Site Instructions, Boundary Maps</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Audit / CAG Portal</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Audit Requests, Compliance Queries</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Full Audit Logs, Version History, Change Diff Reports</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State Govt / LA Dept</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Land Parcel Status Records, LA Gazette Notifications</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 Land Acquisition Status, Pending LA by Package</w:t>
            </w:r>
          </w:p>
        </w:tc>
      </w:tr>
    </w:tbl>
    <w:p>
      <w:pPr>
        <w:spacing w:before="0" w:after="0"/>
      </w:pPr>
      <w:r>
        <w:t xml:space="preserve"/>
      </w:r>
    </w:p>
    <w:p>
      <w:pPr>
        <w:pStyle w:val="Heading2"/>
        <w:spacing w:before="260" w:after="120"/>
      </w:pPr>
      <w:r>
        <w:rPr>
          <w:rFonts w:ascii="Arial" w:cs="Arial" w:eastAsia="Arial" w:hAnsi="Arial"/>
          <w:b/>
          <w:bCs/>
          <w:color w:val="2E75B6"/>
          <w:sz w:val="24"/>
          <w:szCs w:val="24"/>
        </w:rPr>
        <w:t xml:space="preserve">3.2 DFD Level 1 — Main Processes &amp; Data Stores</w:t>
      </w:r>
    </w:p>
    <w:p>
      <w:pPr>
        <w:spacing w:before="80" w:after="80"/>
        <w:jc w:val="both"/>
      </w:pPr>
      <w:r>
        <w:rPr>
          <w:rFonts w:ascii="Arial" w:cs="Arial" w:eastAsia="Arial" w:hAnsi="Arial"/>
          <w:color w:val="404040"/>
          <w:sz w:val="20"/>
          <w:szCs w:val="20"/>
        </w:rPr>
        <w:t xml:space="preserve">The Level 1 DFD decomposes Module 1 into six core processes and seven data stores, showing how data flows internally between them and to/from external entities. This diagram establishes the complete internal architecture of the module.</w:t>
      </w:r>
    </w:p>
    <w:p>
      <w:pPr>
        <w:spacing w:before="120" w:after="60"/>
        <w:jc w:val="center"/>
      </w:pPr>
      <w:r>
        <w:drawing>
          <wp:inline distT="0" distB="0" distL="0" distR="0">
            <wp:extent cx="5905500" cy="4057650"/>
            <wp:effectExtent t="0" r="0" b="0" l="0"/>
            <wp:docPr id="1" name="Figure 3.2 — DFD Level 1: Six Core Processes and Seven Data Stores" descr="Figure 3.2 — DFD Level 1: Six Core Processes and Seven Data Stores" title="Figure 3.2 — DFD Level 1: Six Core Processes and Seven Data St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057650"/>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3.2 — DFD Level 1: Six Core Processes and Seven Data Stores</w:t>
      </w:r>
    </w:p>
    <w:p>
      <w:pPr>
        <w:pStyle w:val="Heading3"/>
        <w:spacing w:before="180" w:after="80"/>
      </w:pPr>
      <w:r>
        <w:rPr>
          <w:rFonts w:ascii="Arial" w:cs="Arial" w:eastAsia="Arial" w:hAnsi="Arial"/>
          <w:b/>
          <w:bCs/>
          <w:color w:val="1A3C5E"/>
          <w:sz w:val="22"/>
          <w:szCs w:val="22"/>
        </w:rPr>
        <w:t xml:space="preserve">Process Descriptions — Level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600"/>
        <w:gridCol w:w="2560"/>
      </w:tblGrid>
      <w:tr>
        <w:tc>
          <w:tcPr>
            <w:tcW w:type="dxa" w:w="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Process</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Name</w:t>
            </w:r>
          </w:p>
        </w:tc>
        <w:tc>
          <w:tcPr>
            <w:tcW w:type="dxa" w:w="3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Primary Function</w:t>
            </w:r>
          </w:p>
        </w:tc>
        <w:tc>
          <w:tcPr>
            <w:tcW w:type="dxa" w:w="25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Key Data Stores</w:t>
            </w:r>
          </w:p>
        </w:tc>
      </w:tr>
      <w:tr>
        <w:tc>
          <w:tcPr>
            <w:tcW w:type="dxa" w:w="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1.1</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Project Setup &amp; Registration</w:t>
            </w:r>
          </w:p>
        </w:tc>
        <w:tc>
          <w:tcPr>
            <w:tcW w:type="dxa" w:w="3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Creates and validates the Project Master record; triggers DMS folder and cost template</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D1 Project Master</w:t>
            </w:r>
          </w:p>
        </w:tc>
      </w:tr>
      <w:tr>
        <w:tc>
          <w:tcPr>
            <w:tcW w:type="dxa" w:w="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1.2</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 Structure Builder</w:t>
            </w:r>
          </w:p>
        </w:tc>
        <w:tc>
          <w:tcPr>
            <w:tcW w:type="dxa" w:w="3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Builds, validates, codes, and publishes the WBS hierarchy tree</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D1, D2 WBS Element Store, D8, D9, D10</w:t>
            </w:r>
          </w:p>
        </w:tc>
      </w:tr>
      <w:tr>
        <w:tc>
          <w:tcPr>
            <w:tcW w:type="dxa" w:w="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1.3</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Milestone &amp; Phase Manager</w:t>
            </w:r>
          </w:p>
        </w:tc>
        <w:tc>
          <w:tcPr>
            <w:tcW w:type="dxa" w:w="3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Creates milestones, tracks progress, triggers escalations and PFMS gates</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D3 Milestone Register, D6 Audit Log</w:t>
            </w:r>
          </w:p>
        </w:tc>
      </w:tr>
      <w:tr>
        <w:tc>
          <w:tcPr>
            <w:tcW w:type="dxa" w:w="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1.4</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Geo-Tagging &amp; Spatial Linker</w:t>
            </w:r>
          </w:p>
        </w:tc>
        <w:tc>
          <w:tcPr>
            <w:tcW w:type="dxa" w:w="3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Imports polygons, validates boundaries, links to WBS elements</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D4 GIS Polygon Store</w:t>
            </w:r>
          </w:p>
        </w:tc>
      </w:tr>
      <w:tr>
        <w:tc>
          <w:tcPr>
            <w:tcW w:type="dxa" w:w="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1.5</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OBS-WBS Link &amp; Access Manager</w:t>
            </w:r>
          </w:p>
        </w:tc>
        <w:tc>
          <w:tcPr>
            <w:tcW w:type="dxa" w:w="3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Maps organisations to WBS nodes, enforces data access rules</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D5 OBS-WBS Mapping, D1, D2</w:t>
            </w:r>
          </w:p>
        </w:tc>
      </w:tr>
      <w:tr>
        <w:tc>
          <w:tcPr>
            <w:tcW w:type="dxa" w:w="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1.6</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Version Control &amp; Audit Trail</w:t>
            </w:r>
          </w:p>
        </w:tc>
        <w:tc>
          <w:tcPr>
            <w:tcW w:type="dxa" w:w="3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Records all changes, manages versioning, generates audit exports</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D6 Version/Audit Log, D7 Document Links</w:t>
            </w:r>
          </w:p>
        </w:tc>
      </w:tr>
    </w:tbl>
    <w:p>
      <w:pPr>
        <w:spacing w:before="0" w:after="0"/>
      </w:pPr>
      <w:r>
        <w:t xml:space="preserve"/>
      </w:r>
    </w:p>
    <w:p>
      <w:pPr>
        <w:pStyle w:val="Heading3"/>
        <w:spacing w:before="180" w:after="80"/>
      </w:pPr>
      <w:r>
        <w:rPr>
          <w:rFonts w:ascii="Arial" w:cs="Arial" w:eastAsia="Arial" w:hAnsi="Arial"/>
          <w:b/>
          <w:bCs/>
          <w:color w:val="1A3C5E"/>
          <w:sz w:val="22"/>
          <w:szCs w:val="22"/>
        </w:rPr>
        <w:t xml:space="preserve">Data Store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Data Store</w:t>
            </w:r>
          </w:p>
        </w:tc>
        <w:tc>
          <w:tcPr>
            <w:tcW w:type="dxa" w:w="43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Contents</w:t>
            </w:r>
          </w:p>
        </w:tc>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Primary Processes</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D1 Project Master</w:t>
            </w:r>
          </w:p>
        </w:tc>
        <w:tc>
          <w:tcPr>
            <w:tcW w:type="dxa" w:w="4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Project identity, metadata, DPR reference, status, SPV linkage</w:t>
            </w:r>
          </w:p>
        </w:tc>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1.1, 1.2, 1.5</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D2 WBS Element Store</w:t>
            </w:r>
          </w:p>
        </w:tc>
        <w:tc>
          <w:tcPr>
            <w:tcW w:type="dxa" w:w="4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Full WBS tree with all element attributes, version, and status</w:t>
            </w:r>
          </w:p>
        </w:tc>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1.2, 1.5, 1.6</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D3 Milestone Register</w:t>
            </w:r>
          </w:p>
        </w:tc>
        <w:tc>
          <w:tcPr>
            <w:tcW w:type="dxa" w:w="4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Milestone definitions, baseline/forecast dates, evidence, status</w:t>
            </w:r>
          </w:p>
        </w:tc>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1.3</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D4 GIS Polygon Store</w:t>
            </w:r>
          </w:p>
        </w:tc>
        <w:tc>
          <w:tcPr>
            <w:tcW w:type="dxa" w:w="4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Geo-polygon geometries (PostGIS), area attributes, version</w:t>
            </w:r>
          </w:p>
        </w:tc>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1.4</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D5 OBS-WBS Mapping</w:t>
            </w:r>
          </w:p>
        </w:tc>
        <w:tc>
          <w:tcPr>
            <w:tcW w:type="dxa" w:w="4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Organisation-to-WBS access assignments with role and dates</w:t>
            </w:r>
          </w:p>
        </w:tc>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1.5</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D6 Version / Audit Log</w:t>
            </w:r>
          </w:p>
        </w:tc>
        <w:tc>
          <w:tcPr>
            <w:tcW w:type="dxa" w:w="4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Immutable change log for all WBS and project data modifications</w:t>
            </w:r>
          </w:p>
        </w:tc>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1.6 (writer), All (reader)</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D7 Document Links</w:t>
            </w:r>
          </w:p>
        </w:tc>
        <w:tc>
          <w:tcPr>
            <w:tcW w:type="dxa" w:w="4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References to DMS documents attached to WBS elements</w:t>
            </w:r>
          </w:p>
        </w:tc>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1.6</w:t>
            </w:r>
          </w:p>
        </w:tc>
      </w:tr>
    </w:tbl>
    <w:p>
      <w:pPr>
        <w:spacing w:before="0" w:after="0"/>
      </w:pPr>
      <w:r>
        <w:t xml:space="preserve"/>
      </w:r>
    </w:p>
    <w:p>
      <w:pPr>
        <w:pStyle w:val="Heading2"/>
        <w:spacing w:before="260" w:after="120"/>
      </w:pPr>
      <w:r>
        <w:rPr>
          <w:rFonts w:ascii="Arial" w:cs="Arial" w:eastAsia="Arial" w:hAnsi="Arial"/>
          <w:b/>
          <w:bCs/>
          <w:color w:val="2E75B6"/>
          <w:sz w:val="24"/>
          <w:szCs w:val="24"/>
        </w:rPr>
        <w:t xml:space="preserve">3.3 DFD Level 2 — Process 1.2: WBS Structure Builder (Exploded)</w:t>
      </w:r>
    </w:p>
    <w:p>
      <w:pPr>
        <w:spacing w:before="80" w:after="80"/>
        <w:jc w:val="both"/>
      </w:pPr>
      <w:r>
        <w:rPr>
          <w:rFonts w:ascii="Arial" w:cs="Arial" w:eastAsia="Arial" w:hAnsi="Arial"/>
          <w:color w:val="404040"/>
          <w:sz w:val="20"/>
          <w:szCs w:val="20"/>
        </w:rPr>
        <w:t xml:space="preserve">The Level 2 diagram drills into Process 1.2 — the WBS Structure Builder — exposing its eight internal sub-processes, decision logic (hierarchy validation), and the full set of data store interactions. This is the most complex process in Module 1 and is the one most analogous to Primavera Unifier's WBS setup screens.</w:t>
      </w:r>
    </w:p>
    <w:p>
      <w:pPr>
        <w:spacing w:before="120" w:after="60"/>
        <w:jc w:val="center"/>
      </w:pPr>
      <w:r>
        <w:drawing>
          <wp:inline distT="0" distB="0" distL="0" distR="0">
            <wp:extent cx="5905500" cy="3695700"/>
            <wp:effectExtent t="0" r="0" b="0" l="0"/>
            <wp:docPr id="1" name="Figure 3.3 — DFD Level 2: Process 1.2 WBS Structure Builder — 8 Sub-Processes Exploded" descr="Figure 3.3 — DFD Level 2: Process 1.2 WBS Structure Builder — 8 Sub-Processes Exploded" title="Figure 3.3 — DFD Level 2: Process 1.2 WBS Structure Builder — 8 Sub-Processes Explo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695700"/>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3.3 — DFD Level 2: Process 1.2 WBS Structure Builder — 8 Sub-Processes Exploded</w:t>
      </w:r>
    </w:p>
    <w:p>
      <w:pPr>
        <w:pStyle w:val="Heading3"/>
        <w:spacing w:before="180" w:after="80"/>
      </w:pPr>
      <w:r>
        <w:rPr>
          <w:rFonts w:ascii="Arial" w:cs="Arial" w:eastAsia="Arial" w:hAnsi="Arial"/>
          <w:b/>
          <w:bCs/>
          <w:color w:val="1A3C5E"/>
          <w:sz w:val="22"/>
          <w:szCs w:val="22"/>
        </w:rPr>
        <w:t xml:space="preserve">Sub-Process Narrative — Process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Sub-Process</w:t>
            </w:r>
          </w:p>
        </w:tc>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Name</w:t>
            </w:r>
          </w:p>
        </w:tc>
        <w:tc>
          <w:tcPr>
            <w:tcW w:type="dxa" w:w="65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Narrative Description</w:t>
            </w:r>
          </w:p>
        </w:tc>
      </w:tr>
      <w:tr>
        <w:tc>
          <w:tcPr>
            <w:tcW w:type="dxa" w:w="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1.2.1</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Initialise WBS Root</w:t>
            </w:r>
          </w:p>
        </w:tc>
        <w:tc>
          <w:tcPr>
            <w:tcW w:type="dxa" w:w="6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Creates the Corridor-level WBS root node (Level 1) from the approved Project Master record. Reads D1 for project code and name; writes the root WBS element to D2. This is a one-time operation per project.</w:t>
            </w:r>
          </w:p>
        </w:tc>
      </w:tr>
      <w:tr>
        <w:tc>
          <w:tcPr>
            <w:tcW w:type="dxa" w:w="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1.2.2</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Create / Edit WBS Element</w:t>
            </w:r>
          </w:p>
        </w:tc>
        <w:tc>
          <w:tcPr>
            <w:tcW w:type="dxa" w:w="6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The primary user-facing operation. User selects a parent node and adds a child element, filling the element form (name, type, phase, responsible agency). Writes candidate element to D2 with status = Draft.</w:t>
            </w:r>
          </w:p>
        </w:tc>
      </w:tr>
      <w:tr>
        <w:tc>
          <w:tcPr>
            <w:tcW w:type="dxa" w:w="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1.2.3</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Validate WBS Hierarchy</w:t>
            </w:r>
          </w:p>
        </w:tc>
        <w:tc>
          <w:tcPr>
            <w:tcW w:type="dxa" w:w="6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Runs the validation engine: checks parent-child level rules, code uniqueness (query D8), mandatory field completeness, and geo-polygon presence for L3+. Routes to decision diamond: Valid → 1.2.4, Invalid → 1.2.2 with error report.</w:t>
            </w:r>
          </w:p>
        </w:tc>
      </w:tr>
      <w:tr>
        <w:tc>
          <w:tcPr>
            <w:tcW w:type="dxa" w:w="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1.2.4</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Assign WBS Code (NIC)</w:t>
            </w:r>
          </w:p>
        </w:tc>
        <w:tc>
          <w:tcPr>
            <w:tcW w:type="dxa" w:w="6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Generates the NIC-format hierarchical code by reading the parent code from D2 and appending the next sequential suffix. Registers the code in D8 to enforce global uniqueness.</w:t>
            </w:r>
          </w:p>
        </w:tc>
      </w:tr>
      <w:tr>
        <w:tc>
          <w:tcPr>
            <w:tcW w:type="dxa" w:w="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1.2.5</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Link Asset Type &amp; Phase</w:t>
            </w:r>
          </w:p>
        </w:tc>
        <w:tc>
          <w:tcPr>
            <w:tcW w:type="dxa" w:w="6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Associates the WBS element with an Asset Type (read from D9) and a Project Phase. The Asset Type selection determines which Cost Template will be pre-loaded in Module 4.</w:t>
            </w:r>
          </w:p>
        </w:tc>
      </w:tr>
      <w:tr>
        <w:tc>
          <w:tcPr>
            <w:tcW w:type="dxa" w:w="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1.2.6</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Attach DPR Estimate</w:t>
            </w:r>
          </w:p>
        </w:tc>
        <w:tc>
          <w:tcPr>
            <w:tcW w:type="dxa" w:w="6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Reads the matching cost estimate record from D10 (uploaded DPR data) and links it to the WBS element as the Baseline Cost. Creates the initial budget node in Module 4's cost ledger.</w:t>
            </w:r>
          </w:p>
        </w:tc>
      </w:tr>
      <w:tr>
        <w:tc>
          <w:tcPr>
            <w:tcW w:type="dxa" w:w="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1.2.7</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Geo-Polygon Binding</w:t>
            </w:r>
          </w:p>
        </w:tc>
        <w:tc>
          <w:tcPr>
            <w:tcW w:type="dxa" w:w="6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Reads the polygon record from D4 (previously uploaded by GIS team via Process 1.4) and links it to the WBS element. Validates that the polygon CRS is WGS84 and area is within 5% of DPR boundary.</w:t>
            </w:r>
          </w:p>
        </w:tc>
      </w:tr>
      <w:tr>
        <w:tc>
          <w:tcPr>
            <w:tcW w:type="dxa" w:w="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1.2.8</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Publish &amp; Version Lock</w:t>
            </w:r>
          </w:p>
        </w:tc>
        <w:tc>
          <w:tcPr>
            <w:tcW w:type="dxa" w:w="6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On approval, creates a locked snapshot of all validated elements, sets status = Active, assigns version v1.0, writes the locked record to D2, and posts an audit entry to D6. Triggers Module 4 budget seeding and Module 2 schedule activity creation.</w:t>
            </w:r>
          </w:p>
        </w:tc>
      </w:tr>
    </w:tbl>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4. Master Data Model</w:t>
      </w:r>
    </w:p>
    <w:p>
      <w:pPr>
        <w:pStyle w:val="Heading2"/>
        <w:spacing w:before="260" w:after="120"/>
      </w:pPr>
      <w:r>
        <w:rPr>
          <w:rFonts w:ascii="Arial" w:cs="Arial" w:eastAsia="Arial" w:hAnsi="Arial"/>
          <w:b/>
          <w:bCs/>
          <w:color w:val="2E75B6"/>
          <w:sz w:val="24"/>
          <w:szCs w:val="24"/>
        </w:rPr>
        <w:t xml:space="preserve">4.1 Entity Relationship Overview</w:t>
      </w:r>
    </w:p>
    <w:p>
      <w:pPr>
        <w:spacing w:before="80" w:after="80"/>
        <w:jc w:val="both"/>
      </w:pPr>
      <w:r>
        <w:rPr>
          <w:rFonts w:ascii="Arial" w:cs="Arial" w:eastAsia="Arial" w:hAnsi="Arial"/>
          <w:color w:val="404040"/>
          <w:sz w:val="20"/>
          <w:szCs w:val="20"/>
        </w:rPr>
        <w:t xml:space="preserve">The Module 1 master data model consists of twelve core entities. The WBS Element is the central entity — everything else either provides reference data for it or is produced by it. The diagram below shows all entities, their key fields, and their relationships.</w:t>
      </w:r>
    </w:p>
    <w:p>
      <w:pPr>
        <w:spacing w:before="120" w:after="60"/>
        <w:jc w:val="center"/>
      </w:pPr>
      <w:r>
        <w:drawing>
          <wp:inline distT="0" distB="0" distL="0" distR="0">
            <wp:extent cx="5905500" cy="3695700"/>
            <wp:effectExtent t="0" r="0" b="0" l="0"/>
            <wp:docPr id="1" name="Figure 4.1 — Master Data Entity Relationship Overview (Module 1)" descr="Figure 4.1 — Master Data Entity Relationship Overview (Module 1)" title="Figure 4.1 — Master Data Entity Relationship Overview (Modul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695700"/>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4.1 — Master Data Entity Relationship Overview (Module 1)</w:t>
      </w:r>
    </w:p>
    <w:p>
      <w:pPr>
        <w:spacing w:before="0" w:after="0"/>
      </w:pPr>
      <w:r>
        <w:t xml:space="preserve"/>
      </w:r>
    </w:p>
    <w:p>
      <w:pPr>
        <w:pStyle w:val="Heading2"/>
        <w:spacing w:before="260" w:after="120"/>
      </w:pPr>
      <w:r>
        <w:rPr>
          <w:rFonts w:ascii="Arial" w:cs="Arial" w:eastAsia="Arial" w:hAnsi="Arial"/>
          <w:b/>
          <w:bCs/>
          <w:color w:val="2E75B6"/>
          <w:sz w:val="24"/>
          <w:szCs w:val="24"/>
        </w:rPr>
        <w:t xml:space="preserve">4.2 Entity Definitions</w:t>
      </w:r>
    </w:p>
    <w:p>
      <w:pPr>
        <w:pStyle w:val="Heading3"/>
        <w:spacing w:before="180" w:after="80"/>
      </w:pPr>
      <w:r>
        <w:rPr>
          <w:rFonts w:ascii="Arial" w:cs="Arial" w:eastAsia="Arial" w:hAnsi="Arial"/>
          <w:b/>
          <w:bCs/>
          <w:color w:val="1A3C5E"/>
          <w:sz w:val="22"/>
          <w:szCs w:val="22"/>
        </w:rPr>
        <w:t xml:space="preserve">4.2.1 Corridor Master</w:t>
      </w:r>
    </w:p>
    <w:p>
      <w:pPr>
        <w:spacing w:before="80" w:after="80"/>
        <w:jc w:val="both"/>
      </w:pPr>
      <w:r>
        <w:rPr>
          <w:rFonts w:ascii="Arial" w:cs="Arial" w:eastAsia="Arial" w:hAnsi="Arial"/>
          <w:color w:val="404040"/>
          <w:sz w:val="20"/>
          <w:szCs w:val="20"/>
        </w:rPr>
        <w:t xml:space="preserve">The topmost reference entity. All six national industrial corridors are pre-loaded during system setup. Corridors cannot be created by SPV users — only by NICDC System Administrators.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corridor_id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UUID — Primary Key; system-generated</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corridor_code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6-char code: DMIC, CBIC, VCIC, AKIC, BMEC, HNIC</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corridor_name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Full official name of the corridor</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total_length_km</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Corridor alignment length in kilometres</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investment_cr</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Approved investment in INR Crore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states_covered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Comma-separated list of state codes</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status</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Active / Under Planning / Suspended</w:t>
            </w:r>
          </w:p>
        </w:tc>
      </w:tr>
    </w:tbl>
    <w:p>
      <w:pPr>
        <w:spacing w:before="0" w:after="0"/>
      </w:pPr>
      <w:r>
        <w:t xml:space="preserve"/>
      </w:r>
    </w:p>
    <w:p>
      <w:pPr>
        <w:pStyle w:val="Heading3"/>
        <w:spacing w:before="180" w:after="80"/>
      </w:pPr>
      <w:r>
        <w:rPr>
          <w:rFonts w:ascii="Arial" w:cs="Arial" w:eastAsia="Arial" w:hAnsi="Arial"/>
          <w:b/>
          <w:bCs/>
          <w:color w:val="1A3C5E"/>
          <w:sz w:val="22"/>
          <w:szCs w:val="22"/>
        </w:rPr>
        <w:t xml:space="preserve">4.2.2 Project Master</w:t>
      </w:r>
    </w:p>
    <w:p>
      <w:pPr>
        <w:spacing w:before="80" w:after="80"/>
        <w:jc w:val="both"/>
      </w:pPr>
      <w:r>
        <w:rPr>
          <w:rFonts w:ascii="Arial" w:cs="Arial" w:eastAsia="Arial" w:hAnsi="Arial"/>
          <w:color w:val="404040"/>
          <w:sz w:val="20"/>
          <w:szCs w:val="20"/>
        </w:rPr>
        <w:t xml:space="preserve">Each separately investable project within a corridor node. Corresponds to a Primavera Unifier 'Project'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project_id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UUID — Primary Key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corridor_id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Corridor Master</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zone_id / node_id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Zone Master / Node Master (geographic hierarchy)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project_code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NIC-format code — globally unique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project_name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Official project name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dpr_value_cr</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DPR-approved project cost in INR Crore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Organisation Master; the SPV responsible for delivery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Organisation Master; the PMC engaged</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phase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Current lifecycle phase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fy_sanction</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Financial year of budget sanction</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geo_boundary_id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GIS Polygon Store; project extent boundary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project_status</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Draft / Submitted / Approved / Active / Closed</w:t>
            </w:r>
          </w:p>
        </w:tc>
      </w:tr>
    </w:tbl>
    <w:p>
      <w:pPr>
        <w:spacing w:before="0" w:after="0"/>
      </w:pPr>
      <w:r>
        <w:t xml:space="preserve"/>
      </w:r>
    </w:p>
    <w:p>
      <w:pPr>
        <w:pStyle w:val="Heading3"/>
        <w:spacing w:before="180" w:after="80"/>
      </w:pPr>
      <w:r>
        <w:rPr>
          <w:rFonts w:ascii="Arial" w:cs="Arial" w:eastAsia="Arial" w:hAnsi="Arial"/>
          <w:b/>
          <w:bCs/>
          <w:color w:val="1A3C5E"/>
          <w:sz w:val="22"/>
          <w:szCs w:val="22"/>
        </w:rPr>
        <w:t xml:space="preserve">4.2.3 WBS Element</w:t>
      </w:r>
    </w:p>
    <w:p>
      <w:pPr>
        <w:spacing w:before="80" w:after="80"/>
        <w:jc w:val="both"/>
      </w:pPr>
      <w:r>
        <w:rPr>
          <w:rFonts w:ascii="Arial" w:cs="Arial" w:eastAsia="Arial" w:hAnsi="Arial"/>
          <w:color w:val="404040"/>
          <w:sz w:val="20"/>
          <w:szCs w:val="20"/>
        </w:rPr>
        <w:t xml:space="preserve">The central entity of Module 1. Every project cost, schedule activity, satellite polygon, document, and risk is ultimately linked to a WBS Element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UUID — Primary Key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project_id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Project Master</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parent_wbs_id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WBS Element (self-referencing for tree structure; NULL for root)</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wbs_code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 hierarchical code — globally unique across all projects</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wbs_name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Descriptive name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wbs_level</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Integer 1–8</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wbs_type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Summary / Work Package / Milestone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asset_type_id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Asset Type Master</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phase_id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Phase Master</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baseline_start / baseline_end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 — from DPR schedule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forecast_start / forecast_end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 — current forecast; updated by scheduler</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baseline_cost_cr</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 — from DPR estimate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committed_cost_cr</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 — from Module 4 work orders</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actual_cost_cr</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 — from Module 4 invoices</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physical_progress_pct</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 — updated by Module 3 satellite or field input</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geo_polygon_id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GIS Polygon Store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responsible_obs_id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Organisation Master</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wbs_status</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Draft / Submitted / Approved / Active / Superseded / Closed</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version_no</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e.g. v1.0, v1.2, v2.0</w:t>
            </w:r>
          </w:p>
        </w:tc>
      </w:tr>
    </w:tbl>
    <w:p>
      <w:pPr>
        <w:spacing w:before="0" w:after="0"/>
      </w:pPr>
      <w:r>
        <w:t xml:space="preserve"/>
      </w:r>
    </w:p>
    <w:p>
      <w:pPr>
        <w:pStyle w:val="Heading3"/>
        <w:spacing w:before="180" w:after="80"/>
      </w:pPr>
      <w:r>
        <w:rPr>
          <w:rFonts w:ascii="Arial" w:cs="Arial" w:eastAsia="Arial" w:hAnsi="Arial"/>
          <w:b/>
          <w:bCs/>
          <w:color w:val="1A3C5E"/>
          <w:sz w:val="22"/>
          <w:szCs w:val="22"/>
        </w:rPr>
        <w:t xml:space="preserve">4.2.4 Milestone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milestone_id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UUID — Primary Key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WBS Element (parent WBS the milestone belongs to)</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milestone_code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e.g. M-DMIC-N03-007</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milestone_name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e.g. Foundation Completion — Package 07</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milestone_type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Physical / Regulatory / Financial / Contract / Handover</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is_critical</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Boolean — appears in all executive dashboards</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baseline_date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 — original approved target date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forecast_date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 — current forecast; reason code required for any change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actual_date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 — set when evidence is approved</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predecessor_milestone_id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Milestone (self-referencing dependency)</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lag_days</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INTEGER — lag after predecessor</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dependency_type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FS / SS / FF / SF</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evidence_doc_id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Document Links — proof of completion</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pfms_trigger</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Boolean — true if this milestone triggers a PFMS fund release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milestone_status</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Planned / On Track / At Risk / Delayed / Completed / Superseded</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traffic_light</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Green / Amber / Red — computed field</w:t>
            </w:r>
          </w:p>
        </w:tc>
      </w:tr>
    </w:tbl>
    <w:p>
      <w:pPr>
        <w:spacing w:before="0" w:after="0"/>
      </w:pPr>
      <w:r>
        <w:t xml:space="preserve"/>
      </w:r>
    </w:p>
    <w:p>
      <w:pPr>
        <w:pStyle w:val="Heading3"/>
        <w:spacing w:before="180" w:after="80"/>
      </w:pPr>
      <w:r>
        <w:rPr>
          <w:rFonts w:ascii="Arial" w:cs="Arial" w:eastAsia="Arial" w:hAnsi="Arial"/>
          <w:b/>
          <w:bCs/>
          <w:color w:val="1A3C5E"/>
          <w:sz w:val="22"/>
          <w:szCs w:val="22"/>
        </w:rPr>
        <w:t xml:space="preserve">4.2.5 Organisation (OBS) Master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obs_id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UUID — Primary Key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parent_obs_id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Organisation (self-referencing for hierarchy)</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obs_code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Unique code for the organisation</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org_name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Full legal name of the organisation</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org_type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Ministry / NICDC / SPV / PMC / EPC / Sub-Contractor / Lender / Auditor</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state_code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State in which the organisation primarily operates</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gstin</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GST Registration Number — validated against GSTN API</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nic_vendor_code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 procurement system vendor code (if applicable)</w:t>
            </w:r>
          </w:p>
        </w:tc>
      </w:tr>
    </w:tbl>
    <w:p>
      <w:pPr>
        <w:spacing w:before="0" w:after="0"/>
      </w:pPr>
      <w:r>
        <w:t xml:space="preserve"/>
      </w:r>
    </w:p>
    <w:p>
      <w:pPr>
        <w:pStyle w:val="Heading3"/>
        <w:spacing w:before="180" w:after="80"/>
      </w:pPr>
      <w:r>
        <w:rPr>
          <w:rFonts w:ascii="Arial" w:cs="Arial" w:eastAsia="Arial" w:hAnsi="Arial"/>
          <w:b/>
          <w:bCs/>
          <w:color w:val="1A3C5E"/>
          <w:sz w:val="22"/>
          <w:szCs w:val="22"/>
        </w:rPr>
        <w:t xml:space="preserve">4.2.6 GIS Polygon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polygon_id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UUID — Primary Key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WBS Element</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geom</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GEOMETRY(MultiPolygon, 4326) — stored in PostGIS</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area_ha</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 — computed from geom</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perimeter_km</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 — computed from geom</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centroid_lat / centroid_lon</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 — computed centroid coordinates</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crs_source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Original CRS before reprojection (e.g. EPSG:32643)</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shapefile_ref</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Path / URL to source shapefile in DMS</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dpr_area_ha</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 — DPR-specified area for comparison</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area_variance_pct</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 — (area_ha - dpr_area_ha) / dpr_area_ha × 100</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polygon_version</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INTEGER — increments on any boundary modification</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upload_date / uploaded_by</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Audit fields</w:t>
            </w:r>
          </w:p>
        </w:tc>
      </w:tr>
    </w:tbl>
    <w:p>
      <w:pPr>
        <w:spacing w:before="0" w:after="0"/>
      </w:pPr>
      <w:r>
        <w:t xml:space="preserve"/>
      </w:r>
    </w:p>
    <w:p>
      <w:pPr>
        <w:pStyle w:val="Heading3"/>
        <w:spacing w:before="180" w:after="80"/>
      </w:pPr>
      <w:r>
        <w:rPr>
          <w:rFonts w:ascii="Arial" w:cs="Arial" w:eastAsia="Arial" w:hAnsi="Arial"/>
          <w:b/>
          <w:bCs/>
          <w:color w:val="1A3C5E"/>
          <w:sz w:val="22"/>
          <w:szCs w:val="22"/>
        </w:rPr>
        <w:t xml:space="preserve">4.2.7 Phase Master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phase_id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UUID — Primary Key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phase_code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e.g. P01, P02, P03, P04, P05, P06</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phase_name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Feasibility / DPR / Land Acquisition / Construction / Testing &amp; Commissioning / Handover</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phase_order</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INTEGER — defines sequence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duration_days</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INTEGER — typical duration (indicative)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gate_criteria</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Text — conditions that must be met for phase to be activated</w:t>
            </w:r>
          </w:p>
        </w:tc>
      </w:tr>
    </w:tbl>
    <w:p>
      <w:pPr>
        <w:spacing w:before="0" w:after="0"/>
      </w:pPr>
      <w:r>
        <w:t xml:space="preserve"/>
      </w:r>
    </w:p>
    <w:p>
      <w:pPr>
        <w:pStyle w:val="Heading3"/>
        <w:spacing w:before="180" w:after="80"/>
      </w:pPr>
      <w:r>
        <w:rPr>
          <w:rFonts w:ascii="Arial" w:cs="Arial" w:eastAsia="Arial" w:hAnsi="Arial"/>
          <w:b/>
          <w:bCs/>
          <w:color w:val="1A3C5E"/>
          <w:sz w:val="22"/>
          <w:szCs w:val="22"/>
        </w:rPr>
        <w:t xml:space="preserve">4.2.8 Asset Type Master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asset_type_id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UUID — Primary Key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asset_code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e.g. ROAD, RAIL, POWR, WATR, ICT, BLDG, GREEN</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asset_name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Road / Railway / Power / Water / ICT / Building / Green Infrastructure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default_cost_template_id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Cost Template (default SOR-based template for this asset)</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default_phase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Most common starting phase for this asset type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satellite_layer_type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Which satellite analytics layer applies: Construction / NDVI / Water</w:t>
            </w:r>
          </w:p>
        </w:tc>
      </w:tr>
    </w:tbl>
    <w:p>
      <w:pPr>
        <w:spacing w:before="0" w:after="0"/>
      </w:pPr>
      <w:r>
        <w:t xml:space="preserve"/>
      </w:r>
    </w:p>
    <w:p>
      <w:pPr>
        <w:pStyle w:val="Heading3"/>
        <w:spacing w:before="180" w:after="80"/>
      </w:pPr>
      <w:r>
        <w:rPr>
          <w:rFonts w:ascii="Arial" w:cs="Arial" w:eastAsia="Arial" w:hAnsi="Arial"/>
          <w:b/>
          <w:bCs/>
          <w:color w:val="1A3C5E"/>
          <w:sz w:val="22"/>
          <w:szCs w:val="22"/>
        </w:rPr>
        <w:t xml:space="preserve">4.2.9 Version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version_id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UUID — Primary Key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entity_type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Project / WBSElement / Milestone / GeoPolygon / OBSMapping</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entity_id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UUID — the specific record that was changed</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version_no</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e.g. v1.0, v1.2 — version of the entity after this change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change_type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Create / Edit / StatusChange / Delete / Rollback</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changed_by</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User</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change_timestamp</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TIMESTAMP WITH TIME ZONE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change_ip</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IP address of the user session</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old_value_json</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JSONB — snapshot of entity fields before change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new_value_json</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JSONB — snapshot of entity fields after change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change_justification</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TEXT — mandatory for structural WBS changes</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hash_chain</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VARCHAR(64) — SHA-256 hash of previous record + this record for tamper detection</w:t>
            </w:r>
          </w:p>
        </w:tc>
      </w:tr>
    </w:tbl>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5. UI/UX Screen Designs</w:t>
      </w:r>
    </w:p>
    <w:p>
      <w:pPr>
        <w:spacing w:before="80" w:after="80"/>
        <w:jc w:val="both"/>
      </w:pPr>
      <w:r>
        <w:rPr>
          <w:rFonts w:ascii="Arial" w:cs="Arial" w:eastAsia="Arial" w:hAnsi="Arial"/>
          <w:color w:val="404040"/>
          <w:sz w:val="20"/>
          <w:szCs w:val="20"/>
        </w:rPr>
        <w:t xml:space="preserve">The following five screens cover the primary user journeys in Module 1. The designs follow a dark-navy sidebar / light content area layout consistent across all IC-PMS modules. The colour system uses the national infrastructure palette: Navy (#1A3C5E), Gold (#C9A227), and Teal (#1A8A8A) as primary identifiers, with Green / Amber / Red for status signalling. All screens are responsive and optimised for desktop (1920×1080) and tablet (1366×768) form factors. A Progressive Web App (PWA) variant with offline capability is provided for field engineers on Android/iOS.</w:t>
      </w:r>
    </w:p>
    <w:p>
      <w:pPr>
        <w:spacing w:before="0" w:after="0"/>
      </w:pPr>
      <w:r>
        <w:t xml:space="preserve"/>
      </w:r>
    </w:p>
    <w:p>
      <w:pPr>
        <w:pStyle w:val="Heading2"/>
        <w:spacing w:before="260" w:after="120"/>
      </w:pPr>
      <w:r>
        <w:rPr>
          <w:rFonts w:ascii="Arial" w:cs="Arial" w:eastAsia="Arial" w:hAnsi="Arial"/>
          <w:b/>
          <w:bCs/>
          <w:color w:val="2E75B6"/>
          <w:sz w:val="24"/>
          <w:szCs w:val="24"/>
        </w:rPr>
        <w:t xml:space="preserve">Screen 1 — Module 1 Dashboard</w:t>
      </w:r>
    </w:p>
    <w:p>
      <w:pPr>
        <w:spacing w:before="80" w:after="80"/>
        <w:jc w:val="both"/>
      </w:pPr>
      <w:r>
        <w:rPr>
          <w:rFonts w:ascii="Arial" w:cs="Arial" w:eastAsia="Arial" w:hAnsi="Arial"/>
          <w:color w:val="404040"/>
          <w:sz w:val="20"/>
          <w:szCs w:val="20"/>
        </w:rPr>
        <w:t xml:space="preserve">The Dashboard is the landing screen for any user entering Module 1. It provides an instant situational snapshot: programme-wide KPIs in summary cards, the WBS hierarchy navigator on the left, milestone progress tracker on the right, and a live activity log at the bottom.</w:t>
      </w:r>
    </w:p>
    <w:p>
      <w:pPr>
        <w:spacing w:before="120" w:after="60"/>
        <w:jc w:val="center"/>
      </w:pPr>
      <w:r>
        <w:drawing>
          <wp:inline distT="0" distB="0" distL="0" distR="0">
            <wp:extent cx="5905500" cy="3695700"/>
            <wp:effectExtent t="0" r="0" b="0" l="0"/>
            <wp:docPr id="1" name="Figure 5.1 — Module 1 Dashboard (KPI Cards, WBS Navigator, Milestone Tracker, Activity Log)" descr="Figure 5.1 — Module 1 Dashboard (KPI Cards, WBS Navigator, Milestone Tracker, Activity Log)" title="Figure 5.1 — Module 1 Dashboard (KPI Cards, WBS Navigator, Milestone Tracker, Activity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695700"/>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5.1 — Module 1 Dashboard (KPI Cards, WBS Navigator, Milestone Tracker, Activity Log)</w:t>
      </w:r>
    </w:p>
    <w:p>
      <w:pPr>
        <w:pStyle w:val="Heading3"/>
        <w:spacing w:before="180" w:after="80"/>
      </w:pPr>
      <w:r>
        <w:rPr>
          <w:rFonts w:ascii="Arial" w:cs="Arial" w:eastAsia="Arial" w:hAnsi="Arial"/>
          <w:b/>
          <w:bCs/>
          <w:color w:val="1A3C5E"/>
          <w:sz w:val="22"/>
          <w:szCs w:val="22"/>
        </w:rPr>
        <w:t xml:space="preserve">Dashboard UI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Component</w:t>
            </w:r>
          </w:p>
        </w:tc>
        <w:tc>
          <w:tcPr>
            <w:tcW w:type="dxa" w:w="4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29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Data Source</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KPI Summary Cards (top row)</w:t>
            </w:r>
          </w:p>
        </w:tc>
        <w:tc>
          <w:tcPr>
            <w:tcW w:type="dxa" w:w="4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4 cards: Total Projects, WBS Elements, Milestones, Pending Approvals. Colour-coded by status; clickable to filtered list view.</w:t>
            </w:r>
          </w:p>
        </w:tc>
        <w:tc>
          <w:tcPr>
            <w:tcW w:type="dxa" w:w="2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D1 Project Master, D2 WBS, D3 Milestones</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 Navigator Panel (left)</w:t>
            </w:r>
          </w:p>
        </w:tc>
        <w:tc>
          <w:tcPr>
            <w:tcW w:type="dxa" w:w="4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Collapsible tree showing Corridor → Zone → Node → Package with colour-coded status dots. Supports search, filter by status, and 'Expand All'.</w:t>
            </w:r>
          </w:p>
        </w:tc>
        <w:tc>
          <w:tcPr>
            <w:tcW w:type="dxa" w:w="2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D2 WBS Element Store</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Milestone Tracker (right)</w:t>
            </w:r>
          </w:p>
        </w:tc>
        <w:tc>
          <w:tcPr>
            <w:tcW w:type="dxa" w:w="4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Horizontal progress bars for top 5 milestones with date, status, and % complete. Red/Amber/Green colouring.</w:t>
            </w:r>
          </w:p>
        </w:tc>
        <w:tc>
          <w:tcPr>
            <w:tcW w:type="dxa" w:w="2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D3 Milestone Register</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Activity Log (bottom)</w:t>
            </w:r>
          </w:p>
        </w:tc>
        <w:tc>
          <w:tcPr>
            <w:tcW w:type="dxa" w:w="4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Real-time feed of all WBS changes, approval events, geo-updates. Filterable by user/action type.</w:t>
            </w:r>
          </w:p>
        </w:tc>
        <w:tc>
          <w:tcPr>
            <w:tcW w:type="dxa" w:w="2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D6 Version/Audit Log</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Navigation Sidebar</w:t>
            </w:r>
          </w:p>
        </w:tc>
        <w:tc>
          <w:tcPr>
            <w:tcW w:type="dxa" w:w="4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menu with icons; active module highlighted with gold left border.</w:t>
            </w:r>
          </w:p>
        </w:tc>
        <w:tc>
          <w:tcPr>
            <w:tcW w:type="dxa" w:w="2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Session state</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Top Navigation Bar</w:t>
            </w:r>
          </w:p>
        </w:tc>
        <w:tc>
          <w:tcPr>
            <w:tcW w:type="dxa" w:w="4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IC-PMS brand, breadcrumb, corridor selector, user profile with role indicator.</w:t>
            </w:r>
          </w:p>
        </w:tc>
        <w:tc>
          <w:tcPr>
            <w:tcW w:type="dxa" w:w="2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Session / User Master</w:t>
            </w:r>
          </w:p>
        </w:tc>
      </w:tr>
    </w:tbl>
    <w:p>
      <w:pPr>
        <w:spacing w:before="0" w:after="0"/>
      </w:pPr>
      <w:r>
        <w:t xml:space="preserve"/>
      </w:r>
    </w:p>
    <w:p>
      <w:pPr>
        <w:pStyle w:val="Heading2"/>
        <w:spacing w:before="260" w:after="120"/>
      </w:pPr>
      <w:r>
        <w:rPr>
          <w:rFonts w:ascii="Arial" w:cs="Arial" w:eastAsia="Arial" w:hAnsi="Arial"/>
          <w:b/>
          <w:bCs/>
          <w:color w:val="2E75B6"/>
          <w:sz w:val="24"/>
          <w:szCs w:val="24"/>
        </w:rPr>
        <w:t xml:space="preserve">Screen 2 — WBS Structure Builder</w:t>
      </w:r>
    </w:p>
    <w:p>
      <w:pPr>
        <w:spacing w:before="80" w:after="80"/>
        <w:jc w:val="both"/>
      </w:pPr>
      <w:r>
        <w:rPr>
          <w:rFonts w:ascii="Arial" w:cs="Arial" w:eastAsia="Arial" w:hAnsi="Arial"/>
          <w:color w:val="404040"/>
          <w:sz w:val="20"/>
          <w:szCs w:val="20"/>
        </w:rPr>
        <w:t xml:space="preserve">The WBS Builder is the most-used screen in Module 1. It presents the complete project hierarchy in a left-panel navigator and the selected element's full detail panel on the right. Users spend most of their WBS configuration time here.</w:t>
      </w:r>
    </w:p>
    <w:p>
      <w:pPr>
        <w:spacing w:before="120" w:after="60"/>
        <w:jc w:val="center"/>
      </w:pPr>
      <w:r>
        <w:drawing>
          <wp:inline distT="0" distB="0" distL="0" distR="0">
            <wp:extent cx="5905500" cy="3695700"/>
            <wp:effectExtent t="0" r="0" b="0" l="0"/>
            <wp:docPr id="1" name="Figure 5.2 — WBS Structure Builder (Tree Navigator, Element Detail, Child Package Progress)" descr="Figure 5.2 — WBS Structure Builder (Tree Navigator, Element Detail, Child Package Progress)" title="Figure 5.2 — WBS Structure Builder (Tree Navigator, Element Detail, Child Package 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695700"/>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5.2 — WBS Structure Builder (Tree Navigator, Element Detail, Child Package Progress)</w:t>
      </w:r>
    </w:p>
    <w:p>
      <w:pPr>
        <w:pStyle w:val="Heading3"/>
        <w:spacing w:before="180" w:after="80"/>
      </w:pPr>
      <w:r>
        <w:rPr>
          <w:rFonts w:ascii="Arial" w:cs="Arial" w:eastAsia="Arial" w:hAnsi="Arial"/>
          <w:b/>
          <w:bCs/>
          <w:color w:val="1A3C5E"/>
          <w:sz w:val="22"/>
          <w:szCs w:val="22"/>
        </w:rPr>
        <w:t xml:space="preserve">WBS Builder — Interaction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Interaction</w:t>
            </w:r>
          </w:p>
        </w:tc>
        <w:tc>
          <w:tcPr>
            <w:tcW w:type="dxa" w:w="4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Behaviour</w:t>
            </w:r>
          </w:p>
        </w:tc>
        <w:tc>
          <w:tcPr>
            <w:tcW w:type="dxa" w:w="31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Feedback</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Click tree node</w:t>
            </w:r>
          </w:p>
        </w:tc>
        <w:tc>
          <w:tcPr>
            <w:tcW w:type="dxa" w:w="4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Loads full element detail in right panel</w:t>
            </w:r>
          </w:p>
        </w:tc>
        <w:tc>
          <w:tcPr>
            <w:tcW w:type="dxa" w:w="3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Right panel animates in; selected node highlighted in blue</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Right-click tree node</w:t>
            </w:r>
          </w:p>
        </w:tc>
        <w:tc>
          <w:tcPr>
            <w:tcW w:type="dxa" w:w="4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Context menu: Add Child, Clone Sub-tree, Move, Lock, Deprecate</w:t>
            </w:r>
          </w:p>
        </w:tc>
        <w:tc>
          <w:tcPr>
            <w:tcW w:type="dxa" w:w="31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Context menu appears at cursor; destructive actions show confirmation</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Drag node</w:t>
            </w:r>
          </w:p>
        </w:tc>
        <w:tc>
          <w:tcPr>
            <w:tcW w:type="dxa" w:w="4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Move WBS element to new parent; validation runs on drop</w:t>
            </w:r>
          </w:p>
        </w:tc>
        <w:tc>
          <w:tcPr>
            <w:tcW w:type="dxa" w:w="3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Ghost image follows cursor; drop targets highlighted; validation error shown inline</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 New Element button</w:t>
            </w:r>
          </w:p>
        </w:tc>
        <w:tc>
          <w:tcPr>
            <w:tcW w:type="dxa" w:w="4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Opens element creation form (Screen 3)</w:t>
            </w:r>
          </w:p>
        </w:tc>
        <w:tc>
          <w:tcPr>
            <w:tcW w:type="dxa" w:w="31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Form slides in as right panel overlay</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Import XER / XML</w:t>
            </w:r>
          </w:p>
        </w:tc>
        <w:tc>
          <w:tcPr>
            <w:tcW w:type="dxa" w:w="4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File picker; system parses and previews import mapping</w:t>
            </w:r>
          </w:p>
        </w:tc>
        <w:tc>
          <w:tcPr>
            <w:tcW w:type="dxa" w:w="3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Preview table shows matched and unmatched elements; user confirms before import</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Export</w:t>
            </w:r>
          </w:p>
        </w:tc>
        <w:tc>
          <w:tcPr>
            <w:tcW w:type="dxa" w:w="4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Generates P6 XER, MS Project XML, or Excel</w:t>
            </w:r>
          </w:p>
        </w:tc>
        <w:tc>
          <w:tcPr>
            <w:tcW w:type="dxa" w:w="31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Download prompt with format selector</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Lock Element</w:t>
            </w:r>
          </w:p>
        </w:tc>
        <w:tc>
          <w:tcPr>
            <w:tcW w:type="dxa" w:w="4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Initiates approval workflow; element locked on approval</w:t>
            </w:r>
          </w:p>
        </w:tc>
        <w:tc>
          <w:tcPr>
            <w:tcW w:type="dxa" w:w="3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Status badge changes to 'Locked'; version number increments</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Search box</w:t>
            </w:r>
          </w:p>
        </w:tc>
        <w:tc>
          <w:tcPr>
            <w:tcW w:type="dxa" w:w="4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Full-text search across WBS codes and names</w:t>
            </w:r>
          </w:p>
        </w:tc>
        <w:tc>
          <w:tcPr>
            <w:tcW w:type="dxa" w:w="31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Results highlighted in tree; non-matching nodes dimmed</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Child package progress bars</w:t>
            </w:r>
          </w:p>
        </w:tc>
        <w:tc>
          <w:tcPr>
            <w:tcW w:type="dxa" w:w="4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Show cost and schedule progress per child; colour = RAG status</w:t>
            </w:r>
          </w:p>
        </w:tc>
        <w:tc>
          <w:tcPr>
            <w:tcW w:type="dxa" w:w="3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Clicking bar navigates to that child element</w:t>
            </w:r>
          </w:p>
        </w:tc>
      </w:tr>
    </w:tbl>
    <w:p>
      <w:pPr>
        <w:spacing w:before="0" w:after="0"/>
      </w:pPr>
      <w:r>
        <w:t xml:space="preserve"/>
      </w:r>
    </w:p>
    <w:p>
      <w:pPr>
        <w:pStyle w:val="Heading2"/>
        <w:spacing w:before="260" w:after="120"/>
      </w:pPr>
      <w:r>
        <w:rPr>
          <w:rFonts w:ascii="Arial" w:cs="Arial" w:eastAsia="Arial" w:hAnsi="Arial"/>
          <w:b/>
          <w:bCs/>
          <w:color w:val="2E75B6"/>
          <w:sz w:val="24"/>
          <w:szCs w:val="24"/>
        </w:rPr>
        <w:t xml:space="preserve">Screen 3 — WBS Element Create / Edit Form</w:t>
      </w:r>
    </w:p>
    <w:p>
      <w:pPr>
        <w:spacing w:before="80" w:after="80"/>
        <w:jc w:val="both"/>
      </w:pPr>
      <w:r>
        <w:rPr>
          <w:rFonts w:ascii="Arial" w:cs="Arial" w:eastAsia="Arial" w:hAnsi="Arial"/>
          <w:color w:val="404040"/>
          <w:sz w:val="20"/>
          <w:szCs w:val="20"/>
        </w:rPr>
        <w:t xml:space="preserve">The element form is a 6-step wizard that guides the user through all required data for a new WBS element. The wizard approach prevents overwhelming users with all fields at once and enforces logical sequence (basic info before financial data, financial data before geo-tagging).</w:t>
      </w:r>
    </w:p>
    <w:p>
      <w:pPr>
        <w:spacing w:before="120" w:after="60"/>
        <w:jc w:val="center"/>
      </w:pPr>
      <w:r>
        <w:drawing>
          <wp:inline distT="0" distB="0" distL="0" distR="0">
            <wp:extent cx="5905500" cy="4219575"/>
            <wp:effectExtent t="0" r="0" b="0" l="0"/>
            <wp:docPr id="1" name="Figure 5.3 — WBS Element Form (Step 1: Basic Info — 6-Step Wizard with Validation &amp; Smart Defaults)" descr="Figure 5.3 — WBS Element Form (Step 1: Basic Info — 6-Step Wizard with Validation &amp; Smart Defaults)" title="Figure 5.3 — WBS Element Form (Step 1: Basic Info — 6-Step Wizard with Validation &amp; Smart Defa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4219575"/>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5.3 — WBS Element Form (Step 1: Basic Info — 6-Step Wizard with Validation &amp; Smart Defaults)</w:t>
      </w:r>
    </w:p>
    <w:p>
      <w:pPr>
        <w:pStyle w:val="Heading3"/>
        <w:spacing w:before="180" w:after="80"/>
      </w:pPr>
      <w:r>
        <w:rPr>
          <w:rFonts w:ascii="Arial" w:cs="Arial" w:eastAsia="Arial" w:hAnsi="Arial"/>
          <w:b/>
          <w:bCs/>
          <w:color w:val="1A3C5E"/>
          <w:sz w:val="22"/>
          <w:szCs w:val="22"/>
        </w:rPr>
        <w:t xml:space="preserve">Form Wizard — Step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3400"/>
        <w:gridCol w:w="3360"/>
      </w:tblGrid>
      <w:tr>
        <w:tc>
          <w:tcPr>
            <w:tcW w:type="dxa" w:w="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Step</w:t>
            </w:r>
          </w:p>
        </w:tc>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Title</w:t>
            </w:r>
          </w:p>
        </w:tc>
        <w:tc>
          <w:tcPr>
            <w:tcW w:type="dxa" w:w="3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Key Fields</w:t>
            </w:r>
          </w:p>
        </w:tc>
        <w:tc>
          <w:tcPr>
            <w:tcW w:type="dxa" w:w="33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Completion Trigger</w:t>
            </w:r>
          </w:p>
        </w:tc>
      </w:tr>
      <w:tr>
        <w:tc>
          <w:tcPr>
            <w:tcW w:type="dxa" w:w="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Step 1</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Basic Info</w:t>
            </w:r>
          </w:p>
        </w:tc>
        <w:tc>
          <w:tcPr>
            <w:tcW w:type="dxa" w:w="3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 Code (auto), Name, Short Name, Description, Level</w:t>
            </w:r>
          </w:p>
        </w:tc>
        <w:tc>
          <w:tcPr>
            <w:tcW w:type="dxa" w:w="3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All mandatory fields filled and validated</w:t>
            </w:r>
          </w:p>
        </w:tc>
      </w:tr>
      <w:tr>
        <w:tc>
          <w:tcPr>
            <w:tcW w:type="dxa" w:w="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Step 2</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 Hierarchy</w:t>
            </w:r>
          </w:p>
        </w:tc>
        <w:tc>
          <w:tcPr>
            <w:tcW w:type="dxa" w:w="3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Parent WBS (tree picker), Corridor, Zone, Node (auto-filtered)</w:t>
            </w:r>
          </w:p>
        </w:tc>
        <w:tc>
          <w:tcPr>
            <w:tcW w:type="dxa" w:w="3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Valid parent selected; no circular reference</w:t>
            </w:r>
          </w:p>
        </w:tc>
      </w:tr>
      <w:tr>
        <w:tc>
          <w:tcPr>
            <w:tcW w:type="dxa" w:w="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Step 3</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Asset &amp; Phase</w:t>
            </w:r>
          </w:p>
        </w:tc>
        <w:tc>
          <w:tcPr>
            <w:tcW w:type="dxa" w:w="3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Asset Type (dropdown), Phase (dropdown), Responsible Agency (OBS picker)</w:t>
            </w:r>
          </w:p>
        </w:tc>
        <w:tc>
          <w:tcPr>
            <w:tcW w:type="dxa" w:w="3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Asset type and phase selected</w:t>
            </w:r>
          </w:p>
        </w:tc>
      </w:tr>
      <w:tr>
        <w:tc>
          <w:tcPr>
            <w:tcW w:type="dxa" w:w="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Step 4</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Financials</w:t>
            </w:r>
          </w:p>
        </w:tc>
        <w:tc>
          <w:tcPr>
            <w:tcW w:type="dxa" w:w="3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Baseline Cost (₹ Cr), Cost Template (auto from asset type), DPR estimate link</w:t>
            </w:r>
          </w:p>
        </w:tc>
        <w:tc>
          <w:tcPr>
            <w:tcW w:type="dxa" w:w="3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Cost &gt; 0 for Work Package type; zero allowed for Summary</w:t>
            </w:r>
          </w:p>
        </w:tc>
      </w:tr>
      <w:tr>
        <w:tc>
          <w:tcPr>
            <w:tcW w:type="dxa" w:w="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Step 5</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Geo-Tagging</w:t>
            </w:r>
          </w:p>
        </w:tc>
        <w:tc>
          <w:tcPr>
            <w:tcW w:type="dxa" w:w="3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Upload shapefile / draw polygon / link existing polygon; CRS validation</w:t>
            </w:r>
          </w:p>
        </w:tc>
        <w:tc>
          <w:tcPr>
            <w:tcW w:type="dxa" w:w="3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Valid polygon linked; area variance &lt; 5% of DPR (warning if exceeded)</w:t>
            </w:r>
          </w:p>
        </w:tc>
      </w:tr>
      <w:tr>
        <w:tc>
          <w:tcPr>
            <w:tcW w:type="dxa" w:w="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Step 6</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Review &amp; Save</w:t>
            </w:r>
          </w:p>
        </w:tc>
        <w:tc>
          <w:tcPr>
            <w:tcW w:type="dxa" w:w="3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Summary of all fields; diff view if editing existing element</w:t>
            </w:r>
          </w:p>
        </w:tc>
        <w:tc>
          <w:tcPr>
            <w:tcW w:type="dxa" w:w="3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User confirms; system runs full validation before saving</w:t>
            </w:r>
          </w:p>
        </w:tc>
      </w:tr>
    </w:tbl>
    <w:p>
      <w:pPr>
        <w:pStyle w:val="Heading3"/>
        <w:spacing w:before="180" w:after="80"/>
      </w:pPr>
      <w:r>
        <w:rPr>
          <w:rFonts w:ascii="Arial" w:cs="Arial" w:eastAsia="Arial" w:hAnsi="Arial"/>
          <w:b/>
          <w:bCs/>
          <w:color w:val="1A3C5E"/>
          <w:sz w:val="22"/>
          <w:szCs w:val="22"/>
        </w:rPr>
        <w:t xml:space="preserve">Form UX Principles</w:t>
      </w:r>
    </w:p>
    <w:p>
      <w:pPr>
        <w:pStyle w:val="ListParagraph"/>
        <w:numPr>
          <w:ilvl w:val="0"/>
          <w:numId w:val="2"/>
        </w:numPr>
        <w:spacing w:before="40" w:after="40"/>
      </w:pPr>
      <w:r>
        <w:rPr>
          <w:rFonts w:ascii="Arial" w:cs="Arial" w:eastAsia="Arial" w:hAnsi="Arial"/>
          <w:color w:val="404040"/>
          <w:sz w:val="20"/>
          <w:szCs w:val="20"/>
        </w:rPr>
        <w:t xml:space="preserve">Smart Defaults: NIC WBS Code auto-generated from parent code; dates inherit from parent element; cost template auto-selected from asset type</w:t>
      </w:r>
    </w:p>
    <w:p>
      <w:pPr>
        <w:pStyle w:val="ListParagraph"/>
        <w:numPr>
          <w:ilvl w:val="0"/>
          <w:numId w:val="2"/>
        </w:numPr>
        <w:spacing w:before="40" w:after="40"/>
      </w:pPr>
      <w:r>
        <w:rPr>
          <w:rFonts w:ascii="Arial" w:cs="Arial" w:eastAsia="Arial" w:hAnsi="Arial"/>
          <w:color w:val="404040"/>
          <w:sz w:val="20"/>
          <w:szCs w:val="20"/>
        </w:rPr>
        <w:t xml:space="preserve">Inline Validation: Each field validates on blur (not on submit), showing error immediately below the field</w:t>
      </w:r>
    </w:p>
    <w:p>
      <w:pPr>
        <w:pStyle w:val="ListParagraph"/>
        <w:numPr>
          <w:ilvl w:val="0"/>
          <w:numId w:val="2"/>
        </w:numPr>
        <w:spacing w:before="40" w:after="40"/>
      </w:pPr>
      <w:r>
        <w:rPr>
          <w:rFonts w:ascii="Arial" w:cs="Arial" w:eastAsia="Arial" w:hAnsi="Arial"/>
          <w:color w:val="404040"/>
          <w:sz w:val="20"/>
          <w:szCs w:val="20"/>
        </w:rPr>
        <w:t xml:space="preserve">Validation Summary Panel: Yellow warning box lists all pending issues; must be cleared before Save</w:t>
      </w:r>
    </w:p>
    <w:p>
      <w:pPr>
        <w:pStyle w:val="ListParagraph"/>
        <w:numPr>
          <w:ilvl w:val="0"/>
          <w:numId w:val="2"/>
        </w:numPr>
        <w:spacing w:before="40" w:after="40"/>
      </w:pPr>
      <w:r>
        <w:rPr>
          <w:rFonts w:ascii="Arial" w:cs="Arial" w:eastAsia="Arial" w:hAnsi="Arial"/>
          <w:color w:val="404040"/>
          <w:sz w:val="20"/>
          <w:szCs w:val="20"/>
        </w:rPr>
        <w:t xml:space="preserve">Smart Defaults Panel: Green info box shows all auto-populated values; user can override any</w:t>
      </w:r>
    </w:p>
    <w:p>
      <w:pPr>
        <w:pStyle w:val="ListParagraph"/>
        <w:numPr>
          <w:ilvl w:val="0"/>
          <w:numId w:val="2"/>
        </w:numPr>
        <w:spacing w:before="40" w:after="40"/>
      </w:pPr>
      <w:r>
        <w:rPr>
          <w:rFonts w:ascii="Arial" w:cs="Arial" w:eastAsia="Arial" w:hAnsi="Arial"/>
          <w:color w:val="404040"/>
          <w:sz w:val="20"/>
          <w:szCs w:val="20"/>
        </w:rPr>
        <w:t xml:space="preserve">Auto-save as Draft: System auto-saves form state every 60 seconds to prevent data loss</w:t>
      </w:r>
    </w:p>
    <w:p>
      <w:pPr>
        <w:pStyle w:val="ListParagraph"/>
        <w:numPr>
          <w:ilvl w:val="0"/>
          <w:numId w:val="2"/>
        </w:numPr>
        <w:spacing w:before="40" w:after="40"/>
      </w:pPr>
      <w:r>
        <w:rPr>
          <w:rFonts w:ascii="Arial" w:cs="Arial" w:eastAsia="Arial" w:hAnsi="Arial"/>
          <w:color w:val="404040"/>
          <w:sz w:val="20"/>
          <w:szCs w:val="20"/>
        </w:rPr>
        <w:t xml:space="preserve">Keyboard shortcuts: Tab to move between fields; Enter to confirm dropdowns; Ctrl+S to Save Draft</w:t>
      </w:r>
    </w:p>
    <w:p>
      <w:pPr>
        <w:spacing w:before="0" w:after="0"/>
      </w:pPr>
      <w:r>
        <w:t xml:space="preserve"/>
      </w:r>
    </w:p>
    <w:p>
      <w:pPr>
        <w:pStyle w:val="Heading2"/>
        <w:spacing w:before="260" w:after="120"/>
      </w:pPr>
      <w:r>
        <w:rPr>
          <w:rFonts w:ascii="Arial" w:cs="Arial" w:eastAsia="Arial" w:hAnsi="Arial"/>
          <w:b/>
          <w:bCs/>
          <w:color w:val="2E75B6"/>
          <w:sz w:val="24"/>
          <w:szCs w:val="24"/>
        </w:rPr>
        <w:t xml:space="preserve">Screen 4 — Milestone &amp; Phase Manager</w:t>
      </w:r>
    </w:p>
    <w:p>
      <w:pPr>
        <w:spacing w:before="80" w:after="80"/>
        <w:jc w:val="both"/>
      </w:pPr>
      <w:r>
        <w:rPr>
          <w:rFonts w:ascii="Arial" w:cs="Arial" w:eastAsia="Arial" w:hAnsi="Arial"/>
          <w:color w:val="404040"/>
          <w:sz w:val="20"/>
          <w:szCs w:val="20"/>
        </w:rPr>
        <w:t xml:space="preserve">The Milestone Manager provides a Gantt-style timeline view of all milestones within a selected WBS scope (project, node, or package). Users can add, edit, and link milestones, track progress against baseline, and attach evidence for completion.</w:t>
      </w:r>
    </w:p>
    <w:p>
      <w:pPr>
        <w:spacing w:before="120" w:after="60"/>
        <w:jc w:val="center"/>
      </w:pPr>
      <w:r>
        <w:drawing>
          <wp:inline distT="0" distB="0" distL="0" distR="0">
            <wp:extent cx="5905500" cy="3543300"/>
            <wp:effectExtent t="0" r="0" b="0" l="0"/>
            <wp:docPr id="1" name="Figure 5.4 — Milestone &amp; Phase Manager (Gantt Timeline, Status Filters, Selected Milestone Detail Panel)" descr="Figure 5.4 — Milestone &amp; Phase Manager (Gantt Timeline, Status Filters, Selected Milestone Detail Panel)" title="Figure 5.4 — Milestone &amp; Phase Manager (Gantt Timeline, Status Filters, Selected Milestone Detail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543300"/>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5.4 — Milestone &amp; Phase Manager (Gantt Timeline, Status Filters, Selected Milestone Detail Panel)</w:t>
      </w:r>
    </w:p>
    <w:p>
      <w:pPr>
        <w:pStyle w:val="Heading3"/>
        <w:spacing w:before="180" w:after="80"/>
      </w:pPr>
      <w:r>
        <w:rPr>
          <w:rFonts w:ascii="Arial" w:cs="Arial" w:eastAsia="Arial" w:hAnsi="Arial"/>
          <w:b/>
          <w:bCs/>
          <w:color w:val="1A3C5E"/>
          <w:sz w:val="22"/>
          <w:szCs w:val="22"/>
        </w:rPr>
        <w:t xml:space="preserve">Milestone Manager — Key UI Behaviours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UI Element</w:t>
            </w:r>
          </w:p>
        </w:tc>
        <w:tc>
          <w:tcPr>
            <w:tcW w:type="dxa" w:w="63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Behaviour</w:t>
            </w:r>
          </w:p>
        </w:tc>
      </w:tr>
      <w:tr>
        <w:tc>
          <w:tcPr>
            <w:tcW w:type="dxa" w:w="3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Filter bar</w:t>
            </w:r>
          </w:p>
        </w:tc>
        <w:tc>
          <w:tcPr>
            <w:tcW w:type="dxa" w:w="6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Single-click filters by status (All / Critical / At Risk / On Track / Done); multiple filters can be stacked</w:t>
            </w:r>
          </w:p>
        </w:tc>
      </w:tr>
      <w:tr>
        <w:tc>
          <w:tcPr>
            <w:tcW w:type="dxa" w:w="3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Timeline header</w:t>
            </w:r>
          </w:p>
        </w:tc>
        <w:tc>
          <w:tcPr>
            <w:tcW w:type="dxa" w:w="6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Monthly columns; scrollable horizontally for full project duration; 'Today' vertical red line always visible</w:t>
            </w:r>
          </w:p>
        </w:tc>
      </w:tr>
      <w:tr>
        <w:tc>
          <w:tcPr>
            <w:tcW w:type="dxa" w:w="3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Gantt bars</w:t>
            </w:r>
          </w:p>
        </w:tc>
        <w:tc>
          <w:tcPr>
            <w:tcW w:type="dxa" w:w="6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Width = duration from Baseline Start to Baseline End; fill % = progress; colour = traffic light status; hover shows tooltip with all dates</w:t>
            </w:r>
          </w:p>
        </w:tc>
      </w:tr>
      <w:tr>
        <w:tc>
          <w:tcPr>
            <w:tcW w:type="dxa" w:w="3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Diamond markers</w:t>
            </w:r>
          </w:p>
        </w:tc>
        <w:tc>
          <w:tcPr>
            <w:tcW w:type="dxa" w:w="6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Milestone marker at Baseline End date; gold fill = on track, orange = at risk, red = delayed, green = done</w:t>
            </w:r>
          </w:p>
        </w:tc>
      </w:tr>
      <w:tr>
        <w:tc>
          <w:tcPr>
            <w:tcW w:type="dxa" w:w="3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Selected milestone detail</w:t>
            </w:r>
          </w:p>
        </w:tc>
        <w:tc>
          <w:tcPr>
            <w:tcW w:type="dxa" w:w="6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Bottom panel shows full KPI set for selected milestone: baseline vs. forecast dates, delay days, related WBS, owner, LA counts</w:t>
            </w:r>
          </w:p>
        </w:tc>
      </w:tr>
      <w:tr>
        <w:tc>
          <w:tcPr>
            <w:tcW w:type="dxa" w:w="3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Action buttons</w:t>
            </w:r>
          </w:p>
        </w:tc>
        <w:tc>
          <w:tcPr>
            <w:tcW w:type="dxa" w:w="6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Edit opens the milestone edit form; Attach Evidence opens document upload; Escalate sends immediate alert to escalation contact; Audit Log shows full history</w:t>
            </w:r>
          </w:p>
        </w:tc>
      </w:tr>
      <w:tr>
        <w:tc>
          <w:tcPr>
            <w:tcW w:type="dxa" w:w="3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 Add Milestone</w:t>
            </w:r>
          </w:p>
        </w:tc>
        <w:tc>
          <w:tcPr>
            <w:tcW w:type="dxa" w:w="6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Opens inline form in right panel without navigating away from timeline</w:t>
            </w:r>
          </w:p>
        </w:tc>
      </w:tr>
    </w:tbl>
    <w:p>
      <w:pPr>
        <w:spacing w:before="0" w:after="0"/>
      </w:pPr>
      <w:r>
        <w:t xml:space="preserve"/>
      </w:r>
    </w:p>
    <w:p>
      <w:pPr>
        <w:pStyle w:val="Heading2"/>
        <w:spacing w:before="260" w:after="120"/>
      </w:pPr>
      <w:r>
        <w:rPr>
          <w:rFonts w:ascii="Arial" w:cs="Arial" w:eastAsia="Arial" w:hAnsi="Arial"/>
          <w:b/>
          <w:bCs/>
          <w:color w:val="2E75B6"/>
          <w:sz w:val="24"/>
          <w:szCs w:val="24"/>
        </w:rPr>
        <w:t xml:space="preserve">Screen 5 — Geo-Tagging &amp; Spatial Linker</w:t>
      </w:r>
    </w:p>
    <w:p>
      <w:pPr>
        <w:spacing w:before="80" w:after="80"/>
        <w:jc w:val="both"/>
      </w:pPr>
      <w:r>
        <w:rPr>
          <w:rFonts w:ascii="Arial" w:cs="Arial" w:eastAsia="Arial" w:hAnsi="Arial"/>
          <w:color w:val="404040"/>
          <w:sz w:val="20"/>
          <w:szCs w:val="20"/>
        </w:rPr>
        <w:t xml:space="preserve">The Geo-Tagging screen is an interactive GIS map viewer where WBS polygon boundaries are visualised, edited, and validated. It is the spatial workspace for GIS teams, PMC engineers, and NICDC spatial analysts.</w:t>
      </w:r>
    </w:p>
    <w:p>
      <w:pPr>
        <w:spacing w:before="120" w:after="60"/>
        <w:jc w:val="center"/>
      </w:pPr>
      <w:r>
        <w:drawing>
          <wp:inline distT="0" distB="0" distL="0" distR="0">
            <wp:extent cx="5905500" cy="3543300"/>
            <wp:effectExtent t="0" r="0" b="0" l="0"/>
            <wp:docPr id="1" name="Figure 5.5 — Geo-Tagging Screen (Interactive Map, WBS Polygon Overlay, Spatial Attribute Panel)" descr="Figure 5.5 — Geo-Tagging Screen (Interactive Map, WBS Polygon Overlay, Spatial Attribute Panel)" title="Figure 5.5 — Geo-Tagging Screen (Interactive Map, WBS Polygon Overlay, Spatial Attribute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543300"/>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5.5 — Geo-Tagging Screen (Interactive Map, WBS Polygon Overlay, Spatial Attribute Panel)</w:t>
      </w:r>
    </w:p>
    <w:p>
      <w:pPr>
        <w:pStyle w:val="Heading3"/>
        <w:spacing w:before="180" w:after="80"/>
      </w:pPr>
      <w:r>
        <w:rPr>
          <w:rFonts w:ascii="Arial" w:cs="Arial" w:eastAsia="Arial" w:hAnsi="Arial"/>
          <w:b/>
          <w:bCs/>
          <w:color w:val="1A3C5E"/>
          <w:sz w:val="22"/>
          <w:szCs w:val="22"/>
        </w:rPr>
        <w:t xml:space="preserve">Map UI Features</w:t>
      </w:r>
    </w:p>
    <w:p>
      <w:pPr>
        <w:pStyle w:val="ListParagraph"/>
        <w:numPr>
          <w:ilvl w:val="0"/>
          <w:numId w:val="2"/>
        </w:numPr>
        <w:spacing w:before="40" w:after="40"/>
      </w:pPr>
      <w:r>
        <w:rPr>
          <w:rFonts w:ascii="Arial" w:cs="Arial" w:eastAsia="Arial" w:hAnsi="Arial"/>
          <w:color w:val="404040"/>
          <w:sz w:val="20"/>
          <w:szCs w:val="20"/>
        </w:rPr>
        <w:t xml:space="preserve">Base layer options: OpenStreetMap, ISRO Bhuvan (LISS-IV), Cartosat-3 (sub-0.25m), ESRI World Imagery — toggled via layer control</w:t>
      </w:r>
    </w:p>
    <w:p>
      <w:pPr>
        <w:pStyle w:val="ListParagraph"/>
        <w:numPr>
          <w:ilvl w:val="0"/>
          <w:numId w:val="2"/>
        </w:numPr>
        <w:spacing w:before="40" w:after="40"/>
      </w:pPr>
      <w:r>
        <w:rPr>
          <w:rFonts w:ascii="Arial" w:cs="Arial" w:eastAsia="Arial" w:hAnsi="Arial"/>
          <w:color w:val="404040"/>
          <w:sz w:val="20"/>
          <w:szCs w:val="20"/>
        </w:rPr>
        <w:t xml:space="preserve">WBS polygon overlay: Each WBS polygon rendered as a semi-transparent coloured layer; colour = WBS status; gold dashed border = currently selected element</w:t>
      </w:r>
    </w:p>
    <w:p>
      <w:pPr>
        <w:pStyle w:val="ListParagraph"/>
        <w:numPr>
          <w:ilvl w:val="0"/>
          <w:numId w:val="2"/>
        </w:numPr>
        <w:spacing w:before="40" w:after="40"/>
      </w:pPr>
      <w:r>
        <w:rPr>
          <w:rFonts w:ascii="Arial" w:cs="Arial" w:eastAsia="Arial" w:hAnsi="Arial"/>
          <w:color w:val="404040"/>
          <w:sz w:val="20"/>
          <w:szCs w:val="20"/>
        </w:rPr>
        <w:t xml:space="preserve">Corridor alignment line: Gold polyline showing the corridor road/rail centreline for spatial reference</w:t>
      </w:r>
    </w:p>
    <w:p>
      <w:pPr>
        <w:pStyle w:val="ListParagraph"/>
        <w:numPr>
          <w:ilvl w:val="0"/>
          <w:numId w:val="2"/>
        </w:numPr>
        <w:spacing w:before="40" w:after="40"/>
      </w:pPr>
      <w:r>
        <w:rPr>
          <w:rFonts w:ascii="Arial" w:cs="Arial" w:eastAsia="Arial" w:hAnsi="Arial"/>
          <w:color w:val="404040"/>
          <w:sz w:val="20"/>
          <w:szCs w:val="20"/>
        </w:rPr>
        <w:t xml:space="preserve">Polygon selection: Click on polygon to select; left panel loads spatial attributes and action buttons</w:t>
      </w:r>
    </w:p>
    <w:p>
      <w:pPr>
        <w:pStyle w:val="ListParagraph"/>
        <w:numPr>
          <w:ilvl w:val="0"/>
          <w:numId w:val="2"/>
        </w:numPr>
        <w:spacing w:before="40" w:after="40"/>
      </w:pPr>
      <w:r>
        <w:rPr>
          <w:rFonts w:ascii="Arial" w:cs="Arial" w:eastAsia="Arial" w:hAnsi="Arial"/>
          <w:color w:val="404040"/>
          <w:sz w:val="20"/>
          <w:szCs w:val="20"/>
        </w:rPr>
        <w:t xml:space="preserve">Area variance alert: Orange badge on panel if polygon area deviates &gt; 5% from DPR approved area</w:t>
      </w:r>
    </w:p>
    <w:p>
      <w:pPr>
        <w:pStyle w:val="ListParagraph"/>
        <w:numPr>
          <w:ilvl w:val="0"/>
          <w:numId w:val="2"/>
        </w:numPr>
        <w:spacing w:before="40" w:after="40"/>
      </w:pPr>
      <w:r>
        <w:rPr>
          <w:rFonts w:ascii="Arial" w:cs="Arial" w:eastAsia="Arial" w:hAnsi="Arial"/>
          <w:color w:val="404040"/>
          <w:sz w:val="20"/>
          <w:szCs w:val="20"/>
        </w:rPr>
        <w:t xml:space="preserve">Edit polygon: Opens vertex editor; each vertex draggable; 'Recalculate' recomputes area and updates D4</w:t>
      </w:r>
    </w:p>
    <w:p>
      <w:pPr>
        <w:pStyle w:val="ListParagraph"/>
        <w:numPr>
          <w:ilvl w:val="0"/>
          <w:numId w:val="2"/>
        </w:numPr>
        <w:spacing w:before="40" w:after="40"/>
      </w:pPr>
      <w:r>
        <w:rPr>
          <w:rFonts w:ascii="Arial" w:cs="Arial" w:eastAsia="Arial" w:hAnsi="Arial"/>
          <w:color w:val="404040"/>
          <w:sz w:val="20"/>
          <w:szCs w:val="20"/>
        </w:rPr>
        <w:t xml:space="preserve">Shapefile upload: Drag-and-drop shapefile set (.shp, .dbf, .prj, .shx) directly on map; auto-reprojected and previewed before save</w:t>
      </w:r>
    </w:p>
    <w:p>
      <w:pPr>
        <w:pStyle w:val="ListParagraph"/>
        <w:numPr>
          <w:ilvl w:val="0"/>
          <w:numId w:val="2"/>
        </w:numPr>
        <w:spacing w:before="40" w:after="40"/>
      </w:pPr>
      <w:r>
        <w:rPr>
          <w:rFonts w:ascii="Arial" w:cs="Arial" w:eastAsia="Arial" w:hAnsi="Arial"/>
          <w:color w:val="404040"/>
          <w:sz w:val="20"/>
          <w:szCs w:val="20"/>
        </w:rPr>
        <w:t xml:space="preserve">GPS waypoint import: Field engineer uploads CSV of waypoints from mobile app; system reconstructs polygon</w:t>
      </w:r>
    </w:p>
    <w:p>
      <w:pPr>
        <w:pStyle w:val="ListParagraph"/>
        <w:numPr>
          <w:ilvl w:val="0"/>
          <w:numId w:val="2"/>
        </w:numPr>
        <w:spacing w:before="40" w:after="40"/>
      </w:pPr>
      <w:r>
        <w:rPr>
          <w:rFonts w:ascii="Arial" w:cs="Arial" w:eastAsia="Arial" w:hAnsi="Arial"/>
          <w:color w:val="404040"/>
          <w:sz w:val="20"/>
          <w:szCs w:val="20"/>
        </w:rPr>
        <w:t xml:space="preserve">Map controls: Zoom in/out, north arrow, scale bar, coordinate display (WGS84 lat/long)</w:t>
      </w:r>
    </w:p>
    <w:p>
      <w:pPr>
        <w:pStyle w:val="ListParagraph"/>
        <w:numPr>
          <w:ilvl w:val="0"/>
          <w:numId w:val="2"/>
        </w:numPr>
        <w:spacing w:before="40" w:after="40"/>
      </w:pPr>
      <w:r>
        <w:rPr>
          <w:rFonts w:ascii="Arial" w:cs="Arial" w:eastAsia="Arial" w:hAnsi="Arial"/>
          <w:color w:val="404040"/>
          <w:sz w:val="20"/>
          <w:szCs w:val="20"/>
        </w:rPr>
        <w:t xml:space="preserve">Encroachment alert: Red overlay when two WBS polygons of different elements overlap; alert logged in D6</w:t>
      </w:r>
    </w:p>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6. Business Rules &amp; Validation Logic</w:t>
      </w:r>
    </w:p>
    <w:p>
      <w:pPr>
        <w:pStyle w:val="Heading2"/>
        <w:spacing w:before="260" w:after="120"/>
      </w:pPr>
      <w:r>
        <w:rPr>
          <w:rFonts w:ascii="Arial" w:cs="Arial" w:eastAsia="Arial" w:hAnsi="Arial"/>
          <w:b/>
          <w:bCs/>
          <w:color w:val="2E75B6"/>
          <w:sz w:val="24"/>
          <w:szCs w:val="24"/>
        </w:rPr>
        <w:t xml:space="preserve">6.1 WBS Structural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3360"/>
      </w:tblGrid>
      <w:tr>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Rule ID</w:t>
            </w:r>
          </w:p>
        </w:tc>
        <w:tc>
          <w:tcPr>
            <w:tcW w:type="dxa" w:w="4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Rule Description</w:t>
            </w:r>
          </w:p>
        </w:tc>
        <w:tc>
          <w:tcPr>
            <w:tcW w:type="dxa" w:w="33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Error Message / Action</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WBS-001</w:t>
            </w:r>
          </w:p>
        </w:tc>
        <w:tc>
          <w:tcPr>
            <w:tcW w:type="dxa" w:w="4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 Code must be globally unique across all projects and corridors</w:t>
            </w:r>
          </w:p>
        </w:tc>
        <w:tc>
          <w:tcPr>
            <w:tcW w:type="dxa" w:w="3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Error: 'WBS Code already exists in system. Please use a different suffix.'</w:t>
            </w:r>
          </w:p>
        </w:tc>
      </w:tr>
      <w:tr>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WBS-002</w:t>
            </w:r>
          </w:p>
        </w:tc>
        <w:tc>
          <w:tcPr>
            <w:tcW w:type="dxa" w:w="4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 WBS Element's level must be exactly Parent Level + 1</w:t>
            </w:r>
          </w:p>
        </w:tc>
        <w:tc>
          <w:tcPr>
            <w:tcW w:type="dxa" w:w="3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Error: 'Element level must be one greater than parent level.'</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WBS-003</w:t>
            </w:r>
          </w:p>
        </w:tc>
        <w:tc>
          <w:tcPr>
            <w:tcW w:type="dxa" w:w="4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 elements of type Work Package cannot have children (leaf nodes only)</w:t>
            </w:r>
          </w:p>
        </w:tc>
        <w:tc>
          <w:tcPr>
            <w:tcW w:type="dxa" w:w="3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Error: 'Work Package elements cannot have child elements. Change type to Summary first.'</w:t>
            </w:r>
          </w:p>
        </w:tc>
      </w:tr>
      <w:tr>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WBS-004</w:t>
            </w:r>
          </w:p>
        </w:tc>
        <w:tc>
          <w:tcPr>
            <w:tcW w:type="dxa" w:w="4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 elements at Level 3 (Node) and below must have a GIS polygon linked before status can move to Active</w:t>
            </w:r>
          </w:p>
        </w:tc>
        <w:tc>
          <w:tcPr>
            <w:tcW w:type="dxa" w:w="3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Warning on save; blocking error on Submit for Approval</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WBS-005</w:t>
            </w:r>
          </w:p>
        </w:tc>
        <w:tc>
          <w:tcPr>
            <w:tcW w:type="dxa" w:w="4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Baseline End date must be &gt;= Baseline Start date</w:t>
            </w:r>
          </w:p>
        </w:tc>
        <w:tc>
          <w:tcPr>
            <w:tcW w:type="dxa" w:w="3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Error: 'End date cannot be before start date.'</w:t>
            </w:r>
          </w:p>
        </w:tc>
      </w:tr>
      <w:tr>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WBS-006</w:t>
            </w:r>
          </w:p>
        </w:tc>
        <w:tc>
          <w:tcPr>
            <w:tcW w:type="dxa" w:w="4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Baseline Cost for a Summary element must equal the sum of its children's baseline costs</w:t>
            </w:r>
          </w:p>
        </w:tc>
        <w:tc>
          <w:tcPr>
            <w:tcW w:type="dxa" w:w="3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Warning: 'Parent cost (₹X Cr) differs from sum of children (₹Y Cr). Please reconcile.'</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WBS-007</w:t>
            </w:r>
          </w:p>
        </w:tc>
        <w:tc>
          <w:tcPr>
            <w:tcW w:type="dxa" w:w="4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 WBS element cannot be its own ancestor (circular reference check)</w:t>
            </w:r>
          </w:p>
        </w:tc>
        <w:tc>
          <w:tcPr>
            <w:tcW w:type="dxa" w:w="3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Error: 'Cannot set this element as parent — circular reference detected.'</w:t>
            </w:r>
          </w:p>
        </w:tc>
      </w:tr>
      <w:tr>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WBS-008</w:t>
            </w:r>
          </w:p>
        </w:tc>
        <w:tc>
          <w:tcPr>
            <w:tcW w:type="dxa" w:w="4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DPR document must be uploaded and linked before Project status can move from Draft to Submitted</w:t>
            </w:r>
          </w:p>
        </w:tc>
        <w:tc>
          <w:tcPr>
            <w:tcW w:type="dxa" w:w="3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Blocking error: 'DPR document is required before submission.'</w:t>
            </w:r>
          </w:p>
        </w:tc>
      </w:tr>
    </w:tbl>
    <w:p>
      <w:pPr>
        <w:spacing w:before="0" w:after="0"/>
      </w:pPr>
      <w:r>
        <w:t xml:space="preserve"/>
      </w:r>
    </w:p>
    <w:p>
      <w:pPr>
        <w:pStyle w:val="Heading2"/>
        <w:spacing w:before="260" w:after="120"/>
      </w:pPr>
      <w:r>
        <w:rPr>
          <w:rFonts w:ascii="Arial" w:cs="Arial" w:eastAsia="Arial" w:hAnsi="Arial"/>
          <w:b/>
          <w:bCs/>
          <w:color w:val="2E75B6"/>
          <w:sz w:val="24"/>
          <w:szCs w:val="24"/>
        </w:rPr>
        <w:t xml:space="preserve">6.2 Milestone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760"/>
      </w:tblGrid>
      <w:tr>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Rule ID</w:t>
            </w:r>
          </w:p>
        </w:tc>
        <w:tc>
          <w:tcPr>
            <w:tcW w:type="dxa" w:w="4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Rule Description</w:t>
            </w:r>
          </w:p>
        </w:tc>
        <w:tc>
          <w:tcPr>
            <w:tcW w:type="dxa" w:w="3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Outcome</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MS-001</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 milestone's Forecast Date cannot be set earlier than today without NICDC Director approval</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Requires approval workflow if forecast moved earlier than current date</w:t>
            </w:r>
          </w:p>
        </w:tc>
      </w:tr>
      <w:tr>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MS-002</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 PFMS-linked milestone cannot be marked Complete without evidence document upload</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Blocking: 'PFMS-linked milestone requires evidence before completion.'</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MS-003</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If a predecessor milestone is Delayed (Red), system auto-flags all successor milestones as At Risk</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Cascade status update; notifications sent to successor owners</w:t>
            </w:r>
          </w:p>
        </w:tc>
      </w:tr>
      <w:tr>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MS-004</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Milestone completion requires a physical progress % of &gt;= the configured threshold (default 100% for Physical type)</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Blocking until progress meets threshold</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MS-005</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 Critical milestone delayed by &gt; 30 days auto-escalates to NICDC Programme Director</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System auto-sends escalation email/SMS; escalation logged in D6</w:t>
            </w:r>
          </w:p>
        </w:tc>
      </w:tr>
    </w:tbl>
    <w:p>
      <w:pPr>
        <w:spacing w:before="0" w:after="0"/>
      </w:pPr>
      <w:r>
        <w:t xml:space="preserve"/>
      </w:r>
    </w:p>
    <w:p>
      <w:pPr>
        <w:pStyle w:val="Heading2"/>
        <w:spacing w:before="260" w:after="120"/>
      </w:pPr>
      <w:r>
        <w:rPr>
          <w:rFonts w:ascii="Arial" w:cs="Arial" w:eastAsia="Arial" w:hAnsi="Arial"/>
          <w:b/>
          <w:bCs/>
          <w:color w:val="2E75B6"/>
          <w:sz w:val="24"/>
          <w:szCs w:val="24"/>
        </w:rPr>
        <w:t xml:space="preserve">6.3 Geo-Polygon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Rule ID</w:t>
            </w:r>
          </w:p>
        </w:tc>
        <w:tc>
          <w:tcPr>
            <w:tcW w:type="dxa" w:w="4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Rule Description</w:t>
            </w:r>
          </w:p>
        </w:tc>
        <w:tc>
          <w:tcPr>
            <w:tcW w:type="dxa" w:w="41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Outcome</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GEO-001</w:t>
            </w:r>
          </w:p>
        </w:tc>
        <w:tc>
          <w:tcPr>
            <w:tcW w:type="dxa" w:w="4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Polygon CRS must be WGS84 (EPSG:4326) after import (auto-reprojection applied)</w:t>
            </w:r>
          </w:p>
        </w:tc>
        <w:tc>
          <w:tcPr>
            <w:tcW w:type="dxa" w:w="4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Warning if source CRS is unusual; error if reprojection fails</w:t>
            </w:r>
          </w:p>
        </w:tc>
      </w:tr>
      <w:tr>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GEO-002</w:t>
            </w:r>
          </w:p>
        </w:tc>
        <w:tc>
          <w:tcPr>
            <w:tcW w:type="dxa" w:w="4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Polygon area must be &gt; 0 Ha and &lt; 50,000 Ha (configurable per corridor)</w:t>
            </w:r>
          </w:p>
        </w:tc>
        <w:tc>
          <w:tcPr>
            <w:tcW w:type="dxa" w:w="41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Error: 'Polygon area is outside acceptable range.'</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GEO-003</w:t>
            </w:r>
          </w:p>
        </w:tc>
        <w:tc>
          <w:tcPr>
            <w:tcW w:type="dxa" w:w="4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 WBS polygon must not overlap &gt; 10% with another WBS element's polygon (encroachment detection)</w:t>
            </w:r>
          </w:p>
        </w:tc>
        <w:tc>
          <w:tcPr>
            <w:tcW w:type="dxa" w:w="4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Warning: 'Overlap detected with [WBS Code]. Review boundaries before saving.'</w:t>
            </w:r>
          </w:p>
        </w:tc>
      </w:tr>
      <w:tr>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GEO-004</w:t>
            </w:r>
          </w:p>
        </w:tc>
        <w:tc>
          <w:tcPr>
            <w:tcW w:type="dxa" w:w="4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Polygon area variance from DPR boundary must be &lt; 5% to proceed without override</w:t>
            </w:r>
          </w:p>
        </w:tc>
        <w:tc>
          <w:tcPr>
            <w:tcW w:type="dxa" w:w="41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Warning with mandatory justification text if variance exceeded</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GEO-005</w:t>
            </w:r>
          </w:p>
        </w:tc>
        <w:tc>
          <w:tcPr>
            <w:tcW w:type="dxa" w:w="4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 polygon version increment (boundary modification) requires SPV PM approval</w:t>
            </w:r>
          </w:p>
        </w:tc>
        <w:tc>
          <w:tcPr>
            <w:tcW w:type="dxa" w:w="4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Approval workflow triggered; old version archived; new version tagged as pending</w:t>
            </w:r>
          </w:p>
        </w:tc>
      </w:tr>
    </w:tbl>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7. Integration Touchpoints</w:t>
      </w:r>
    </w:p>
    <w:p>
      <w:pPr>
        <w:pStyle w:val="Heading2"/>
        <w:spacing w:before="260" w:after="120"/>
      </w:pPr>
      <w:r>
        <w:rPr>
          <w:rFonts w:ascii="Arial" w:cs="Arial" w:eastAsia="Arial" w:hAnsi="Arial"/>
          <w:b/>
          <w:bCs/>
          <w:color w:val="2E75B6"/>
          <w:sz w:val="24"/>
          <w:szCs w:val="24"/>
        </w:rPr>
        <w:t xml:space="preserve">7.1 Internal Module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Target Module</w:t>
            </w:r>
          </w:p>
        </w:tc>
        <w:tc>
          <w:tcPr>
            <w:tcW w:type="dxa" w:w="3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Data Exchanged</w:t>
            </w:r>
          </w:p>
        </w:tc>
        <w:tc>
          <w:tcPr>
            <w:tcW w:type="dxa" w:w="33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Trigger</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2 – Scheduling</w:t>
            </w:r>
          </w:p>
        </w:tc>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 element codes, baseline dates, milestones, OBS assignments</w:t>
            </w:r>
          </w:p>
        </w:tc>
        <w:tc>
          <w:tcPr>
            <w:tcW w:type="dxa" w:w="3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On WBS Publish (status → Active); auto-creates activity stubs in scheduler</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3 – Satellite Integration</w:t>
            </w:r>
          </w:p>
        </w:tc>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 geo-polygon bounds (WMTS spatial filter), WBS codes for progress overlay</w:t>
            </w:r>
          </w:p>
        </w:tc>
        <w:tc>
          <w:tcPr>
            <w:tcW w:type="dxa" w:w="3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On polygon registration; recurring for active polygons</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4 – Cost Management</w:t>
            </w:r>
          </w:p>
        </w:tc>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 cost node hierarchy, baseline costs per element, cost template</w:t>
            </w:r>
          </w:p>
        </w:tc>
        <w:tc>
          <w:tcPr>
            <w:tcW w:type="dxa" w:w="3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On WBS Publish; budget tree seeded in cost module</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5 – Contract Management</w:t>
            </w:r>
          </w:p>
        </w:tc>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 element codes as contract deliverable reference</w:t>
            </w:r>
          </w:p>
        </w:tc>
        <w:tc>
          <w:tcPr>
            <w:tcW w:type="dxa" w:w="3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On contract award; LOA linked to WBS package</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6 – Document Management</w:t>
            </w:r>
          </w:p>
        </w:tc>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Auto-creates DMS folder hierarchy mirroring WBS tree</w:t>
            </w:r>
          </w:p>
        </w:tc>
        <w:tc>
          <w:tcPr>
            <w:tcW w:type="dxa" w:w="3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On WBS Publish; folder structure generated</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7 – Risk Management</w:t>
            </w:r>
          </w:p>
        </w:tc>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 element codes as risk register anchor</w:t>
            </w:r>
          </w:p>
        </w:tc>
        <w:tc>
          <w:tcPr>
            <w:tcW w:type="dxa" w:w="3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On risk creation; risk linked to WBS scope</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9 – Reporting</w:t>
            </w:r>
          </w:p>
        </w:tc>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All WBS attributes, milestone status, geo-polygon centroids</w:t>
            </w:r>
          </w:p>
        </w:tc>
        <w:tc>
          <w:tcPr>
            <w:tcW w:type="dxa" w:w="3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Real-time read for dashboard and report generation</w:t>
            </w:r>
          </w:p>
        </w:tc>
      </w:tr>
    </w:tbl>
    <w:p>
      <w:pPr>
        <w:spacing w:before="0" w:after="0"/>
      </w:pPr>
      <w:r>
        <w:t xml:space="preserve"/>
      </w:r>
    </w:p>
    <w:p>
      <w:pPr>
        <w:pStyle w:val="Heading2"/>
        <w:spacing w:before="260" w:after="120"/>
      </w:pPr>
      <w:r>
        <w:rPr>
          <w:rFonts w:ascii="Arial" w:cs="Arial" w:eastAsia="Arial" w:hAnsi="Arial"/>
          <w:b/>
          <w:bCs/>
          <w:color w:val="2E75B6"/>
          <w:sz w:val="24"/>
          <w:szCs w:val="24"/>
        </w:rPr>
        <w:t xml:space="preserve">7.2 External System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000"/>
        <w:gridCol w:w="2760"/>
      </w:tblGrid>
      <w:tr>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External System</w:t>
            </w:r>
          </w:p>
        </w:tc>
        <w:tc>
          <w:tcPr>
            <w:tcW w:type="dxa" w:w="1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Integration Type</w:t>
            </w:r>
          </w:p>
        </w:tc>
        <w:tc>
          <w:tcPr>
            <w:tcW w:type="dxa" w:w="3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Data Flow</w:t>
            </w:r>
          </w:p>
        </w:tc>
        <w:tc>
          <w:tcPr>
            <w:tcW w:type="dxa" w:w="2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Notes</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PFMS (CGA)</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REST API</w:t>
            </w:r>
          </w:p>
        </w:tc>
        <w:tc>
          <w:tcPr>
            <w:tcW w:type="dxa" w:w="3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Financial disbursement milestones trigger PFMS payment queue</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OAuth 2.0; retry logic with 3-attempt limit</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ISRO Bhuvan / NIC DigiLocker</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WMTS + OAuth 2.0</w:t>
            </w:r>
          </w:p>
        </w:tc>
        <w:tc>
          <w:tcPr>
            <w:tcW w:type="dxa" w:w="3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 polygon bounds used for satellite scene ordering</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Scene ordered within 2 hours of polygon registration</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DLRMS (State Land Records)</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REST API</w:t>
            </w:r>
          </w:p>
        </w:tc>
        <w:tc>
          <w:tcPr>
            <w:tcW w:type="dxa" w:w="3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Land parcel status fetched per WBS LA polygon</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State-specific API endpoints; 24-hour cache</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MoEFCC PARIVESH</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REST API</w:t>
            </w:r>
          </w:p>
        </w:tc>
        <w:tc>
          <w:tcPr>
            <w:tcW w:type="dxa" w:w="3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Environmental clearance status linked to relevant WBS milestones</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Webhook on clearance status change</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GSTN</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REST API</w:t>
            </w:r>
          </w:p>
        </w:tc>
        <w:tc>
          <w:tcPr>
            <w:tcW w:type="dxa" w:w="3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Contractor GST compliance check on OBS master creation</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Daily sync; non-compliant orgs flagged in OBS list</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Primavera P6/Unifier</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XER / REST</w:t>
            </w:r>
          </w:p>
        </w:tc>
        <w:tc>
          <w:tcPr>
            <w:tcW w:type="dxa" w:w="3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Bidirectional: WBS exported to P6 XER; schedule imported back</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On-demand via 'Sync with P6' action in WBS Builder</w:t>
            </w:r>
          </w:p>
        </w:tc>
      </w:tr>
    </w:tbl>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8. Workflow States &amp; Approval Chains</w:t>
      </w:r>
    </w:p>
    <w:p>
      <w:pPr>
        <w:pStyle w:val="Heading2"/>
        <w:spacing w:before="260" w:after="120"/>
      </w:pPr>
      <w:r>
        <w:rPr>
          <w:rFonts w:ascii="Arial" w:cs="Arial" w:eastAsia="Arial" w:hAnsi="Arial"/>
          <w:b/>
          <w:bCs/>
          <w:color w:val="2E75B6"/>
          <w:sz w:val="24"/>
          <w:szCs w:val="24"/>
        </w:rPr>
        <w:t xml:space="preserve">8.1 WBS Element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State</w:t>
            </w:r>
          </w:p>
        </w:tc>
        <w:tc>
          <w:tcPr>
            <w:tcW w:type="dxa" w:w="2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Entry Condition</w:t>
            </w:r>
          </w:p>
        </w:tc>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Permitted Actions</w:t>
            </w:r>
          </w:p>
        </w:tc>
        <w:tc>
          <w:tcPr>
            <w:tcW w:type="dxa" w:w="25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Exit Condition</w:t>
            </w:r>
          </w:p>
        </w:tc>
      </w:tr>
      <w:tr>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Draft</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Element created by any Contributor role</w:t>
            </w:r>
          </w:p>
        </w:tc>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Edit all fields; add children; preview</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User submits for approval; validation passes</w:t>
            </w:r>
          </w:p>
        </w:tc>
      </w:tr>
      <w:tr>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Submitted</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All validations pass; submitted by SPV PM</w:t>
            </w:r>
          </w:p>
        </w:tc>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View only; withdraw to Draft if error found</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Director reviews and approves or rejects</w:t>
            </w:r>
          </w:p>
        </w:tc>
      </w:tr>
      <w:tr>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Approved</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Director approves</w:t>
            </w:r>
          </w:p>
        </w:tc>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View only; edit requires new version draft</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countersign (for nodes ≥ ₹500 Cr)</w:t>
            </w:r>
          </w:p>
        </w:tc>
      </w:tr>
      <w:tr>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Active (Baseline v1.0)</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Final approval received</w:t>
            </w:r>
          </w:p>
        </w:tc>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View; initiate change request for any edit</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Change approved → versioned edit; project closed → Closed</w:t>
            </w:r>
          </w:p>
        </w:tc>
      </w:tr>
      <w:tr>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Versioned Edit</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Change request approved; new version in draft</w:t>
            </w:r>
          </w:p>
        </w:tc>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Edit within approved change scope</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Re-approval at SPV/NICDC level depending on change magnitude</w:t>
            </w:r>
          </w:p>
        </w:tc>
      </w:tr>
      <w:tr>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Superseded</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Replaced by a newer version</w:t>
            </w:r>
          </w:p>
        </w:tc>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View (read-only) for audit purposes</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Terminal state; never deleted</w:t>
            </w:r>
          </w:p>
        </w:tc>
      </w:tr>
      <w:tr>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Closed</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Project phase complete or project terminated</w:t>
            </w:r>
          </w:p>
        </w:tc>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View only</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Terminal state</w:t>
            </w:r>
          </w:p>
        </w:tc>
      </w:tr>
    </w:tbl>
    <w:p>
      <w:pPr>
        <w:spacing w:before="0" w:after="0"/>
      </w:pPr>
      <w:r>
        <w:t xml:space="preserve"/>
      </w:r>
    </w:p>
    <w:p>
      <w:pPr>
        <w:pStyle w:val="Heading2"/>
        <w:spacing w:before="260" w:after="120"/>
      </w:pPr>
      <w:r>
        <w:rPr>
          <w:rFonts w:ascii="Arial" w:cs="Arial" w:eastAsia="Arial" w:hAnsi="Arial"/>
          <w:b/>
          <w:bCs/>
          <w:color w:val="2E75B6"/>
          <w:sz w:val="24"/>
          <w:szCs w:val="24"/>
        </w:rPr>
        <w:t xml:space="preserve">8.2 Approval Chain by Change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Change Type</w:t>
            </w:r>
          </w:p>
        </w:tc>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Approver Level 1</w:t>
            </w:r>
          </w:p>
        </w:tc>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Approver Level 2</w:t>
            </w:r>
          </w:p>
        </w:tc>
        <w:tc>
          <w:tcPr>
            <w:tcW w:type="dxa" w:w="25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Notes</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New WBS Element (&lt; ₹50 Cr)</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PM</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Director</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Single level for small packages</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New WBS Element (₹50–500 Cr)</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Director</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Programme Director</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Two-level approval required</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New WBS Element (&gt; ₹500 Cr)</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Director</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MD + Ministry note</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CCEA information note required</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 Scope Change (structural)</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Director</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Programme Director</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Mandatory change justification ≥ 50 chars</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Baseline Date Revision</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PM</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Director</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RCA (Root Cause Analysis) document required</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Baseline Cost Revision (VO &lt; 10%)</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PM</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Director (via VO workflow)</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Links to Module 5 VO module</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Baseline Cost Revision (VO &gt; 10%)</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Director</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 Ministry concurrence</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GFR Rule 209 applies</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GIS Polygon Modification</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GIS Team</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PM</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Area variance &gt; 5% requires SPV Director also</w:t>
            </w:r>
          </w:p>
        </w:tc>
      </w:tr>
    </w:tbl>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9. Performance &amp;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Requirement</w:t>
            </w:r>
          </w:p>
        </w:tc>
        <w:tc>
          <w:tcPr>
            <w:tcW w:type="dxa" w:w="3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Specification</w:t>
            </w:r>
          </w:p>
        </w:tc>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Measurement</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 Tree Load Time</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3 seconds for a tree of up to 5,000 elements</w:t>
            </w:r>
          </w:p>
        </w:tc>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Lighthouse performance audit; P95 under load</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Search Response</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1 second for full-text WBS code/name search</w:t>
            </w:r>
          </w:p>
        </w:tc>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Query profiling with EXPLAIN ANALYZE on PostgreSQL</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Polygon Import</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30 seconds for a shapefile with up to 10,000 vertices</w:t>
            </w:r>
          </w:p>
        </w:tc>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End-to-end import timing including GDAL reprojection</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Audit Log Query</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2 seconds to retrieve 12-month audit trail for any WBS element</w:t>
            </w:r>
          </w:p>
        </w:tc>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Elasticsearch query response time</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Concurrent Users</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200 simultaneous users on Module 1 without degradation</w:t>
            </w:r>
          </w:p>
        </w:tc>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k6 load test at 200 VUs for 30 minutes</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 Export (XER)</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60 seconds for full corridor WBS (up to 2,000 elements)</w:t>
            </w:r>
          </w:p>
        </w:tc>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Export job completion time</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Geo-Polygon Overlay Render</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2 seconds to render all polygons for a full corridor on map</w:t>
            </w:r>
          </w:p>
        </w:tc>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MapLibre GL tile render time</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Approval Notification Delivery</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30 seconds from approval trigger to email/SMS delivery</w:t>
            </w:r>
          </w:p>
        </w:tc>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End-to-end notification latency</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Data Backup</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Daily incremental; weekly full; tested restore quarterly</w:t>
            </w:r>
          </w:p>
        </w:tc>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Backup completion log and restore drill records</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Audit Log Retention</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30 years in line with GFR 2017 records schedule</w:t>
            </w:r>
          </w:p>
        </w:tc>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Automated archival to cold storage after 5 years active</w:t>
            </w:r>
          </w:p>
        </w:tc>
      </w:tr>
    </w:tbl>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10. Glossary — Module 1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Term</w:t>
            </w:r>
          </w:p>
        </w:tc>
        <w:tc>
          <w:tcPr>
            <w:tcW w:type="dxa" w:w="69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Definition</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w:t>
            </w:r>
          </w:p>
        </w:tc>
        <w:tc>
          <w:tcPr>
            <w:tcW w:type="dxa" w:w="6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Work Breakdown Structure — hierarchical decomposition of project scope into manageable elements</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OBS</w:t>
            </w:r>
          </w:p>
        </w:tc>
        <w:tc>
          <w:tcPr>
            <w:tcW w:type="dxa" w:w="6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Organisation Breakdown Structure — hierarchy of organisations involved in delivering the project</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DPR</w:t>
            </w:r>
          </w:p>
        </w:tc>
        <w:tc>
          <w:tcPr>
            <w:tcW w:type="dxa" w:w="6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Detailed Project Report — the pre-investment technical and financial feasibility document</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w:t>
            </w:r>
          </w:p>
        </w:tc>
        <w:tc>
          <w:tcPr>
            <w:tcW w:type="dxa" w:w="6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Special Purpose Vehicle — the project company incorporated to execute a specific industrial node</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 Code</w:t>
            </w:r>
          </w:p>
        </w:tc>
        <w:tc>
          <w:tcPr>
            <w:tcW w:type="dxa" w:w="6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National Industrial Corridor coding convention for unique WBS element identification</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PFMS</w:t>
            </w:r>
          </w:p>
        </w:tc>
        <w:tc>
          <w:tcPr>
            <w:tcW w:type="dxa" w:w="6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Public Financial Management System — GoI's central treasury and payment system</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ISRO Bhuvan</w:t>
            </w:r>
          </w:p>
        </w:tc>
        <w:tc>
          <w:tcPr>
            <w:tcW w:type="dxa" w:w="6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National geospatial portal of ISRO providing access to Indian satellite imagery</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PostGIS</w:t>
            </w:r>
          </w:p>
        </w:tc>
        <w:tc>
          <w:tcPr>
            <w:tcW w:type="dxa" w:w="6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PostgreSQL extension for storing and querying geospatial data</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CRS</w:t>
            </w:r>
          </w:p>
        </w:tc>
        <w:tc>
          <w:tcPr>
            <w:tcW w:type="dxa" w:w="6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Coordinate Reference System — the framework defining how coordinates are mapped to Earth</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WGS84</w:t>
            </w:r>
          </w:p>
        </w:tc>
        <w:tc>
          <w:tcPr>
            <w:tcW w:type="dxa" w:w="6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World Geodetic System 1984 — the standard global coordinate system (EPSG:4326)</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GeoJSON</w:t>
            </w:r>
          </w:p>
        </w:tc>
        <w:tc>
          <w:tcPr>
            <w:tcW w:type="dxa" w:w="6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Open standard for encoding geographic data structures in JSON format</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WMTS</w:t>
            </w:r>
          </w:p>
        </w:tc>
        <w:tc>
          <w:tcPr>
            <w:tcW w:type="dxa" w:w="6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Web Map Tile Service — OGC standard for serving pre-rendered map tiles</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XER</w:t>
            </w:r>
          </w:p>
        </w:tc>
        <w:tc>
          <w:tcPr>
            <w:tcW w:type="dxa" w:w="6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Oracle Primavera P6 native exchange format for project schedule and WBS data</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GFR 2017</w:t>
            </w:r>
          </w:p>
        </w:tc>
        <w:tc>
          <w:tcPr>
            <w:tcW w:type="dxa" w:w="6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General Financial Rules 2017 — Government of India's financial management regulations</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CAG</w:t>
            </w:r>
          </w:p>
        </w:tc>
        <w:tc>
          <w:tcPr>
            <w:tcW w:type="dxa" w:w="6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Comptroller and Auditor General of India — the supreme audit institution</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EVM</w:t>
            </w:r>
          </w:p>
        </w:tc>
        <w:tc>
          <w:tcPr>
            <w:tcW w:type="dxa" w:w="6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Earned Value Management — project performance measurement methodology</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FS/SS/FF/SF</w:t>
            </w:r>
          </w:p>
        </w:tc>
        <w:tc>
          <w:tcPr>
            <w:tcW w:type="dxa" w:w="6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Finish-to-Start / Start-to-Start / Finish-to-Finish / Start-to-Finish — milestone dependency types</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NDVI</w:t>
            </w:r>
          </w:p>
        </w:tc>
        <w:tc>
          <w:tcPr>
            <w:tcW w:type="dxa" w:w="6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Normalised Difference Vegetation Index — satellite-derived vegetation health indicator</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w:t>
            </w:r>
          </w:p>
        </w:tc>
        <w:tc>
          <w:tcPr>
            <w:tcW w:type="dxa" w:w="6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Project Management Consultant — third-party firm engaged for design, supervision, and DPR</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LOA</w:t>
            </w:r>
          </w:p>
        </w:tc>
        <w:tc>
          <w:tcPr>
            <w:tcW w:type="dxa" w:w="6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Letter of Award — formal document issuing a contract to a selected bidder</w:t>
            </w:r>
          </w:p>
        </w:tc>
      </w:tr>
    </w:tbl>
    <w:sectPr>
      <w:headerReference w:type="default" r:id="rId6"/>
      <w:footerReference w:type="default" r:id="rId7"/>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6"/>
      </w:pBdr>
      <w:tabs>
        <w:tab w:val="right" w:pos="9360"/>
      </w:tabs>
    </w:pPr>
    <w:r>
      <w:rPr>
        <w:rFonts w:ascii="Arial" w:cs="Arial" w:eastAsia="Arial" w:hAnsi="Arial"/>
        <w:color w:val="999999"/>
        <w:sz w:val="16"/>
        <w:szCs w:val="16"/>
      </w:rPr>
      <w:t xml:space="preserve">NICDC / IC-PMS  |  Module 1 Detailed Design Document  |  v1.0  |  March 2026</w:t>
    </w:r>
    <w:r>
      <w:rPr>
        <w:rFonts w:ascii="Arial" w:cs="Arial" w:eastAsia="Arial" w:hAnsi="Arial"/>
        <w:sz w:val="16"/>
        <w:szCs w:val="16"/>
      </w:rP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6"/>
      </w:pBdr>
      <w:tabs>
        <w:tab w:val="right" w:pos="9360"/>
      </w:tabs>
    </w:pPr>
    <w:r>
      <w:rPr>
        <w:rFonts w:ascii="Arial" w:cs="Arial" w:eastAsia="Arial" w:hAnsi="Arial"/>
        <w:color w:val="2E75B6"/>
        <w:sz w:val="16"/>
        <w:szCs w:val="16"/>
      </w:rPr>
      <w:t xml:space="preserve">IC-PMS  |  Module 1: Project Definition &amp; Work Breakdown Structure</w:t>
    </w:r>
    <w:r>
      <w:rPr>
        <w:rFonts w:ascii="Arial" w:cs="Arial" w:eastAsia="Arial" w:hAnsi="Arial"/>
        <w:sz w:val="16"/>
        <w:szCs w:val="16"/>
      </w:rPr>
      <w:t xml:space="preserve">	</w:t>
    </w:r>
    <w:r>
      <w:rPr>
        <w:rFonts w:ascii="Arial" w:cs="Arial" w:eastAsia="Arial" w:hAnsi="Arial"/>
        <w:i/>
        <w:iCs/>
        <w:color w:val="999999"/>
        <w:sz w:val="16"/>
        <w:szCs w:val="16"/>
      </w:rPr>
      <w:t xml:space="preserve">Restricted – Government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sz w:val="28"/>
      <w:szCs w:val="28"/>
    </w:rPr>
  </w:style>
  <w:style w:type="paragraph" w:styleId="Heading2">
    <w:name w:val="Heading 2"/>
    <w:basedOn w:val="Normal"/>
    <w:next w:val="Normal"/>
    <w:qFormat/>
    <w:pPr>
      <w:spacing w:before="260" w:after="120"/>
      <w:outlineLvl w:val="1"/>
    </w:pPr>
    <w:rPr>
      <w:rFonts w:ascii="Arial" w:cs="Arial" w:eastAsia="Arial" w:hAnsi="Arial"/>
      <w:b/>
      <w:bCs/>
      <w:sz w:val="24"/>
      <w:szCs w:val="24"/>
    </w:rPr>
  </w:style>
  <w:style w:type="paragraph" w:styleId="Heading3">
    <w:name w:val="Heading 3"/>
    <w:basedOn w:val="Normal"/>
    <w:next w:val="Normal"/>
    <w:qFormat/>
    <w:pPr>
      <w:spacing w:before="180" w:after="80"/>
      <w:outlineLvl w:val="2"/>
    </w:pPr>
    <w:rPr>
      <w:rFonts w:ascii="Arial" w:cs="Arial" w:eastAsia="Arial" w:hAnsi="Arial"/>
      <w:b/>
      <w:bCs/>
      <w:sz w:val="22"/>
      <w:szCs w:val="22"/>
    </w:rPr>
  </w:style>
  <w:style w:type="paragraph" w:styleId="Heading4">
    <w:name w:val="Heading 4"/>
    <w:basedOn w:val="Normal"/>
    <w:next w:val="Normal"/>
    <w:qFormat/>
    <w:pPr>
      <w:spacing w:before="140" w:after="60"/>
      <w:outlineLvl w:val="3"/>
    </w:pPr>
    <w:rPr>
      <w:rFonts w:ascii="Arial" w:cs="Arial" w:eastAsia="Arial" w:hAnsi="Arial"/>
      <w:b/>
      <w:b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b6c43d53a083838bd1abe6915100d18d6776f792.png"/><Relationship Id="rId9" Type="http://schemas.openxmlformats.org/officeDocument/2006/relationships/image" Target="media/88ad212b925f7b6cea357306d2485ed66b612a6c.png"/><Relationship Id="rId10" Type="http://schemas.openxmlformats.org/officeDocument/2006/relationships/image" Target="media/efcb70bd2193601dbab740da2e4ced749a7154ff.png"/><Relationship Id="rId11" Type="http://schemas.openxmlformats.org/officeDocument/2006/relationships/image" Target="media/131ac420fde0063cd1817c9644c2f65231e3d80a.png"/><Relationship Id="rId12" Type="http://schemas.openxmlformats.org/officeDocument/2006/relationships/image" Target="media/988dca8d8af8efa039e42610afaf12e91df80f15.png"/><Relationship Id="rId13" Type="http://schemas.openxmlformats.org/officeDocument/2006/relationships/image" Target="media/76c72d1738263041784f8bcf7d88c73fe76a4fc9.png"/><Relationship Id="rId14" Type="http://schemas.openxmlformats.org/officeDocument/2006/relationships/image" Target="media/e44944fb9353d9a6193ed39b1629a6d4309f4f1e.png"/><Relationship Id="rId15" Type="http://schemas.openxmlformats.org/officeDocument/2006/relationships/image" Target="media/1c65583dea095d3a266bce84e725a6ab541ab01d.png"/><Relationship Id="rId16" Type="http://schemas.openxmlformats.org/officeDocument/2006/relationships/image" Target="media/18bf98e1ebaeb917f35be66364971c67a13cd578.png"/><Relationship Id="rId1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2026-03-28T07:32:39.368Z</dcterms:created>
  <dcterms:modified xsi:type="dcterms:W3CDTF">2026-03-28T07:32:39.414Z</dcterms:modified>
</cp:coreProperties>
</file>

<file path=docProps/custom.xml><?xml version="1.0" encoding="utf-8"?>
<Properties xmlns="http://schemas.openxmlformats.org/officeDocument/2006/custom-properties" xmlns:vt="http://schemas.openxmlformats.org/officeDocument/2006/docPropsVTypes"/>
</file>