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ICT_G11_U02_S10 — Heading Links Visit the following webpage for the list of all html tags: https://www.w3schools.com/tags/default.asp HTML elements are components of an HTML document and normally have a followed by content and an . HTML elements are the building blocks of a webpage. Figure 4.3 shows some examples of HTML elements and their outputs on the browser. HTML Code This is a heading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HTML elements</w:t>
      </w:r>
    </w:p>
    <w:p>
      <w:pPr>
        <w:spacing w:after="80"/>
      </w:pPr>
      <w:r>
        <w:rPr>
          <w:b w:val="false"/>
          <w:bCs w:val="false"/>
        </w:rPr>
        <w:t xml:space="preserve">• HTML Code This</w:t>
      </w:r>
    </w:p>
    <w:p>
      <w:pPr>
        <w:spacing w:after="80"/>
      </w:pPr>
      <w:r>
        <w:rPr>
          <w:b w:val="false"/>
          <w:bCs w:val="false"/>
        </w:rPr>
        <w:t xml:space="preserve">• Examination SkillsFor extended essay questions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section extends the MoE Grade 11 content for Emerging Technologies to Cambridge International standard.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Cambridge examinations require precise subject-specific terminology, structured evidence-based arguments, quantitative analysis with correct units, and synoptic connections between topics. Ethiopian examples — GERD, ETRSS-1, Addis Ababa LRT, Ethiopian biodiversity, NBE — are equally valid as international case study evidence.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Examination SkillsFor extended essay questions: define key terms; demonstrate awareness of scale; use specific named examples with statistics; consider multiple perspectives; reach a clear, evidence-based conclusion.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2026-10-08T18:32:28.094Z</dcterms:created>
  <dcterms:modified xsi:type="dcterms:W3CDTF">2026-10-08T18:32:28.094Z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