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ICT_G12_U08_S02 — SECTION B: SHORT ANSWER QUESTIONS [30 Marks — 5 marks each]</w:t>
      </w:r>
    </w:p>
    <w:p>
      <w:pPr>
        <w:spacing w:after="80"/>
      </w:pPr>
      <w:r>
        <w:rPr>
          <w:b w:val="false"/>
          <w:bCs w:val="false"/>
        </w:rPr>
        <w:t xml:space="preserve">Grade 12 ICT (Ethiopian curriculum). Textbook sub-chapter: none matched.
Structure: 1. Welcome &amp; Introduction to the section • 2. Core concept teaching &amp; examples • 3. Summary &amp; section conclusion.</w:t>
      </w:r>
    </w:p>
    <w:p>
      <w:pPr>
        <w:pStyle w:val="Heading1"/>
        <w:spacing w:after="100" w:before="200"/>
      </w:pPr>
      <w:r>
        <w:t xml:space="preserve">MUST-COVER CHECKLIST (teach every item)</w:t>
      </w:r>
    </w:p>
    <w:p>
      <w:pPr>
        <w:pStyle w:val="Heading1"/>
        <w:spacing w:after="100" w:before="200"/>
      </w:pPr>
      <w:r>
        <w:t xml:space="preserve">LMS LESSON (authoritative)</w:t>
      </w:r>
    </w:p>
    <w:p>
      <w:pPr>
        <w:spacing w:after="80"/>
      </w:pPr>
      <w:r>
        <w:rPr>
          <w:b/>
          <w:bCs/>
        </w:rPr>
        <w:t xml:space="preserve">LEAD</w:t>
      </w:r>
    </w:p>
    <w:p>
      <w:pPr>
        <w:spacing w:after="80"/>
      </w:pPr>
      <w:r>
        <w:rPr>
          <w:b w:val="false"/>
          <w:bCs w:val="false"/>
        </w:rPr>
        <w:t xml:space="preserve">Instructions: Answer ALL questions in this section. Show all working for calculation questions. Each question carries 5 marks.</w:t>
      </w:r>
    </w:p>
    <w:p>
      <w:pPr>
        <w:spacing w:after="80"/>
      </w:pPr>
      <w:r>
        <w:rPr>
          <w:b/>
          <w:bCs/>
        </w:rPr>
        <w:t xml:space="preserve">PARAGRAPHS</w:t>
      </w:r>
    </w:p>
    <w:p>
      <w:pPr>
        <w:spacing w:after="80"/>
      </w:pPr>
      <w:r>
        <w:rPr>
          <w:b w:val="false"/>
          <w:bCs w:val="false"/>
        </w:rPr>
        <w:t xml:space="preserve">Each short answer question has multiple parts. Allocate time proportionally — approximately 6 minutes per question.</w:t>
      </w:r>
    </w:p>
    <w:p>
      <w:pPr>
        <w:spacing w:after="80"/>
      </w:pPr>
      <w:r>
        <w:rPr>
          <w:b/>
          <w:bCs/>
        </w:rPr>
        <w:t xml:space="preserve">KEY CONCEPTS</w:t>
      </w:r>
    </w:p>
    <w:p>
      <w:pPr>
        <w:spacing w:after="80"/>
      </w:pPr>
      <w:r>
        <w:rPr>
          <w:b w:val="false"/>
          <w:bCs w:val="false"/>
        </w:rPr>
        <w:t xml:space="preserve">Short Answer SectionWrite concise but complete answers. For calculation questions, include: (1) formula stated, (2) values substituted, (3) working shown, (4) answer with correct units and significant figures.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2026-10-12T12:17:57.888Z</dcterms:created>
  <dcterms:modified xsi:type="dcterms:W3CDTF">2026-10-12T12:17:57.888Z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