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ICT_G12_U08_S03 — SECTION C: STRUCTURED / DATA RESPONSE [25 Marks]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with guaranteed Quality of Service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LIST ITEMS</w:t>
      </w:r>
    </w:p>
    <w:p>
      <w:pPr>
        <w:spacing w:after="80"/>
      </w:pPr>
      <w:r>
        <w:rPr>
          <w:b w:val="false"/>
          <w:bCs w:val="false"/>
        </w:rPr>
        <w:t xml:space="preserve">Redundant connections: if the direct Addis Ababa–Hawassa link fails, traffic must automatically reroute via Bahir Dar.</w:t>
      </w:r>
    </w:p>
    <w:p>
      <w:pPr>
        <w:spacing w:after="80"/>
      </w:pPr>
      <w:r>
        <w:rPr>
          <w:b w:val="false"/>
          <w:bCs w:val="false"/>
        </w:rPr>
        <w:t xml:space="preserve">VoIP services with guaranteed Quality of Service (QoS).</w:t>
      </w:r>
    </w:p>
    <w:p>
      <w:pPr>
        <w:spacing w:after="80"/>
      </w:pPr>
      <w:r>
        <w:rPr>
          <w:b w:val="false"/>
          <w:bCs w:val="false"/>
        </w:rPr>
        <w:t xml:space="preserve">Secure transmission of financial data between branches.</w:t>
      </w:r>
    </w:p>
    <w:p>
      <w:pPr>
        <w:spacing w:after="80"/>
      </w:pPr>
      <w:r>
        <w:rPr>
          <w:b w:val="false"/>
          <w:bCs w:val="false"/>
        </w:rPr>
        <w:t xml:space="preserve">The backbone links use fibre-optic cables with a bandwidth of 10 Gbps.</w:t>
      </w:r>
    </w:p>
    <w:p>
      <w:pPr>
        <w:spacing w:after="80"/>
      </w:pPr>
      <w:r>
        <w:rPr>
          <w:b w:val="false"/>
          <w:bCs w:val="false"/>
        </w:rPr>
        <w:t xml:space="preserve">Each branch has approximately 200 staff members using networked devices simultaneously.</w:t>
      </w:r>
    </w:p>
    <w:p>
      <w:pPr>
        <w:spacing w:after="80"/>
      </w:pPr>
      <w:r>
        <w:rPr>
          <w:b w:val="false"/>
          <w:bCs w:val="false"/>
        </w:rPr>
        <w:t xml:space="preserve">Animated lesson videos (1080p, 25 fps, 10 minutes per lesson, colour depth 24-bit)</w:t>
      </w:r>
    </w:p>
    <w:p>
      <w:pPr>
        <w:spacing w:after="80"/>
      </w:pPr>
      <w:r>
        <w:rPr>
          <w:b w:val="false"/>
          <w:bCs w:val="false"/>
        </w:rPr>
        <w:t xml:space="preserve">AI-generated Amharic speech audio (44,100 Hz, 16-bit, mono, 10 minutes per lesson)</w:t>
      </w:r>
    </w:p>
    <w:p>
      <w:pPr>
        <w:spacing w:after="80"/>
      </w:pPr>
      <w:r>
        <w:rPr>
          <w:b w:val="false"/>
          <w:bCs w:val="false"/>
        </w:rPr>
        <w:t xml:space="preserve">An interactive web interface with a student dashboard, quiz engine, and progress tracking</w:t>
      </w:r>
    </w:p>
    <w:p>
      <w:pPr>
        <w:spacing w:after="80"/>
      </w:pPr>
      <w:r>
        <w:rPr>
          <w:b w:val="false"/>
          <w:bCs w:val="false"/>
        </w:rPr>
        <w:t xml:space="preserve">A recommendation system that suggests lessons based on each student's performance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2026-10-12T12:17:57.907Z</dcterms:created>
  <dcterms:modified xsi:type="dcterms:W3CDTF">2026-10-12T12:17:57.907Z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