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ICT_G12_U08_S04 — SECTION D: EXTENDED RESPONSE / ESSAY [15 Marks]</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Ethiopian government</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Instructions: Answer ONE question only — either D1 or D2. Your essay should be well-structured, with a clear introduction, developed arguments supported by evidence or examples, and a conclusion. Ethiopian and global ICT examples are expected. Aim for approximately 500–700 words.</w:t>
      </w:r>
    </w:p>
    <w:p>
      <w:pPr>
        <w:spacing w:after="80"/>
      </w:pPr>
      <w:r>
        <w:rPr>
          <w:b/>
          <w:bCs/>
        </w:rPr>
        <w:t xml:space="preserve">PARAGRAPHS</w:t>
      </w:r>
    </w:p>
    <w:p>
      <w:pPr>
        <w:spacing w:after="80"/>
      </w:pPr>
      <w:r>
        <w:rPr>
          <w:b w:val="false"/>
          <w:bCs w:val="false"/>
        </w:rPr>
        <w:t xml:space="preserve">"The rapid adoption of artificial intelligence, cloud computing, and the Internet of Things presents Ethiopia with transformative economic opportunities but also poses significant risks to privacy, employment, and national security. Effective policy and technological governance are therefore essential."</w:t>
      </w:r>
    </w:p>
    <w:p>
      <w:pPr>
        <w:spacing w:after="80"/>
      </w:pPr>
      <w:r>
        <w:rPr>
          <w:b w:val="false"/>
          <w:bCs w:val="false"/>
        </w:rPr>
        <w:t xml:space="preserve">Using your knowledge of ICT and examples drawn from Ethiopia and other countries, evaluate the extent to which the benefits of these three emerging technologies outweigh their risks for Ethiopian society and the economy.</w:t>
      </w:r>
    </w:p>
    <w:p>
      <w:pPr>
        <w:spacing w:after="80"/>
      </w:pPr>
      <w:r>
        <w:rPr>
          <w:b w:val="false"/>
          <w:bCs w:val="false"/>
        </w:rPr>
        <w:t xml:space="preserve">"Securing Ethiopia's Critical Digital Infrastructure"</w:t>
      </w:r>
    </w:p>
    <w:p>
      <w:pPr>
        <w:spacing w:after="80"/>
      </w:pPr>
      <w:r>
        <w:rPr>
          <w:b w:val="false"/>
          <w:bCs w:val="false"/>
        </w:rPr>
        <w:t xml:space="preserve">The Ethiopian government is planning to digitise core public services — including land registration, tax collection, national ID management, and health records — into a unified national digital platform. The system will be hosted in a hybrid cloud environment (partly on government-owned servers, partly on a public cloud provider).</w:t>
      </w:r>
    </w:p>
    <w:p>
      <w:pPr>
        <w:spacing w:after="80"/>
      </w:pPr>
      <w:r>
        <w:rPr>
          <w:b w:val="false"/>
          <w:bCs w:val="false"/>
        </w:rPr>
        <w:t xml:space="preserve">As a senior ICT consultant, write a report evaluating the cybersecurity challenges and system design considerations for this platform.</w:t>
      </w:r>
    </w:p>
    <w:p>
      <w:pPr>
        <w:spacing w:after="80"/>
      </w:pPr>
      <w:r>
        <w:rPr>
          <w:b/>
          <w:bCs/>
        </w:rPr>
        <w:t xml:space="preserve">LIST ITEMS</w:t>
      </w:r>
    </w:p>
    <w:p>
      <w:pPr>
        <w:spacing w:after="80"/>
      </w:pPr>
      <w:r>
        <w:rPr>
          <w:b w:val="false"/>
          <w:bCs w:val="false"/>
        </w:rPr>
        <w:t xml:space="preserve">Analyse the economic and social benefits of AI, cloud computing, and IoT in the Ethiopian context</w:t>
      </w:r>
    </w:p>
    <w:p>
      <w:pPr>
        <w:spacing w:after="80"/>
      </w:pPr>
      <w:r>
        <w:rPr>
          <w:b w:val="false"/>
          <w:bCs w:val="false"/>
        </w:rPr>
        <w:t xml:space="preserve">Evaluate at least THREE specific risks (technical, ethical, or socio-economic)</w:t>
      </w:r>
    </w:p>
    <w:p>
      <w:pPr>
        <w:spacing w:after="80"/>
      </w:pPr>
      <w:r>
        <w:rPr>
          <w:b w:val="false"/>
          <w:bCs w:val="false"/>
        </w:rPr>
        <w:t xml:space="preserve">Assess the role of policy frameworks such as Ethiopia's Digital Economy Strategy and data protection laws</w:t>
      </w:r>
    </w:p>
    <w:p>
      <w:pPr>
        <w:spacing w:after="80"/>
      </w:pPr>
      <w:r>
        <w:rPr>
          <w:b w:val="false"/>
          <w:bCs w:val="false"/>
        </w:rPr>
        <w:t xml:space="preserve">Reach a justified conclusion as to whether the benefits outweigh the risks, or vice versa</w:t>
      </w:r>
    </w:p>
    <w:p>
      <w:pPr>
        <w:spacing w:after="80"/>
      </w:pPr>
      <w:r>
        <w:rPr>
          <w:b w:val="false"/>
          <w:bCs w:val="false"/>
        </w:rPr>
        <w:t xml:space="preserve">The key cybersecurity threats to a national-scale digital platform (with reference to specific attack types)</w:t>
      </w:r>
    </w:p>
    <w:p>
      <w:pPr>
        <w:spacing w:after="80"/>
      </w:pPr>
      <w:r>
        <w:rPr>
          <w:b w:val="false"/>
          <w:bCs w:val="false"/>
        </w:rPr>
        <w:t xml:space="preserve">A layered security architecture (Defence in Depth) appropriate for this system</w:t>
      </w:r>
    </w:p>
    <w:p>
      <w:pPr>
        <w:spacing w:after="80"/>
      </w:pPr>
      <w:r>
        <w:rPr>
          <w:b w:val="false"/>
          <w:bCs w:val="false"/>
        </w:rPr>
        <w:t xml:space="preserve">The advantages and disadvantages of a hybrid cloud architecture for sensitive government data</w:t>
      </w:r>
    </w:p>
    <w:p>
      <w:pPr>
        <w:spacing w:after="80"/>
      </w:pPr>
      <w:r>
        <w:rPr>
          <w:b w:val="false"/>
          <w:bCs w:val="false"/>
        </w:rPr>
        <w:t xml:space="preserve">The role of legal and regulatory frameworks (e.g., Ethiopia's Computer Crime Proclamation, GDPR principles) in protecting citizen data</w:t>
      </w:r>
    </w:p>
    <w:p>
      <w:pPr>
        <w:spacing w:after="80"/>
      </w:pPr>
      <w:r>
        <w:rPr>
          <w:b w:val="false"/>
          <w:bCs w:val="false"/>
        </w:rPr>
        <w:t xml:space="preserve">A justified recommendation on whether the Ethiopian government should proceed, and under what conditions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2026-10-12T12:17:57.931Z</dcterms:created>
  <dcterms:modified xsi:type="dcterms:W3CDTF">2026-10-12T12:17:57.931Z</dcterms:modified>
</cp:coreProperties>
</file>

<file path=docProps/custom.xml><?xml version="1.0" encoding="utf-8"?>
<Properties xmlns="http://schemas.openxmlformats.org/officeDocument/2006/custom-properties" xmlns:vt="http://schemas.openxmlformats.org/officeDocument/2006/docPropsVTypes"/>
</file>