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Podemos perceber o ambiente vendo, ouvindo, cheirando, apalpando, sentindo sabores. Recebemos informações sobre o meio que nos cerca. Ao processá-las em nosso </w:t>
      </w:r>
      <w:r w:rsidDel="00000000" w:rsidR="00000000" w:rsidRPr="00000000">
        <w:rPr>
          <w:highlight w:val="white"/>
          <w:rtl w:val="0"/>
        </w:rPr>
        <w:t xml:space="preserve">cérebro</w:t>
      </w:r>
      <w:r w:rsidDel="00000000" w:rsidR="00000000" w:rsidRPr="00000000">
        <w:rPr>
          <w:highlight w:val="white"/>
          <w:rtl w:val="0"/>
        </w:rPr>
        <w:t xml:space="preserve">, nós as interpretamos, seja como sinais de perigo, sensações agradáveis ou desagradáveis, etc. Depois dessa interpretação, respondemos aos estímulos do ambiente, interagindo com ele.</w:t>
      </w:r>
    </w:p>
    <w:p w:rsidR="00000000" w:rsidDel="00000000" w:rsidP="00000000" w:rsidRDefault="00000000" w:rsidRPr="00000000" w14:paraId="00000001">
      <w:pPr>
        <w:shd w:fill="ffffff" w:val="clear"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definição bastante aceita seria a de que um sentido é um sistema que consiste em um grupo de um tipo de células sensoriais que responde a um fenômeno físico específico, e que corresponde a um determinado grupo de regiões do cérebro onde os sinais são recebidos e interpretados. O número de sentidos que os </w:t>
      </w:r>
      <w:hyperlink r:id="rId6">
        <w:r w:rsidDel="00000000" w:rsidR="00000000" w:rsidRPr="00000000">
          <w:rPr>
            <w:highlight w:val="white"/>
            <w:rtl w:val="0"/>
          </w:rPr>
          <w:t xml:space="preserve">seres humanos</w:t>
        </w:r>
      </w:hyperlink>
      <w:r w:rsidDel="00000000" w:rsidR="00000000" w:rsidRPr="00000000">
        <w:rPr>
          <w:highlight w:val="white"/>
          <w:rtl w:val="0"/>
        </w:rPr>
        <w:t xml:space="preserve"> possuem tipicamente surgem da classificação dos vários tipos de células e as regiões do cérebro correspondentes.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pessoas primariamente desenvolvem o conhecimento sobre como interagir com um sistema e, em menor extenção, sobre como esse sistema funciona. Nas décadas de 1980 e 1990, estes dois tipos de conhecimento foram muitas vezes referidos como o modelo mental do usuário.</w:t>
      </w:r>
    </w:p>
    <w:p w:rsidR="00000000" w:rsidDel="00000000" w:rsidP="00000000" w:rsidRDefault="00000000" w:rsidRPr="00000000" w14:paraId="00000004">
      <w:pPr>
        <w:shd w:fill="ffffff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Diz-se que os modelos mentais</w:t>
      </w:r>
      <w:r w:rsidDel="00000000" w:rsidR="00000000" w:rsidRPr="00000000">
        <w:rPr>
          <w:rtl w:val="0"/>
        </w:rPr>
        <w:t xml:space="preserve"> são utilizados pelas pessoas para raciocinar sobre um determinado sistema e, em particular, para que as pessoas tentem entender o que fazer quando algo inesperado ocorre com o sistema. Quanto mais familiarizado uma pessoa é com um sistema, maior é o seu modelo mental.</w:t>
      </w:r>
    </w:p>
    <w:p w:rsidR="00000000" w:rsidDel="00000000" w:rsidP="00000000" w:rsidRDefault="00000000" w:rsidRPr="00000000" w14:paraId="00000005">
      <w:pPr>
        <w:shd w:fill="ffffff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Dentro da psicologia cognitiva, os modelos mentais têm sido postulados como construções internos de algum aspecto do mundo externo que é manipulado, possibilitando que previsões e inferências sejam feitas.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Homo_sapi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