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2B" w:rsidRDefault="00F947B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66D2B" w:rsidRDefault="00366D2B" w:rsidP="00366D2B"/>
    <w:p w:rsidR="00523956" w:rsidRDefault="00095689" w:rsidP="00366D2B">
      <w:r>
        <w:t>By default, SAS gives us d</w:t>
      </w:r>
      <w:r w:rsidR="006B1A12">
        <w:t>ata</w:t>
      </w:r>
      <w:r>
        <w:t>1 or</w:t>
      </w:r>
      <w:r w:rsidR="00366D2B">
        <w:t xml:space="preserve"> d</w:t>
      </w:r>
      <w:r w:rsidR="006B1A12">
        <w:t>ata</w:t>
      </w:r>
      <w:r w:rsidR="00366D2B">
        <w:t>2</w:t>
      </w:r>
      <w:r>
        <w:t xml:space="preserve"> (that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data1∪data2</m:t>
        </m:r>
      </m:oMath>
      <w:r>
        <w:t>)</w:t>
      </w:r>
      <w:r w:rsidR="00366D2B">
        <w:t>, all of the observations in both data sets.</w:t>
      </w:r>
    </w:p>
    <w:p w:rsidR="00366D2B" w:rsidRDefault="00366D2B" w:rsidP="00366D2B">
      <w:r>
        <w:t>But there are six other subsets we could ask for.</w:t>
      </w:r>
      <w:r w:rsidR="00095689">
        <w:t xml:space="preserve">  For instance, we are often interested only in observations</w:t>
      </w:r>
      <w:r w:rsidR="0027245B">
        <w:t xml:space="preserve"> with contributions from both data sets, d</w:t>
      </w:r>
      <w:r w:rsidR="006B1A12">
        <w:t>ata</w:t>
      </w:r>
      <w:r w:rsidR="0027245B">
        <w:t>1 and d</w:t>
      </w:r>
      <w:r w:rsidR="006B1A12">
        <w:t>ata</w:t>
      </w:r>
      <w:r w:rsidR="0027245B">
        <w:t xml:space="preserve">2 ( </w:t>
      </w:r>
      <m:oMath>
        <m:r>
          <w:rPr>
            <w:rFonts w:ascii="Cambria Math" w:hAnsi="Cambria Math"/>
          </w:rPr>
          <m:t>data1∩data2</m:t>
        </m:r>
      </m:oMath>
      <w:r w:rsidR="0027245B">
        <w:t xml:space="preserve"> ).  Or maybe we are interested only in observations that appear in one list and </w:t>
      </w:r>
      <w:r w:rsidR="0027245B" w:rsidRPr="0027245B">
        <w:rPr>
          <w:b/>
          <w:i/>
        </w:rPr>
        <w:t>not</w:t>
      </w:r>
      <w:r w:rsidR="0027245B">
        <w:t xml:space="preserve"> the other list, such as d</w:t>
      </w:r>
      <w:r w:rsidR="006B1A12">
        <w:t>ata</w:t>
      </w:r>
      <w:r w:rsidR="0027245B">
        <w:t>1 and not d</w:t>
      </w:r>
      <w:r w:rsidR="006B1A12">
        <w:t>ata</w:t>
      </w:r>
      <w:bookmarkStart w:id="0" w:name="_GoBack"/>
      <w:bookmarkEnd w:id="0"/>
      <w:r w:rsidR="0027245B">
        <w:t>2</w:t>
      </w:r>
      <w:r w:rsidR="0031623E">
        <w:t xml:space="preserve"> (</w:t>
      </w:r>
      <m:oMath>
        <m:r>
          <w:rPr>
            <w:rFonts w:ascii="Cambria Math" w:hAnsi="Cambria Math"/>
          </w:rPr>
          <m:t>data1∩~data2</m:t>
        </m:r>
      </m:oMath>
      <w:r w:rsidR="0031623E">
        <w:t>)</w:t>
      </w:r>
    </w:p>
    <w:p w:rsidR="00CF0832" w:rsidRPr="00366D2B" w:rsidRDefault="00CF0832" w:rsidP="00366D2B">
      <w:r>
        <w:t>Question:  there are four more subsets we could define, what are they?</w:t>
      </w:r>
    </w:p>
    <w:sectPr w:rsidR="00CF0832" w:rsidRPr="0036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7BA"/>
    <w:rsid w:val="00095689"/>
    <w:rsid w:val="0027245B"/>
    <w:rsid w:val="002874EA"/>
    <w:rsid w:val="0031623E"/>
    <w:rsid w:val="00366D2B"/>
    <w:rsid w:val="004357F0"/>
    <w:rsid w:val="006B1A12"/>
    <w:rsid w:val="00A96C67"/>
    <w:rsid w:val="00CF0832"/>
    <w:rsid w:val="00F9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07ABE-FD37-49A0-8A12-894BDF3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874EA"/>
    <w:rPr>
      <w:rFonts w:ascii="Courier New" w:hAnsi="Courier New" w:cs="Courier New"/>
      <w:b/>
    </w:rPr>
  </w:style>
  <w:style w:type="character" w:customStyle="1" w:styleId="CodeChar">
    <w:name w:val="Code Char"/>
    <w:basedOn w:val="DefaultParagraphFont"/>
    <w:link w:val="Code"/>
    <w:rsid w:val="002874EA"/>
    <w:rPr>
      <w:rFonts w:ascii="Courier New" w:hAnsi="Courier New" w:cs="Courier New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2874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4EA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5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E764AC-BCCE-4CAB-977F-51BA0063EA7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B78E3F82-AA23-46EE-ADEF-11957653B794}">
      <dgm:prSet phldrT="[Text]"/>
      <dgm:spPr/>
      <dgm:t>
        <a:bodyPr/>
        <a:lstStyle/>
        <a:p>
          <a:r>
            <a:rPr lang="en-US"/>
            <a:t>Data1</a:t>
          </a:r>
        </a:p>
      </dgm:t>
    </dgm:pt>
    <dgm:pt modelId="{7027C62E-AF8F-4A5A-94BF-920E1DC7B32F}" type="parTrans" cxnId="{C1100B7F-2B68-4F49-9EA9-C06956EDF444}">
      <dgm:prSet/>
      <dgm:spPr/>
      <dgm:t>
        <a:bodyPr/>
        <a:lstStyle/>
        <a:p>
          <a:endParaRPr lang="en-US"/>
        </a:p>
      </dgm:t>
    </dgm:pt>
    <dgm:pt modelId="{ECF3B912-746C-47E6-8582-F3A2A7FA2B7F}" type="sibTrans" cxnId="{C1100B7F-2B68-4F49-9EA9-C06956EDF444}">
      <dgm:prSet/>
      <dgm:spPr/>
      <dgm:t>
        <a:bodyPr/>
        <a:lstStyle/>
        <a:p>
          <a:endParaRPr lang="en-US"/>
        </a:p>
      </dgm:t>
    </dgm:pt>
    <dgm:pt modelId="{E3E55B61-7F8C-44D3-91F3-3FFF737D5D08}">
      <dgm:prSet phldrT="[Text]"/>
      <dgm:spPr/>
      <dgm:t>
        <a:bodyPr/>
        <a:lstStyle/>
        <a:p>
          <a:r>
            <a:rPr lang="en-US"/>
            <a:t>Data2</a:t>
          </a:r>
        </a:p>
      </dgm:t>
    </dgm:pt>
    <dgm:pt modelId="{D01F03BF-4B1D-4722-A747-95E8EB9B9045}" type="parTrans" cxnId="{D274ADF9-2AE3-41CC-8F4F-284300BC2045}">
      <dgm:prSet/>
      <dgm:spPr/>
      <dgm:t>
        <a:bodyPr/>
        <a:lstStyle/>
        <a:p>
          <a:endParaRPr lang="en-US"/>
        </a:p>
      </dgm:t>
    </dgm:pt>
    <dgm:pt modelId="{EA4A5F27-F2F6-44EF-967E-70EFB8104D9C}" type="sibTrans" cxnId="{D274ADF9-2AE3-41CC-8F4F-284300BC2045}">
      <dgm:prSet/>
      <dgm:spPr/>
      <dgm:t>
        <a:bodyPr/>
        <a:lstStyle/>
        <a:p>
          <a:endParaRPr lang="en-US"/>
        </a:p>
      </dgm:t>
    </dgm:pt>
    <dgm:pt modelId="{DEFB1896-640D-4B76-B589-263AB856592E}" type="pres">
      <dgm:prSet presAssocID="{98E764AC-BCCE-4CAB-977F-51BA0063EA78}" presName="compositeShape" presStyleCnt="0">
        <dgm:presLayoutVars>
          <dgm:chMax val="7"/>
          <dgm:dir/>
          <dgm:resizeHandles val="exact"/>
        </dgm:presLayoutVars>
      </dgm:prSet>
      <dgm:spPr/>
    </dgm:pt>
    <dgm:pt modelId="{1D3EC694-3E57-4C13-AC23-B17CC960627C}" type="pres">
      <dgm:prSet presAssocID="{B78E3F82-AA23-46EE-ADEF-11957653B794}" presName="circ1" presStyleLbl="vennNode1" presStyleIdx="0" presStyleCnt="2"/>
      <dgm:spPr/>
      <dgm:t>
        <a:bodyPr/>
        <a:lstStyle/>
        <a:p>
          <a:endParaRPr lang="en-US"/>
        </a:p>
      </dgm:t>
    </dgm:pt>
    <dgm:pt modelId="{F0062089-E9E1-42ED-8B1F-B59673EE04D9}" type="pres">
      <dgm:prSet presAssocID="{B78E3F82-AA23-46EE-ADEF-11957653B79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5B9E80-4097-463F-8D90-085CA5380A71}" type="pres">
      <dgm:prSet presAssocID="{E3E55B61-7F8C-44D3-91F3-3FFF737D5D08}" presName="circ2" presStyleLbl="vennNode1" presStyleIdx="1" presStyleCnt="2"/>
      <dgm:spPr/>
    </dgm:pt>
    <dgm:pt modelId="{9B12261A-6339-43B6-8A8F-694A4EFBB7BB}" type="pres">
      <dgm:prSet presAssocID="{E3E55B61-7F8C-44D3-91F3-3FFF737D5D08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7BA67A2C-B613-40C0-9B23-C087D9A395EA}" type="presOf" srcId="{E3E55B61-7F8C-44D3-91F3-3FFF737D5D08}" destId="{9B12261A-6339-43B6-8A8F-694A4EFBB7BB}" srcOrd="1" destOrd="0" presId="urn:microsoft.com/office/officeart/2005/8/layout/venn1"/>
    <dgm:cxn modelId="{C1100B7F-2B68-4F49-9EA9-C06956EDF444}" srcId="{98E764AC-BCCE-4CAB-977F-51BA0063EA78}" destId="{B78E3F82-AA23-46EE-ADEF-11957653B794}" srcOrd="0" destOrd="0" parTransId="{7027C62E-AF8F-4A5A-94BF-920E1DC7B32F}" sibTransId="{ECF3B912-746C-47E6-8582-F3A2A7FA2B7F}"/>
    <dgm:cxn modelId="{6407E859-6858-4E32-B584-642E2587E1BA}" type="presOf" srcId="{98E764AC-BCCE-4CAB-977F-51BA0063EA78}" destId="{DEFB1896-640D-4B76-B589-263AB856592E}" srcOrd="0" destOrd="0" presId="urn:microsoft.com/office/officeart/2005/8/layout/venn1"/>
    <dgm:cxn modelId="{590D5F4D-C327-4071-9469-487632139285}" type="presOf" srcId="{E3E55B61-7F8C-44D3-91F3-3FFF737D5D08}" destId="{7A5B9E80-4097-463F-8D90-085CA5380A71}" srcOrd="0" destOrd="0" presId="urn:microsoft.com/office/officeart/2005/8/layout/venn1"/>
    <dgm:cxn modelId="{F75BE6BA-A6B2-4F5E-AFDD-9840E83C7F2B}" type="presOf" srcId="{B78E3F82-AA23-46EE-ADEF-11957653B794}" destId="{F0062089-E9E1-42ED-8B1F-B59673EE04D9}" srcOrd="1" destOrd="0" presId="urn:microsoft.com/office/officeart/2005/8/layout/venn1"/>
    <dgm:cxn modelId="{0D38F696-1E47-48E4-91FB-B4EC148D5229}" type="presOf" srcId="{B78E3F82-AA23-46EE-ADEF-11957653B794}" destId="{1D3EC694-3E57-4C13-AC23-B17CC960627C}" srcOrd="0" destOrd="0" presId="urn:microsoft.com/office/officeart/2005/8/layout/venn1"/>
    <dgm:cxn modelId="{D274ADF9-2AE3-41CC-8F4F-284300BC2045}" srcId="{98E764AC-BCCE-4CAB-977F-51BA0063EA78}" destId="{E3E55B61-7F8C-44D3-91F3-3FFF737D5D08}" srcOrd="1" destOrd="0" parTransId="{D01F03BF-4B1D-4722-A747-95E8EB9B9045}" sibTransId="{EA4A5F27-F2F6-44EF-967E-70EFB8104D9C}"/>
    <dgm:cxn modelId="{8D70524D-670C-4680-8C69-35C4DBF3015E}" type="presParOf" srcId="{DEFB1896-640D-4B76-B589-263AB856592E}" destId="{1D3EC694-3E57-4C13-AC23-B17CC960627C}" srcOrd="0" destOrd="0" presId="urn:microsoft.com/office/officeart/2005/8/layout/venn1"/>
    <dgm:cxn modelId="{E52AF5E7-1882-44C3-AAC1-32B10EB5A61B}" type="presParOf" srcId="{DEFB1896-640D-4B76-B589-263AB856592E}" destId="{F0062089-E9E1-42ED-8B1F-B59673EE04D9}" srcOrd="1" destOrd="0" presId="urn:microsoft.com/office/officeart/2005/8/layout/venn1"/>
    <dgm:cxn modelId="{30ED249F-31A3-4A28-B636-ADF03E8128A9}" type="presParOf" srcId="{DEFB1896-640D-4B76-B589-263AB856592E}" destId="{7A5B9E80-4097-463F-8D90-085CA5380A71}" srcOrd="2" destOrd="0" presId="urn:microsoft.com/office/officeart/2005/8/layout/venn1"/>
    <dgm:cxn modelId="{1E418EDE-08B8-45EB-864A-AC5D883BC6F9}" type="presParOf" srcId="{DEFB1896-640D-4B76-B589-263AB856592E}" destId="{9B12261A-6339-43B6-8A8F-694A4EFBB7BB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3EC694-3E57-4C13-AC23-B17CC960627C}">
      <dsp:nvSpPr>
        <dsp:cNvPr id="0" name=""/>
        <dsp:cNvSpPr/>
      </dsp:nvSpPr>
      <dsp:spPr>
        <a:xfrm>
          <a:off x="12344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700" kern="1200"/>
            <a:t>Data1</a:t>
          </a:r>
        </a:p>
      </dsp:txBody>
      <dsp:txXfrm>
        <a:off x="548640" y="436789"/>
        <a:ext cx="1755648" cy="2326821"/>
      </dsp:txXfrm>
    </dsp:sp>
    <dsp:sp modelId="{7A5B9E80-4097-463F-8D90-085CA5380A71}">
      <dsp:nvSpPr>
        <dsp:cNvPr id="0" name=""/>
        <dsp:cNvSpPr/>
      </dsp:nvSpPr>
      <dsp:spPr>
        <a:xfrm>
          <a:off x="2318004" y="77724"/>
          <a:ext cx="3044952" cy="30449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700" kern="1200"/>
            <a:t>Data2</a:t>
          </a:r>
        </a:p>
      </dsp:txBody>
      <dsp:txXfrm>
        <a:off x="3182112" y="436789"/>
        <a:ext cx="1755648" cy="2326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Hemken</dc:creator>
  <cp:keywords/>
  <dc:description/>
  <cp:lastModifiedBy>Douglas Hemken</cp:lastModifiedBy>
  <cp:revision>2</cp:revision>
  <dcterms:created xsi:type="dcterms:W3CDTF">2014-11-03T19:32:00Z</dcterms:created>
  <dcterms:modified xsi:type="dcterms:W3CDTF">2014-11-03T19:53:00Z</dcterms:modified>
</cp:coreProperties>
</file>