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6980"/>
      </w:tblGrid>
      <w:tr w:rsidR="009019F9" w:rsidRPr="009019F9" w14:paraId="6174772C" w14:textId="77777777" w:rsidTr="009019F9">
        <w:trPr>
          <w:trHeight w:val="2552"/>
        </w:trPr>
        <w:tc>
          <w:tcPr>
            <w:tcW w:w="1100" w:type="pct"/>
          </w:tcPr>
          <w:p w14:paraId="580A7B86" w14:textId="00903DEB" w:rsidR="009019F9" w:rsidRPr="009019F9" w:rsidRDefault="009019F9" w:rsidP="009019F9">
            <w:pPr>
              <w:rPr>
                <w:rFonts w:ascii="Ink Free" w:hAnsi="Ink Free"/>
                <w:b/>
                <w:bCs/>
                <w:i/>
                <w:iCs/>
                <w:sz w:val="32"/>
                <w:szCs w:val="32"/>
              </w:rPr>
            </w:pPr>
            <w:r>
              <w:rPr>
                <w:noProof/>
              </w:rPr>
              <w:drawing>
                <wp:inline distT="0" distB="0" distL="0" distR="0" wp14:anchorId="6EF80C59" wp14:editId="0862AACF">
                  <wp:extent cx="1152525" cy="1152525"/>
                  <wp:effectExtent l="0" t="0" r="9525" b="9525"/>
                  <wp:docPr id="1286262389" name="Grafik 1" descr="Berserker A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serker Ax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tc>
        <w:tc>
          <w:tcPr>
            <w:tcW w:w="3900" w:type="pct"/>
          </w:tcPr>
          <w:p w14:paraId="33CA9D06" w14:textId="1E02447F" w:rsidR="009019F9" w:rsidRPr="009019F9" w:rsidRDefault="009019F9" w:rsidP="009019F9">
            <w:pPr>
              <w:rPr>
                <w:rFonts w:ascii="Ink Free" w:hAnsi="Ink Free"/>
                <w:b/>
                <w:bCs/>
                <w:i/>
                <w:iCs/>
                <w:sz w:val="32"/>
                <w:szCs w:val="32"/>
              </w:rPr>
            </w:pPr>
            <w:r w:rsidRPr="009019F9">
              <w:rPr>
                <w:rFonts w:ascii="Ink Free" w:hAnsi="Ink Free"/>
                <w:b/>
                <w:bCs/>
                <w:i/>
                <w:iCs/>
                <w:sz w:val="32"/>
                <w:szCs w:val="32"/>
              </w:rPr>
              <w:t>Berserkeraxt</w:t>
            </w:r>
          </w:p>
          <w:p w14:paraId="4833D9BD" w14:textId="043A5BF2" w:rsidR="009019F9" w:rsidRPr="009019F9" w:rsidRDefault="009019F9" w:rsidP="009019F9">
            <w:pPr>
              <w:rPr>
                <w:rFonts w:ascii="Ink Free" w:hAnsi="Ink Free"/>
                <w:i/>
                <w:iCs/>
                <w:sz w:val="32"/>
                <w:szCs w:val="32"/>
              </w:rPr>
            </w:pPr>
            <w:r w:rsidRPr="009019F9">
              <w:rPr>
                <w:rFonts w:ascii="Ink Free" w:hAnsi="Ink Free"/>
                <w:i/>
                <w:iCs/>
                <w:sz w:val="32"/>
                <w:szCs w:val="32"/>
              </w:rPr>
              <w:t>4'000 GM</w:t>
            </w:r>
          </w:p>
          <w:p w14:paraId="6D56B0B5"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Du erhältst einen Bonus von +1 auf Angriffs</w:t>
            </w:r>
            <w:r w:rsidRPr="009019F9">
              <w:rPr>
                <w:rFonts w:ascii="Cambria Math" w:hAnsi="Cambria Math" w:cs="Cambria Math"/>
                <w:i/>
                <w:iCs/>
                <w:sz w:val="32"/>
                <w:szCs w:val="32"/>
              </w:rPr>
              <w:t>‑</w:t>
            </w:r>
            <w:r w:rsidRPr="009019F9">
              <w:rPr>
                <w:rFonts w:ascii="Ink Free" w:hAnsi="Ink Free"/>
                <w:i/>
                <w:iCs/>
                <w:sz w:val="32"/>
                <w:szCs w:val="32"/>
              </w:rPr>
              <w:t xml:space="preserve"> und Schadensw</w:t>
            </w:r>
            <w:r w:rsidRPr="009019F9">
              <w:rPr>
                <w:rFonts w:ascii="Ink Free" w:hAnsi="Ink Free" w:cs="Aptos"/>
                <w:i/>
                <w:iCs/>
                <w:sz w:val="32"/>
                <w:szCs w:val="32"/>
              </w:rPr>
              <w:t>ü</w:t>
            </w:r>
            <w:r w:rsidRPr="009019F9">
              <w:rPr>
                <w:rFonts w:ascii="Ink Free" w:hAnsi="Ink Free"/>
                <w:i/>
                <w:iCs/>
                <w:sz w:val="32"/>
                <w:szCs w:val="32"/>
              </w:rPr>
              <w:t>rfe, die du mit dieser magischen Waffe ausf</w:t>
            </w:r>
            <w:r w:rsidRPr="009019F9">
              <w:rPr>
                <w:rFonts w:ascii="Ink Free" w:hAnsi="Ink Free" w:cs="Aptos"/>
                <w:i/>
                <w:iCs/>
                <w:sz w:val="32"/>
                <w:szCs w:val="32"/>
              </w:rPr>
              <w:t>ü</w:t>
            </w:r>
            <w:r w:rsidRPr="009019F9">
              <w:rPr>
                <w:rFonts w:ascii="Ink Free" w:hAnsi="Ink Free"/>
                <w:i/>
                <w:iCs/>
                <w:sz w:val="32"/>
                <w:szCs w:val="32"/>
              </w:rPr>
              <w:t>hrst. Wenn du auf diese Waffe eingestimmt bist, wird dein Trefferpunktemaximum au</w:t>
            </w:r>
            <w:r w:rsidRPr="009019F9">
              <w:rPr>
                <w:rFonts w:ascii="Ink Free" w:hAnsi="Ink Free" w:cs="Aptos"/>
                <w:i/>
                <w:iCs/>
                <w:sz w:val="32"/>
                <w:szCs w:val="32"/>
              </w:rPr>
              <w:t>ß</w:t>
            </w:r>
            <w:r w:rsidRPr="009019F9">
              <w:rPr>
                <w:rFonts w:ascii="Ink Free" w:hAnsi="Ink Free"/>
                <w:i/>
                <w:iCs/>
                <w:sz w:val="32"/>
                <w:szCs w:val="32"/>
              </w:rPr>
              <w:t>erdem f</w:t>
            </w:r>
            <w:r w:rsidRPr="009019F9">
              <w:rPr>
                <w:rFonts w:ascii="Ink Free" w:hAnsi="Ink Free" w:cs="Aptos"/>
                <w:i/>
                <w:iCs/>
                <w:sz w:val="32"/>
                <w:szCs w:val="32"/>
              </w:rPr>
              <w:t>ü</w:t>
            </w:r>
            <w:r w:rsidRPr="009019F9">
              <w:rPr>
                <w:rFonts w:ascii="Ink Free" w:hAnsi="Ink Free"/>
                <w:i/>
                <w:iCs/>
                <w:sz w:val="32"/>
                <w:szCs w:val="32"/>
              </w:rPr>
              <w:t>r jede Stufe, die du erreicht hast, um 1 erh</w:t>
            </w:r>
            <w:r w:rsidRPr="009019F9">
              <w:rPr>
                <w:rFonts w:ascii="Ink Free" w:hAnsi="Ink Free" w:cs="Aptos"/>
                <w:i/>
                <w:iCs/>
                <w:sz w:val="32"/>
                <w:szCs w:val="32"/>
              </w:rPr>
              <w:t>ö</w:t>
            </w:r>
            <w:r w:rsidRPr="009019F9">
              <w:rPr>
                <w:rFonts w:ascii="Ink Free" w:hAnsi="Ink Free"/>
                <w:i/>
                <w:iCs/>
                <w:sz w:val="32"/>
                <w:szCs w:val="32"/>
              </w:rPr>
              <w:t>ht.</w:t>
            </w:r>
          </w:p>
          <w:p w14:paraId="36E6616F" w14:textId="210EBC86" w:rsidR="009019F9" w:rsidRPr="009019F9" w:rsidRDefault="009019F9" w:rsidP="009019F9">
            <w:pPr>
              <w:rPr>
                <w:rFonts w:ascii="Ink Free" w:hAnsi="Ink Free"/>
                <w:i/>
                <w:iCs/>
                <w:sz w:val="32"/>
                <w:szCs w:val="32"/>
              </w:rPr>
            </w:pPr>
          </w:p>
        </w:tc>
      </w:tr>
      <w:tr w:rsidR="009019F9" w:rsidRPr="009019F9" w14:paraId="5672909A" w14:textId="77777777" w:rsidTr="009019F9">
        <w:tc>
          <w:tcPr>
            <w:tcW w:w="1100" w:type="pct"/>
          </w:tcPr>
          <w:p w14:paraId="7F4BDCC1" w14:textId="0C5C9442" w:rsidR="009019F9" w:rsidRPr="009019F9" w:rsidRDefault="009019F9" w:rsidP="009019F9">
            <w:pPr>
              <w:rPr>
                <w:rFonts w:ascii="Ink Free" w:hAnsi="Ink Free"/>
                <w:b/>
                <w:bCs/>
                <w:i/>
                <w:iCs/>
                <w:sz w:val="32"/>
                <w:szCs w:val="32"/>
              </w:rPr>
            </w:pPr>
            <w:r>
              <w:rPr>
                <w:noProof/>
              </w:rPr>
              <w:drawing>
                <wp:inline distT="0" distB="0" distL="0" distR="0" wp14:anchorId="1344552E" wp14:editId="5FFAFDCF">
                  <wp:extent cx="1152000" cy="1761440"/>
                  <wp:effectExtent l="0" t="0" r="0" b="0"/>
                  <wp:docPr id="563255562" name="Grafik 2" descr="Sword of Sharp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ord of Sharpnes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2000" cy="1761440"/>
                          </a:xfrm>
                          <a:prstGeom prst="rect">
                            <a:avLst/>
                          </a:prstGeom>
                          <a:noFill/>
                          <a:ln>
                            <a:noFill/>
                          </a:ln>
                        </pic:spPr>
                      </pic:pic>
                    </a:graphicData>
                  </a:graphic>
                </wp:inline>
              </w:drawing>
            </w:r>
          </w:p>
        </w:tc>
        <w:tc>
          <w:tcPr>
            <w:tcW w:w="3900" w:type="pct"/>
          </w:tcPr>
          <w:p w14:paraId="348691AF" w14:textId="2531B725" w:rsidR="009019F9" w:rsidRPr="009019F9" w:rsidRDefault="009019F9" w:rsidP="009019F9">
            <w:pPr>
              <w:rPr>
                <w:rFonts w:ascii="Ink Free" w:hAnsi="Ink Free"/>
                <w:b/>
                <w:bCs/>
                <w:i/>
                <w:iCs/>
                <w:sz w:val="32"/>
                <w:szCs w:val="32"/>
              </w:rPr>
            </w:pPr>
            <w:r w:rsidRPr="009019F9">
              <w:rPr>
                <w:rFonts w:ascii="Ink Free" w:hAnsi="Ink Free"/>
                <w:b/>
                <w:bCs/>
                <w:i/>
                <w:iCs/>
                <w:sz w:val="32"/>
                <w:szCs w:val="32"/>
              </w:rPr>
              <w:t>Zweihandschwert der Schärfe</w:t>
            </w:r>
          </w:p>
          <w:p w14:paraId="5A1A303E" w14:textId="4C6CC7D0" w:rsidR="009019F9" w:rsidRPr="009019F9" w:rsidRDefault="009019F9" w:rsidP="009019F9">
            <w:pPr>
              <w:rPr>
                <w:rFonts w:ascii="Ink Free" w:hAnsi="Ink Free"/>
                <w:i/>
                <w:iCs/>
                <w:sz w:val="32"/>
                <w:szCs w:val="32"/>
              </w:rPr>
            </w:pPr>
            <w:r w:rsidRPr="009019F9">
              <w:rPr>
                <w:rFonts w:ascii="Ink Free" w:hAnsi="Ink Free"/>
                <w:i/>
                <w:iCs/>
                <w:sz w:val="32"/>
                <w:szCs w:val="32"/>
              </w:rPr>
              <w:t>40'000 GM</w:t>
            </w:r>
          </w:p>
          <w:p w14:paraId="65D6560F"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Wenn du mit dieser magischen Waffe einen Gegenstand angreifst und triffst, maximierst du die Waffenschadenswürfel gegen das Ziel. Wenn du eine Kreatur mit dieser Waffe angreifst und beim Angriffswurf eine 20 würfelst, erleidet das Ziel zusätzlich 14 Hiebschaden und erhält eine Erschöpfungsstufe.</w:t>
            </w:r>
          </w:p>
          <w:p w14:paraId="3E9095C7" w14:textId="49DE616E" w:rsidR="009019F9" w:rsidRPr="009019F9" w:rsidRDefault="009019F9" w:rsidP="009019F9">
            <w:pPr>
              <w:rPr>
                <w:rFonts w:ascii="Ink Free" w:hAnsi="Ink Free"/>
                <w:i/>
                <w:iCs/>
                <w:sz w:val="32"/>
                <w:szCs w:val="32"/>
              </w:rPr>
            </w:pPr>
          </w:p>
        </w:tc>
      </w:tr>
      <w:tr w:rsidR="009019F9" w:rsidRPr="009019F9" w14:paraId="0E3B5371" w14:textId="77777777" w:rsidTr="009019F9">
        <w:tc>
          <w:tcPr>
            <w:tcW w:w="1100" w:type="pct"/>
          </w:tcPr>
          <w:p w14:paraId="4BC75C9E" w14:textId="1E7E5571" w:rsidR="009019F9" w:rsidRPr="009019F9" w:rsidRDefault="009019F9" w:rsidP="009019F9">
            <w:pPr>
              <w:rPr>
                <w:rFonts w:ascii="Ink Free" w:hAnsi="Ink Free"/>
                <w:b/>
                <w:bCs/>
                <w:i/>
                <w:iCs/>
                <w:sz w:val="32"/>
                <w:szCs w:val="32"/>
              </w:rPr>
            </w:pPr>
            <w:r>
              <w:rPr>
                <w:noProof/>
              </w:rPr>
              <w:drawing>
                <wp:inline distT="0" distB="0" distL="0" distR="0" wp14:anchorId="3905F1FC" wp14:editId="2B6FAFB6">
                  <wp:extent cx="1152000" cy="1152000"/>
                  <wp:effectExtent l="0" t="0" r="0" b="0"/>
                  <wp:docPr id="1737705225" name="Grafik 3" descr="Slippers of Spider Cli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ppers of Spider Climb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2000" cy="1152000"/>
                          </a:xfrm>
                          <a:prstGeom prst="rect">
                            <a:avLst/>
                          </a:prstGeom>
                          <a:noFill/>
                          <a:ln>
                            <a:noFill/>
                          </a:ln>
                        </pic:spPr>
                      </pic:pic>
                    </a:graphicData>
                  </a:graphic>
                </wp:inline>
              </w:drawing>
            </w:r>
          </w:p>
        </w:tc>
        <w:tc>
          <w:tcPr>
            <w:tcW w:w="3900" w:type="pct"/>
          </w:tcPr>
          <w:p w14:paraId="63F34B6B" w14:textId="1C60E1E9" w:rsidR="009019F9" w:rsidRPr="009019F9" w:rsidRDefault="009019F9" w:rsidP="009019F9">
            <w:pPr>
              <w:rPr>
                <w:rFonts w:ascii="Ink Free" w:hAnsi="Ink Free"/>
                <w:b/>
                <w:bCs/>
                <w:i/>
                <w:iCs/>
                <w:sz w:val="32"/>
                <w:szCs w:val="32"/>
              </w:rPr>
            </w:pPr>
            <w:r w:rsidRPr="009019F9">
              <w:rPr>
                <w:rFonts w:ascii="Ink Free" w:hAnsi="Ink Free"/>
                <w:b/>
                <w:bCs/>
                <w:i/>
                <w:iCs/>
                <w:sz w:val="32"/>
                <w:szCs w:val="32"/>
              </w:rPr>
              <w:t>Schuhe des Spinne</w:t>
            </w:r>
            <w:r w:rsidRPr="009019F9">
              <w:rPr>
                <w:rFonts w:ascii="Ink Free" w:hAnsi="Ink Free"/>
                <w:b/>
                <w:bCs/>
                <w:i/>
                <w:iCs/>
                <w:sz w:val="32"/>
                <w:szCs w:val="32"/>
              </w:rPr>
              <w:t>nkletterns</w:t>
            </w:r>
          </w:p>
          <w:p w14:paraId="356CF388" w14:textId="4DE5FD2C" w:rsidR="009019F9" w:rsidRPr="009019F9" w:rsidRDefault="009019F9" w:rsidP="009019F9">
            <w:pPr>
              <w:rPr>
                <w:rFonts w:ascii="Ink Free" w:hAnsi="Ink Free"/>
                <w:i/>
                <w:iCs/>
                <w:sz w:val="32"/>
                <w:szCs w:val="32"/>
              </w:rPr>
            </w:pPr>
            <w:r w:rsidRPr="009019F9">
              <w:rPr>
                <w:rFonts w:ascii="Ink Free" w:hAnsi="Ink Free"/>
                <w:i/>
                <w:iCs/>
                <w:sz w:val="32"/>
                <w:szCs w:val="32"/>
              </w:rPr>
              <w:t>400 GM</w:t>
            </w:r>
          </w:p>
          <w:p w14:paraId="0FC0021E"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Wenn du diese leichten Schuhe trägst, kannst du dich über senkrechte Oberflächen sowie an Decken entlang bewegen, wobei du die Hände frei hast. Du hast eine Kletterbewegungsrate in Höhe deiner Bewegungsrate. Allerdings erlauben die Schuhe es dir nicht, dich normal auf rutschigen (beispielsweise mit Eis oder Öl bedeckten) Oberflächen zu bewegen.</w:t>
            </w:r>
          </w:p>
          <w:p w14:paraId="3A6AC745" w14:textId="2773F185" w:rsidR="009019F9" w:rsidRPr="009019F9" w:rsidRDefault="009019F9" w:rsidP="009019F9">
            <w:pPr>
              <w:rPr>
                <w:rFonts w:ascii="Ink Free" w:hAnsi="Ink Free"/>
                <w:i/>
                <w:iCs/>
                <w:sz w:val="32"/>
                <w:szCs w:val="32"/>
              </w:rPr>
            </w:pPr>
          </w:p>
        </w:tc>
      </w:tr>
      <w:tr w:rsidR="009019F9" w:rsidRPr="009019F9" w14:paraId="31548726" w14:textId="77777777" w:rsidTr="00B87047">
        <w:tc>
          <w:tcPr>
            <w:tcW w:w="1100" w:type="pct"/>
          </w:tcPr>
          <w:p w14:paraId="38424107" w14:textId="17EE14DD" w:rsidR="009019F9" w:rsidRPr="009019F9" w:rsidRDefault="009019F9" w:rsidP="00B87047">
            <w:pPr>
              <w:jc w:val="center"/>
              <w:rPr>
                <w:rFonts w:ascii="Ink Free" w:hAnsi="Ink Free"/>
                <w:b/>
                <w:bCs/>
                <w:i/>
                <w:iCs/>
                <w:sz w:val="32"/>
                <w:szCs w:val="32"/>
              </w:rPr>
            </w:pPr>
            <w:r>
              <w:rPr>
                <w:noProof/>
              </w:rPr>
              <w:drawing>
                <wp:inline distT="0" distB="0" distL="0" distR="0" wp14:anchorId="561BA077" wp14:editId="1F2C7C59">
                  <wp:extent cx="498831" cy="1152000"/>
                  <wp:effectExtent l="0" t="0" r="0" b="0"/>
                  <wp:docPr id="1764018956" name="Grafik 4" descr="Potions of He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tions of Heal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831" cy="1152000"/>
                          </a:xfrm>
                          <a:prstGeom prst="rect">
                            <a:avLst/>
                          </a:prstGeom>
                          <a:noFill/>
                          <a:ln>
                            <a:noFill/>
                          </a:ln>
                        </pic:spPr>
                      </pic:pic>
                    </a:graphicData>
                  </a:graphic>
                </wp:inline>
              </w:drawing>
            </w:r>
          </w:p>
        </w:tc>
        <w:tc>
          <w:tcPr>
            <w:tcW w:w="3900" w:type="pct"/>
          </w:tcPr>
          <w:p w14:paraId="39AF9FD9" w14:textId="3A390359" w:rsidR="009019F9" w:rsidRPr="009019F9" w:rsidRDefault="009019F9" w:rsidP="009019F9">
            <w:pPr>
              <w:rPr>
                <w:rFonts w:ascii="Ink Free" w:hAnsi="Ink Free"/>
                <w:b/>
                <w:bCs/>
                <w:i/>
                <w:iCs/>
                <w:sz w:val="32"/>
                <w:szCs w:val="32"/>
              </w:rPr>
            </w:pPr>
            <w:r w:rsidRPr="009019F9">
              <w:rPr>
                <w:rFonts w:ascii="Ink Free" w:hAnsi="Ink Free"/>
                <w:b/>
                <w:bCs/>
                <w:i/>
                <w:iCs/>
                <w:sz w:val="32"/>
                <w:szCs w:val="32"/>
              </w:rPr>
              <w:t>Trank der Mächtigen Heilung</w:t>
            </w:r>
          </w:p>
          <w:p w14:paraId="49BD2217" w14:textId="0B2E6BE9" w:rsidR="009019F9" w:rsidRPr="009019F9" w:rsidRDefault="009019F9" w:rsidP="009019F9">
            <w:pPr>
              <w:rPr>
                <w:rFonts w:ascii="Ink Free" w:hAnsi="Ink Free"/>
                <w:i/>
                <w:iCs/>
                <w:sz w:val="32"/>
                <w:szCs w:val="32"/>
              </w:rPr>
            </w:pPr>
            <w:r w:rsidRPr="009019F9">
              <w:rPr>
                <w:rFonts w:ascii="Ink Free" w:hAnsi="Ink Free"/>
                <w:i/>
                <w:iCs/>
                <w:sz w:val="32"/>
                <w:szCs w:val="32"/>
              </w:rPr>
              <w:t>200 GM</w:t>
            </w:r>
          </w:p>
          <w:p w14:paraId="1FA7E378" w14:textId="46B5F6E5" w:rsidR="009019F9" w:rsidRPr="009019F9" w:rsidRDefault="009019F9" w:rsidP="009019F9">
            <w:pPr>
              <w:ind w:left="179"/>
              <w:rPr>
                <w:rFonts w:ascii="Ink Free" w:hAnsi="Ink Free"/>
                <w:i/>
                <w:iCs/>
                <w:sz w:val="32"/>
                <w:szCs w:val="32"/>
              </w:rPr>
            </w:pPr>
            <w:r w:rsidRPr="009019F9">
              <w:rPr>
                <w:rFonts w:ascii="Ink Free" w:hAnsi="Ink Free"/>
                <w:i/>
                <w:iCs/>
                <w:sz w:val="32"/>
                <w:szCs w:val="32"/>
              </w:rPr>
              <w:t>Du kannst diesen Trank als Bonusaktion zu dir nehmen. Eine Kreatur, die diesen Trank zu sich nimmt, erhält sie 4W4+4 Trefferpunkte zurück</w:t>
            </w:r>
          </w:p>
        </w:tc>
      </w:tr>
      <w:tr w:rsidR="009019F9" w:rsidRPr="009019F9" w14:paraId="6AE60746" w14:textId="77777777" w:rsidTr="009019F9">
        <w:tc>
          <w:tcPr>
            <w:tcW w:w="1100" w:type="pct"/>
          </w:tcPr>
          <w:p w14:paraId="13AFFF64" w14:textId="2E566A6A" w:rsidR="009019F9" w:rsidRPr="009019F9" w:rsidRDefault="009019F9" w:rsidP="009019F9">
            <w:pPr>
              <w:rPr>
                <w:rFonts w:ascii="Ink Free" w:hAnsi="Ink Free"/>
                <w:b/>
                <w:bCs/>
                <w:i/>
                <w:iCs/>
                <w:sz w:val="32"/>
                <w:szCs w:val="32"/>
              </w:rPr>
            </w:pPr>
            <w:r>
              <w:rPr>
                <w:noProof/>
              </w:rPr>
              <w:lastRenderedPageBreak/>
              <w:drawing>
                <wp:inline distT="0" distB="0" distL="0" distR="0" wp14:anchorId="461EF2A9" wp14:editId="472B3772">
                  <wp:extent cx="1152000" cy="1521748"/>
                  <wp:effectExtent l="0" t="0" r="0" b="2540"/>
                  <wp:docPr id="1673099169" name="Grafik 5" descr="Ring of In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ing of Invisibil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000" cy="1521748"/>
                          </a:xfrm>
                          <a:prstGeom prst="rect">
                            <a:avLst/>
                          </a:prstGeom>
                          <a:noFill/>
                          <a:ln>
                            <a:noFill/>
                          </a:ln>
                        </pic:spPr>
                      </pic:pic>
                    </a:graphicData>
                  </a:graphic>
                </wp:inline>
              </w:drawing>
            </w:r>
          </w:p>
        </w:tc>
        <w:tc>
          <w:tcPr>
            <w:tcW w:w="3900" w:type="pct"/>
          </w:tcPr>
          <w:p w14:paraId="0B715CC6" w14:textId="60C57F42" w:rsidR="009019F9" w:rsidRPr="009019F9" w:rsidRDefault="009019F9" w:rsidP="009019F9">
            <w:pPr>
              <w:rPr>
                <w:rFonts w:ascii="Ink Free" w:hAnsi="Ink Free"/>
                <w:b/>
                <w:bCs/>
                <w:i/>
                <w:iCs/>
                <w:sz w:val="32"/>
                <w:szCs w:val="32"/>
              </w:rPr>
            </w:pPr>
            <w:r w:rsidRPr="009019F9">
              <w:rPr>
                <w:rFonts w:ascii="Ink Free" w:hAnsi="Ink Free"/>
                <w:b/>
                <w:bCs/>
                <w:i/>
                <w:iCs/>
                <w:sz w:val="32"/>
                <w:szCs w:val="32"/>
              </w:rPr>
              <w:t>Ring der Unsichtbarkeit</w:t>
            </w:r>
          </w:p>
          <w:p w14:paraId="134914D0" w14:textId="4375DE34" w:rsidR="009019F9" w:rsidRPr="009019F9" w:rsidRDefault="009019F9" w:rsidP="009019F9">
            <w:pPr>
              <w:rPr>
                <w:rFonts w:ascii="Ink Free" w:hAnsi="Ink Free"/>
                <w:i/>
                <w:iCs/>
                <w:sz w:val="32"/>
                <w:szCs w:val="32"/>
              </w:rPr>
            </w:pPr>
            <w:r>
              <w:rPr>
                <w:rFonts w:ascii="Ink Free" w:hAnsi="Ink Free"/>
                <w:i/>
                <w:iCs/>
                <w:sz w:val="32"/>
                <w:szCs w:val="32"/>
              </w:rPr>
              <w:t>1’500</w:t>
            </w:r>
            <w:r w:rsidRPr="009019F9">
              <w:rPr>
                <w:rFonts w:ascii="Ink Free" w:hAnsi="Ink Free"/>
                <w:i/>
                <w:iCs/>
                <w:sz w:val="32"/>
                <w:szCs w:val="32"/>
              </w:rPr>
              <w:t>'000 GM</w:t>
            </w:r>
          </w:p>
          <w:p w14:paraId="75B01FAA"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Wenn du diesen Ring trägst, kannst du eine magische Aktion ausführen, um dich selbst unsichtbar zu machen. Du bleibst unsichtbar, bis der Ring entfernt wird oder du eine Bonusaktion ausführst, um wieder sichtbar zu werden.</w:t>
            </w:r>
          </w:p>
          <w:p w14:paraId="35B26D72" w14:textId="77777777" w:rsidR="009019F9" w:rsidRPr="009019F9" w:rsidRDefault="009019F9" w:rsidP="009019F9">
            <w:pPr>
              <w:rPr>
                <w:rFonts w:ascii="Ink Free" w:hAnsi="Ink Free"/>
                <w:b/>
                <w:bCs/>
                <w:i/>
                <w:iCs/>
                <w:sz w:val="32"/>
                <w:szCs w:val="32"/>
              </w:rPr>
            </w:pPr>
          </w:p>
        </w:tc>
      </w:tr>
      <w:tr w:rsidR="009019F9" w:rsidRPr="009019F9" w14:paraId="5778F682" w14:textId="77777777" w:rsidTr="00B87047">
        <w:tc>
          <w:tcPr>
            <w:tcW w:w="1100" w:type="pct"/>
          </w:tcPr>
          <w:p w14:paraId="350E215D" w14:textId="6F12D038" w:rsidR="009019F9" w:rsidRPr="009019F9" w:rsidRDefault="00B87047" w:rsidP="00B87047">
            <w:pPr>
              <w:jc w:val="center"/>
              <w:rPr>
                <w:rFonts w:ascii="Ink Free" w:hAnsi="Ink Free"/>
                <w:b/>
                <w:bCs/>
                <w:i/>
                <w:iCs/>
                <w:sz w:val="32"/>
                <w:szCs w:val="32"/>
              </w:rPr>
            </w:pPr>
            <w:r>
              <w:rPr>
                <w:noProof/>
              </w:rPr>
              <w:drawing>
                <wp:inline distT="0" distB="0" distL="0" distR="0" wp14:anchorId="5404B281" wp14:editId="48B79DBD">
                  <wp:extent cx="819150" cy="1874377"/>
                  <wp:effectExtent l="0" t="0" r="0" b="0"/>
                  <wp:docPr id="1294490134" name="Grafik 6" descr="Cloak of Elven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oak of Elvenki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3449" cy="1884215"/>
                          </a:xfrm>
                          <a:prstGeom prst="rect">
                            <a:avLst/>
                          </a:prstGeom>
                          <a:noFill/>
                          <a:ln>
                            <a:noFill/>
                          </a:ln>
                        </pic:spPr>
                      </pic:pic>
                    </a:graphicData>
                  </a:graphic>
                </wp:inline>
              </w:drawing>
            </w:r>
          </w:p>
        </w:tc>
        <w:tc>
          <w:tcPr>
            <w:tcW w:w="3900" w:type="pct"/>
          </w:tcPr>
          <w:p w14:paraId="3EC104EA" w14:textId="61E54ED5" w:rsidR="009019F9" w:rsidRPr="009019F9" w:rsidRDefault="009019F9" w:rsidP="009019F9">
            <w:pPr>
              <w:rPr>
                <w:rFonts w:ascii="Ink Free" w:hAnsi="Ink Free"/>
                <w:b/>
                <w:bCs/>
                <w:i/>
                <w:iCs/>
                <w:sz w:val="32"/>
                <w:szCs w:val="32"/>
              </w:rPr>
            </w:pPr>
            <w:r w:rsidRPr="009019F9">
              <w:rPr>
                <w:rFonts w:ascii="Ink Free" w:hAnsi="Ink Free"/>
                <w:b/>
                <w:bCs/>
                <w:i/>
                <w:iCs/>
                <w:sz w:val="32"/>
                <w:szCs w:val="32"/>
              </w:rPr>
              <w:t>Umhang der Elfen</w:t>
            </w:r>
          </w:p>
          <w:p w14:paraId="5B2D4CDB" w14:textId="67465CAF" w:rsidR="009019F9" w:rsidRPr="009019F9" w:rsidRDefault="009019F9" w:rsidP="009019F9">
            <w:pPr>
              <w:rPr>
                <w:rFonts w:ascii="Ink Free" w:hAnsi="Ink Free"/>
                <w:i/>
                <w:iCs/>
                <w:sz w:val="32"/>
                <w:szCs w:val="32"/>
              </w:rPr>
            </w:pPr>
            <w:r w:rsidRPr="009019F9">
              <w:rPr>
                <w:rFonts w:ascii="Ink Free" w:hAnsi="Ink Free"/>
                <w:i/>
                <w:iCs/>
                <w:sz w:val="32"/>
                <w:szCs w:val="32"/>
              </w:rPr>
              <w:t>400 GM</w:t>
            </w:r>
          </w:p>
          <w:p w14:paraId="62BF18A4"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Wenn du diesen Umhang trägst, sind Weisheitsw</w:t>
            </w:r>
            <w:r w:rsidRPr="009019F9">
              <w:rPr>
                <w:rFonts w:ascii="Ink Free" w:hAnsi="Ink Free" w:cs="Aptos"/>
                <w:i/>
                <w:iCs/>
                <w:sz w:val="32"/>
                <w:szCs w:val="32"/>
              </w:rPr>
              <w:t>ü</w:t>
            </w:r>
            <w:r w:rsidRPr="009019F9">
              <w:rPr>
                <w:rFonts w:ascii="Ink Free" w:hAnsi="Ink Free"/>
                <w:i/>
                <w:iCs/>
                <w:sz w:val="32"/>
                <w:szCs w:val="32"/>
              </w:rPr>
              <w:t>rfe (Wahrnehmung), die ausgef</w:t>
            </w:r>
            <w:r w:rsidRPr="009019F9">
              <w:rPr>
                <w:rFonts w:ascii="Ink Free" w:hAnsi="Ink Free" w:cs="Aptos"/>
                <w:i/>
                <w:iCs/>
                <w:sz w:val="32"/>
                <w:szCs w:val="32"/>
              </w:rPr>
              <w:t>ü</w:t>
            </w:r>
            <w:r w:rsidRPr="009019F9">
              <w:rPr>
                <w:rFonts w:ascii="Ink Free" w:hAnsi="Ink Free"/>
                <w:i/>
                <w:iCs/>
                <w:sz w:val="32"/>
                <w:szCs w:val="32"/>
              </w:rPr>
              <w:t>hrt werden, um dich wahrzunehmen, im Nachteil, und du bist bei Geschicklichkeitsw</w:t>
            </w:r>
            <w:r w:rsidRPr="009019F9">
              <w:rPr>
                <w:rFonts w:ascii="Ink Free" w:hAnsi="Ink Free" w:cs="Aptos"/>
                <w:i/>
                <w:iCs/>
                <w:sz w:val="32"/>
                <w:szCs w:val="32"/>
              </w:rPr>
              <w:t>ü</w:t>
            </w:r>
            <w:r w:rsidRPr="009019F9">
              <w:rPr>
                <w:rFonts w:ascii="Ink Free" w:hAnsi="Ink Free"/>
                <w:i/>
                <w:iCs/>
                <w:sz w:val="32"/>
                <w:szCs w:val="32"/>
              </w:rPr>
              <w:t>rfen (Heimlichkeit) im Vorteil.</w:t>
            </w:r>
          </w:p>
          <w:p w14:paraId="69A6DA78" w14:textId="73EA4705" w:rsidR="009019F9" w:rsidRPr="009019F9" w:rsidRDefault="009019F9" w:rsidP="009019F9">
            <w:pPr>
              <w:rPr>
                <w:rFonts w:ascii="Ink Free" w:hAnsi="Ink Free"/>
                <w:b/>
                <w:bCs/>
                <w:i/>
                <w:iCs/>
                <w:sz w:val="32"/>
                <w:szCs w:val="32"/>
              </w:rPr>
            </w:pPr>
          </w:p>
        </w:tc>
      </w:tr>
      <w:tr w:rsidR="009019F9" w:rsidRPr="009019F9" w14:paraId="3B7BDB00" w14:textId="77777777" w:rsidTr="009019F9">
        <w:tc>
          <w:tcPr>
            <w:tcW w:w="1100" w:type="pct"/>
          </w:tcPr>
          <w:p w14:paraId="21562EE1" w14:textId="59FB6DE4" w:rsidR="009019F9" w:rsidRPr="009019F9" w:rsidRDefault="00B87047" w:rsidP="009019F9">
            <w:pPr>
              <w:rPr>
                <w:rFonts w:ascii="Ink Free" w:hAnsi="Ink Free"/>
                <w:b/>
                <w:bCs/>
                <w:i/>
                <w:iCs/>
                <w:sz w:val="32"/>
                <w:szCs w:val="32"/>
              </w:rPr>
            </w:pPr>
            <w:r>
              <w:rPr>
                <w:noProof/>
              </w:rPr>
              <w:drawing>
                <wp:inline distT="0" distB="0" distL="0" distR="0" wp14:anchorId="26E91642" wp14:editId="69CF1724">
                  <wp:extent cx="1152000" cy="1152000"/>
                  <wp:effectExtent l="0" t="0" r="0" b="0"/>
                  <wp:docPr id="1815440470" name="Grafik 7" descr="Wand of the War Mage, +1, +2, o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nd of the War Mage, +1, +2, or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000" cy="1152000"/>
                          </a:xfrm>
                          <a:prstGeom prst="rect">
                            <a:avLst/>
                          </a:prstGeom>
                          <a:noFill/>
                          <a:ln>
                            <a:noFill/>
                          </a:ln>
                        </pic:spPr>
                      </pic:pic>
                    </a:graphicData>
                  </a:graphic>
                </wp:inline>
              </w:drawing>
            </w:r>
          </w:p>
        </w:tc>
        <w:tc>
          <w:tcPr>
            <w:tcW w:w="3900" w:type="pct"/>
          </w:tcPr>
          <w:p w14:paraId="615B7835" w14:textId="7A22BA68" w:rsidR="009019F9" w:rsidRPr="009019F9" w:rsidRDefault="009019F9" w:rsidP="009019F9">
            <w:pPr>
              <w:rPr>
                <w:rFonts w:ascii="Ink Free" w:hAnsi="Ink Free"/>
                <w:b/>
                <w:bCs/>
                <w:i/>
                <w:iCs/>
                <w:sz w:val="32"/>
                <w:szCs w:val="32"/>
              </w:rPr>
            </w:pPr>
            <w:r w:rsidRPr="009019F9">
              <w:rPr>
                <w:rFonts w:ascii="Ink Free" w:hAnsi="Ink Free"/>
                <w:b/>
                <w:bCs/>
                <w:i/>
                <w:iCs/>
                <w:sz w:val="32"/>
                <w:szCs w:val="32"/>
              </w:rPr>
              <w:t>Zauberstab des Kriegsmagiers +1</w:t>
            </w:r>
          </w:p>
          <w:p w14:paraId="086B7E6B" w14:textId="115E9957" w:rsidR="009019F9" w:rsidRPr="009019F9" w:rsidRDefault="009019F9" w:rsidP="009019F9">
            <w:pPr>
              <w:rPr>
                <w:rFonts w:ascii="Ink Free" w:hAnsi="Ink Free"/>
                <w:i/>
                <w:iCs/>
                <w:sz w:val="32"/>
                <w:szCs w:val="32"/>
              </w:rPr>
            </w:pPr>
            <w:r w:rsidRPr="009019F9">
              <w:rPr>
                <w:rFonts w:ascii="Ink Free" w:hAnsi="Ink Free"/>
                <w:i/>
                <w:iCs/>
                <w:sz w:val="32"/>
                <w:szCs w:val="32"/>
              </w:rPr>
              <w:t>400 GM</w:t>
            </w:r>
          </w:p>
          <w:p w14:paraId="1EDD9635" w14:textId="77777777" w:rsidR="009019F9" w:rsidRPr="009019F9" w:rsidRDefault="009019F9" w:rsidP="009019F9">
            <w:pPr>
              <w:ind w:left="179"/>
              <w:rPr>
                <w:rFonts w:ascii="Ink Free" w:hAnsi="Ink Free"/>
                <w:i/>
                <w:iCs/>
                <w:sz w:val="32"/>
                <w:szCs w:val="32"/>
              </w:rPr>
            </w:pPr>
            <w:r w:rsidRPr="009019F9">
              <w:rPr>
                <w:rFonts w:ascii="Ink Free" w:hAnsi="Ink Free"/>
                <w:i/>
                <w:iCs/>
                <w:sz w:val="32"/>
                <w:szCs w:val="32"/>
              </w:rPr>
              <w:t>Während du diesen Zauberstab hältst, erhältst du einen Bonus von +1 auf Zauberangriffswürfe. Außerdem ignorierst du Teildeckung, wenn du einen Zauberangriffswurf ausführst.</w:t>
            </w:r>
          </w:p>
          <w:p w14:paraId="0E221A5B" w14:textId="271529C5" w:rsidR="009019F9" w:rsidRPr="009019F9" w:rsidRDefault="009019F9" w:rsidP="009019F9">
            <w:pPr>
              <w:rPr>
                <w:rFonts w:ascii="Ink Free" w:hAnsi="Ink Free"/>
                <w:b/>
                <w:bCs/>
                <w:i/>
                <w:iCs/>
                <w:sz w:val="32"/>
                <w:szCs w:val="32"/>
              </w:rPr>
            </w:pPr>
          </w:p>
        </w:tc>
      </w:tr>
      <w:tr w:rsidR="009019F9" w:rsidRPr="009019F9" w14:paraId="76BD448B" w14:textId="77777777" w:rsidTr="009019F9">
        <w:tc>
          <w:tcPr>
            <w:tcW w:w="1100" w:type="pct"/>
          </w:tcPr>
          <w:p w14:paraId="0053EB8D" w14:textId="03F45B10" w:rsidR="009019F9" w:rsidRPr="009019F9" w:rsidRDefault="00B87047" w:rsidP="009019F9">
            <w:pPr>
              <w:rPr>
                <w:rFonts w:ascii="Ink Free" w:hAnsi="Ink Free"/>
                <w:b/>
                <w:bCs/>
                <w:i/>
                <w:iCs/>
                <w:sz w:val="32"/>
                <w:szCs w:val="32"/>
              </w:rPr>
            </w:pPr>
            <w:r>
              <w:rPr>
                <w:noProof/>
              </w:rPr>
              <w:drawing>
                <wp:inline distT="0" distB="0" distL="0" distR="0" wp14:anchorId="50563985" wp14:editId="60B3B90D">
                  <wp:extent cx="1152000" cy="1152000"/>
                  <wp:effectExtent l="0" t="0" r="0" b="0"/>
                  <wp:docPr id="1015446394" name="Grafik 7" descr="Wand of the War Mage, +1, +2, o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nd of the War Mage, +1, +2, or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000" cy="1152000"/>
                          </a:xfrm>
                          <a:prstGeom prst="rect">
                            <a:avLst/>
                          </a:prstGeom>
                          <a:noFill/>
                          <a:ln>
                            <a:noFill/>
                          </a:ln>
                        </pic:spPr>
                      </pic:pic>
                    </a:graphicData>
                  </a:graphic>
                </wp:inline>
              </w:drawing>
            </w:r>
          </w:p>
        </w:tc>
        <w:tc>
          <w:tcPr>
            <w:tcW w:w="3900" w:type="pct"/>
          </w:tcPr>
          <w:p w14:paraId="510526B1" w14:textId="02513466" w:rsidR="009019F9" w:rsidRPr="009019F9" w:rsidRDefault="009019F9" w:rsidP="009019F9">
            <w:pPr>
              <w:rPr>
                <w:rFonts w:ascii="Ink Free" w:hAnsi="Ink Free"/>
                <w:b/>
                <w:bCs/>
                <w:i/>
                <w:iCs/>
                <w:sz w:val="32"/>
                <w:szCs w:val="32"/>
              </w:rPr>
            </w:pPr>
            <w:r w:rsidRPr="009019F9">
              <w:rPr>
                <w:rFonts w:ascii="Ink Free" w:hAnsi="Ink Free"/>
                <w:b/>
                <w:bCs/>
                <w:i/>
                <w:iCs/>
                <w:sz w:val="32"/>
                <w:szCs w:val="32"/>
              </w:rPr>
              <w:t>Zauberstab des Krieg</w:t>
            </w:r>
            <w:r w:rsidRPr="009019F9">
              <w:rPr>
                <w:rFonts w:ascii="Ink Free" w:hAnsi="Ink Free"/>
                <w:b/>
                <w:bCs/>
                <w:i/>
                <w:iCs/>
                <w:sz w:val="32"/>
                <w:szCs w:val="32"/>
              </w:rPr>
              <w:t>s</w:t>
            </w:r>
            <w:r w:rsidRPr="009019F9">
              <w:rPr>
                <w:rFonts w:ascii="Ink Free" w:hAnsi="Ink Free"/>
                <w:b/>
                <w:bCs/>
                <w:i/>
                <w:iCs/>
                <w:sz w:val="32"/>
                <w:szCs w:val="32"/>
              </w:rPr>
              <w:t>magiers +2</w:t>
            </w:r>
          </w:p>
          <w:p w14:paraId="174B2F23" w14:textId="752D6A6E" w:rsidR="009019F9" w:rsidRPr="009019F9" w:rsidRDefault="009019F9" w:rsidP="009019F9">
            <w:pPr>
              <w:rPr>
                <w:rFonts w:ascii="Ink Free" w:hAnsi="Ink Free"/>
                <w:i/>
                <w:iCs/>
                <w:sz w:val="32"/>
                <w:szCs w:val="32"/>
              </w:rPr>
            </w:pPr>
            <w:r w:rsidRPr="009019F9">
              <w:rPr>
                <w:rFonts w:ascii="Ink Free" w:hAnsi="Ink Free"/>
                <w:i/>
                <w:iCs/>
                <w:sz w:val="32"/>
                <w:szCs w:val="32"/>
              </w:rPr>
              <w:t>4’000 GM</w:t>
            </w:r>
          </w:p>
          <w:p w14:paraId="142BB1A0" w14:textId="30D42092" w:rsidR="009019F9" w:rsidRPr="009019F9" w:rsidRDefault="009019F9" w:rsidP="009019F9">
            <w:pPr>
              <w:ind w:left="179"/>
              <w:rPr>
                <w:rFonts w:ascii="Ink Free" w:hAnsi="Ink Free"/>
                <w:i/>
                <w:iCs/>
                <w:sz w:val="32"/>
                <w:szCs w:val="32"/>
              </w:rPr>
            </w:pPr>
            <w:r w:rsidRPr="009019F9">
              <w:rPr>
                <w:rFonts w:ascii="Ink Free" w:hAnsi="Ink Free"/>
                <w:i/>
                <w:iCs/>
                <w:sz w:val="32"/>
                <w:szCs w:val="32"/>
              </w:rPr>
              <w:t xml:space="preserve">Während du diesen Zauberstab hältst, erhältst du einen Bonus von +2 auf Zauberangriffswürfe, Außerdem ignorierst du Teildeckung, wenn du einen Zauberangriffswurf </w:t>
            </w:r>
            <w:r w:rsidRPr="009019F9">
              <w:rPr>
                <w:rFonts w:ascii="Ink Free" w:hAnsi="Ink Free"/>
                <w:i/>
                <w:iCs/>
                <w:sz w:val="32"/>
                <w:szCs w:val="32"/>
              </w:rPr>
              <w:t>ausführst.</w:t>
            </w:r>
          </w:p>
          <w:p w14:paraId="6E910CA4" w14:textId="3A5C141A" w:rsidR="009019F9" w:rsidRPr="009019F9" w:rsidRDefault="009019F9" w:rsidP="009019F9">
            <w:pPr>
              <w:rPr>
                <w:rFonts w:ascii="Ink Free" w:hAnsi="Ink Free"/>
                <w:b/>
                <w:bCs/>
                <w:i/>
                <w:iCs/>
                <w:sz w:val="32"/>
                <w:szCs w:val="32"/>
              </w:rPr>
            </w:pPr>
          </w:p>
        </w:tc>
      </w:tr>
    </w:tbl>
    <w:p w14:paraId="65422C90" w14:textId="7C6970E0" w:rsidR="003A3884" w:rsidRPr="009019F9" w:rsidRDefault="003A3884" w:rsidP="00E1601D">
      <w:pPr>
        <w:rPr>
          <w:rFonts w:ascii="Ink Free" w:hAnsi="Ink Free"/>
          <w:i/>
          <w:iCs/>
        </w:rPr>
      </w:pPr>
    </w:p>
    <w:sectPr w:rsidR="003A3884" w:rsidRPr="009019F9" w:rsidSect="009019F9">
      <w:pgSz w:w="11906" w:h="16838"/>
      <w:pgMar w:top="1440" w:right="1440" w:bottom="1440" w:left="1440" w:header="708" w:footer="708" w:gutter="0"/>
      <w:cols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84"/>
    <w:rsid w:val="0001532A"/>
    <w:rsid w:val="00096F58"/>
    <w:rsid w:val="003A3884"/>
    <w:rsid w:val="0057160E"/>
    <w:rsid w:val="009019F9"/>
    <w:rsid w:val="00AC6DFE"/>
    <w:rsid w:val="00B87047"/>
    <w:rsid w:val="00CD2F04"/>
    <w:rsid w:val="00E1601D"/>
    <w:rsid w:val="00FC790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500E"/>
  <w15:chartTrackingRefBased/>
  <w15:docId w15:val="{5FF95817-8557-48E8-AA5E-90F38461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3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3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38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38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38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38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38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38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38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38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38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38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38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38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38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38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38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3884"/>
    <w:rPr>
      <w:rFonts w:eastAsiaTheme="majorEastAsia" w:cstheme="majorBidi"/>
      <w:color w:val="272727" w:themeColor="text1" w:themeTint="D8"/>
    </w:rPr>
  </w:style>
  <w:style w:type="paragraph" w:styleId="Titel">
    <w:name w:val="Title"/>
    <w:basedOn w:val="Standard"/>
    <w:next w:val="Standard"/>
    <w:link w:val="TitelZchn"/>
    <w:uiPriority w:val="10"/>
    <w:qFormat/>
    <w:rsid w:val="003A3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38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38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38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38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3884"/>
    <w:rPr>
      <w:i/>
      <w:iCs/>
      <w:color w:val="404040" w:themeColor="text1" w:themeTint="BF"/>
    </w:rPr>
  </w:style>
  <w:style w:type="paragraph" w:styleId="Listenabsatz">
    <w:name w:val="List Paragraph"/>
    <w:basedOn w:val="Standard"/>
    <w:uiPriority w:val="34"/>
    <w:qFormat/>
    <w:rsid w:val="003A3884"/>
    <w:pPr>
      <w:ind w:left="720"/>
      <w:contextualSpacing/>
    </w:pPr>
  </w:style>
  <w:style w:type="character" w:styleId="IntensiveHervorhebung">
    <w:name w:val="Intense Emphasis"/>
    <w:basedOn w:val="Absatz-Standardschriftart"/>
    <w:uiPriority w:val="21"/>
    <w:qFormat/>
    <w:rsid w:val="003A3884"/>
    <w:rPr>
      <w:i/>
      <w:iCs/>
      <w:color w:val="0F4761" w:themeColor="accent1" w:themeShade="BF"/>
    </w:rPr>
  </w:style>
  <w:style w:type="paragraph" w:styleId="IntensivesZitat">
    <w:name w:val="Intense Quote"/>
    <w:basedOn w:val="Standard"/>
    <w:next w:val="Standard"/>
    <w:link w:val="IntensivesZitatZchn"/>
    <w:uiPriority w:val="30"/>
    <w:qFormat/>
    <w:rsid w:val="003A3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3884"/>
    <w:rPr>
      <w:i/>
      <w:iCs/>
      <w:color w:val="0F4761" w:themeColor="accent1" w:themeShade="BF"/>
    </w:rPr>
  </w:style>
  <w:style w:type="character" w:styleId="IntensiverVerweis">
    <w:name w:val="Intense Reference"/>
    <w:basedOn w:val="Absatz-Standardschriftart"/>
    <w:uiPriority w:val="32"/>
    <w:qFormat/>
    <w:rsid w:val="003A3884"/>
    <w:rPr>
      <w:b/>
      <w:bCs/>
      <w:smallCaps/>
      <w:color w:val="0F4761" w:themeColor="accent1" w:themeShade="BF"/>
      <w:spacing w:val="5"/>
    </w:rPr>
  </w:style>
  <w:style w:type="table" w:styleId="Tabellenraster">
    <w:name w:val="Table Grid"/>
    <w:basedOn w:val="NormaleTabelle"/>
    <w:uiPriority w:val="39"/>
    <w:rsid w:val="00AC6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1801</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MINDER Christopher</dc:creator>
  <cp:keywords/>
  <dc:description/>
  <cp:lastModifiedBy>MINDER Christopher</cp:lastModifiedBy>
  <cp:revision>1</cp:revision>
  <cp:lastPrinted>2026-09-25T21:03:00Z</cp:lastPrinted>
  <dcterms:created xsi:type="dcterms:W3CDTF">2026-09-25T19:47:00Z</dcterms:created>
  <dcterms:modified xsi:type="dcterms:W3CDTF">2026-09-25T22:35:00Z</dcterms:modified>
</cp:coreProperties>
</file>