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После получения полномочий администратора была выполнена команда для просмотра подключённого оборудования и связанных с ним модулей ядра.</w:t>
      </w:r>
      <w:r>
        <w:br/>
      </w:r>
      <w:r>
        <w:t xml:space="preserve">В выводе указаны устройства контроллеров, видеоадаптер, сетевой интерфейс и прочие компоненты системы.</w:t>
      </w:r>
      <w:r>
        <w:br/>
      </w:r>
      <w:r>
        <w:t xml:space="preserve">Для каждого устройства определены используемые драйверы и загружаемые модули.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45678"/>
            <wp:effectExtent b="0" l="0" r="0" t="0"/>
            <wp:docPr descr="Рис. 1: Определение оборудования и модулей яд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Определение оборудования и модулей ядра</w:t>
      </w:r>
    </w:p>
    <w:p>
      <w:pPr>
        <w:numPr>
          <w:ilvl w:val="0"/>
          <w:numId w:val="1001"/>
        </w:numPr>
      </w:pPr>
      <w:r>
        <w:t xml:space="preserve">Далее был выполнен анализ загруженных модулей ядра.</w:t>
      </w:r>
      <w:r>
        <w:br/>
      </w:r>
      <w:r>
        <w:t xml:space="preserve">Команда вывела список всех модулей, упорядоченный по имени.</w:t>
      </w:r>
      <w:r>
        <w:br/>
      </w:r>
      <w:r>
        <w:t xml:space="preserve">Среди них присутствуют сетевые драйверы, модули для файловых систем и виртуальных устройств.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6071771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загруженных модулей ядра</w:t>
      </w:r>
    </w:p>
    <w:p>
      <w:pPr>
        <w:numPr>
          <w:ilvl w:val="0"/>
          <w:numId w:val="1001"/>
        </w:numPr>
      </w:pPr>
      <w:r>
        <w:t xml:space="preserve">Проверена загрузка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, отвечающего за работу с одноимённой файловой системой.</w:t>
      </w:r>
      <w:r>
        <w:br/>
      </w:r>
      <w:r>
        <w:t xml:space="preserve">Модуль был успешно найден и загружен в память.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142849"/>
            <wp:effectExtent b="0" l="0" r="0" t="0"/>
            <wp:docPr descr="Рис. 3: Проверка и загрузка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и загрузка модуля ext4</w:t>
      </w:r>
    </w:p>
    <w:p>
      <w:pPr>
        <w:numPr>
          <w:ilvl w:val="0"/>
          <w:numId w:val="1001"/>
        </w:numPr>
      </w:pPr>
      <w:r>
        <w:t xml:space="preserve">Выполнен просмотр подробной информации о модуле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Выведены данные о версии, лицензии, авторах, зависимостях и параметрах компиляции.</w:t>
      </w:r>
      <w:r>
        <w:br/>
      </w:r>
      <w:r>
        <w:t xml:space="preserve">Параметры для данного модуля отсутствуют, что подтверждает его статическую конфигурацию.</w:t>
      </w:r>
    </w:p>
    <w:p>
      <w:pPr>
        <w:numPr>
          <w:ilvl w:val="0"/>
          <w:numId w:val="1001"/>
        </w:numPr>
      </w:pPr>
      <w:r>
        <w:t xml:space="preserve">Попытка выгрузить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завершилась успешно, однако при удалении модуля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система выдала сообщение об ошибке, поскольку данный модуль используется активной файловой системой.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741351"/>
            <wp:effectExtent b="0" l="0" r="0" t="0"/>
            <wp:docPr descr="Рис. 4: Попытка удаления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удаления модулей ext4 и xfs</w:t>
      </w:r>
    </w:p>
    <w:p>
      <w:r>
        <w:pict>
          <v:rect style="width:0;height:1.5pt" o:hralign="center" o:hrstd="t" o:hr="t"/>
        </w:pic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2"/>
        </w:numPr>
      </w:pPr>
      <w:r>
        <w:t xml:space="preserve">Проверена загрузка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. После выполнения команды модуль был успешно активирован.</w:t>
      </w:r>
      <w:r>
        <w:br/>
      </w:r>
      <w:r>
        <w:t xml:space="preserve">Проверка подтвердила его присутствие в системе.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835244"/>
            <wp:effectExtent b="0" l="0" r="0" t="0"/>
            <wp:docPr descr="Рис. 5: Проверка и за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и загрузка модуля bluetooth</w:t>
      </w:r>
    </w:p>
    <w:p>
      <w:pPr>
        <w:numPr>
          <w:ilvl w:val="0"/>
          <w:numId w:val="1002"/>
        </w:numPr>
      </w:pPr>
      <w:r>
        <w:t xml:space="preserve">Получена информация о модуле</w:t>
      </w:r>
      <w:r>
        <w:t xml:space="preserve"> </w:t>
      </w:r>
      <w:r>
        <w:rPr>
          <w:bCs/>
          <w:b/>
        </w:rPr>
        <w:t xml:space="preserve">bluetooth</w:t>
      </w:r>
      <w:r>
        <w:t xml:space="preserve">.</w:t>
      </w:r>
      <w:r>
        <w:br/>
      </w:r>
      <w:r>
        <w:t xml:space="preserve">Указано, что модуль реализует базовый стек Bluetooth версии 2.22, имеет лицензию GPL и зависит от модуля</w:t>
      </w:r>
      <w:r>
        <w:t xml:space="preserve"> </w:t>
      </w:r>
      <w:r>
        <w:rPr>
          <w:bCs/>
          <w:b/>
        </w:rPr>
        <w:t xml:space="preserve">rfkill</w:t>
      </w:r>
      <w:r>
        <w:t xml:space="preserve">.</w:t>
      </w:r>
      <w:r>
        <w:br/>
      </w:r>
      <w:r>
        <w:t xml:space="preserve">Среди параметров присутствуют: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eSCO соединений,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запрет расширенного режима передачи,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режима управления потоком.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461318"/>
            <wp:effectExtent b="0" l="0" r="0" t="0"/>
            <wp:docPr descr="Рис. 6: Информация о параметрах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Информация о параметрах модуля bluetooth</w:t>
      </w:r>
    </w:p>
    <w:p>
      <w:pPr>
        <w:numPr>
          <w:ilvl w:val="0"/>
          <w:numId w:val="1002"/>
        </w:numPr>
      </w:pPr>
      <w:r>
        <w:t xml:space="preserve">После изучения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он был корректно выгружен из памяти.</w:t>
      </w:r>
    </w:p>
    <w:p>
      <w:r>
        <w:pict>
          <v:rect style="width:0;height:1.5pt" o:hralign="center" o:hrstd="t" o:hr="t"/>
        </w:pic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4"/>
        </w:numPr>
      </w:pPr>
      <w:r>
        <w:t xml:space="preserve">Проверена версия ядра и список доступных пакетов.</w:t>
      </w:r>
      <w:r>
        <w:br/>
      </w:r>
      <w:r>
        <w:t xml:space="preserve">Текущая версия ядра —</w:t>
      </w:r>
      <w:r>
        <w:t xml:space="preserve"> </w:t>
      </w:r>
      <w:r>
        <w:rPr>
          <w:bCs/>
          <w:b/>
        </w:rPr>
        <w:t xml:space="preserve">6.12.0-55.12.1.el10_0.x86_64</w:t>
      </w:r>
      <w:r>
        <w:t xml:space="preserve">, доступна обновлённая версия</w:t>
      </w:r>
      <w:r>
        <w:t xml:space="preserve"> </w:t>
      </w:r>
      <w:r>
        <w:rPr>
          <w:bCs/>
          <w:b/>
        </w:rPr>
        <w:t xml:space="preserve">6.12.0-55.37.1.el10_0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124250"/>
            <wp:effectExtent b="0" l="0" r="0" t="0"/>
            <wp:docPr descr="Рис. 7: Проверка версии ядра и списка пакет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Проверка версии ядра и списка пакетов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2801944"/>
            <wp:effectExtent b="0" l="0" r="0" t="0"/>
            <wp:docPr descr="Рис. 8: Обновление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</w:t>
      </w:r>
    </w:p>
    <w:p>
      <w:pPr>
        <w:numPr>
          <w:ilvl w:val="0"/>
          <w:numId w:val="1004"/>
        </w:numPr>
      </w:pPr>
      <w:r>
        <w:t xml:space="preserve">После обновления и перезагрузки система работает под управлением нового ядра</w:t>
      </w:r>
      <w:r>
        <w:t xml:space="preserve"> </w:t>
      </w:r>
      <w:r>
        <w:rPr>
          <w:bCs/>
          <w:b/>
        </w:rPr>
        <w:t xml:space="preserve">6.12.0-55.37.1.el10_0.x86_64</w:t>
      </w:r>
      <w:r>
        <w:t xml:space="preserve">.</w:t>
      </w:r>
      <w:r>
        <w:br/>
      </w:r>
      <w:r>
        <w:t xml:space="preserve">Команда подтвердила использование новой версии и предоставила дополнительные сведения об архитектуре, виртуализации и поддержке ОС.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694770"/>
            <wp:effectExtent b="0" l="0" r="0" t="0"/>
            <wp:docPr descr="Рис. 9: Проверка версии ядра после обновления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Проверка версии ядра после обновления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61" w:name="Xbfd8daf3f9af0e994be79504bc4636ee600aa10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1. Какая команда показывает текущую версию ядра, которая используется на вашей системе?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uname -r</w:t>
      </w:r>
      <w:r>
        <w:t xml:space="preserve"> </w:t>
      </w:r>
      <w:r>
        <w:t xml:space="preserve">— отображает номер текущей версии ядра Linux.</w:t>
      </w:r>
    </w:p>
    <w:p>
      <w:r>
        <w:pict>
          <v:rect style="width:0;height:1.5pt" o:hralign="center" o:hrstd="t" o:hr="t"/>
        </w:pict>
      </w:r>
    </w:p>
    <w:bookmarkEnd w:id="61"/>
    <w:bookmarkStart w:id="62" w:name="Xfdd40494293894bcce2ec7c3353f497cb6a2410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2. Как можно посмотреть более подробную информацию о текущей версии ядра операционной системы?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uname -a</w:t>
      </w:r>
      <w:r>
        <w:t xml:space="preserve"> </w:t>
      </w:r>
      <w:r>
        <w:t xml:space="preserve">— выводит полную информацию о ядре и системе.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hostnamectl</w:t>
      </w:r>
      <w:r>
        <w:t xml:space="preserve"> </w:t>
      </w:r>
      <w:r>
        <w:t xml:space="preserve">— отображает сведения о версии ядра, дистрибутиве, архитектуре и виртуализации.</w:t>
      </w:r>
    </w:p>
    <w:p>
      <w:r>
        <w:pict>
          <v:rect style="width:0;height:1.5pt" o:hralign="center" o:hrstd="t" o:hr="t"/>
        </w:pict>
      </w:r>
    </w:p>
    <w:bookmarkEnd w:id="62"/>
    <w:bookmarkStart w:id="63" w:name="X429dbaafca6b687439b15df1696387598fbf1f6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3. Какая команда показывает список загруженных модулей ядра?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lsmod</w:t>
      </w:r>
      <w:r>
        <w:t xml:space="preserve"> </w:t>
      </w:r>
      <w:r>
        <w:t xml:space="preserve">— выводит список всех активных модулей ядра и их зависимости.</w:t>
      </w:r>
    </w:p>
    <w:p>
      <w:r>
        <w:pict>
          <v:rect style="width:0;height:1.5pt" o:hralign="center" o:hrstd="t" o:hr="t"/>
        </w:pict>
      </w:r>
    </w:p>
    <w:bookmarkEnd w:id="63"/>
    <w:bookmarkStart w:id="64" w:name="X6c56b23ff20114d434b369b2f5bcb5f4f79499f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4. Какая команда позволяет вам определять параметры модуля ядра?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— показывает параметры, описание, авторов и зависимости модуля.</w:t>
      </w:r>
    </w:p>
    <w:p>
      <w:r>
        <w:pict>
          <v:rect style="width:0;height:1.5pt" o:hralign="center" o:hrstd="t" o:hr="t"/>
        </w:pict>
      </w:r>
    </w:p>
    <w:bookmarkEnd w:id="64"/>
    <w:bookmarkStart w:id="65" w:name="как-выгрузить-модуль-ядра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5. Как выгрузить модуль ядра?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modprobe -r &lt;имя_модуля&gt;</w:t>
      </w:r>
      <w:r>
        <w:t xml:space="preserve"> </w:t>
      </w:r>
      <w:r>
        <w:t xml:space="preserve">— выгружает указанный модуль из памяти ядра.</w:t>
      </w:r>
    </w:p>
    <w:p>
      <w:r>
        <w:pict>
          <v:rect style="width:0;height:1.5pt" o:hralign="center" o:hrstd="t" o:hr="t"/>
        </w:pict>
      </w:r>
    </w:p>
    <w:bookmarkEnd w:id="65"/>
    <w:bookmarkStart w:id="66" w:name="X0a44424838905d9f395e9bbc83e2b34dfc1ade6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6. Что вы можете сделать, если получите сообщение об ошибке при попытке выгрузить модуль ядра?</w:t>
      </w:r>
    </w:p>
    <w:p>
      <w:pPr>
        <w:numPr>
          <w:ilvl w:val="0"/>
          <w:numId w:val="1010"/>
        </w:numPr>
        <w:pStyle w:val="Compact"/>
      </w:pPr>
      <w:r>
        <w:t xml:space="preserve">Проверить, используется ли модуль в данный момент.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Освободить связанные ресурсы или остановить процессы, которые используют модуль.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При необходимости выполнить выгрузку после отключения зависимых модулей.</w:t>
      </w:r>
    </w:p>
    <w:p>
      <w:r>
        <w:pict>
          <v:rect style="width:0;height:1.5pt" o:hralign="center" o:hrstd="t" o:hr="t"/>
        </w:pict>
      </w:r>
    </w:p>
    <w:bookmarkEnd w:id="66"/>
    <w:bookmarkStart w:id="67" w:name="Xb9a3d066eedacf56327234c36010470e1302886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7. Как определить, какие параметры модуля ядра поддерживаются?</w:t>
      </w:r>
    </w:p>
    <w:p>
      <w:pPr>
        <w:numPr>
          <w:ilvl w:val="0"/>
          <w:numId w:val="1011"/>
        </w:numPr>
        <w:pStyle w:val="Compact"/>
      </w:pPr>
      <w:r>
        <w:t xml:space="preserve">Использовать команду</w:t>
      </w:r>
      <w:r>
        <w:t xml:space="preserve"> </w:t>
      </w: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и просмотреть раздел</w:t>
      </w:r>
      <w:r>
        <w:t xml:space="preserve"> </w:t>
      </w:r>
      <w:r>
        <w:rPr>
          <w:bCs/>
          <w:b/>
        </w:rPr>
        <w:t xml:space="preserve">parm</w:t>
      </w:r>
      <w:r>
        <w:t xml:space="preserve">, где указаны доступные параметры.</w:t>
      </w:r>
    </w:p>
    <w:p>
      <w:r>
        <w:pict>
          <v:rect style="width:0;height:1.5pt" o:hralign="center" o:hrstd="t" o:hr="t"/>
        </w:pict>
      </w:r>
    </w:p>
    <w:bookmarkEnd w:id="67"/>
    <w:bookmarkStart w:id="68" w:name="как-установить-новую-версию-ядра"/>
    <w:p>
      <w:pPr>
        <w:pStyle w:val="Heading3"/>
      </w:pPr>
      <w:r>
        <w:rPr>
          <w:rStyle w:val="SectionNumber"/>
        </w:rPr>
        <w:t xml:space="preserve">3.0.8</w:t>
      </w:r>
      <w:r>
        <w:tab/>
      </w:r>
      <w:r>
        <w:t xml:space="preserve">8. Как установить новую версию ядра?</w:t>
      </w:r>
    </w:p>
    <w:p>
      <w:pPr>
        <w:numPr>
          <w:ilvl w:val="0"/>
          <w:numId w:val="1012"/>
        </w:numPr>
        <w:pStyle w:val="Compact"/>
      </w:pPr>
      <w:r>
        <w:t xml:space="preserve">Проверить доступные версии командой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Обновить ядро с помощью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После установки перезагрузить систему и выбрать новое ядро при старте.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управления модулями ядра в Linux.</w:t>
      </w:r>
      <w:r>
        <w:br/>
      </w:r>
      <w:r>
        <w:t xml:space="preserve">Были освоены команды для просмотра, загрузки и выгрузки модулей, получения информации о них, а также выполнено обновление версии ядра операционной системы.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Максат Хемраев</dc:creator>
  <dc:language>ru-RU</dc:language>
  <cp:keywords/>
  <dcterms:created xsi:type="dcterms:W3CDTF">2025-10-22T13:41:52Z</dcterms:created>
  <dcterms:modified xsi:type="dcterms:W3CDTF">2025-10-22T13:41:52Z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