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00CFA79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EE75B6">
        <w:rPr>
          <w:b/>
          <w:bCs/>
          <w:color w:val="C00000"/>
          <w:lang w:val="en-US"/>
        </w:rPr>
        <w:t>8</w:t>
      </w:r>
      <w:r w:rsidR="004D0B1B">
        <w:rPr>
          <w:b/>
          <w:bCs/>
          <w:color w:val="C00000"/>
          <w:lang w:val="en-US"/>
        </w:rPr>
        <w:t xml:space="preserve"> </w:t>
      </w:r>
      <w:r w:rsidR="00EE75B6">
        <w:rPr>
          <w:b/>
          <w:bCs/>
          <w:color w:val="C00000"/>
          <w:lang w:val="en-US"/>
        </w:rPr>
        <w:t>September</w:t>
      </w:r>
      <w:r w:rsidR="00F42182">
        <w:rPr>
          <w:b/>
          <w:bCs/>
          <w:color w:val="C00000"/>
          <w:lang w:val="en-US"/>
        </w:rPr>
        <w:t xml:space="preserve"> 2024</w:t>
      </w:r>
      <w:r w:rsidRPr="003236BC">
        <w:rPr>
          <w:b/>
          <w:bCs/>
          <w:color w:val="C00000"/>
          <w:lang w:val="en-US"/>
        </w:rPr>
        <w:t>, 1</w:t>
      </w:r>
      <w:r w:rsidR="00EE75B6">
        <w:rPr>
          <w:b/>
          <w:bCs/>
          <w:color w:val="C00000"/>
          <w:lang w:val="en-US"/>
        </w:rPr>
        <w:t>1.59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</w:t>
      </w:r>
      <w:r w:rsidR="00EE75B6">
        <w:rPr>
          <w:b/>
          <w:bCs/>
          <w:color w:val="C00000"/>
          <w:lang w:val="en-US"/>
        </w:rPr>
        <w:t xml:space="preserve">2359 </w:t>
      </w:r>
      <w:r w:rsidR="00F42182">
        <w:rPr>
          <w:b/>
          <w:bCs/>
          <w:color w:val="C00000"/>
          <w:lang w:val="en-US"/>
        </w:rPr>
        <w:t>hrs)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335B235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Ling Guan Yu</w:t>
            </w: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3CD80255" w14:textId="613E8EB4" w:rsidR="007D2E7C" w:rsidRDefault="00C93124" w:rsidP="00D9608F">
            <w:pPr>
              <w:jc w:val="both"/>
              <w:rPr>
                <w:lang w:val="en-US"/>
              </w:rPr>
            </w:pPr>
            <w:r w:rsidRPr="00C93124">
              <w:rPr>
                <w:lang w:val="en-US"/>
              </w:rPr>
              <w:t>A0308292A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6F725A55" w14:textId="494877AC" w:rsidR="007D2E7C" w:rsidRDefault="00C93124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B20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75E65813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(AxxxxxxY):</w:t>
            </w:r>
          </w:p>
        </w:tc>
        <w:tc>
          <w:tcPr>
            <w:tcW w:w="4508" w:type="dxa"/>
          </w:tcPr>
          <w:p w14:paraId="0105C125" w14:textId="49E07C5B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(Bxx):</w:t>
            </w:r>
          </w:p>
        </w:tc>
        <w:tc>
          <w:tcPr>
            <w:tcW w:w="4508" w:type="dxa"/>
          </w:tcPr>
          <w:p w14:paraId="11D17178" w14:textId="63234844" w:rsidR="007D2E7C" w:rsidRDefault="00C93124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6D452457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Section 1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41C401EA" w14:textId="00A06652" w:rsidR="0044155A" w:rsidRPr="0044155A" w:rsidRDefault="00F44DF8" w:rsidP="003236BC">
      <w:pPr>
        <w:jc w:val="both"/>
        <w:rPr>
          <w:lang w:val="en-US"/>
        </w:rPr>
      </w:pPr>
      <w:r>
        <w:rPr>
          <w:lang w:val="en-US"/>
        </w:rPr>
        <w:t xml:space="preserve">It looks for the </w:t>
      </w:r>
      <w:r>
        <w:t>stdio.h file in the</w:t>
      </w:r>
      <w:r w:rsidR="00E954CB">
        <w:t xml:space="preserve"> directory “</w:t>
      </w:r>
      <w:r w:rsidR="00E954CB" w:rsidRPr="00E954CB">
        <w:t>/usr/include</w:t>
      </w:r>
      <w:r w:rsidR="00E954CB">
        <w:t>”</w:t>
      </w:r>
      <w:r>
        <w:t>.</w:t>
      </w:r>
    </w:p>
    <w:p w14:paraId="07B7C8EB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D3C69B1" w14:textId="4721242B" w:rsidR="0044155A" w:rsidRPr="0044155A" w:rsidRDefault="00263A55" w:rsidP="0044155A">
      <w:pPr>
        <w:jc w:val="both"/>
        <w:rPr>
          <w:lang w:val="en-US"/>
        </w:rPr>
      </w:pPr>
      <w:r>
        <w:rPr>
          <w:lang w:val="en-US"/>
        </w:rPr>
        <w:t>It means the variables have internal linkage and are local to the current source file</w:t>
      </w:r>
      <w:r w:rsidR="009F0017">
        <w:rPr>
          <w:lang w:val="en-US"/>
        </w:rPr>
        <w:t xml:space="preserve"> (i.e. they are inaccessible to other source files)</w:t>
      </w:r>
      <w:r w:rsidR="00306919">
        <w:rPr>
          <w:lang w:val="en-US"/>
        </w:rPr>
        <w:t>.</w:t>
      </w:r>
      <w:r w:rsidR="00EC6BEA">
        <w:rPr>
          <w:lang w:val="en-US"/>
        </w:rPr>
        <w:t xml:space="preserve"> They are stored in the data segment in memory.</w:t>
      </w:r>
    </w:p>
    <w:p w14:paraId="0097322F" w14:textId="77777777" w:rsidR="003236BC" w:rsidRPr="0044155A" w:rsidRDefault="003236BC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01AF7449" w14:textId="74983776" w:rsidR="0044155A" w:rsidRPr="0044155A" w:rsidRDefault="003119F8" w:rsidP="0044155A">
      <w:pPr>
        <w:jc w:val="both"/>
        <w:rPr>
          <w:lang w:val="en-US"/>
        </w:rPr>
      </w:pPr>
      <w:r>
        <w:rPr>
          <w:lang w:val="en-US"/>
        </w:rPr>
        <w:t>Missing function declarations/prototypes for enq(double) and deq()</w:t>
      </w:r>
      <w:r w:rsidR="004915F8">
        <w:rPr>
          <w:lang w:val="en-US"/>
        </w:rPr>
        <w:t xml:space="preserve"> in </w:t>
      </w:r>
      <w:r w:rsidR="0014446C">
        <w:rPr>
          <w:lang w:val="en-US"/>
        </w:rPr>
        <w:t>“</w:t>
      </w:r>
      <w:r w:rsidR="004915F8">
        <w:rPr>
          <w:lang w:val="en-US"/>
        </w:rPr>
        <w:t>queue.h</w:t>
      </w:r>
      <w:r w:rsidR="0014446C">
        <w:rPr>
          <w:lang w:val="en-US"/>
        </w:rPr>
        <w:t>”.</w:t>
      </w:r>
    </w:p>
    <w:p w14:paraId="0210177D" w14:textId="77777777" w:rsidR="0044155A" w:rsidRDefault="0044155A" w:rsidP="003236BC">
      <w:pPr>
        <w:jc w:val="both"/>
        <w:rPr>
          <w:b/>
          <w:bCs/>
          <w:lang w:val="en-US"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57DEF50" w14:textId="77777777" w:rsidR="00E23590" w:rsidRPr="00E23590" w:rsidRDefault="00E23590" w:rsidP="00E23590">
      <w:pPr>
        <w:rPr>
          <w:lang w:val="en-US"/>
        </w:rPr>
      </w:pPr>
      <w:r w:rsidRPr="00E23590">
        <w:rPr>
          <w:lang w:val="en-US"/>
        </w:rPr>
        <w:t>void enq(double);</w:t>
      </w:r>
    </w:p>
    <w:p w14:paraId="6B5286C2" w14:textId="77777777" w:rsidR="00E23590" w:rsidRPr="00E23590" w:rsidRDefault="00E23590" w:rsidP="00E23590">
      <w:pPr>
        <w:rPr>
          <w:lang w:val="en-US"/>
        </w:rPr>
      </w:pPr>
    </w:p>
    <w:p w14:paraId="6605F79A" w14:textId="340BC2C8" w:rsidR="003236BC" w:rsidRPr="004861AF" w:rsidRDefault="00E23590" w:rsidP="006A039A">
      <w:pPr>
        <w:rPr>
          <w:lang w:val="en-US"/>
        </w:rPr>
      </w:pPr>
      <w:r>
        <w:rPr>
          <w:lang w:val="en-US"/>
        </w:rPr>
        <w:t xml:space="preserve">double </w:t>
      </w:r>
      <w:r w:rsidRPr="00E23590">
        <w:rPr>
          <w:lang w:val="en-US"/>
        </w:rPr>
        <w:t>deq();</w:t>
      </w:r>
      <w:r w:rsidR="0044155A">
        <w:rPr>
          <w:lang w:val="en-US"/>
        </w:rPr>
        <w:br w:type="page"/>
      </w:r>
      <w:r w:rsidR="004861AF">
        <w:rPr>
          <w:u w:val="single"/>
          <w:lang w:val="en-US"/>
        </w:rPr>
        <w:lastRenderedPageBreak/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76FDC585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737C2A4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0x561f88008018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426F07C8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4548840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2880BF64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082603D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0x561f88008028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27B3EC37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1341095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4ECD5A53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74A251DA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0x561f88008038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0306845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1D091D0C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2C107EFC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133350F9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0x7fff92621828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Pr="001D32DE" w:rsidRDefault="009D176C" w:rsidP="00180881">
            <w:pPr>
              <w:jc w:val="both"/>
              <w:rPr>
                <w:lang w:val="en-US"/>
              </w:rPr>
            </w:pPr>
            <w:r w:rsidRPr="001D32DE"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FE460EB" w:rsidR="009D176C" w:rsidRPr="001D32DE" w:rsidRDefault="001D32DE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37852436" w:rsidR="009D176C" w:rsidRPr="001D32DE" w:rsidRDefault="001D32DE" w:rsidP="00180881">
            <w:pPr>
              <w:jc w:val="center"/>
              <w:rPr>
                <w:lang w:val="en-US"/>
              </w:rPr>
            </w:pPr>
            <w:r w:rsidRPr="001D32DE">
              <w:rPr>
                <w:lang w:val="en-US"/>
              </w:rPr>
              <w:t>0x7fff92621834</w:t>
            </w:r>
          </w:p>
        </w:tc>
      </w:tr>
    </w:tbl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1830CAB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73EFC2AB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226C755C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215916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02B433F8" w:rsidR="009D176C" w:rsidRPr="00E97E50" w:rsidRDefault="00E97E50" w:rsidP="00180881">
            <w:pPr>
              <w:jc w:val="center"/>
              <w:rPr>
                <w:lang w:val="en-US"/>
              </w:rPr>
            </w:pPr>
            <w:r w:rsidRPr="00E97E50">
              <w:rPr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07D989D3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35CBE16B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5271164" w:rsidR="009D176C" w:rsidRPr="00E97E50" w:rsidRDefault="00D019E4" w:rsidP="001808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48C519DB" w:rsidR="0044155A" w:rsidRPr="0044155A" w:rsidRDefault="00C4444D" w:rsidP="0044155A">
      <w:pPr>
        <w:jc w:val="both"/>
        <w:rPr>
          <w:lang w:val="en-US"/>
        </w:rPr>
      </w:pPr>
      <w:r>
        <w:rPr>
          <w:lang w:val="en-US"/>
        </w:rPr>
        <w:t>Var</w:t>
      </w:r>
      <w:r w:rsidR="00403310">
        <w:rPr>
          <w:lang w:val="en-US"/>
        </w:rPr>
        <w:t>iable</w:t>
      </w:r>
      <w:r>
        <w:rPr>
          <w:lang w:val="en-US"/>
        </w:rPr>
        <w:t>s in the same location share the same</w:t>
      </w:r>
      <w:r w:rsidR="00B449E5">
        <w:rPr>
          <w:lang w:val="en-US"/>
        </w:rPr>
        <w:t xml:space="preserve"> </w:t>
      </w:r>
      <w:r w:rsidR="00403310">
        <w:rPr>
          <w:lang w:val="en-US"/>
        </w:rPr>
        <w:t>range of addresses</w:t>
      </w:r>
      <w:r w:rsidR="00403310">
        <w:rPr>
          <w:lang w:val="en-US"/>
        </w:rPr>
        <w:t>/</w:t>
      </w:r>
      <w:r>
        <w:rPr>
          <w:lang w:val="en-US"/>
        </w:rPr>
        <w:t>front part of their addresses</w:t>
      </w:r>
      <w:r w:rsidR="00403310">
        <w:rPr>
          <w:lang w:val="en-US"/>
        </w:rPr>
        <w:t>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C52D25C" w14:textId="2B5EA166" w:rsidR="0044155A" w:rsidRPr="0044155A" w:rsidRDefault="00E7651E" w:rsidP="0044155A">
      <w:pPr>
        <w:jc w:val="both"/>
        <w:rPr>
          <w:lang w:val="en-US"/>
        </w:rPr>
      </w:pPr>
      <w:r>
        <w:rPr>
          <w:lang w:val="en-US"/>
        </w:rPr>
        <w:t>Static variables are created in the data segment of memory</w:t>
      </w:r>
      <w:r w:rsidR="00506BD9">
        <w:rPr>
          <w:lang w:val="en-US"/>
        </w:rPr>
        <w:t xml:space="preserve"> </w:t>
      </w:r>
      <w:r>
        <w:rPr>
          <w:lang w:val="en-US"/>
        </w:rPr>
        <w:t xml:space="preserve">and hence their values are not stored in </w:t>
      </w:r>
      <w:r w:rsidR="00FB60FC">
        <w:rPr>
          <w:lang w:val="en-US"/>
        </w:rPr>
        <w:t>the</w:t>
      </w:r>
      <w:r w:rsidR="00506BD9">
        <w:rPr>
          <w:lang w:val="en-US"/>
        </w:rPr>
        <w:t xml:space="preserve"> </w:t>
      </w:r>
      <w:r>
        <w:rPr>
          <w:lang w:val="en-US"/>
        </w:rPr>
        <w:t xml:space="preserve">stack frame of a function call </w:t>
      </w:r>
      <w:r w:rsidR="00FB60FC">
        <w:rPr>
          <w:lang w:val="en-US"/>
        </w:rPr>
        <w:t>on</w:t>
      </w:r>
      <w:r w:rsidR="00506BD9">
        <w:rPr>
          <w:lang w:val="en-US"/>
        </w:rPr>
        <w:t xml:space="preserve"> the call stack</w:t>
      </w:r>
      <w:r w:rsidR="00FB60FC">
        <w:rPr>
          <w:lang w:val="en-US"/>
        </w:rPr>
        <w:t xml:space="preserve">, </w:t>
      </w:r>
      <w:r>
        <w:rPr>
          <w:lang w:val="en-US"/>
        </w:rPr>
        <w:t>which</w:t>
      </w:r>
      <w:r w:rsidR="00FB60FC">
        <w:rPr>
          <w:lang w:val="en-US"/>
        </w:rPr>
        <w:t xml:space="preserve"> (the stack frame) </w:t>
      </w:r>
      <w:r>
        <w:rPr>
          <w:lang w:val="en-US"/>
        </w:rPr>
        <w:t>will be</w:t>
      </w:r>
      <w:r w:rsidR="0019232E">
        <w:rPr>
          <w:lang w:val="en-US"/>
        </w:rPr>
        <w:t xml:space="preserve"> </w:t>
      </w:r>
      <w:r>
        <w:rPr>
          <w:lang w:val="en-US"/>
        </w:rPr>
        <w:t>cleared after the function exits</w:t>
      </w:r>
      <w:r w:rsidR="00B76ACA">
        <w:rPr>
          <w:lang w:val="en-US"/>
        </w:rPr>
        <w:t>.</w:t>
      </w: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105CFB33" w14:textId="077DB22F" w:rsidR="0044155A" w:rsidRPr="0044155A" w:rsidRDefault="008F06A9" w:rsidP="0044155A">
      <w:pPr>
        <w:jc w:val="both"/>
        <w:rPr>
          <w:lang w:val="en-US"/>
        </w:rPr>
      </w:pPr>
      <w:r>
        <w:rPr>
          <w:lang w:val="en-US"/>
        </w:rPr>
        <w:t xml:space="preserve">A static local variable is only accessible within the function in which it was declared while a static global variable </w:t>
      </w:r>
      <w:r w:rsidR="006A039A">
        <w:rPr>
          <w:lang w:val="en-US"/>
        </w:rPr>
        <w:t>is accessible to</w:t>
      </w:r>
      <w:r>
        <w:rPr>
          <w:lang w:val="en-US"/>
        </w:rPr>
        <w:t xml:space="preserve"> any function within the source file it was declared</w:t>
      </w:r>
      <w:r w:rsidR="006A039A">
        <w:rPr>
          <w:lang w:val="en-US"/>
        </w:rPr>
        <w:t xml:space="preserve"> in.</w:t>
      </w:r>
    </w:p>
    <w:p w14:paraId="0CFFF90B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624C3273" w:rsidR="0044155A" w:rsidRDefault="00783EB0" w:rsidP="0044155A">
      <w:pPr>
        <w:jc w:val="both"/>
        <w:rPr>
          <w:lang w:val="en-US"/>
        </w:rPr>
      </w:pPr>
      <w:r>
        <w:rPr>
          <w:lang w:val="en-US"/>
        </w:rPr>
        <w:t xml:space="preserve">I added the ‘static’ keyword to the </w:t>
      </w:r>
      <w:r w:rsidR="006A039A">
        <w:rPr>
          <w:lang w:val="en-US"/>
        </w:rPr>
        <w:t xml:space="preserve">int </w:t>
      </w:r>
      <w:r>
        <w:rPr>
          <w:lang w:val="en-US"/>
        </w:rPr>
        <w:t>variable acc.</w:t>
      </w:r>
      <w:r w:rsidR="006A039A">
        <w:rPr>
          <w:lang w:val="en-US"/>
        </w:rPr>
        <w:t xml:space="preserve"> This </w:t>
      </w:r>
      <w:r w:rsidR="00F14953">
        <w:rPr>
          <w:lang w:val="en-US"/>
        </w:rPr>
        <w:t xml:space="preserve">causes </w:t>
      </w:r>
      <w:r w:rsidR="006A039A">
        <w:rPr>
          <w:lang w:val="en-US"/>
        </w:rPr>
        <w:t xml:space="preserve">the value in acc to be </w:t>
      </w:r>
      <w:r w:rsidR="00F14953">
        <w:rPr>
          <w:lang w:val="en-US"/>
        </w:rPr>
        <w:t xml:space="preserve">stored in the data segment of memory and hence be </w:t>
      </w:r>
      <w:r w:rsidR="006A039A">
        <w:rPr>
          <w:lang w:val="en-US"/>
        </w:rPr>
        <w:t>preserved across multiple function calls.</w:t>
      </w:r>
    </w:p>
    <w:p w14:paraId="586B9D0B" w14:textId="7BE33335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lastRenderedPageBreak/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5354BC04" w:rsidR="0044155A" w:rsidRPr="0044155A" w:rsidRDefault="0016788D" w:rsidP="0044155A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16788D">
        <w:rPr>
          <w:lang w:val="en-US"/>
        </w:rPr>
        <w:t>address of the memory allocated by malloc</w:t>
      </w:r>
      <w:r>
        <w:rPr>
          <w:lang w:val="en-US"/>
        </w:rPr>
        <w:t xml:space="preserve"> is from the heap while the address</w:t>
      </w:r>
      <w:r w:rsidR="00DA76A0">
        <w:rPr>
          <w:lang w:val="en-US"/>
        </w:rPr>
        <w:t>es</w:t>
      </w:r>
      <w:r>
        <w:rPr>
          <w:lang w:val="en-US"/>
        </w:rPr>
        <w:t xml:space="preserve"> used by x, y and z </w:t>
      </w:r>
      <w:r w:rsidR="00A13A75">
        <w:rPr>
          <w:lang w:val="en-US"/>
        </w:rPr>
        <w:t>are</w:t>
      </w:r>
      <w:r>
        <w:rPr>
          <w:lang w:val="en-US"/>
        </w:rPr>
        <w:t xml:space="preserve"> from the stack</w:t>
      </w:r>
      <w:r w:rsidR="00DA76A0">
        <w:rPr>
          <w:lang w:val="en-US"/>
        </w:rPr>
        <w:t xml:space="preserve"> and the address used by p is from the data segment.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376D9F05" w:rsidR="0044155A" w:rsidRPr="0044155A" w:rsidRDefault="006326F5" w:rsidP="0044155A">
      <w:pPr>
        <w:jc w:val="both"/>
        <w:rPr>
          <w:lang w:val="en-US"/>
        </w:rPr>
      </w:pPr>
      <w:r>
        <w:rPr>
          <w:lang w:val="en-US"/>
        </w:rPr>
        <w:t>“</w:t>
      </w:r>
      <w:r w:rsidRPr="006326F5">
        <w:rPr>
          <w:lang w:val="en-US"/>
        </w:rPr>
        <w:t>free(node-&gt;name);</w:t>
      </w:r>
      <w:r>
        <w:rPr>
          <w:lang w:val="en-US"/>
        </w:rPr>
        <w:t xml:space="preserve">” was added </w:t>
      </w:r>
      <w:r w:rsidR="0082639A">
        <w:rPr>
          <w:lang w:val="en-US"/>
        </w:rPr>
        <w:t>before “</w:t>
      </w:r>
      <w:r w:rsidR="0082639A" w:rsidRPr="0082639A">
        <w:rPr>
          <w:lang w:val="en-US"/>
        </w:rPr>
        <w:t>free(node);</w:t>
      </w:r>
      <w:r w:rsidR="0082639A">
        <w:rPr>
          <w:lang w:val="en-US"/>
        </w:rPr>
        <w:t xml:space="preserve">” in the </w:t>
      </w:r>
      <w:r w:rsidRPr="006326F5">
        <w:rPr>
          <w:lang w:val="en-US"/>
        </w:rPr>
        <w:t>freeNode</w:t>
      </w:r>
      <w:r w:rsidR="00FB4B84">
        <w:rPr>
          <w:lang w:val="en-US"/>
        </w:rPr>
        <w:t xml:space="preserve"> </w:t>
      </w:r>
      <w:r w:rsidR="0082639A">
        <w:rPr>
          <w:lang w:val="en-US"/>
        </w:rPr>
        <w:t xml:space="preserve">function </w:t>
      </w:r>
      <w:r w:rsidR="0010276C">
        <w:rPr>
          <w:lang w:val="en-US"/>
        </w:rPr>
        <w:t xml:space="preserve">to ensure the memory allocated by malloc </w:t>
      </w:r>
      <w:r w:rsidR="00286409">
        <w:rPr>
          <w:lang w:val="en-US"/>
        </w:rPr>
        <w:t xml:space="preserve">in the </w:t>
      </w:r>
      <w:r w:rsidR="0010276C">
        <w:rPr>
          <w:lang w:val="en-US"/>
        </w:rPr>
        <w:t xml:space="preserve">name variable </w:t>
      </w:r>
      <w:r w:rsidR="00286409">
        <w:rPr>
          <w:lang w:val="en-US"/>
        </w:rPr>
        <w:t xml:space="preserve">of each </w:t>
      </w:r>
      <w:r w:rsidR="00286409" w:rsidRPr="00286409">
        <w:rPr>
          <w:lang w:val="en-US"/>
        </w:rPr>
        <w:t>TPerson</w:t>
      </w:r>
      <w:r w:rsidR="00286409">
        <w:rPr>
          <w:lang w:val="en-US"/>
        </w:rPr>
        <w:t xml:space="preserve"> is freed when freeNode is called towards the end of the program for each node created.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FA01D" w14:textId="77777777" w:rsidR="00330BD6" w:rsidRDefault="00330BD6" w:rsidP="00185CCD">
      <w:r>
        <w:separator/>
      </w:r>
    </w:p>
  </w:endnote>
  <w:endnote w:type="continuationSeparator" w:id="0">
    <w:p w14:paraId="27B70090" w14:textId="77777777" w:rsidR="00330BD6" w:rsidRDefault="00330BD6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9DEB" w14:textId="77777777" w:rsidR="00330BD6" w:rsidRDefault="00330BD6" w:rsidP="00185CCD">
      <w:r>
        <w:separator/>
      </w:r>
    </w:p>
  </w:footnote>
  <w:footnote w:type="continuationSeparator" w:id="0">
    <w:p w14:paraId="205AA5F4" w14:textId="77777777" w:rsidR="00330BD6" w:rsidRDefault="00330BD6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628E4"/>
    <w:rsid w:val="0010276C"/>
    <w:rsid w:val="00125FF5"/>
    <w:rsid w:val="0014446C"/>
    <w:rsid w:val="0016788D"/>
    <w:rsid w:val="00185CCD"/>
    <w:rsid w:val="001864B6"/>
    <w:rsid w:val="0019232E"/>
    <w:rsid w:val="001A3CEA"/>
    <w:rsid w:val="001B04F3"/>
    <w:rsid w:val="001D32DE"/>
    <w:rsid w:val="001E2C80"/>
    <w:rsid w:val="00252E7A"/>
    <w:rsid w:val="00263A55"/>
    <w:rsid w:val="00286409"/>
    <w:rsid w:val="00306919"/>
    <w:rsid w:val="003119F8"/>
    <w:rsid w:val="003236BC"/>
    <w:rsid w:val="00330BD6"/>
    <w:rsid w:val="00336136"/>
    <w:rsid w:val="00336853"/>
    <w:rsid w:val="0039263D"/>
    <w:rsid w:val="003C460C"/>
    <w:rsid w:val="003E5ED8"/>
    <w:rsid w:val="003F7151"/>
    <w:rsid w:val="00401584"/>
    <w:rsid w:val="00403310"/>
    <w:rsid w:val="0044155A"/>
    <w:rsid w:val="004861AF"/>
    <w:rsid w:val="004915F8"/>
    <w:rsid w:val="004D0B1B"/>
    <w:rsid w:val="00506BD9"/>
    <w:rsid w:val="00536C11"/>
    <w:rsid w:val="00575F96"/>
    <w:rsid w:val="005C5A8E"/>
    <w:rsid w:val="005E533B"/>
    <w:rsid w:val="006326F5"/>
    <w:rsid w:val="006418CF"/>
    <w:rsid w:val="006A039A"/>
    <w:rsid w:val="006A24A7"/>
    <w:rsid w:val="00726E20"/>
    <w:rsid w:val="00783EB0"/>
    <w:rsid w:val="007A2BF3"/>
    <w:rsid w:val="007D2E7C"/>
    <w:rsid w:val="0082639A"/>
    <w:rsid w:val="00866601"/>
    <w:rsid w:val="008A7D46"/>
    <w:rsid w:val="008D0E86"/>
    <w:rsid w:val="008F06A9"/>
    <w:rsid w:val="009B7774"/>
    <w:rsid w:val="009D176C"/>
    <w:rsid w:val="009F0017"/>
    <w:rsid w:val="00A13A75"/>
    <w:rsid w:val="00AA7F79"/>
    <w:rsid w:val="00B34A00"/>
    <w:rsid w:val="00B449E5"/>
    <w:rsid w:val="00B76ACA"/>
    <w:rsid w:val="00BC3EBB"/>
    <w:rsid w:val="00C009C7"/>
    <w:rsid w:val="00C4444D"/>
    <w:rsid w:val="00C5138D"/>
    <w:rsid w:val="00C93124"/>
    <w:rsid w:val="00CB158F"/>
    <w:rsid w:val="00CB4371"/>
    <w:rsid w:val="00CB6F3F"/>
    <w:rsid w:val="00D019E4"/>
    <w:rsid w:val="00D17322"/>
    <w:rsid w:val="00D9608F"/>
    <w:rsid w:val="00DA76A0"/>
    <w:rsid w:val="00E23590"/>
    <w:rsid w:val="00E7651E"/>
    <w:rsid w:val="00E954CB"/>
    <w:rsid w:val="00E97E50"/>
    <w:rsid w:val="00EA763D"/>
    <w:rsid w:val="00EC24D3"/>
    <w:rsid w:val="00EC6575"/>
    <w:rsid w:val="00EC6BEA"/>
    <w:rsid w:val="00EE75B6"/>
    <w:rsid w:val="00F14953"/>
    <w:rsid w:val="00F36317"/>
    <w:rsid w:val="00F42182"/>
    <w:rsid w:val="00F44DF8"/>
    <w:rsid w:val="00FB4B84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93</cp:revision>
  <dcterms:created xsi:type="dcterms:W3CDTF">2024-01-22T01:54:00Z</dcterms:created>
  <dcterms:modified xsi:type="dcterms:W3CDTF">2025-02-08T14:27:00Z</dcterms:modified>
</cp:coreProperties>
</file>