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BA7517"/>
          <w:sz w:val="52"/>
          <w:szCs w:val="52"/>
        </w:rPr>
        <w:t xml:space="preserve">⬡  ALVEAR</w:t>
      </w:r>
    </w:p>
    <w:p>
      <w:pPr>
        <w:spacing w:after="120" w:before="0"/>
      </w:pPr>
      <w:r>
        <w:rPr>
          <w:rFonts w:ascii="Arial" w:cs="Arial" w:eastAsia="Arial" w:hAnsi="Arial"/>
          <w:color w:val="666660"/>
          <w:sz w:val="28"/>
          <w:szCs w:val="28"/>
        </w:rPr>
        <w:t xml:space="preserve">Swarm Intelligence Engine</w:t>
      </w:r>
    </w:p>
    <w:p>
      <w:pPr>
        <w:spacing w:after="600" w:before="80"/>
      </w:pPr>
      <w:r>
        <w:rPr>
          <w:rFonts w:ascii="Arial" w:cs="Arial" w:eastAsia="Arial" w:hAnsi="Arial"/>
          <w:i/>
          <w:iCs/>
          <w:color w:val="666660"/>
          <w:sz w:val="22"/>
          <w:szCs w:val="22"/>
        </w:rPr>
        <w:t xml:space="preserve">Memoria de Proyecto — Starting Point</w:t>
      </w:r>
    </w:p>
    <w:p>
      <w:pPr>
        <w:pBdr>
          <w:bottom w:val="single" w:color="E0DED8" w:sz="4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A7517"/>
          <w:spacing w:val="80"/>
          <w:sz w:val="18"/>
          <w:szCs w:val="18"/>
        </w:rPr>
        <w:t xml:space="preserve">01 — CONTEXTO Y ORIGEN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¿Qué es MiroFish y por qué Alvear?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MiroFish es un motor de predicción de IA open source creado por Guo Hangjiang (estudiante universitario chino) en 10 días. En marzo de 2026 alcanzó el #1 global en GitHub Trending, por encima de repositorios de OpenAI, Google y Microsoft, y recibió 30M CNY (~4.1M USD) de inversión en menos de 24 horas.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Alvear es el nombre del proyecto que construimos sobre MiroFish como motor. No es un fork ni una copia — es una capa de servicio, producto y marca encima de esa infraestructura open source.</w:t>
      </w:r>
    </w:p>
    <w:p>
      <w:pPr>
        <w:pBdr>
          <w:bottom w:val="single" w:color="E0DED8" w:sz="4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A7517"/>
          <w:spacing w:val="80"/>
          <w:sz w:val="18"/>
          <w:szCs w:val="18"/>
        </w:rPr>
        <w:t xml:space="preserve">02 — QUÉ HACE MIROFISH / ALVEAR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En lugar de modelos estadísticos, MiroFish simula comportamiento humano colectivo: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Toma 'material semilla': noticias, informes, borradores de política, incluso novelas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Construye un grafo de conocimiento mediante GraphRAG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 miles de agentes IA con personalidades, memorias y relaciones únicas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Los lanza en una simulación social dual (plataformas tipo Twitter + Reddit en paralelo)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Produce un informe de predicción con patrones emergentes y dinámicas colectivas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Permite interactuar con los agentes individualmente tras la simulación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Casos de uso identificados: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Validación de productos antes de lanzarlos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Predicción de reacción pública a noticias, políticas o campañas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de titulares o contenido para creadores / medios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Stress-testing narrativo para empresas en situaciones de crisis</w:t>
      </w:r>
    </w:p>
    <w:p>
      <w:pPr>
        <w:pBdr>
          <w:bottom w:val="single" w:color="E0DED8" w:sz="4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A7517"/>
          <w:spacing w:val="80"/>
          <w:sz w:val="18"/>
          <w:szCs w:val="18"/>
        </w:rPr>
        <w:t xml:space="preserve">03 — ESTADO ACTUAL DEL ECOSISTEMA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Elemento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0.1.2 — lanzada marzo 2026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33.000+ en pocas semanas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Principalmente en chino. Escasa en inglés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Benchmarks publicados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Ninguno todavía — gran oportunidad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Casos demo oficiales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Solo 2: opinión pública en Wuhan + final de novela clásica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Motor de simulación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OASIS (CAMEL-AI) — paper peer-reviewed, escala hasta 1M agentes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Versión offline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Disponible (MiroFish-Offline con Ollama + Neo4j)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LLMs recomendados para reducir coste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DeepSeek V3, Gemini Flash (APIs compatibles OpenAI)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Limitaciones conocidas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 benchmarks comparativos publicados — el sistema produce escenarios plausibles, no certezas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Dos simulaciones con los mismos inputs no producen los mismos outputs — no es reproducible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Funciona mejor para predicción cualitativa que para números exactos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Sesgo de rebaño en agentes LLM — hay que diversificar bien las personalidades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Coste por simulación crece rápido a escala — ideal para uso estratégico puntual, no monitoreo continuo</w:t>
      </w:r>
    </w:p>
    <w:p>
      <w:pPr>
        <w:pBdr>
          <w:bottom w:val="single" w:color="E0DED8" w:sz="4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A7517"/>
          <w:spacing w:val="80"/>
          <w:sz w:val="18"/>
          <w:szCs w:val="18"/>
        </w:rPr>
        <w:t xml:space="preserve">04 — MARCA ALVEAR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Nombre y Etimología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Alvear: sustantivo masculino español. Lugar donde se agrupan múltiples colmenas. Viene del latín alvus (cavidad, hueco), misma raíz que alveolo y alveolar.</w:t>
      </w:r>
    </w:p>
    <w:p>
      <w:pPr>
        <w:pBdr>
          <w:left w:val="single" w:color="BA7517" w:sz="12" w:space="12"/>
        </w:pBdr>
        <w:spacing w:after="160" w:before="160"/>
        <w:ind w:left="48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No es una sola colmena — es el sistema de colmenas. No un agente, sino miles interactuando.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Funciona internacionalmente: pronunciación sencilla en inglés, francés, italiano, portugués. Sin conflictos de marca encontrados en tech.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Nombres descartados por conflicto: Colmena (Python lib + empresa IA), Nexar (startup israelí $150M), Vórtex (múltiples empresas), Nexum (cripto + agencia IA), Cardumen (fondo VC $225M), Augur (dos startups con funding).</w:t>
      </w:r>
    </w:p>
    <w:p>
      <w:pPr>
        <w:pBdr>
          <w:bottom w:val="single" w:color="E0DED8" w:sz="4"/>
        </w:pBdr>
        <w:spacing w:after="240" w:before="2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Visión, Misión y Valores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Visión</w:t>
      </w:r>
    </w:p>
    <w:p>
      <w:pPr>
        <w:pBdr>
          <w:left w:val="single" w:color="BA7517" w:sz="12" w:space="12"/>
        </w:pBdr>
        <w:spacing w:after="160" w:before="160"/>
        <w:ind w:left="48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Un mundo donde las decisiones importantes se ensayan antes de ejecutarse.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Misión</w:t>
      </w:r>
    </w:p>
    <w:p>
      <w:pPr>
        <w:pBdr>
          <w:left w:val="single" w:color="BA7517" w:sz="12" w:space="12"/>
        </w:pBdr>
        <w:spacing w:after="160" w:before="160"/>
        <w:ind w:left="48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Convertir miles de agentes de inteligencia artificial en un espejo del comportamiento humano colectivo, para que quien toma decisiones pueda ver el futuro antes de vivirlo.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Los 5 Valores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Honestidad radical sobre la incertidumbre — no vendemos certeza, vendemos claridad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Utilidad por encima de impresión — el criterio de éxito es si se toman mejores decisiones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Acceso, no exclusividad — democratizar la capacidad de ensayar el futuro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Curiosidad sin ego — estamos en territorio nuevo, la curiosidad nos mueve, no la arrogancia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5.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Optimismo práctico — las herramientas bien hechas mejoran decisiones, un caso a la vez</w:t>
      </w:r>
    </w:p>
    <w:p>
      <w:pPr>
        <w:pBdr>
          <w:bottom w:val="single" w:color="E0DED8" w:sz="4"/>
        </w:pBdr>
        <w:spacing w:after="240" w:before="2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Carácter y Tono de Voz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Alvear es 'el experto que no da miedo': sabe mucho pero no lo usa para impresionar. Explica cosas difíciles con palabras normales. Tiene humor pero no lo usa para esquivar preguntas difíciles.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Sí: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Claro y sin tecnicismos innecesarios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Directo, sin rodeos. Con humor donde cabe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Humilde sobre las limitaciones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Concreto, con ejemplos reales. Cálido sin ser empalagoso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Corporativo y genérico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Grandilocuente o mesiánico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Técnico por defecto. Excesivamente formal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Prometiendo más de lo que da</w:t>
      </w:r>
    </w:p>
    <w:p>
      <w:pPr>
        <w:pBdr>
          <w:bottom w:val="single" w:color="E0DED8" w:sz="4"/>
        </w:pBdr>
        <w:spacing w:after="240" w:before="2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Narrativa Fundacional</w:t>
      </w:r>
    </w:p>
    <w:p>
      <w:pPr>
        <w:pBdr>
          <w:left w:val="single" w:color="BA7517" w:sz="12" w:space="12"/>
        </w:pBdr>
        <w:spacing w:after="160" w:before="160"/>
        <w:ind w:left="480"/>
      </w:pPr>
      <w:r>
        <w:rPr>
          <w:rFonts w:ascii="Arial" w:cs="Arial" w:eastAsia="Arial" w:hAnsi="Arial"/>
          <w:i/>
          <w:iCs/>
          <w:color w:val="1A1A1A"/>
          <w:sz w:val="24"/>
          <w:szCs w:val="24"/>
        </w:rPr>
        <w:t xml:space="preserve">El futuro no es una incógnita. Es un ensayo que aún no hemos ejecutado.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Un alvear no tiene líder. Y sin embargo miles de abejas coordinan comportamientos increíblemente complejos. La inteligencia está en el sistema, no en ninguna pieza por separado. Eso es exactamente lo que Alvear simula: no una opinión, sino miles de ellas interactuando.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Ejemplos de copy: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Hero: "Miles de personas reaccionando ante tu decisión. Antes de tomarla."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Producto: "No te decimos qué va a pasar. Te mostramos cómo podría reaccionar la gente. Que no es lo mismo, pero a veces es más útil."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Limitaciones: "Esta simulación tiene sus límites. Como todas. Úsala para pensar mejor, no para delegar la decisión."</w:t>
      </w:r>
    </w:p>
    <w:p>
      <w:pPr>
        <w:pBdr>
          <w:bottom w:val="single" w:color="E0DED8" w:sz="4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A7517"/>
          <w:spacing w:val="80"/>
          <w:sz w:val="18"/>
          <w:szCs w:val="18"/>
        </w:rPr>
        <w:t xml:space="preserve">05 — ESTRATEGIA Y CONTEXTO OPERATIVO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Perfil del Fundador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Aspecto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Perfil técnico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Indie developer — ventaja clave para instalar y operar MiroFish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Carácter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Optimista, práctico, extrovertido, generalista, altruista (IP Index)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Tiempo disponible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 horas semanales para Alvear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Proyectos activos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ShiftSwap (prioritario), Snow Assistant (casi listo), Breaking Trail (público)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Ubicación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Gijón, Asturias — mercado inicial hispanohablante con visión internacional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0DED8" w:sz="4"/>
        </w:pBdr>
        <w:spacing w:after="240" w:before="2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ICP Inicial Identificado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Emprendedores, creadores y pequeñas empresas que están a punto de lanzar algo (producto, artículo, campaña) y quieren anticipar cómo reaccionará la gente antes de comprometerse públicamente.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Características del ICP ideal: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Toma decisiones solo, sin comités — ciclo de venta corto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Acostumbrado a pagar por herramientas digitales si ve el valor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 le funciona, lo comparte — efecto de red orgánico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666660"/>
          <w:sz w:val="22"/>
          <w:szCs w:val="22"/>
        </w:rPr>
        <w:t xml:space="preserve">Mercados de interés: validación de producto, marketing de contenidos, medios digitales, influencers con audiencia analítica.</w:t>
      </w:r>
    </w:p>
    <w:p>
      <w:pPr>
        <w:pBdr>
          <w:bottom w:val="single" w:color="E0DED8" w:sz="4"/>
        </w:pBdr>
        <w:spacing w:after="240" w:before="24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Hoja de Ruta Realista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Fase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 1-2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Instalar MiroFish-Offline. Primera simulación pública real sobre tema concreto y verificable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 3-4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Segunda simulación. Definir precio de primer servicio manual. Primeros clientes orgánicos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 5-6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 2-3 clientes reales, entender qué quieren. Empezar a automatizar lo repetible</w:t>
            </w:r>
          </w:p>
        </w:tc>
      </w:tr>
      <w:tr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Después</w:t>
            </w:r>
          </w:p>
        </w:tc>
        <w:tc>
          <w:tcPr>
            <w:tcW w:type="dxa" w:w="4680"/>
            <w:tcBorders>
              <w:top w:val="single" w:color="E0DED8" w:sz="4"/>
              <w:left w:val="single" w:color="E0DED8" w:sz="4"/>
              <w:bottom w:val="single" w:color="E0DED8" w:sz="4"/>
              <w:right w:val="single" w:color="E0DED8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Landing page, identidad visual completa, automatización de distribución de contenido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0DED8" w:sz="4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A7517"/>
          <w:spacing w:val="80"/>
          <w:sz w:val="18"/>
          <w:szCs w:val="18"/>
        </w:rPr>
        <w:t xml:space="preserve">06 — SETUP TÉCNICO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Node.js 18+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uv (gestor de paquetes 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Opcional online: LLM API key (DeepSeek V3 o Gemini Flash — más baratos) + Zep Cloud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Versión offline: Ollama (LLM local) + Neo4j Community Edition (sin APIs externas)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Comando de Inicio con Claude Code</w:t>
      </w:r>
    </w:p>
    <w:p>
      <w:pPr>
        <w:pBdr>
          <w:top w:val="single" w:color="E0DED8" w:sz="4"/>
          <w:bottom w:val="single" w:color="E0DED8" w:sz="4"/>
          <w:left w:val="single" w:color="E0DED8" w:sz="4"/>
          <w:right w:val="single" w:color="E0DED8" w:sz="4"/>
        </w:pBdr>
        <w:shd w:fill="F5F5F3" w:val="clear"/>
        <w:spacing w:after="80" w:before="1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https://github.com/666ghj/MiroFish.git &amp;&amp; cd MiroFish &amp;&amp; claude</w:t>
      </w:r>
    </w:p>
    <w:p>
      <w:pPr>
        <w:spacing w:after="100" w:before="6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Una vez dentro de Claude Code, ejecutar /init y luego dar el siguiente contexto:</w:t>
      </w:r>
    </w:p>
    <w:p>
      <w:pPr>
        <w:pBdr>
          <w:top w:val="single" w:color="E0DED8" w:sz="4"/>
          <w:bottom w:val="single" w:color="E0DED8" w:sz="4"/>
          <w:left w:val="single" w:color="E0DED8" w:sz="4"/>
          <w:right w:val="single" w:color="E0DED8" w:sz="4"/>
        </w:pBdr>
        <w:shd w:fill="F5F5F3" w:val="clear"/>
        <w:spacing w:after="80" w:before="8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Estoy montando MiroFish como base para un servicio de predicción multi-agente (proyecto Alvear). Objetivos: 1) Configurar entorno completo (.env con LLM API + Zep Cloud), 2) Instalar todas las dependencias, 3) Arrancar backend y frontend en local, 4) Primera simulación con &lt;40 agentes y &lt;40 rondas usando seed en español, 5) Explorar fork MiroFish-Offline con Ollama + Neo4j para operar sin coste de APIs. Usa DeepSeek V3 o Gemini Flash para reducir costes. Documenta en CLAUDE.md cada decisión de arquitectura y coste por simulación. Avísame antes de llamadas a APIs externas.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Recomendaciones técnicas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Empezar con &lt;40 agentes y &lt;40 rondas para controlar costes en pruebas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Usar modo Opus para planificar, Sonnet para ejecutar en Claude Code (/model)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Documentar CLAUDE.md con arquitectura y costes reales por simulación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Versión offline primero: cero coste, aprendizaje puro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fork MiroFish-Offline reemplaza Zep Cloud con Neo4j y LLM en local con Ollama</w:t>
      </w:r>
    </w:p>
    <w:p>
      <w:pPr>
        <w:pBdr>
          <w:bottom w:val="single" w:color="E0DED8" w:sz="4"/>
        </w:pBdr>
        <w:spacing w:after="240" w:before="2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BA7517"/>
          <w:spacing w:val="80"/>
          <w:sz w:val="18"/>
          <w:szCs w:val="18"/>
        </w:rPr>
        <w:t xml:space="preserve">07 — PENDIENTE DE DEFINIR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Para próximas sesiones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Identidad visual: paleta completa, tipografía, símbolo definitivo, sistema de diseño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Primera simulación concreta: tema elegido, seed material, pregunta de predicción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Posicionamiento competitivo frente a alternativas actuales del cliente (encuestas, focus groups)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Modelo de pricing para primer servicio manual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Canal de distribución inicial: ¿X, LinkedIn, comunidad específica?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Automatización: agente de publicación y monitoreo de comunidades (fase posterior)</w:t>
      </w:r>
    </w:p>
    <w:p>
      <w:pPr>
        <w:pBdr>
          <w:bottom w:val="single" w:color="E0DED8" w:sz="4"/>
        </w:pBdr>
        <w:spacing w:after="240" w:before="24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color w:val="BA7517"/>
          <w:sz w:val="36"/>
          <w:szCs w:val="36"/>
        </w:rPr>
        <w:t xml:space="preserve">⬡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Alvear — Brand Foundation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0"/>
          <w:sz w:val="18"/>
          <w:szCs w:val="18"/>
        </w:rPr>
        <w:t xml:space="preserve">Documento vivo. Evoluciona con el producto. Marzo 2026.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ED8" w:sz="4"/>
      </w:pBdr>
    </w:pPr>
    <w:r>
      <w:rPr>
        <w:rFonts w:ascii="Arial" w:cs="Arial" w:eastAsia="Arial" w:hAnsi="Arial"/>
        <w:b/>
        <w:bCs/>
        <w:color w:val="BA7517"/>
        <w:spacing w:val="120"/>
        <w:sz w:val="18"/>
        <w:szCs w:val="18"/>
      </w:rPr>
      <w:t xml:space="preserve">ALVEAR</w:t>
    </w:r>
    <w:r>
      <w:rPr>
        <w:rFonts w:ascii="Arial" w:cs="Arial" w:eastAsia="Arial" w:hAnsi="Arial"/>
        <w:color w:val="666660"/>
        <w:sz w:val="18"/>
        <w:szCs w:val="18"/>
      </w:rPr>
      <w:t xml:space="preserve">   —   Memoria de Proyecto v1.0   —   Documento vivo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2026-03-23T19:43:49.396Z</dcterms:created>
  <dcterms:modified xsi:type="dcterms:W3CDTF">2026-03-23T19:43:49.397Z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