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80"/>
                <w:szCs w:val="80"/>
              </w:rPr>
              <w:t xml:space="preserve">IV7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CULTURA DE MERCADO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Resultados, competitividade e execução com disciplina — Versão 1.0 — 2025</w:t>
            </w:r>
          </w:p>
        </w:tc>
      </w:tr>
    </w:tbl>
    <w:p>
      <w:pPr>
        <w:spacing w:after="120" w:before="3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"Se a Adhocracia nos ensina a criar, a Cultura de Mercado nos ensina a ganhar. Uma inova. A outra converte."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1. O que é Cultura de Mercado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Cultura de Mercado, também do Competing Values Framework (CVF), foca em resultados mensuráveis, competição externa, liderança de mercado e disciplina de execução. Em vez de harmonia interna ou inovação por inovação, o foco é objetivo: ganhamos ou perdemos. E ganhamos com método.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Na IV7, essa cultura garante que a criatividade da Adhocracia se converte em receita, clientes ativos e crescimento sustentável. Sem ela, ótimas ideias ficam na gaveta.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 de Mercado na IV7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Foco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Resultados, metas, participação de mercado, MRR crescente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Liderança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Competitiva, exigente, orientada a performance e entrega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Coesão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Metas compartilhadas e senso de urgência coletivo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Sucesso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Quota atingida, clientes fechados, receita crescendo mês a mês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Velocidade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Alta — oportunidade perdida é receita perdida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Postura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Proativa, agressiva no bom sentido, sem espaço para passividade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2. Métricas que a IV7 Acompanha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 que não é medido não é gerenciado. A IV7 opera com métricas claras em duas camadas: vendas e retenção. Números sem contexto não decidem — mas a ausência de números garante as piores decisões.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Métricas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— Fase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MRR (Receita Recorrente Mensal)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Soma de todas as recorrências ativas no mês.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R$4.000 a R$8.000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Taxa de fechamento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% de reuniões / propostas enviadas que viraram clientes.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&gt; 30%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Ticket médio — setup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Receita de setup dividida pelos clientes fechados no período.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&gt; R$3.000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Custo de aquisição (CAC)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Tempo e custo investidos por cliente fechado.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Monitorar e reduzir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LTV estimado (12 meses)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Receita total projetada por cliente no horizonte de 12 meses.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R$20.180 (pacote)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Métricas de Retenção 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Churn mensal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% de clientes que cancelaram no mês.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NPS interno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Satisfação dos clientes — pergunta simples mensal (0-10).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&gt; 8/10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Prazo de entrega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% de projetos entregues dentro do prazo prometido.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Tickets de suporte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Volume de chamados por cliente por mês.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Redução contínua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Clientes indicados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% de novos clientes originados por indicação de ativos.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Crescimento mês a mês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3. Rotina de Alta Performance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Cultura de Mercado não vive de entusiasmo nem de sprints esporádicos. Vive de rotina. A IV7 define ritmos semanais de execução que garantem que o motor comercial nunca para — independente de motivação ou cenário.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Segunda-feira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Revisão de pipeline: quem está em negociação, quem precisa de follow-up urgente.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Diário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5 abordagens por dia — WhatsApp, presencial ou indicação. Sem exceção, sem negociação.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Contínuo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Quarta-feira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Revisão de entregas da semana: o que está em atraso, o que sai hoje.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Sexta-feira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Balanço semanal: MRR gerado, reuniões realizadas, propostas enviadas, próximos passos.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Último dia do mês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Fechamento mensal: MRR acumulado, churn, metas vs. realizado, prioridades do próximo mês.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1h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4. Postura Competitiva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Competir no mercado de tecnologia para pequenos negócios exige clareza sobre onde a IV7 ganha e por que o cliente escolhe a gente em vez do concorrente ou do DIY.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Onde a IV7 vence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Atendimento humano com suporte contínuo — diferente de SaaS genérico. Solução customizada para o negócio específico do cliente. Resultado visível em 30 dias, não em 6 meses. Preço acessível para o porte do cliente-alvo. Relacionamento de longo prazo — não venda e sumida.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Como respondemos à concorrência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Nunca falamos mal do concorrente — isso diminui quem fala. Mostramos o que nos diferencia com evidência: demo, case, depoimento. Competimos em valor entregue, não em preço. Quando o cliente compara preço, mostramos o ROI real do investimento.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5. Metas por Fase — Visão de Mercado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Cultura de Mercado exige que todos conheçam o destino. Não existe esforço bem direcionado sem metas claras. Abaixo, as metas de cada fase com total transparência.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1760"/>
        <w:gridCol w:w="33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ativos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meta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Fase 1 — Caixa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Mês 1-2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 a 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R$4k – R$8k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Fechar primeiros contratos. Gerar cases. Validar produto no mercado.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Fase 2 — Escala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Mês 3-5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8 a 15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R$12k – R$22k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Expandir nichos. Ativar time comissionado. Aumentar MRR consistentemente.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Fase 3 — Produto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Mês 6+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20+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R$35k – R$60k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Lançar SaaS/white-label. Automatizar aquisição. Dominar nicho-alvo.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796B"/>
          <w:sz w:val="38"/>
          <w:szCs w:val="38"/>
        </w:rPr>
        <w:t xml:space="preserve">6. Canais e Modelo de Crescimento</w:t>
      </w:r>
    </w:p>
    <w:p>
      <w:pPr>
        <w:pBdr>
          <w:bottom w:val="single" w:color="00796B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IV7 não depende de nenhum canal único. O modelo de crescimento combina três forças que se reforçam mutuamente.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Canal 1 — Indicação ativa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Clientes satisfeitos indicam novos clientes. A IV7 incentiva com 1 mês de recorrência gratuita para cada cliente indicado que fechar contrato. Cada cliente ativo é um vendedor passivo em potencial.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Canal 2 — Time comissionado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Vendedores da rede do fundador remunerados por comissão — sem custo fixo para a IV7. 20% sobre o setup e comissão mensal por 6 meses sobre a recorrência de cada cliente fechado.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Canal 3 — Presença digital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Instagram e LinkedIn com posicionamento claro. Cases reais com antes/depois e resultado. Vídeos curtos de demo dos produtos. Conteúdo que educa o potencial cliente antes da abordagem comercial.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 no setup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9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 na recorrência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Site integrado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R$440 (20%)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R$78/mês por 6 meses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CRM de vendas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R$700 (20%)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R$138/mês por 6 meses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Integrações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R$360 (20%)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R$98/mês por 6 meses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Pacote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R$1.180 (20%)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R$238/mês por 6 meses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IV7 — Cultura de Mercado — Versão 1.0 — 2025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IV7 — Ecossistema de IA para negócios reais  |  Documento interno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96B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IV7  |  Cultura de Mercado  —  v1.0  —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79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2026-04-14T02:06:26.648Z</dcterms:created>
  <dcterms:modified xsi:type="dcterms:W3CDTF">2026-04-14T02:06:26.648Z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