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EAFA4" w14:textId="77777777" w:rsidR="00E27B5C" w:rsidRDefault="00E27B5C" w:rsidP="00E27B5C">
      <w:pPr>
        <w:spacing w:before="400"/>
        <w:jc w:val="center"/>
        <w:rPr>
          <w:b/>
        </w:rPr>
      </w:pPr>
      <w:r>
        <w:rPr>
          <w:noProof/>
        </w:rPr>
        <w:drawing>
          <wp:inline distT="0" distB="0" distL="0" distR="0" wp14:anchorId="72C03F59" wp14:editId="544B2ED2">
            <wp:extent cx="883920" cy="969645"/>
            <wp:effectExtent l="0" t="0" r="0" b="0"/>
            <wp:docPr id="1" name="Picture 3" descr="Paveikslėlis, kuriame yra juodas, tams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aveikslėlis, kuriame yra juodas, tamsa&#10;&#10;Automatiškai sugeneruotas aprašymas"/>
                    <pic:cNvPicPr>
                      <a:picLocks noChangeAspect="1" noChangeArrowheads="1"/>
                    </pic:cNvPicPr>
                  </pic:nvPicPr>
                  <pic:blipFill>
                    <a:blip r:embed="rId8"/>
                    <a:stretch>
                      <a:fillRect/>
                    </a:stretch>
                  </pic:blipFill>
                  <pic:spPr bwMode="auto">
                    <a:xfrm>
                      <a:off x="0" y="0"/>
                      <a:ext cx="883920" cy="969645"/>
                    </a:xfrm>
                    <a:prstGeom prst="rect">
                      <a:avLst/>
                    </a:prstGeom>
                  </pic:spPr>
                </pic:pic>
              </a:graphicData>
            </a:graphic>
          </wp:inline>
        </w:drawing>
      </w:r>
    </w:p>
    <w:p w14:paraId="68D4F699" w14:textId="77777777" w:rsidR="00E27B5C" w:rsidRDefault="00E27B5C" w:rsidP="00E27B5C">
      <w:pPr>
        <w:spacing w:before="600" w:after="120"/>
        <w:jc w:val="center"/>
        <w:rPr>
          <w:b/>
        </w:rPr>
      </w:pPr>
      <w:r>
        <w:rPr>
          <w:b/>
        </w:rPr>
        <w:t>Kauno technologijos universitetas</w:t>
      </w:r>
    </w:p>
    <w:p w14:paraId="4D054B7C" w14:textId="77777777" w:rsidR="00E27B5C" w:rsidRDefault="00E27B5C" w:rsidP="00E27B5C">
      <w:pPr>
        <w:spacing w:before="120" w:after="1900"/>
        <w:jc w:val="center"/>
      </w:pPr>
      <w:r>
        <w:t>Informatikos fakultetas</w:t>
      </w:r>
    </w:p>
    <w:p w14:paraId="5F2DB035" w14:textId="138FFE2F" w:rsidR="00E27B5C" w:rsidRDefault="00E27B5C" w:rsidP="00E27B5C">
      <w:pPr>
        <w:jc w:val="center"/>
      </w:pPr>
      <w:r>
        <w:rPr>
          <w:b/>
          <w:sz w:val="36"/>
          <w:szCs w:val="36"/>
        </w:rPr>
        <w:t>P176B101 Intelektikos pagrindai</w:t>
      </w:r>
    </w:p>
    <w:p w14:paraId="76CDCB20" w14:textId="77777777" w:rsidR="00E27B5C" w:rsidRDefault="00E27B5C" w:rsidP="00E27B5C">
      <w:pPr>
        <w:jc w:val="center"/>
        <w:rPr>
          <w:b/>
          <w:sz w:val="36"/>
          <w:szCs w:val="36"/>
          <w:highlight w:val="yellow"/>
        </w:rPr>
      </w:pPr>
    </w:p>
    <w:p w14:paraId="4FF67DB7" w14:textId="7DFD4D0D" w:rsidR="00E27B5C" w:rsidRPr="00E27B5C" w:rsidRDefault="00E27B5C" w:rsidP="00E27B5C">
      <w:pPr>
        <w:spacing w:before="120" w:after="2000"/>
        <w:jc w:val="center"/>
        <w:rPr>
          <w:b/>
          <w:bCs/>
          <w:sz w:val="36"/>
          <w:szCs w:val="36"/>
        </w:rPr>
      </w:pPr>
      <w:r w:rsidRPr="00E27B5C">
        <w:rPr>
          <w:b/>
          <w:bCs/>
          <w:sz w:val="36"/>
          <w:szCs w:val="36"/>
        </w:rPr>
        <w:t xml:space="preserve">Laboratorinis darbas Nr. </w:t>
      </w:r>
      <w:r w:rsidR="003D7EA7">
        <w:rPr>
          <w:b/>
          <w:bCs/>
          <w:sz w:val="36"/>
          <w:szCs w:val="36"/>
        </w:rPr>
        <w:t>2</w:t>
      </w:r>
    </w:p>
    <w:tbl>
      <w:tblPr>
        <w:tblStyle w:val="Lentelscel2"/>
        <w:tblW w:w="5103" w:type="dxa"/>
        <w:jc w:val="right"/>
        <w:tblLayout w:type="fixed"/>
        <w:tblLook w:val="04A0" w:firstRow="1" w:lastRow="0" w:firstColumn="1" w:lastColumn="0" w:noHBand="0" w:noVBand="1"/>
      </w:tblPr>
      <w:tblGrid>
        <w:gridCol w:w="3970"/>
        <w:gridCol w:w="1133"/>
      </w:tblGrid>
      <w:tr w:rsidR="00E27B5C" w14:paraId="1E04BE42" w14:textId="77777777" w:rsidTr="00C87EC4">
        <w:trPr>
          <w:trHeight w:val="454"/>
          <w:jc w:val="right"/>
        </w:trPr>
        <w:tc>
          <w:tcPr>
            <w:tcW w:w="3969" w:type="dxa"/>
            <w:tcBorders>
              <w:top w:val="single" w:sz="4" w:space="0" w:color="D4AF37"/>
              <w:left w:val="nil"/>
              <w:bottom w:val="nil"/>
              <w:right w:val="nil"/>
            </w:tcBorders>
            <w:vAlign w:val="center"/>
          </w:tcPr>
          <w:p w14:paraId="3E41AF52" w14:textId="77777777" w:rsidR="00E27B5C" w:rsidRDefault="00E27B5C" w:rsidP="00C87EC4">
            <w:pPr>
              <w:widowControl w:val="0"/>
              <w:spacing w:line="240" w:lineRule="auto"/>
              <w:jc w:val="left"/>
            </w:pPr>
          </w:p>
        </w:tc>
        <w:tc>
          <w:tcPr>
            <w:tcW w:w="1133" w:type="dxa"/>
            <w:tcBorders>
              <w:top w:val="single" w:sz="4" w:space="0" w:color="D4AF37"/>
              <w:left w:val="nil"/>
              <w:bottom w:val="nil"/>
              <w:right w:val="nil"/>
            </w:tcBorders>
            <w:vAlign w:val="center"/>
          </w:tcPr>
          <w:p w14:paraId="78EFAE75" w14:textId="77777777" w:rsidR="00E27B5C" w:rsidRDefault="00E27B5C" w:rsidP="00C87EC4">
            <w:pPr>
              <w:widowControl w:val="0"/>
              <w:spacing w:line="240" w:lineRule="auto"/>
              <w:jc w:val="left"/>
            </w:pPr>
          </w:p>
        </w:tc>
      </w:tr>
      <w:tr w:rsidR="00E27B5C" w14:paraId="0F961776" w14:textId="77777777" w:rsidTr="00C87EC4">
        <w:trPr>
          <w:trHeight w:val="454"/>
          <w:jc w:val="right"/>
        </w:trPr>
        <w:tc>
          <w:tcPr>
            <w:tcW w:w="3969" w:type="dxa"/>
            <w:tcBorders>
              <w:top w:val="nil"/>
              <w:left w:val="nil"/>
              <w:bottom w:val="nil"/>
              <w:right w:val="nil"/>
            </w:tcBorders>
            <w:vAlign w:val="center"/>
          </w:tcPr>
          <w:p w14:paraId="3703B847" w14:textId="67AA4BDB" w:rsidR="00E27B5C" w:rsidRDefault="00E27B5C" w:rsidP="00C87EC4">
            <w:pPr>
              <w:widowControl w:val="0"/>
              <w:spacing w:line="240" w:lineRule="auto"/>
            </w:pPr>
            <w:r>
              <w:rPr>
                <w:b/>
                <w:sz w:val="22"/>
              </w:rPr>
              <w:t>Nedas Liaudanskis IFF-1/9</w:t>
            </w:r>
          </w:p>
          <w:p w14:paraId="24C14E84" w14:textId="77777777" w:rsidR="00E27B5C" w:rsidRDefault="00E27B5C" w:rsidP="00C87EC4">
            <w:pPr>
              <w:widowControl w:val="0"/>
              <w:spacing w:before="120" w:after="120" w:line="240" w:lineRule="auto"/>
            </w:pPr>
            <w:r>
              <w:rPr>
                <w:sz w:val="22"/>
              </w:rPr>
              <w:t>Studentas</w:t>
            </w:r>
          </w:p>
        </w:tc>
        <w:tc>
          <w:tcPr>
            <w:tcW w:w="1133" w:type="dxa"/>
            <w:tcBorders>
              <w:top w:val="nil"/>
              <w:left w:val="nil"/>
              <w:bottom w:val="nil"/>
              <w:right w:val="nil"/>
            </w:tcBorders>
            <w:vAlign w:val="center"/>
          </w:tcPr>
          <w:p w14:paraId="26EDE5D0" w14:textId="77777777" w:rsidR="00E27B5C" w:rsidRDefault="00E27B5C" w:rsidP="00C87EC4">
            <w:pPr>
              <w:widowControl w:val="0"/>
              <w:spacing w:line="240" w:lineRule="auto"/>
            </w:pPr>
            <w:r>
              <w:rPr>
                <w:vanish/>
                <w:color w:val="808080" w:themeColor="background1" w:themeShade="80"/>
                <w:sz w:val="22"/>
              </w:rPr>
              <w:t>(parašas) (data)</w:t>
            </w:r>
          </w:p>
        </w:tc>
      </w:tr>
      <w:tr w:rsidR="00E27B5C" w14:paraId="57645FDE" w14:textId="77777777" w:rsidTr="00067C9B">
        <w:trPr>
          <w:trHeight w:val="651"/>
          <w:jc w:val="right"/>
        </w:trPr>
        <w:tc>
          <w:tcPr>
            <w:tcW w:w="3969" w:type="dxa"/>
            <w:tcBorders>
              <w:top w:val="nil"/>
              <w:left w:val="nil"/>
              <w:bottom w:val="nil"/>
              <w:right w:val="nil"/>
            </w:tcBorders>
            <w:vAlign w:val="center"/>
          </w:tcPr>
          <w:p w14:paraId="0C0EB481" w14:textId="77777777" w:rsidR="00E27B5C" w:rsidRDefault="00E27B5C" w:rsidP="00C87EC4">
            <w:pPr>
              <w:widowControl w:val="0"/>
              <w:spacing w:line="240" w:lineRule="auto"/>
              <w:ind w:firstLine="37"/>
              <w:rPr>
                <w:b/>
              </w:rPr>
            </w:pPr>
          </w:p>
        </w:tc>
        <w:tc>
          <w:tcPr>
            <w:tcW w:w="1133" w:type="dxa"/>
            <w:tcBorders>
              <w:top w:val="nil"/>
              <w:left w:val="nil"/>
              <w:bottom w:val="nil"/>
              <w:right w:val="nil"/>
            </w:tcBorders>
            <w:vAlign w:val="center"/>
          </w:tcPr>
          <w:p w14:paraId="2B2F79E7" w14:textId="77777777" w:rsidR="00E27B5C" w:rsidRDefault="00E27B5C" w:rsidP="00C87EC4">
            <w:pPr>
              <w:widowControl w:val="0"/>
              <w:spacing w:line="240" w:lineRule="auto"/>
              <w:rPr>
                <w:vanish/>
                <w:color w:val="808080" w:themeColor="background1" w:themeShade="80"/>
              </w:rPr>
            </w:pPr>
          </w:p>
        </w:tc>
      </w:tr>
      <w:tr w:rsidR="00E27B5C" w14:paraId="1642739E" w14:textId="77777777" w:rsidTr="00C87EC4">
        <w:trPr>
          <w:trHeight w:val="454"/>
          <w:jc w:val="right"/>
        </w:trPr>
        <w:tc>
          <w:tcPr>
            <w:tcW w:w="3969" w:type="dxa"/>
            <w:tcBorders>
              <w:top w:val="nil"/>
              <w:left w:val="nil"/>
              <w:bottom w:val="nil"/>
              <w:right w:val="nil"/>
            </w:tcBorders>
            <w:vAlign w:val="center"/>
          </w:tcPr>
          <w:p w14:paraId="3BE8B399" w14:textId="77777777" w:rsidR="00E27B5C" w:rsidRDefault="00E27B5C" w:rsidP="00C87EC4">
            <w:pPr>
              <w:widowControl w:val="0"/>
              <w:spacing w:line="240" w:lineRule="auto"/>
              <w:jc w:val="left"/>
              <w:rPr>
                <w:b/>
                <w:sz w:val="22"/>
              </w:rPr>
            </w:pPr>
          </w:p>
          <w:p w14:paraId="2734916B" w14:textId="7805D518" w:rsidR="00E27B5C" w:rsidRDefault="00E27B5C" w:rsidP="00C87EC4">
            <w:pPr>
              <w:widowControl w:val="0"/>
              <w:spacing w:line="240" w:lineRule="auto"/>
              <w:jc w:val="left"/>
            </w:pPr>
            <w:r>
              <w:rPr>
                <w:b/>
                <w:sz w:val="22"/>
              </w:rPr>
              <w:t xml:space="preserve">dėst. </w:t>
            </w:r>
            <w:proofErr w:type="spellStart"/>
            <w:r>
              <w:rPr>
                <w:b/>
                <w:sz w:val="22"/>
              </w:rPr>
              <w:t>Nečiūnas</w:t>
            </w:r>
            <w:proofErr w:type="spellEnd"/>
            <w:r>
              <w:rPr>
                <w:b/>
                <w:sz w:val="22"/>
              </w:rPr>
              <w:t xml:space="preserve"> Audrius</w:t>
            </w:r>
          </w:p>
          <w:p w14:paraId="6F6805FF" w14:textId="77777777" w:rsidR="00E27B5C" w:rsidRPr="00174C12" w:rsidRDefault="00E27B5C" w:rsidP="00C87EC4">
            <w:pPr>
              <w:widowControl w:val="0"/>
              <w:spacing w:before="120" w:after="120" w:line="240" w:lineRule="auto"/>
              <w:rPr>
                <w:lang w:val="en-US"/>
              </w:rPr>
            </w:pPr>
            <w:r>
              <w:rPr>
                <w:sz w:val="22"/>
              </w:rPr>
              <w:t>Dėstytojas</w:t>
            </w:r>
          </w:p>
        </w:tc>
        <w:tc>
          <w:tcPr>
            <w:tcW w:w="1133" w:type="dxa"/>
            <w:tcBorders>
              <w:top w:val="nil"/>
              <w:left w:val="nil"/>
              <w:bottom w:val="nil"/>
              <w:right w:val="nil"/>
            </w:tcBorders>
            <w:vAlign w:val="center"/>
          </w:tcPr>
          <w:p w14:paraId="04BB0884" w14:textId="77777777" w:rsidR="00E27B5C" w:rsidRDefault="00E27B5C" w:rsidP="00C87EC4">
            <w:pPr>
              <w:widowControl w:val="0"/>
              <w:spacing w:line="240" w:lineRule="auto"/>
            </w:pPr>
            <w:r>
              <w:rPr>
                <w:vanish/>
                <w:color w:val="808080" w:themeColor="background1" w:themeShade="80"/>
                <w:sz w:val="22"/>
              </w:rPr>
              <w:t>(parašas) (data)</w:t>
            </w:r>
          </w:p>
        </w:tc>
      </w:tr>
      <w:tr w:rsidR="00E27B5C" w14:paraId="0734C88D" w14:textId="77777777" w:rsidTr="00C87EC4">
        <w:trPr>
          <w:trHeight w:val="454"/>
          <w:jc w:val="right"/>
        </w:trPr>
        <w:tc>
          <w:tcPr>
            <w:tcW w:w="3969" w:type="dxa"/>
            <w:tcBorders>
              <w:top w:val="nil"/>
              <w:left w:val="nil"/>
              <w:bottom w:val="single" w:sz="4" w:space="0" w:color="D4AF37"/>
              <w:right w:val="nil"/>
            </w:tcBorders>
            <w:vAlign w:val="center"/>
          </w:tcPr>
          <w:p w14:paraId="0E5A28B4" w14:textId="77777777" w:rsidR="00E27B5C" w:rsidRDefault="00E27B5C" w:rsidP="00C87EC4">
            <w:pPr>
              <w:widowControl w:val="0"/>
              <w:spacing w:line="240" w:lineRule="auto"/>
              <w:jc w:val="left"/>
            </w:pPr>
          </w:p>
        </w:tc>
        <w:tc>
          <w:tcPr>
            <w:tcW w:w="1133" w:type="dxa"/>
            <w:tcBorders>
              <w:top w:val="nil"/>
              <w:left w:val="nil"/>
              <w:bottom w:val="single" w:sz="4" w:space="0" w:color="D4AF37"/>
              <w:right w:val="nil"/>
            </w:tcBorders>
            <w:vAlign w:val="center"/>
          </w:tcPr>
          <w:p w14:paraId="33D82CA0" w14:textId="77777777" w:rsidR="00E27B5C" w:rsidRDefault="00E27B5C" w:rsidP="00C87EC4">
            <w:pPr>
              <w:widowControl w:val="0"/>
              <w:spacing w:line="240" w:lineRule="auto"/>
            </w:pPr>
          </w:p>
        </w:tc>
      </w:tr>
    </w:tbl>
    <w:p w14:paraId="0EFE7535" w14:textId="77777777" w:rsidR="00E27B5C" w:rsidRDefault="00E27B5C" w:rsidP="00E27B5C">
      <w:pPr>
        <w:spacing w:before="120" w:after="2000"/>
        <w:jc w:val="center"/>
        <w:rPr>
          <w:sz w:val="28"/>
          <w:szCs w:val="28"/>
        </w:rPr>
      </w:pPr>
    </w:p>
    <w:p w14:paraId="52E33DA2" w14:textId="77777777" w:rsidR="00E27B5C" w:rsidRDefault="00E27B5C" w:rsidP="00E27B5C">
      <w:pPr>
        <w:jc w:val="left"/>
        <w:sectPr w:rsidR="00E27B5C" w:rsidSect="00F11E31">
          <w:footerReference w:type="default" r:id="rId9"/>
          <w:pgSz w:w="11906" w:h="16838"/>
          <w:pgMar w:top="1134" w:right="567" w:bottom="1134" w:left="1701" w:header="0" w:footer="0" w:gutter="0"/>
          <w:cols w:space="1296"/>
          <w:formProt w:val="0"/>
          <w:titlePg/>
          <w:docGrid w:linePitch="360"/>
        </w:sectPr>
      </w:pPr>
      <w:r>
        <w:rPr>
          <w:noProof/>
        </w:rPr>
        <mc:AlternateContent>
          <mc:Choice Requires="wps">
            <w:drawing>
              <wp:anchor distT="0" distB="0" distL="0" distR="0" simplePos="0" relativeHeight="251659264" behindDoc="0" locked="0" layoutInCell="0" allowOverlap="1" wp14:anchorId="635000EF" wp14:editId="0F40B814">
                <wp:simplePos x="0" y="0"/>
                <wp:positionH relativeFrom="margin">
                  <wp:align>center</wp:align>
                </wp:positionH>
                <wp:positionV relativeFrom="page">
                  <wp:posOffset>9378950</wp:posOffset>
                </wp:positionV>
                <wp:extent cx="4993005" cy="369570"/>
                <wp:effectExtent l="0" t="0" r="0" b="0"/>
                <wp:wrapNone/>
                <wp:docPr id="2" name="Text Box 8"/>
                <wp:cNvGraphicFramePr/>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350">
                          <a:noFill/>
                        </a:ln>
                      </wps:spPr>
                      <wps:style>
                        <a:lnRef idx="0">
                          <a:scrgbClr r="0" g="0" b="0"/>
                        </a:lnRef>
                        <a:fillRef idx="0">
                          <a:scrgbClr r="0" g="0" b="0"/>
                        </a:fillRef>
                        <a:effectRef idx="0">
                          <a:scrgbClr r="0" g="0" b="0"/>
                        </a:effectRef>
                        <a:fontRef idx="minor"/>
                      </wps:style>
                      <wps:txbx>
                        <w:txbxContent>
                          <w:p w14:paraId="59A461B9" w14:textId="4A045EE2" w:rsidR="00E27B5C" w:rsidRDefault="00E27B5C" w:rsidP="00E27B5C">
                            <w:pPr>
                              <w:pStyle w:val="FrameContents"/>
                              <w:spacing w:line="240" w:lineRule="auto"/>
                              <w:jc w:val="center"/>
                            </w:pPr>
                            <w:r>
                              <w:rPr>
                                <w:b/>
                                <w:color w:val="000000"/>
                                <w:lang w:val="en-US"/>
                              </w:rPr>
                              <w:t>KAUNAS</w:t>
                            </w:r>
                            <w:r>
                              <w:rPr>
                                <w:b/>
                                <w:color w:val="000000"/>
                              </w:rPr>
                              <w:t xml:space="preserve">, </w:t>
                            </w:r>
                            <w:r>
                              <w:rPr>
                                <w:b/>
                                <w:color w:val="000000"/>
                                <w:lang w:val="en-US"/>
                              </w:rPr>
                              <w:t>202</w:t>
                            </w:r>
                            <w:r w:rsidR="00882DE6">
                              <w:rPr>
                                <w:b/>
                                <w:color w:val="000000"/>
                                <w:lang w:val="en-US"/>
                              </w:rPr>
                              <w:t>4</w:t>
                            </w:r>
                          </w:p>
                        </w:txbxContent>
                      </wps:txbx>
                      <wps:bodyPr anchor="t">
                        <a:prstTxWarp prst="textNoShape">
                          <a:avLst/>
                        </a:prstTxWarp>
                        <a:noAutofit/>
                      </wps:bodyPr>
                    </wps:wsp>
                  </a:graphicData>
                </a:graphic>
              </wp:anchor>
            </w:drawing>
          </mc:Choice>
          <mc:Fallback>
            <w:pict>
              <v:rect w14:anchorId="635000EF" id="Text Box 8" o:spid="_x0000_s1026" style="position:absolute;margin-left:0;margin-top:738.5pt;width:393.15pt;height:29.1pt;z-index:251659264;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" o:allowincell="f" stroked="f" strokeweight=".5pt">
                <v:textbox>
                  <w:txbxContent>
                    <w:p w14:paraId="59A461B9" w14:textId="4A045EE2" w:rsidR="00E27B5C" w:rsidRDefault="00E27B5C" w:rsidP="00E27B5C">
                      <w:pPr>
                        <w:pStyle w:val="FrameContents"/>
                        <w:spacing w:line="240" w:lineRule="auto"/>
                        <w:jc w:val="center"/>
                      </w:pPr>
                      <w:r>
                        <w:rPr>
                          <w:b/>
                          <w:color w:val="000000"/>
                          <w:lang w:val="en-US"/>
                        </w:rPr>
                        <w:t>KAUNAS</w:t>
                      </w:r>
                      <w:r>
                        <w:rPr>
                          <w:b/>
                          <w:color w:val="000000"/>
                        </w:rPr>
                        <w:t xml:space="preserve">, </w:t>
                      </w:r>
                      <w:r>
                        <w:rPr>
                          <w:b/>
                          <w:color w:val="000000"/>
                          <w:lang w:val="en-US"/>
                        </w:rPr>
                        <w:t>202</w:t>
                      </w:r>
                      <w:r w:rsidR="00882DE6">
                        <w:rPr>
                          <w:b/>
                          <w:color w:val="000000"/>
                          <w:lang w:val="en-US"/>
                        </w:rPr>
                        <w:t>4</w:t>
                      </w:r>
                    </w:p>
                  </w:txbxContent>
                </v:textbox>
                <w10:wrap anchorx="margin" anchory="page"/>
              </v:rect>
            </w:pict>
          </mc:Fallback>
        </mc:AlternateContent>
      </w:r>
    </w:p>
    <w:p w14:paraId="06E77A7B" w14:textId="142331EB" w:rsidR="00DC70E1" w:rsidRDefault="00C95CE1" w:rsidP="00C95CE1">
      <w:pPr>
        <w:jc w:val="center"/>
      </w:pPr>
      <w:r>
        <w:lastRenderedPageBreak/>
        <w:t>Turinys</w:t>
      </w:r>
    </w:p>
    <w:p w14:paraId="669C8507" w14:textId="56EEA0B7" w:rsidR="005D7ACB" w:rsidRDefault="00A1537C">
      <w:pPr>
        <w:pStyle w:val="Turinys1"/>
        <w:tabs>
          <w:tab w:val="left" w:pos="480"/>
          <w:tab w:val="right" w:leader="dot" w:pos="9628"/>
        </w:tabs>
        <w:rPr>
          <w:rFonts w:asciiTheme="minorHAnsi" w:eastAsiaTheme="minorEastAsia" w:hAnsiTheme="minorHAnsi" w:cstheme="minorBidi"/>
          <w:noProof/>
          <w:kern w:val="2"/>
          <w:lang w:eastAsia="lt-LT"/>
          <w14:ligatures w14:val="standardContextual"/>
        </w:rPr>
      </w:pPr>
      <w:r>
        <w:fldChar w:fldCharType="begin"/>
      </w:r>
      <w:r>
        <w:instrText xml:space="preserve"> TOC \h \z \t "STILIUS 1;1;STILIUS2;2" </w:instrText>
      </w:r>
      <w:r>
        <w:fldChar w:fldCharType="separate"/>
      </w:r>
      <w:hyperlink w:anchor="_Toc161772963" w:history="1">
        <w:r w:rsidR="005D7ACB" w:rsidRPr="00A60D7F">
          <w:rPr>
            <w:rStyle w:val="Hipersaitas"/>
            <w:noProof/>
          </w:rPr>
          <w:t>1.</w:t>
        </w:r>
        <w:r w:rsidR="005D7ACB">
          <w:rPr>
            <w:rFonts w:asciiTheme="minorHAnsi" w:eastAsiaTheme="minorEastAsia" w:hAnsiTheme="minorHAnsi" w:cstheme="minorBidi"/>
            <w:noProof/>
            <w:kern w:val="2"/>
            <w:lang w:eastAsia="lt-LT"/>
            <w14:ligatures w14:val="standardContextual"/>
          </w:rPr>
          <w:tab/>
        </w:r>
        <w:r w:rsidR="005D7ACB" w:rsidRPr="00A60D7F">
          <w:rPr>
            <w:rStyle w:val="Hipersaitas"/>
            <w:noProof/>
          </w:rPr>
          <w:t>Įvadas</w:t>
        </w:r>
        <w:r w:rsidR="005D7ACB">
          <w:rPr>
            <w:noProof/>
            <w:webHidden/>
          </w:rPr>
          <w:tab/>
        </w:r>
        <w:r w:rsidR="005D7ACB">
          <w:rPr>
            <w:noProof/>
            <w:webHidden/>
          </w:rPr>
          <w:fldChar w:fldCharType="begin"/>
        </w:r>
        <w:r w:rsidR="005D7ACB">
          <w:rPr>
            <w:noProof/>
            <w:webHidden/>
          </w:rPr>
          <w:instrText xml:space="preserve"> PAGEREF _Toc161772963 \h </w:instrText>
        </w:r>
        <w:r w:rsidR="005D7ACB">
          <w:rPr>
            <w:noProof/>
            <w:webHidden/>
          </w:rPr>
        </w:r>
        <w:r w:rsidR="005D7ACB">
          <w:rPr>
            <w:noProof/>
            <w:webHidden/>
          </w:rPr>
          <w:fldChar w:fldCharType="separate"/>
        </w:r>
        <w:r w:rsidR="005D7ACB">
          <w:rPr>
            <w:noProof/>
            <w:webHidden/>
          </w:rPr>
          <w:t>3</w:t>
        </w:r>
        <w:r w:rsidR="005D7ACB">
          <w:rPr>
            <w:noProof/>
            <w:webHidden/>
          </w:rPr>
          <w:fldChar w:fldCharType="end"/>
        </w:r>
      </w:hyperlink>
    </w:p>
    <w:p w14:paraId="1DA84E2A" w14:textId="011B3A12" w:rsidR="005D7ACB" w:rsidRDefault="005D7ACB">
      <w:pPr>
        <w:pStyle w:val="Turinys1"/>
        <w:tabs>
          <w:tab w:val="left" w:pos="480"/>
          <w:tab w:val="right" w:leader="dot" w:pos="9628"/>
        </w:tabs>
        <w:rPr>
          <w:rFonts w:asciiTheme="minorHAnsi" w:eastAsiaTheme="minorEastAsia" w:hAnsiTheme="minorHAnsi" w:cstheme="minorBidi"/>
          <w:noProof/>
          <w:kern w:val="2"/>
          <w:lang w:eastAsia="lt-LT"/>
          <w14:ligatures w14:val="standardContextual"/>
        </w:rPr>
      </w:pPr>
      <w:hyperlink w:anchor="_Toc161772964" w:history="1">
        <w:r w:rsidRPr="00A60D7F">
          <w:rPr>
            <w:rStyle w:val="Hipersaitas"/>
            <w:noProof/>
          </w:rPr>
          <w:t>2.</w:t>
        </w:r>
        <w:r>
          <w:rPr>
            <w:rFonts w:asciiTheme="minorHAnsi" w:eastAsiaTheme="minorEastAsia" w:hAnsiTheme="minorHAnsi" w:cstheme="minorBidi"/>
            <w:noProof/>
            <w:kern w:val="2"/>
            <w:lang w:eastAsia="lt-LT"/>
            <w14:ligatures w14:val="standardContextual"/>
          </w:rPr>
          <w:tab/>
        </w:r>
        <w:r w:rsidRPr="00A60D7F">
          <w:rPr>
            <w:rStyle w:val="Hipersaitas"/>
            <w:noProof/>
          </w:rPr>
          <w:t>Duomenų rinkinys</w:t>
        </w:r>
        <w:r>
          <w:rPr>
            <w:noProof/>
            <w:webHidden/>
          </w:rPr>
          <w:tab/>
        </w:r>
        <w:r>
          <w:rPr>
            <w:noProof/>
            <w:webHidden/>
          </w:rPr>
          <w:fldChar w:fldCharType="begin"/>
        </w:r>
        <w:r>
          <w:rPr>
            <w:noProof/>
            <w:webHidden/>
          </w:rPr>
          <w:instrText xml:space="preserve"> PAGEREF _Toc161772964 \h </w:instrText>
        </w:r>
        <w:r>
          <w:rPr>
            <w:noProof/>
            <w:webHidden/>
          </w:rPr>
        </w:r>
        <w:r>
          <w:rPr>
            <w:noProof/>
            <w:webHidden/>
          </w:rPr>
          <w:fldChar w:fldCharType="separate"/>
        </w:r>
        <w:r>
          <w:rPr>
            <w:noProof/>
            <w:webHidden/>
          </w:rPr>
          <w:t>3</w:t>
        </w:r>
        <w:r>
          <w:rPr>
            <w:noProof/>
            <w:webHidden/>
          </w:rPr>
          <w:fldChar w:fldCharType="end"/>
        </w:r>
      </w:hyperlink>
    </w:p>
    <w:p w14:paraId="5CCB54F5" w14:textId="40BF7289" w:rsidR="005D7ACB" w:rsidRDefault="005D7ACB">
      <w:pPr>
        <w:pStyle w:val="Turinys1"/>
        <w:tabs>
          <w:tab w:val="left" w:pos="480"/>
          <w:tab w:val="right" w:leader="dot" w:pos="9628"/>
        </w:tabs>
        <w:rPr>
          <w:rFonts w:asciiTheme="minorHAnsi" w:eastAsiaTheme="minorEastAsia" w:hAnsiTheme="minorHAnsi" w:cstheme="minorBidi"/>
          <w:noProof/>
          <w:kern w:val="2"/>
          <w:lang w:eastAsia="lt-LT"/>
          <w14:ligatures w14:val="standardContextual"/>
        </w:rPr>
      </w:pPr>
      <w:hyperlink w:anchor="_Toc161772965" w:history="1">
        <w:r w:rsidRPr="00A60D7F">
          <w:rPr>
            <w:rStyle w:val="Hipersaitas"/>
            <w:noProof/>
          </w:rPr>
          <w:t>3.</w:t>
        </w:r>
        <w:r>
          <w:rPr>
            <w:rFonts w:asciiTheme="minorHAnsi" w:eastAsiaTheme="minorEastAsia" w:hAnsiTheme="minorHAnsi" w:cstheme="minorBidi"/>
            <w:noProof/>
            <w:kern w:val="2"/>
            <w:lang w:eastAsia="lt-LT"/>
            <w14:ligatures w14:val="standardContextual"/>
          </w:rPr>
          <w:tab/>
        </w:r>
        <w:r w:rsidRPr="00A60D7F">
          <w:rPr>
            <w:rStyle w:val="Hipersaitas"/>
            <w:noProof/>
          </w:rPr>
          <w:t>Funkcinių reikalavimų vykdymas</w:t>
        </w:r>
        <w:r>
          <w:rPr>
            <w:noProof/>
            <w:webHidden/>
          </w:rPr>
          <w:tab/>
        </w:r>
        <w:r>
          <w:rPr>
            <w:noProof/>
            <w:webHidden/>
          </w:rPr>
          <w:fldChar w:fldCharType="begin"/>
        </w:r>
        <w:r>
          <w:rPr>
            <w:noProof/>
            <w:webHidden/>
          </w:rPr>
          <w:instrText xml:space="preserve"> PAGEREF _Toc161772965 \h </w:instrText>
        </w:r>
        <w:r>
          <w:rPr>
            <w:noProof/>
            <w:webHidden/>
          </w:rPr>
        </w:r>
        <w:r>
          <w:rPr>
            <w:noProof/>
            <w:webHidden/>
          </w:rPr>
          <w:fldChar w:fldCharType="separate"/>
        </w:r>
        <w:r>
          <w:rPr>
            <w:noProof/>
            <w:webHidden/>
          </w:rPr>
          <w:t>5</w:t>
        </w:r>
        <w:r>
          <w:rPr>
            <w:noProof/>
            <w:webHidden/>
          </w:rPr>
          <w:fldChar w:fldCharType="end"/>
        </w:r>
      </w:hyperlink>
    </w:p>
    <w:p w14:paraId="7F872194" w14:textId="21281AF6" w:rsidR="005D7ACB" w:rsidRDefault="005D7ACB">
      <w:pPr>
        <w:pStyle w:val="Turinys2"/>
        <w:tabs>
          <w:tab w:val="right" w:leader="dot" w:pos="9628"/>
        </w:tabs>
        <w:rPr>
          <w:rFonts w:asciiTheme="minorHAnsi" w:eastAsiaTheme="minorEastAsia" w:hAnsiTheme="minorHAnsi" w:cstheme="minorBidi"/>
          <w:noProof/>
          <w:kern w:val="2"/>
          <w:lang w:eastAsia="lt-LT"/>
          <w14:ligatures w14:val="standardContextual"/>
        </w:rPr>
      </w:pPr>
      <w:hyperlink w:anchor="_Toc161772966" w:history="1">
        <w:r w:rsidRPr="00A60D7F">
          <w:rPr>
            <w:rStyle w:val="Hipersaitas"/>
            <w:noProof/>
          </w:rPr>
          <w:t>Duomenų rinkinio išvestis. Apmokymo ir testavimo poaibiai.</w:t>
        </w:r>
        <w:r>
          <w:rPr>
            <w:noProof/>
            <w:webHidden/>
          </w:rPr>
          <w:tab/>
        </w:r>
        <w:r>
          <w:rPr>
            <w:noProof/>
            <w:webHidden/>
          </w:rPr>
          <w:fldChar w:fldCharType="begin"/>
        </w:r>
        <w:r>
          <w:rPr>
            <w:noProof/>
            <w:webHidden/>
          </w:rPr>
          <w:instrText xml:space="preserve"> PAGEREF _Toc161772966 \h </w:instrText>
        </w:r>
        <w:r>
          <w:rPr>
            <w:noProof/>
            <w:webHidden/>
          </w:rPr>
        </w:r>
        <w:r>
          <w:rPr>
            <w:noProof/>
            <w:webHidden/>
          </w:rPr>
          <w:fldChar w:fldCharType="separate"/>
        </w:r>
        <w:r>
          <w:rPr>
            <w:noProof/>
            <w:webHidden/>
          </w:rPr>
          <w:t>5</w:t>
        </w:r>
        <w:r>
          <w:rPr>
            <w:noProof/>
            <w:webHidden/>
          </w:rPr>
          <w:fldChar w:fldCharType="end"/>
        </w:r>
      </w:hyperlink>
    </w:p>
    <w:p w14:paraId="7E201E27" w14:textId="11C7F268" w:rsidR="005D7ACB" w:rsidRDefault="005D7ACB">
      <w:pPr>
        <w:pStyle w:val="Turinys2"/>
        <w:tabs>
          <w:tab w:val="right" w:leader="dot" w:pos="9628"/>
        </w:tabs>
        <w:rPr>
          <w:rFonts w:asciiTheme="minorHAnsi" w:eastAsiaTheme="minorEastAsia" w:hAnsiTheme="minorHAnsi" w:cstheme="minorBidi"/>
          <w:noProof/>
          <w:kern w:val="2"/>
          <w:lang w:eastAsia="lt-LT"/>
          <w14:ligatures w14:val="standardContextual"/>
        </w:rPr>
      </w:pPr>
      <w:hyperlink w:anchor="_Toc161772967" w:history="1">
        <w:r w:rsidRPr="00A60D7F">
          <w:rPr>
            <w:rStyle w:val="Hipersaitas"/>
            <w:noProof/>
          </w:rPr>
          <w:t>Sprendinių medis</w:t>
        </w:r>
        <w:r>
          <w:rPr>
            <w:noProof/>
            <w:webHidden/>
          </w:rPr>
          <w:tab/>
        </w:r>
        <w:r>
          <w:rPr>
            <w:noProof/>
            <w:webHidden/>
          </w:rPr>
          <w:fldChar w:fldCharType="begin"/>
        </w:r>
        <w:r>
          <w:rPr>
            <w:noProof/>
            <w:webHidden/>
          </w:rPr>
          <w:instrText xml:space="preserve"> PAGEREF _Toc161772967 \h </w:instrText>
        </w:r>
        <w:r>
          <w:rPr>
            <w:noProof/>
            <w:webHidden/>
          </w:rPr>
        </w:r>
        <w:r>
          <w:rPr>
            <w:noProof/>
            <w:webHidden/>
          </w:rPr>
          <w:fldChar w:fldCharType="separate"/>
        </w:r>
        <w:r>
          <w:rPr>
            <w:noProof/>
            <w:webHidden/>
          </w:rPr>
          <w:t>5</w:t>
        </w:r>
        <w:r>
          <w:rPr>
            <w:noProof/>
            <w:webHidden/>
          </w:rPr>
          <w:fldChar w:fldCharType="end"/>
        </w:r>
      </w:hyperlink>
    </w:p>
    <w:p w14:paraId="3131B3E2" w14:textId="08738A46" w:rsidR="005D7ACB" w:rsidRDefault="005D7ACB">
      <w:pPr>
        <w:pStyle w:val="Turinys2"/>
        <w:tabs>
          <w:tab w:val="right" w:leader="dot" w:pos="9628"/>
        </w:tabs>
        <w:rPr>
          <w:rFonts w:asciiTheme="minorHAnsi" w:eastAsiaTheme="minorEastAsia" w:hAnsiTheme="minorHAnsi" w:cstheme="minorBidi"/>
          <w:noProof/>
          <w:kern w:val="2"/>
          <w:lang w:eastAsia="lt-LT"/>
          <w14:ligatures w14:val="standardContextual"/>
        </w:rPr>
      </w:pPr>
      <w:hyperlink w:anchor="_Toc161772968" w:history="1">
        <w:r w:rsidRPr="00A60D7F">
          <w:rPr>
            <w:rStyle w:val="Hipersaitas"/>
            <w:noProof/>
          </w:rPr>
          <w:t>Sprendinių medžio testavimas</w:t>
        </w:r>
        <w:r>
          <w:rPr>
            <w:noProof/>
            <w:webHidden/>
          </w:rPr>
          <w:tab/>
        </w:r>
        <w:r>
          <w:rPr>
            <w:noProof/>
            <w:webHidden/>
          </w:rPr>
          <w:fldChar w:fldCharType="begin"/>
        </w:r>
        <w:r>
          <w:rPr>
            <w:noProof/>
            <w:webHidden/>
          </w:rPr>
          <w:instrText xml:space="preserve"> PAGEREF _Toc161772968 \h </w:instrText>
        </w:r>
        <w:r>
          <w:rPr>
            <w:noProof/>
            <w:webHidden/>
          </w:rPr>
        </w:r>
        <w:r>
          <w:rPr>
            <w:noProof/>
            <w:webHidden/>
          </w:rPr>
          <w:fldChar w:fldCharType="separate"/>
        </w:r>
        <w:r>
          <w:rPr>
            <w:noProof/>
            <w:webHidden/>
          </w:rPr>
          <w:t>7</w:t>
        </w:r>
        <w:r>
          <w:rPr>
            <w:noProof/>
            <w:webHidden/>
          </w:rPr>
          <w:fldChar w:fldCharType="end"/>
        </w:r>
      </w:hyperlink>
    </w:p>
    <w:p w14:paraId="5ACEA65D" w14:textId="55C78ECB" w:rsidR="005D7ACB" w:rsidRDefault="005D7ACB">
      <w:pPr>
        <w:pStyle w:val="Turinys2"/>
        <w:tabs>
          <w:tab w:val="right" w:leader="dot" w:pos="9628"/>
        </w:tabs>
        <w:rPr>
          <w:rFonts w:asciiTheme="minorHAnsi" w:eastAsiaTheme="minorEastAsia" w:hAnsiTheme="minorHAnsi" w:cstheme="minorBidi"/>
          <w:noProof/>
          <w:kern w:val="2"/>
          <w:lang w:eastAsia="lt-LT"/>
          <w14:ligatures w14:val="standardContextual"/>
        </w:rPr>
      </w:pPr>
      <w:hyperlink w:anchor="_Toc161772969" w:history="1">
        <w:r w:rsidRPr="00A60D7F">
          <w:rPr>
            <w:rStyle w:val="Hipersaitas"/>
            <w:noProof/>
          </w:rPr>
          <w:t>Atsitiktinis miškas</w:t>
        </w:r>
        <w:r>
          <w:rPr>
            <w:noProof/>
            <w:webHidden/>
          </w:rPr>
          <w:tab/>
        </w:r>
        <w:r>
          <w:rPr>
            <w:noProof/>
            <w:webHidden/>
          </w:rPr>
          <w:fldChar w:fldCharType="begin"/>
        </w:r>
        <w:r>
          <w:rPr>
            <w:noProof/>
            <w:webHidden/>
          </w:rPr>
          <w:instrText xml:space="preserve"> PAGEREF _Toc161772969 \h </w:instrText>
        </w:r>
        <w:r>
          <w:rPr>
            <w:noProof/>
            <w:webHidden/>
          </w:rPr>
        </w:r>
        <w:r>
          <w:rPr>
            <w:noProof/>
            <w:webHidden/>
          </w:rPr>
          <w:fldChar w:fldCharType="separate"/>
        </w:r>
        <w:r>
          <w:rPr>
            <w:noProof/>
            <w:webHidden/>
          </w:rPr>
          <w:t>8</w:t>
        </w:r>
        <w:r>
          <w:rPr>
            <w:noProof/>
            <w:webHidden/>
          </w:rPr>
          <w:fldChar w:fldCharType="end"/>
        </w:r>
      </w:hyperlink>
    </w:p>
    <w:p w14:paraId="44D11FA4" w14:textId="707A876D" w:rsidR="005D7ACB" w:rsidRDefault="005D7ACB">
      <w:pPr>
        <w:pStyle w:val="Turinys2"/>
        <w:tabs>
          <w:tab w:val="right" w:leader="dot" w:pos="9628"/>
        </w:tabs>
        <w:rPr>
          <w:rFonts w:asciiTheme="minorHAnsi" w:eastAsiaTheme="minorEastAsia" w:hAnsiTheme="minorHAnsi" w:cstheme="minorBidi"/>
          <w:noProof/>
          <w:kern w:val="2"/>
          <w:lang w:eastAsia="lt-LT"/>
          <w14:ligatures w14:val="standardContextual"/>
        </w:rPr>
      </w:pPr>
      <w:hyperlink w:anchor="_Toc161772970" w:history="1">
        <w:r w:rsidRPr="00A60D7F">
          <w:rPr>
            <w:rStyle w:val="Hipersaitas"/>
            <w:noProof/>
          </w:rPr>
          <w:t>Palyginimas</w:t>
        </w:r>
        <w:r>
          <w:rPr>
            <w:noProof/>
            <w:webHidden/>
          </w:rPr>
          <w:tab/>
        </w:r>
        <w:r>
          <w:rPr>
            <w:noProof/>
            <w:webHidden/>
          </w:rPr>
          <w:fldChar w:fldCharType="begin"/>
        </w:r>
        <w:r>
          <w:rPr>
            <w:noProof/>
            <w:webHidden/>
          </w:rPr>
          <w:instrText xml:space="preserve"> PAGEREF _Toc161772970 \h </w:instrText>
        </w:r>
        <w:r>
          <w:rPr>
            <w:noProof/>
            <w:webHidden/>
          </w:rPr>
        </w:r>
        <w:r>
          <w:rPr>
            <w:noProof/>
            <w:webHidden/>
          </w:rPr>
          <w:fldChar w:fldCharType="separate"/>
        </w:r>
        <w:r>
          <w:rPr>
            <w:noProof/>
            <w:webHidden/>
          </w:rPr>
          <w:t>9</w:t>
        </w:r>
        <w:r>
          <w:rPr>
            <w:noProof/>
            <w:webHidden/>
          </w:rPr>
          <w:fldChar w:fldCharType="end"/>
        </w:r>
      </w:hyperlink>
    </w:p>
    <w:p w14:paraId="25B7B8F6" w14:textId="0828AC6E" w:rsidR="005D7ACB" w:rsidRDefault="005D7ACB">
      <w:pPr>
        <w:pStyle w:val="Turinys1"/>
        <w:tabs>
          <w:tab w:val="left" w:pos="480"/>
          <w:tab w:val="right" w:leader="dot" w:pos="9628"/>
        </w:tabs>
        <w:rPr>
          <w:rFonts w:asciiTheme="minorHAnsi" w:eastAsiaTheme="minorEastAsia" w:hAnsiTheme="minorHAnsi" w:cstheme="minorBidi"/>
          <w:noProof/>
          <w:kern w:val="2"/>
          <w:lang w:eastAsia="lt-LT"/>
          <w14:ligatures w14:val="standardContextual"/>
        </w:rPr>
      </w:pPr>
      <w:hyperlink w:anchor="_Toc161772971" w:history="1">
        <w:r w:rsidRPr="00A60D7F">
          <w:rPr>
            <w:rStyle w:val="Hipersaitas"/>
            <w:noProof/>
          </w:rPr>
          <w:t>4.</w:t>
        </w:r>
        <w:r>
          <w:rPr>
            <w:rFonts w:asciiTheme="minorHAnsi" w:eastAsiaTheme="minorEastAsia" w:hAnsiTheme="minorHAnsi" w:cstheme="minorBidi"/>
            <w:noProof/>
            <w:kern w:val="2"/>
            <w:lang w:eastAsia="lt-LT"/>
            <w14:ligatures w14:val="standardContextual"/>
          </w:rPr>
          <w:tab/>
        </w:r>
        <w:r w:rsidRPr="00A60D7F">
          <w:rPr>
            <w:rStyle w:val="Hipersaitas"/>
            <w:noProof/>
          </w:rPr>
          <w:t>Išvados</w:t>
        </w:r>
        <w:r>
          <w:rPr>
            <w:noProof/>
            <w:webHidden/>
          </w:rPr>
          <w:tab/>
        </w:r>
        <w:r>
          <w:rPr>
            <w:noProof/>
            <w:webHidden/>
          </w:rPr>
          <w:fldChar w:fldCharType="begin"/>
        </w:r>
        <w:r>
          <w:rPr>
            <w:noProof/>
            <w:webHidden/>
          </w:rPr>
          <w:instrText xml:space="preserve"> PAGEREF _Toc161772971 \h </w:instrText>
        </w:r>
        <w:r>
          <w:rPr>
            <w:noProof/>
            <w:webHidden/>
          </w:rPr>
        </w:r>
        <w:r>
          <w:rPr>
            <w:noProof/>
            <w:webHidden/>
          </w:rPr>
          <w:fldChar w:fldCharType="separate"/>
        </w:r>
        <w:r>
          <w:rPr>
            <w:noProof/>
            <w:webHidden/>
          </w:rPr>
          <w:t>10</w:t>
        </w:r>
        <w:r>
          <w:rPr>
            <w:noProof/>
            <w:webHidden/>
          </w:rPr>
          <w:fldChar w:fldCharType="end"/>
        </w:r>
      </w:hyperlink>
    </w:p>
    <w:p w14:paraId="72657F19" w14:textId="143F7BCE" w:rsidR="00A1537C" w:rsidRDefault="00A1537C" w:rsidP="00A1537C">
      <w:pPr>
        <w:suppressAutoHyphens w:val="0"/>
        <w:spacing w:after="160" w:line="259" w:lineRule="auto"/>
        <w:jc w:val="left"/>
      </w:pPr>
      <w:r>
        <w:fldChar w:fldCharType="end"/>
      </w:r>
    </w:p>
    <w:p w14:paraId="4202B31D" w14:textId="10E17F9F" w:rsidR="00C95CE1" w:rsidRDefault="00A1537C">
      <w:pPr>
        <w:suppressAutoHyphens w:val="0"/>
        <w:spacing w:after="160" w:line="259" w:lineRule="auto"/>
        <w:jc w:val="left"/>
      </w:pPr>
      <w:r>
        <w:br w:type="page"/>
      </w:r>
    </w:p>
    <w:p w14:paraId="5F30F0D8" w14:textId="3FB7C980" w:rsidR="00C95CE1" w:rsidRDefault="00C95CE1" w:rsidP="00C95CE1">
      <w:pPr>
        <w:pStyle w:val="STILIUS1"/>
      </w:pPr>
      <w:bookmarkStart w:id="0" w:name="_Toc159349318"/>
      <w:bookmarkStart w:id="1" w:name="_Toc161772963"/>
      <w:r>
        <w:lastRenderedPageBreak/>
        <w:t>Įvadas</w:t>
      </w:r>
      <w:bookmarkEnd w:id="0"/>
      <w:bookmarkEnd w:id="1"/>
    </w:p>
    <w:p w14:paraId="137C74F4" w14:textId="05B20583" w:rsidR="00BB1B02" w:rsidRDefault="00BB1B02" w:rsidP="00BB1B02">
      <w:r w:rsidRPr="00BB1B02">
        <w:t xml:space="preserve">Šiame </w:t>
      </w:r>
      <w:r>
        <w:t>laboratoriniame</w:t>
      </w:r>
      <w:r w:rsidRPr="00BB1B02">
        <w:t xml:space="preserve"> darbe nagrinėsime sprendimų medžio modeliavimo ir atsitiktinių miškų metodų taikymą duomenų analizėje. Sprendimų medžiai yra galingas ir plačiai naudojamas mašininio mokymosi metodas, kuris leidžia prognozuoti kintamuosius, remiantis įvesties kintamųjų reikšmėmis. Atsitiktiniai miškai, kita vertus, yra modeliavimo metodas, kuris kombinuoja daugybę sprendimų medžių ir pateikia prognozes, remdamasis jų vidurkiu ar daugumos balsavimu.</w:t>
      </w:r>
    </w:p>
    <w:p w14:paraId="616AC84C" w14:textId="77777777" w:rsidR="00BB1B02" w:rsidRDefault="00BB1B02" w:rsidP="00BB1B02"/>
    <w:p w14:paraId="1A0B5554" w14:textId="0E4A3ACF" w:rsidR="00BB1B02" w:rsidRDefault="00BB1B02" w:rsidP="00BB1B02">
      <w:r>
        <w:t>Norint pradėti šį laboratorinį darbą, reikia susirasti duomenų rinkinį, kurio atraibtai yra susiję vienas tarp kito. Kitaip nebus įmanoma įvykdyti kai kurių funkcinių reikalavimų pateiktų šiam laboratoriniu darbui.</w:t>
      </w:r>
    </w:p>
    <w:p w14:paraId="3AC75F03" w14:textId="77777777" w:rsidR="005C73FD" w:rsidRDefault="005C73FD" w:rsidP="00BB1B02"/>
    <w:p w14:paraId="1F89BFB0" w14:textId="6CAEC2FF" w:rsidR="005C73FD" w:rsidRDefault="005C73FD" w:rsidP="00BB1B02">
      <w:r>
        <w:t>Funkciniai darbo reikalavimai:</w:t>
      </w:r>
    </w:p>
    <w:p w14:paraId="2AE94BB8" w14:textId="77777777" w:rsidR="005C73FD" w:rsidRDefault="005C73FD" w:rsidP="00BB1B02"/>
    <w:p w14:paraId="59BCDD84" w14:textId="0FE2C361" w:rsidR="005C73FD" w:rsidRDefault="005C73FD" w:rsidP="001D26AF">
      <w:pPr>
        <w:pStyle w:val="Sraopastraipa"/>
        <w:numPr>
          <w:ilvl w:val="0"/>
          <w:numId w:val="14"/>
        </w:numPr>
      </w:pPr>
      <w:r>
        <w:t>Pasirinkti duomenų rinkinį, kuriam bus sudaromas sprendinių medis.</w:t>
      </w:r>
    </w:p>
    <w:p w14:paraId="5DE8F14F" w14:textId="6D9C5ADB" w:rsidR="005C73FD" w:rsidRDefault="005C73FD" w:rsidP="001D26AF">
      <w:pPr>
        <w:pStyle w:val="Sraopastraipa"/>
        <w:numPr>
          <w:ilvl w:val="0"/>
          <w:numId w:val="14"/>
        </w:numPr>
      </w:pPr>
      <w:r>
        <w:t>Pasirinkti sprendinių medžio išvestį. Atributą rinkinio kurį bandysime gauti</w:t>
      </w:r>
      <w:r w:rsidR="001D26AF">
        <w:t xml:space="preserve"> išmokę modelį iš kitų atributų reikšmių. Rekomenduojamas, jog atributas tūrėtų </w:t>
      </w:r>
      <w:proofErr w:type="spellStart"/>
      <w:r w:rsidR="001D26AF">
        <w:t>kardinaluma</w:t>
      </w:r>
      <w:proofErr w:type="spellEnd"/>
      <w:r w:rsidR="001D26AF">
        <w:t xml:space="preserve"> nuo 4 iki 10.</w:t>
      </w:r>
    </w:p>
    <w:p w14:paraId="6BC4A4B0" w14:textId="7CEA4DA6" w:rsidR="001D26AF" w:rsidRDefault="001D26AF" w:rsidP="001D26AF">
      <w:pPr>
        <w:pStyle w:val="Sraopastraipa"/>
        <w:numPr>
          <w:ilvl w:val="0"/>
          <w:numId w:val="14"/>
        </w:numPr>
      </w:pPr>
      <w:r>
        <w:t>Suskaidyti turimą duomenų rinkinį į apmokymo, bei testavimo poaibius.</w:t>
      </w:r>
    </w:p>
    <w:p w14:paraId="14F35BC7" w14:textId="20CB14C1" w:rsidR="001D26AF" w:rsidRDefault="001D26AF" w:rsidP="001D26AF">
      <w:pPr>
        <w:pStyle w:val="Sraopastraipa"/>
        <w:numPr>
          <w:ilvl w:val="0"/>
          <w:numId w:val="14"/>
        </w:numPr>
      </w:pPr>
      <w:r>
        <w:t>Suskaidyti duomenų rinkinio poaibius į įvestis ir išvestis.</w:t>
      </w:r>
    </w:p>
    <w:p w14:paraId="62070336" w14:textId="32C30567" w:rsidR="001D26AF" w:rsidRDefault="001D26AF" w:rsidP="001D26AF">
      <w:pPr>
        <w:pStyle w:val="Sraopastraipa"/>
        <w:numPr>
          <w:ilvl w:val="0"/>
          <w:numId w:val="14"/>
        </w:numPr>
      </w:pPr>
      <w:r>
        <w:t xml:space="preserve">Naudojant apmokymo duomenų rinkinį, sudarykite sprendimų medį. Galime rinktis iš keleto algoritmų ID3, C4.5, CART ir pan. Nuo to priklauso kokius indeksus/metodus naudosite medžio dalijimui (pvz., Gini, </w:t>
      </w:r>
      <w:proofErr w:type="spellStart"/>
      <w:r>
        <w:t>Gain</w:t>
      </w:r>
      <w:proofErr w:type="spellEnd"/>
      <w:r>
        <w:t xml:space="preserve"> ir t.t.). Žinoti koks yra skirtumas tarp šių algoritmų ir dalijimo indeksų.</w:t>
      </w:r>
    </w:p>
    <w:p w14:paraId="36B2D6C8" w14:textId="36825EF5" w:rsidR="001D26AF" w:rsidRDefault="001D26AF" w:rsidP="001D26AF">
      <w:pPr>
        <w:pStyle w:val="Sraopastraipa"/>
        <w:numPr>
          <w:ilvl w:val="0"/>
          <w:numId w:val="14"/>
        </w:numPr>
      </w:pPr>
      <w:r>
        <w:t>Grafiškai atvaizduoti gautą sprendinių medį.</w:t>
      </w:r>
    </w:p>
    <w:p w14:paraId="02119385" w14:textId="0A7366BB" w:rsidR="001D26AF" w:rsidRDefault="001D26AF" w:rsidP="001D26AF">
      <w:pPr>
        <w:pStyle w:val="Sraopastraipa"/>
        <w:numPr>
          <w:ilvl w:val="0"/>
          <w:numId w:val="14"/>
        </w:numPr>
      </w:pPr>
      <w:r>
        <w:t>Ištestuoti sudarytą sprendinių medį. Suskaičiuoti apmokyto modelio tikslumą ir paklaidą. Nurodyti paklaidos skaičiavimams naudotas metrikas. Taip pat pateikti sumaišymo matricą.</w:t>
      </w:r>
    </w:p>
    <w:p w14:paraId="03D129A2" w14:textId="05626079" w:rsidR="001D26AF" w:rsidRDefault="001D26AF" w:rsidP="001D26AF">
      <w:pPr>
        <w:pStyle w:val="Sraopastraipa"/>
        <w:numPr>
          <w:ilvl w:val="0"/>
          <w:numId w:val="14"/>
        </w:numPr>
      </w:pPr>
      <w:r>
        <w:t>Keičiant maksimalų medžio gylį, eksperimentiniu būdu išmatuokite skirtingų gylių (3-4 variacijos) medžių formavimo trukmę bei gaunamą tikslumą.</w:t>
      </w:r>
    </w:p>
    <w:p w14:paraId="05E39FCA" w14:textId="042D9DEC" w:rsidR="001D26AF" w:rsidRDefault="00851F1B" w:rsidP="001D26AF">
      <w:pPr>
        <w:pStyle w:val="Sraopastraipa"/>
        <w:numPr>
          <w:ilvl w:val="0"/>
          <w:numId w:val="14"/>
        </w:numPr>
      </w:pPr>
      <w:r>
        <w:t>Naudojant tuos pačius testavimo ir apmokymo duomenis, suformuoti atsitiktinį mišką, kurį sudaro 5 medžiai. Pateikti jų skirtumus. Maksimalus medžio gylis - gylis užfiksuotas eksperimento metu, kuris pateikė geriausius rezultatus.</w:t>
      </w:r>
    </w:p>
    <w:p w14:paraId="2F9EAC1A" w14:textId="13A82268" w:rsidR="00851F1B" w:rsidRDefault="00851F1B" w:rsidP="001D26AF">
      <w:pPr>
        <w:pStyle w:val="Sraopastraipa"/>
        <w:numPr>
          <w:ilvl w:val="0"/>
          <w:numId w:val="14"/>
        </w:numPr>
      </w:pPr>
      <w:r>
        <w:t>Keičiant mišką sudarančių medžių kiekį, nustatyti geriausią rezultatą pateikiantį atsitiktinį mišką.</w:t>
      </w:r>
    </w:p>
    <w:p w14:paraId="1924208D" w14:textId="66CF3D66" w:rsidR="00851F1B" w:rsidRDefault="00851F1B" w:rsidP="001D26AF">
      <w:pPr>
        <w:pStyle w:val="Sraopastraipa"/>
        <w:numPr>
          <w:ilvl w:val="0"/>
          <w:numId w:val="14"/>
        </w:numPr>
      </w:pPr>
      <w:r>
        <w:t>Palyginti sprendinių medžio rezultatus su atsitiktinio miško gautais rezultatais.</w:t>
      </w:r>
    </w:p>
    <w:p w14:paraId="1690BD65" w14:textId="77777777" w:rsidR="001D26AF" w:rsidRDefault="001D26AF" w:rsidP="001D26AF"/>
    <w:p w14:paraId="2147F38F" w14:textId="722DE14F" w:rsidR="007346F5" w:rsidRDefault="00891B33" w:rsidP="00891B33">
      <w:pPr>
        <w:pStyle w:val="STILIUS1"/>
      </w:pPr>
      <w:bookmarkStart w:id="2" w:name="_Toc159349319"/>
      <w:bookmarkStart w:id="3" w:name="_Toc161772964"/>
      <w:r>
        <w:t>Duomenų rinkinys</w:t>
      </w:r>
      <w:bookmarkEnd w:id="2"/>
      <w:bookmarkEnd w:id="3"/>
    </w:p>
    <w:p w14:paraId="2EE248B4" w14:textId="77777777" w:rsidR="00891B33" w:rsidRDefault="00891B33" w:rsidP="00891B33"/>
    <w:p w14:paraId="17D75F28" w14:textId="6727A6DA" w:rsidR="00874E9C" w:rsidRDefault="00874E9C" w:rsidP="00891B33">
      <w:r>
        <w:t xml:space="preserve">Šiam laboratoriniai darbui pasirinktas duomenų rinkinys turėjo tūrėti sąryšius tarp atributų iš kurių vienas atributas turi </w:t>
      </w:r>
      <w:proofErr w:type="spellStart"/>
      <w:r>
        <w:t>kardinalumą</w:t>
      </w:r>
      <w:proofErr w:type="spellEnd"/>
      <w:r>
        <w:t xml:space="preserve"> nuo 4 iki 10. Tokį duomenų rinkinį surasti buvo nelengva. Po daug ieškojimo radau duomenų rinkinį, kuris nusako vyno </w:t>
      </w:r>
      <w:r w:rsidR="008C5015">
        <w:t xml:space="preserve">kokybę, balais nuo 0 iki 10. Todėl šiuos balų skaičius ir laikysime kaip išvestinio atributo </w:t>
      </w:r>
      <w:proofErr w:type="spellStart"/>
      <w:r w:rsidR="008C5015">
        <w:t>kardinalumą</w:t>
      </w:r>
      <w:proofErr w:type="spellEnd"/>
      <w:r w:rsidR="008C5015">
        <w:t>. Kiti atributai sudarys testavimo ir apmokymo poaibius, kurie bus naudojami ištestuoti ir apmokyti sprendinių medį.</w:t>
      </w:r>
    </w:p>
    <w:p w14:paraId="5F5D1461" w14:textId="77777777" w:rsidR="008C5015" w:rsidRDefault="008C5015" w:rsidP="00891B33"/>
    <w:p w14:paraId="0D7E430A" w14:textId="0B2EEE58" w:rsidR="008C5015" w:rsidRDefault="008C5015" w:rsidP="00891B33">
      <w:r>
        <w:t xml:space="preserve">Pasirinktas rinkinys: </w:t>
      </w:r>
      <w:hyperlink r:id="rId10" w:history="1">
        <w:r w:rsidRPr="008C5015">
          <w:rPr>
            <w:rStyle w:val="Hipersaitas"/>
          </w:rPr>
          <w:t>https://www.kaggle.com/datasets/yasserh/wine-quality-dataset</w:t>
        </w:r>
      </w:hyperlink>
    </w:p>
    <w:p w14:paraId="48E631AF" w14:textId="77777777" w:rsidR="008C5015" w:rsidRDefault="008C5015" w:rsidP="00891B33"/>
    <w:p w14:paraId="029FB8F8" w14:textId="123D4D8E" w:rsidR="008C5015" w:rsidRDefault="008C5015" w:rsidP="00891B33">
      <w:r>
        <w:lastRenderedPageBreak/>
        <w:t>Pasirinktą duomenų rinkinį sudaro 1143 įrašai. Rinkinys turi 13 atributų, vienas iš jų yra [</w:t>
      </w:r>
      <w:proofErr w:type="spellStart"/>
      <w:r>
        <w:t>Id</w:t>
      </w:r>
      <w:proofErr w:type="spellEnd"/>
      <w:r>
        <w:t>] atributas, šis atributas neturės reikšmės medžio formavime, tai suformuoti medį naudosime 12 atributų.</w:t>
      </w:r>
    </w:p>
    <w:p w14:paraId="0B475D19" w14:textId="77777777" w:rsidR="008C5015" w:rsidRDefault="008C5015" w:rsidP="00891B33"/>
    <w:p w14:paraId="4D401F90" w14:textId="57BCFBBB" w:rsidR="008C5015" w:rsidRDefault="008C5015" w:rsidP="00891B33">
      <w:r>
        <w:t>Duomenų rinkinio atributai:</w:t>
      </w:r>
    </w:p>
    <w:p w14:paraId="3851CDA7" w14:textId="77777777" w:rsidR="008C5015" w:rsidRDefault="008C5015" w:rsidP="00891B33"/>
    <w:p w14:paraId="26FA9ECC" w14:textId="45BD55FE" w:rsidR="008C5015" w:rsidRDefault="008C5015" w:rsidP="008C5015">
      <w:pPr>
        <w:pStyle w:val="Sraopastraipa"/>
        <w:numPr>
          <w:ilvl w:val="0"/>
          <w:numId w:val="16"/>
        </w:numPr>
      </w:pPr>
      <w:proofErr w:type="spellStart"/>
      <w:r>
        <w:t>Fixed</w:t>
      </w:r>
      <w:proofErr w:type="spellEnd"/>
      <w:r>
        <w:t xml:space="preserve"> </w:t>
      </w:r>
      <w:proofErr w:type="spellStart"/>
      <w:r>
        <w:t>acidity</w:t>
      </w:r>
      <w:proofErr w:type="spellEnd"/>
    </w:p>
    <w:p w14:paraId="0003F5B1" w14:textId="54D48CD7" w:rsidR="008C5015" w:rsidRDefault="008C5015" w:rsidP="008C5015">
      <w:pPr>
        <w:pStyle w:val="Sraopastraipa"/>
        <w:numPr>
          <w:ilvl w:val="0"/>
          <w:numId w:val="16"/>
        </w:numPr>
      </w:pPr>
      <w:proofErr w:type="spellStart"/>
      <w:r>
        <w:t>Volatile</w:t>
      </w:r>
      <w:proofErr w:type="spellEnd"/>
      <w:r>
        <w:t xml:space="preserve"> </w:t>
      </w:r>
      <w:proofErr w:type="spellStart"/>
      <w:r>
        <w:t>acidity</w:t>
      </w:r>
      <w:proofErr w:type="spellEnd"/>
    </w:p>
    <w:p w14:paraId="2781D580" w14:textId="6CD90222" w:rsidR="008C5015" w:rsidRDefault="008C5015" w:rsidP="008C5015">
      <w:pPr>
        <w:pStyle w:val="Sraopastraipa"/>
        <w:numPr>
          <w:ilvl w:val="0"/>
          <w:numId w:val="16"/>
        </w:numPr>
      </w:pPr>
      <w:proofErr w:type="spellStart"/>
      <w:r>
        <w:t>Citric</w:t>
      </w:r>
      <w:proofErr w:type="spellEnd"/>
      <w:r>
        <w:t xml:space="preserve"> </w:t>
      </w:r>
      <w:proofErr w:type="spellStart"/>
      <w:r>
        <w:t>acid</w:t>
      </w:r>
      <w:proofErr w:type="spellEnd"/>
    </w:p>
    <w:p w14:paraId="47CBA9D1" w14:textId="4F60AABD" w:rsidR="008C5015" w:rsidRDefault="008C5015" w:rsidP="008C5015">
      <w:pPr>
        <w:pStyle w:val="Sraopastraipa"/>
        <w:numPr>
          <w:ilvl w:val="0"/>
          <w:numId w:val="16"/>
        </w:numPr>
      </w:pPr>
      <w:proofErr w:type="spellStart"/>
      <w:r>
        <w:t>Residual</w:t>
      </w:r>
      <w:proofErr w:type="spellEnd"/>
      <w:r>
        <w:t xml:space="preserve"> </w:t>
      </w:r>
      <w:proofErr w:type="spellStart"/>
      <w:r>
        <w:t>sugar</w:t>
      </w:r>
      <w:proofErr w:type="spellEnd"/>
    </w:p>
    <w:p w14:paraId="1C0FF5A8" w14:textId="6D88015C" w:rsidR="008C5015" w:rsidRDefault="008C5015" w:rsidP="008C5015">
      <w:pPr>
        <w:pStyle w:val="Sraopastraipa"/>
        <w:numPr>
          <w:ilvl w:val="0"/>
          <w:numId w:val="16"/>
        </w:numPr>
      </w:pPr>
      <w:proofErr w:type="spellStart"/>
      <w:r>
        <w:t>Chlorides</w:t>
      </w:r>
      <w:proofErr w:type="spellEnd"/>
    </w:p>
    <w:p w14:paraId="12057EDD" w14:textId="78204AC7" w:rsidR="008C5015" w:rsidRDefault="008C5015" w:rsidP="008C5015">
      <w:pPr>
        <w:pStyle w:val="Sraopastraipa"/>
        <w:numPr>
          <w:ilvl w:val="0"/>
          <w:numId w:val="16"/>
        </w:numPr>
      </w:pPr>
      <w:proofErr w:type="spellStart"/>
      <w:r>
        <w:t>Free</w:t>
      </w:r>
      <w:proofErr w:type="spellEnd"/>
      <w:r>
        <w:t xml:space="preserve"> </w:t>
      </w:r>
      <w:proofErr w:type="spellStart"/>
      <w:r>
        <w:t>sulfor</w:t>
      </w:r>
      <w:proofErr w:type="spellEnd"/>
      <w:r>
        <w:t xml:space="preserve"> </w:t>
      </w:r>
      <w:proofErr w:type="spellStart"/>
      <w:r>
        <w:t>dioxide</w:t>
      </w:r>
      <w:proofErr w:type="spellEnd"/>
    </w:p>
    <w:p w14:paraId="33B393DA" w14:textId="2994FA8F" w:rsidR="008C5015" w:rsidRDefault="008C5015" w:rsidP="008C5015">
      <w:pPr>
        <w:pStyle w:val="Sraopastraipa"/>
        <w:numPr>
          <w:ilvl w:val="0"/>
          <w:numId w:val="16"/>
        </w:numPr>
      </w:pPr>
      <w:proofErr w:type="spellStart"/>
      <w:r>
        <w:t>Total</w:t>
      </w:r>
      <w:proofErr w:type="spellEnd"/>
      <w:r>
        <w:t xml:space="preserve"> </w:t>
      </w:r>
      <w:proofErr w:type="spellStart"/>
      <w:r>
        <w:t>sulfor</w:t>
      </w:r>
      <w:proofErr w:type="spellEnd"/>
      <w:r>
        <w:t xml:space="preserve"> </w:t>
      </w:r>
      <w:proofErr w:type="spellStart"/>
      <w:r>
        <w:t>dioxide</w:t>
      </w:r>
      <w:proofErr w:type="spellEnd"/>
    </w:p>
    <w:p w14:paraId="3420BE29" w14:textId="3328EFD4" w:rsidR="008C5015" w:rsidRDefault="008C5015" w:rsidP="008C5015">
      <w:pPr>
        <w:pStyle w:val="Sraopastraipa"/>
        <w:numPr>
          <w:ilvl w:val="0"/>
          <w:numId w:val="16"/>
        </w:numPr>
      </w:pPr>
      <w:proofErr w:type="spellStart"/>
      <w:r>
        <w:t>Density</w:t>
      </w:r>
      <w:proofErr w:type="spellEnd"/>
    </w:p>
    <w:p w14:paraId="4EA16DE7" w14:textId="618DE511" w:rsidR="008C5015" w:rsidRDefault="008C5015" w:rsidP="008C5015">
      <w:pPr>
        <w:pStyle w:val="Sraopastraipa"/>
        <w:numPr>
          <w:ilvl w:val="0"/>
          <w:numId w:val="16"/>
        </w:numPr>
      </w:pPr>
      <w:r>
        <w:t>pH</w:t>
      </w:r>
    </w:p>
    <w:p w14:paraId="6E9F41FC" w14:textId="3F90D84B" w:rsidR="008C5015" w:rsidRDefault="008C5015" w:rsidP="008C5015">
      <w:pPr>
        <w:pStyle w:val="Sraopastraipa"/>
        <w:numPr>
          <w:ilvl w:val="0"/>
          <w:numId w:val="16"/>
        </w:numPr>
      </w:pPr>
      <w:proofErr w:type="spellStart"/>
      <w:r>
        <w:t>Sulphates</w:t>
      </w:r>
      <w:proofErr w:type="spellEnd"/>
    </w:p>
    <w:p w14:paraId="3E578B89" w14:textId="76BE136F" w:rsidR="008C5015" w:rsidRDefault="008C5015" w:rsidP="008C5015">
      <w:pPr>
        <w:pStyle w:val="Sraopastraipa"/>
        <w:numPr>
          <w:ilvl w:val="0"/>
          <w:numId w:val="16"/>
        </w:numPr>
      </w:pPr>
      <w:proofErr w:type="spellStart"/>
      <w:r>
        <w:t>Alcochol</w:t>
      </w:r>
      <w:proofErr w:type="spellEnd"/>
    </w:p>
    <w:p w14:paraId="1693D909" w14:textId="434B70D5" w:rsidR="008C5015" w:rsidRDefault="008C5015" w:rsidP="008C5015">
      <w:pPr>
        <w:pStyle w:val="Sraopastraipa"/>
        <w:numPr>
          <w:ilvl w:val="0"/>
          <w:numId w:val="16"/>
        </w:numPr>
      </w:pPr>
      <w:proofErr w:type="spellStart"/>
      <w:r>
        <w:t>Quality</w:t>
      </w:r>
      <w:proofErr w:type="spellEnd"/>
      <w:r w:rsidR="005654D4">
        <w:t xml:space="preserve"> – Išvedimo atributas, kurio iškosime naudodami sudarytą modelį.</w:t>
      </w:r>
    </w:p>
    <w:p w14:paraId="60E81223" w14:textId="3E175090" w:rsidR="008C5015" w:rsidRDefault="008C5015" w:rsidP="008C5015">
      <w:pPr>
        <w:pStyle w:val="Sraopastraipa"/>
        <w:numPr>
          <w:ilvl w:val="0"/>
          <w:numId w:val="16"/>
        </w:numPr>
      </w:pPr>
      <w:proofErr w:type="spellStart"/>
      <w:r>
        <w:t>Id</w:t>
      </w:r>
      <w:proofErr w:type="spellEnd"/>
      <w:r w:rsidR="005654D4">
        <w:t xml:space="preserve"> – Indentifikavimo atributas, kuris nebus naudojamas sudaryti sprendinių medį.</w:t>
      </w:r>
    </w:p>
    <w:p w14:paraId="3AD03E1F" w14:textId="306282DA" w:rsidR="005654D4" w:rsidRDefault="005654D4">
      <w:pPr>
        <w:suppressAutoHyphens w:val="0"/>
        <w:spacing w:after="160" w:line="259" w:lineRule="auto"/>
        <w:jc w:val="left"/>
      </w:pPr>
      <w:r>
        <w:br w:type="page"/>
      </w:r>
    </w:p>
    <w:p w14:paraId="4E42AFAC" w14:textId="46529728" w:rsidR="005654D4" w:rsidRDefault="005654D4" w:rsidP="005654D4">
      <w:pPr>
        <w:pStyle w:val="STILIUS1"/>
      </w:pPr>
      <w:bookmarkStart w:id="4" w:name="_Toc161772965"/>
      <w:r>
        <w:lastRenderedPageBreak/>
        <w:t>Funkcinių reikalavimų vykdymas</w:t>
      </w:r>
      <w:bookmarkEnd w:id="4"/>
    </w:p>
    <w:p w14:paraId="698E501B" w14:textId="77777777" w:rsidR="005654D4" w:rsidRDefault="005654D4" w:rsidP="005654D4">
      <w:pPr>
        <w:pStyle w:val="STILIUS1"/>
        <w:numPr>
          <w:ilvl w:val="0"/>
          <w:numId w:val="0"/>
        </w:numPr>
        <w:ind w:left="720" w:hanging="360"/>
      </w:pPr>
    </w:p>
    <w:p w14:paraId="14F9A8A2" w14:textId="5D9759B8" w:rsidR="005654D4" w:rsidRDefault="005654D4" w:rsidP="00EE43B9">
      <w:pPr>
        <w:pStyle w:val="STILIUS2"/>
        <w:numPr>
          <w:ilvl w:val="0"/>
          <w:numId w:val="0"/>
        </w:numPr>
        <w:ind w:left="360"/>
        <w:jc w:val="center"/>
      </w:pPr>
      <w:bookmarkStart w:id="5" w:name="_Toc161772966"/>
      <w:r w:rsidRPr="005654D4">
        <w:t xml:space="preserve">Duomenų rinkinio išvestis. </w:t>
      </w:r>
      <w:r w:rsidR="00AC574F">
        <w:t>Apmokymo</w:t>
      </w:r>
      <w:r w:rsidRPr="005654D4">
        <w:t xml:space="preserve"> ir testavimo poaibiai.</w:t>
      </w:r>
      <w:bookmarkEnd w:id="5"/>
    </w:p>
    <w:p w14:paraId="0A204A19" w14:textId="77777777" w:rsidR="005654D4" w:rsidRDefault="005654D4" w:rsidP="005654D4">
      <w:pPr>
        <w:pStyle w:val="STILIUS2"/>
        <w:numPr>
          <w:ilvl w:val="0"/>
          <w:numId w:val="0"/>
        </w:numPr>
        <w:ind w:left="360"/>
        <w:jc w:val="center"/>
      </w:pPr>
    </w:p>
    <w:p w14:paraId="615FBF7B" w14:textId="299FB522" w:rsidR="005654D4" w:rsidRDefault="00AC574F" w:rsidP="00AC574F">
      <w:r>
        <w:t>Duomenų rinkinio sprendimų medžių išvestis yra parinktas atributas „</w:t>
      </w:r>
      <w:proofErr w:type="spellStart"/>
      <w:r>
        <w:t>Quality</w:t>
      </w:r>
      <w:proofErr w:type="spellEnd"/>
      <w:r>
        <w:t xml:space="preserve">“, šis atributas turi </w:t>
      </w:r>
      <w:proofErr w:type="spellStart"/>
      <w:r>
        <w:t>kardinalumą</w:t>
      </w:r>
      <w:proofErr w:type="spellEnd"/>
      <w:r>
        <w:t xml:space="preserve"> 10. Toks </w:t>
      </w:r>
      <w:proofErr w:type="spellStart"/>
      <w:r>
        <w:t>kardinalumas</w:t>
      </w:r>
      <w:proofErr w:type="spellEnd"/>
      <w:r>
        <w:t xml:space="preserve"> puikai tinka į funkcinius reikalavimus. „</w:t>
      </w:r>
      <w:proofErr w:type="spellStart"/>
      <w:r>
        <w:t>Quality</w:t>
      </w:r>
      <w:proofErr w:type="spellEnd"/>
      <w:r>
        <w:t>“ atributą sudaro skaičiai nuo (0 iki 10) šie skaičiai parodo vyno kokybę. Naudodami sprendimų medį bandysime gauti šį atributą atsižvelgiant į kitus atributus.</w:t>
      </w:r>
    </w:p>
    <w:p w14:paraId="38C55BED" w14:textId="77777777" w:rsidR="00AC574F" w:rsidRDefault="00AC574F" w:rsidP="00AC574F"/>
    <w:p w14:paraId="56327F2B" w14:textId="3E05CA29" w:rsidR="00AC574F" w:rsidRDefault="00AC574F" w:rsidP="00AC574F">
      <w:r>
        <w:t>Įvesties poaibiui naudosime 20% duomenų rinkinio elementų.</w:t>
      </w:r>
    </w:p>
    <w:p w14:paraId="6EA23E4C" w14:textId="11DA89D9" w:rsidR="00AC574F" w:rsidRDefault="00AC574F" w:rsidP="00AC574F">
      <w:r>
        <w:t>Likusius 80% elementų, naudosime apmokymui.</w:t>
      </w:r>
    </w:p>
    <w:p w14:paraId="42E9D8DF" w14:textId="77777777" w:rsidR="00AC574F" w:rsidRDefault="00AC574F" w:rsidP="00AC574F"/>
    <w:p w14:paraId="3068BA62" w14:textId="7E2FEB4F" w:rsidR="00AC574F" w:rsidRDefault="00AC574F" w:rsidP="00E81A78">
      <w:pPr>
        <w:pStyle w:val="STILIUS2"/>
        <w:numPr>
          <w:ilvl w:val="0"/>
          <w:numId w:val="0"/>
        </w:numPr>
        <w:ind w:left="360"/>
        <w:jc w:val="center"/>
      </w:pPr>
      <w:bookmarkStart w:id="6" w:name="_Toc161772967"/>
      <w:r>
        <w:t>Sprendinių medis</w:t>
      </w:r>
      <w:bookmarkEnd w:id="6"/>
    </w:p>
    <w:p w14:paraId="5BEE495E" w14:textId="77777777" w:rsidR="00AC574F" w:rsidRDefault="00AC574F" w:rsidP="00AC574F"/>
    <w:p w14:paraId="5905D155" w14:textId="618324B9" w:rsidR="00AC574F" w:rsidRDefault="00AC574F" w:rsidP="00AC574F">
      <w:r>
        <w:t xml:space="preserve">Sudaryti sprendinių medį naudosime </w:t>
      </w:r>
      <w:proofErr w:type="spellStart"/>
      <w:r>
        <w:t>python</w:t>
      </w:r>
      <w:proofErr w:type="spellEnd"/>
      <w:r>
        <w:t xml:space="preserve"> biblioteką: </w:t>
      </w:r>
      <w:proofErr w:type="spellStart"/>
      <w:r w:rsidRPr="00AC574F">
        <w:t>sklearn</w:t>
      </w:r>
      <w:proofErr w:type="spellEnd"/>
      <w:r>
        <w:t xml:space="preserve">. </w:t>
      </w:r>
      <w:r w:rsidR="00B53FFE">
        <w:t xml:space="preserve">Ši biblioteka naudoja CART algoritmą. </w:t>
      </w:r>
      <w:r w:rsidR="00B53FFE" w:rsidRPr="00B53FFE">
        <w:t>CART algoritmas veikia sukurdamas binarinį medį, kuriame kiekvienas vidutinio dydžio mazgas yra priklausomybės matrica. Medžio šakos ir lapai nustato tam tikras sąlygas, pagal kurias duomenys yra skaidomi į dvi dalis</w:t>
      </w:r>
      <w:r w:rsidR="00B53FFE">
        <w:t>(mano duomenų rinkinio atveju naudoju „Gini“ kriterijų)</w:t>
      </w:r>
      <w:r w:rsidR="00B53FFE" w:rsidRPr="00B53FFE">
        <w:t>. Šis procesas kartojamas rekursyviai, kur šakų skaidymas tęsiamas, kol pasiekiama numatyta sustojimo sąlyga, pavyzdžiui, maksimalus medžio gylis ar minimalus mazgo dydis.</w:t>
      </w:r>
    </w:p>
    <w:p w14:paraId="40BB3465" w14:textId="77777777" w:rsidR="00B53FFE" w:rsidRDefault="00B53FFE" w:rsidP="00AC574F"/>
    <w:p w14:paraId="095CDBDE" w14:textId="7670365F" w:rsidR="0061647A" w:rsidRDefault="00B53FFE" w:rsidP="00AC574F">
      <w:r>
        <w:t xml:space="preserve">„Gini“ kriterijus – tai kriterijus, kuris vertina duomenų grupavimo kokybę pagal tikimybę, kad atsitiktinai pasirinktas elementas bus neteisingas. </w:t>
      </w:r>
      <w:r w:rsidRPr="00B53FFE">
        <w:t>Kuo mažesnis "Gini" koeficientas, tuo geresnis skaidymas laikomas.</w:t>
      </w:r>
      <w:r w:rsidR="0061647A">
        <w:t xml:space="preserve"> „Gini“ apskaičiavimo formulė, kiekvienam medžio mazge: </w:t>
      </w:r>
    </w:p>
    <w:p w14:paraId="16A54F03" w14:textId="0161A5A0" w:rsidR="0061647A" w:rsidRPr="0061647A" w:rsidRDefault="0061647A" w:rsidP="00AC574F">
      <w:pPr>
        <w:rPr>
          <w:rFonts w:eastAsiaTheme="minorEastAsia"/>
        </w:rPr>
      </w:pPr>
      <m:oMathPara>
        <m:oMath>
          <m:r>
            <w:rPr>
              <w:rFonts w:ascii="Cambria Math" w:hAnsi="Cambria Math"/>
            </w:rPr>
            <m:t xml:space="preserve">G=1-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7766B3BA" w14:textId="77777777" w:rsidR="0061647A" w:rsidRDefault="0061647A" w:rsidP="00AC574F">
      <w:pPr>
        <w:rPr>
          <w:rFonts w:eastAsiaTheme="minorEastAsia"/>
        </w:rPr>
      </w:pPr>
    </w:p>
    <w:p w14:paraId="661252C8" w14:textId="12338B13" w:rsidR="0061647A" w:rsidRDefault="0061647A" w:rsidP="0061647A">
      <w:r>
        <w:t>c yra klasės skaičius, o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oMath>
      <w:r>
        <w:t xml:space="preserve"> yra tikimybė, kad atsitiktinai pasirinktas elementas mazge.</w:t>
      </w:r>
    </w:p>
    <w:p w14:paraId="695462BE" w14:textId="77777777" w:rsidR="00EA7A61" w:rsidRDefault="00EA7A61" w:rsidP="0061647A"/>
    <w:p w14:paraId="3C954251" w14:textId="7C3E1D0C" w:rsidR="00EA7A61" w:rsidRDefault="00EA7A61" w:rsidP="0061647A">
      <w:r>
        <w:t>Gauto medžio gylis: 10.</w:t>
      </w:r>
    </w:p>
    <w:p w14:paraId="2C125168" w14:textId="77777777" w:rsidR="00EA7A61" w:rsidRDefault="00EA7A61" w:rsidP="0061647A"/>
    <w:p w14:paraId="608E9729" w14:textId="77777777" w:rsidR="00BC2766" w:rsidRDefault="00EA7A61" w:rsidP="00BC2766">
      <w:pPr>
        <w:keepNext/>
        <w:ind w:left="-1276"/>
      </w:pPr>
      <w:r>
        <w:rPr>
          <w:noProof/>
        </w:rPr>
        <w:lastRenderedPageBreak/>
        <w:drawing>
          <wp:inline distT="0" distB="0" distL="0" distR="0" wp14:anchorId="397617E3" wp14:editId="28A2928F">
            <wp:extent cx="6682152" cy="4459856"/>
            <wp:effectExtent l="0" t="0" r="4445" b="0"/>
            <wp:docPr id="12729475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868" cy="4467008"/>
                    </a:xfrm>
                    <a:prstGeom prst="rect">
                      <a:avLst/>
                    </a:prstGeom>
                    <a:noFill/>
                    <a:ln>
                      <a:noFill/>
                    </a:ln>
                  </pic:spPr>
                </pic:pic>
              </a:graphicData>
            </a:graphic>
          </wp:inline>
        </w:drawing>
      </w:r>
    </w:p>
    <w:p w14:paraId="3AC8A0F4" w14:textId="259C124A" w:rsidR="00EA7A61" w:rsidRDefault="00BC2766" w:rsidP="00BC2766">
      <w:pPr>
        <w:pStyle w:val="Antrat"/>
      </w:pPr>
      <w:r>
        <w:t xml:space="preserve">pav. </w:t>
      </w:r>
      <w:r>
        <w:fldChar w:fldCharType="begin"/>
      </w:r>
      <w:r>
        <w:instrText xml:space="preserve"> SEQ pav. \* ARABIC </w:instrText>
      </w:r>
      <w:r>
        <w:fldChar w:fldCharType="separate"/>
      </w:r>
      <w:r w:rsidR="0082607E">
        <w:rPr>
          <w:noProof/>
        </w:rPr>
        <w:t>1</w:t>
      </w:r>
      <w:r>
        <w:fldChar w:fldCharType="end"/>
      </w:r>
      <w:r>
        <w:t xml:space="preserve"> Visas sprendinių medis.</w:t>
      </w:r>
    </w:p>
    <w:p w14:paraId="0DF32104" w14:textId="77777777" w:rsidR="00EA7A61" w:rsidRDefault="00EA7A61" w:rsidP="0061647A"/>
    <w:p w14:paraId="6F9DBC72" w14:textId="77777777" w:rsidR="00BC2766" w:rsidRDefault="00EA7A61" w:rsidP="00BC2766">
      <w:pPr>
        <w:keepNext/>
      </w:pPr>
      <w:r w:rsidRPr="00EA7A61">
        <w:rPr>
          <w:noProof/>
        </w:rPr>
        <w:drawing>
          <wp:inline distT="0" distB="0" distL="0" distR="0" wp14:anchorId="60A65EBB" wp14:editId="3B19D92A">
            <wp:extent cx="4779034" cy="3169494"/>
            <wp:effectExtent l="0" t="0" r="2540" b="0"/>
            <wp:docPr id="199993077" name="Paveikslėlis 1" descr="Paveikslėlis, kuriame yra linija, diagrama, tekstas, trikoj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077" name="Paveikslėlis 1" descr="Paveikslėlis, kuriame yra linija, diagrama, tekstas, trikojis&#10;&#10;Automatiškai sugeneruotas aprašymas"/>
                    <pic:cNvPicPr/>
                  </pic:nvPicPr>
                  <pic:blipFill>
                    <a:blip r:embed="rId12"/>
                    <a:stretch>
                      <a:fillRect/>
                    </a:stretch>
                  </pic:blipFill>
                  <pic:spPr>
                    <a:xfrm>
                      <a:off x="0" y="0"/>
                      <a:ext cx="4786724" cy="3174594"/>
                    </a:xfrm>
                    <a:prstGeom prst="rect">
                      <a:avLst/>
                    </a:prstGeom>
                  </pic:spPr>
                </pic:pic>
              </a:graphicData>
            </a:graphic>
          </wp:inline>
        </w:drawing>
      </w:r>
    </w:p>
    <w:p w14:paraId="7B35B9A1" w14:textId="59041978" w:rsidR="00EA7A61" w:rsidRDefault="00BC2766" w:rsidP="00BC2766">
      <w:pPr>
        <w:pStyle w:val="Antrat"/>
      </w:pPr>
      <w:r>
        <w:t xml:space="preserve">pav. </w:t>
      </w:r>
      <w:r>
        <w:fldChar w:fldCharType="begin"/>
      </w:r>
      <w:r>
        <w:instrText xml:space="preserve"> SEQ pav. \* ARABIC </w:instrText>
      </w:r>
      <w:r>
        <w:fldChar w:fldCharType="separate"/>
      </w:r>
      <w:r w:rsidR="0082607E">
        <w:rPr>
          <w:noProof/>
        </w:rPr>
        <w:t>2</w:t>
      </w:r>
      <w:r>
        <w:fldChar w:fldCharType="end"/>
      </w:r>
      <w:r>
        <w:t xml:space="preserve"> Priartinta sprendimų medžio dalis.</w:t>
      </w:r>
    </w:p>
    <w:p w14:paraId="00E1D718" w14:textId="77777777" w:rsidR="00EA7A61" w:rsidRDefault="00EA7A61" w:rsidP="0061647A"/>
    <w:p w14:paraId="4D5CB725" w14:textId="77C86C56" w:rsidR="00AC574F" w:rsidRDefault="00AC574F" w:rsidP="00AC574F"/>
    <w:p w14:paraId="2D3E992E" w14:textId="41BB360A" w:rsidR="00EA7A61" w:rsidRDefault="00EA7A61" w:rsidP="00E81A78">
      <w:pPr>
        <w:pStyle w:val="STILIUS2"/>
        <w:numPr>
          <w:ilvl w:val="0"/>
          <w:numId w:val="0"/>
        </w:numPr>
        <w:ind w:left="360"/>
        <w:jc w:val="center"/>
      </w:pPr>
      <w:bookmarkStart w:id="7" w:name="_Toc161772968"/>
      <w:r>
        <w:t>Sprendinių medžio testavimas</w:t>
      </w:r>
      <w:bookmarkEnd w:id="7"/>
    </w:p>
    <w:p w14:paraId="0FF5A3D5" w14:textId="77777777" w:rsidR="00BC2766" w:rsidRDefault="00BC2766" w:rsidP="00EA7A61">
      <w:pPr>
        <w:pStyle w:val="STILIUS1"/>
        <w:numPr>
          <w:ilvl w:val="0"/>
          <w:numId w:val="0"/>
        </w:numPr>
        <w:ind w:left="360"/>
      </w:pPr>
    </w:p>
    <w:p w14:paraId="5DD54383" w14:textId="1720D321" w:rsidR="0040207F" w:rsidRDefault="0040207F" w:rsidP="00BC2766">
      <w:r>
        <w:t>Suformavus sprendinių medį naudojant bibliotekas apskaičiuota buvo ir sprendinių medžio tikslumas, taip pat buvo suformuota sumaišymo matrica</w:t>
      </w:r>
      <w:r w:rsidR="009D2BFB">
        <w:t xml:space="preserve"> [pav. 3]</w:t>
      </w:r>
      <w:r>
        <w:t xml:space="preserve">, kuria leidžia pamatyti nukrypimus skaičiavimuose. </w:t>
      </w:r>
    </w:p>
    <w:p w14:paraId="658115E7" w14:textId="77777777" w:rsidR="0040207F" w:rsidRDefault="0040207F" w:rsidP="00BC2766"/>
    <w:p w14:paraId="4D4EDB72" w14:textId="5687C543" w:rsidR="0040207F" w:rsidRDefault="0040207F" w:rsidP="00BC2766">
      <w:r>
        <w:t>Tikslumui naudojama paprastas tikslumo balas. Tai metrika  kurioje galime lengvai rasti tikslumą.</w:t>
      </w:r>
    </w:p>
    <w:p w14:paraId="004CF721" w14:textId="0D2CC855" w:rsidR="0040207F" w:rsidRPr="0040207F" w:rsidRDefault="0040207F" w:rsidP="0040207F">
      <w:pPr>
        <w:jc w:val="center"/>
        <w:rPr>
          <w:rFonts w:eastAsiaTheme="minorEastAsia"/>
        </w:rPr>
      </w:pPr>
      <m:oMathPara>
        <m:oMath>
          <m:r>
            <m:rPr>
              <m:sty m:val="p"/>
            </m:rPr>
            <w:rPr>
              <w:rFonts w:ascii="Cambria Math" w:hAnsi="Cambria Math"/>
            </w:rPr>
            <m:t>Tikslumas</m:t>
          </m:r>
          <m:r>
            <m:rPr>
              <m:sty m:val="p"/>
            </m:rPr>
            <w:rPr>
              <w:rFonts w:ascii="Cambria Math"/>
            </w:rPr>
            <m:t xml:space="preserve">= </m:t>
          </m:r>
          <m:f>
            <m:fPr>
              <m:ctrlPr>
                <w:rPr>
                  <w:rFonts w:ascii="Cambria Math" w:hAnsi="Cambria Math"/>
                </w:rPr>
              </m:ctrlPr>
            </m:fPr>
            <m:num>
              <m:r>
                <w:rPr>
                  <w:rFonts w:ascii="Cambria Math"/>
                </w:rPr>
                <m:t>Teisingai klasifikuot</m:t>
              </m:r>
              <m:r>
                <w:rPr>
                  <w:rFonts w:ascii="Cambria Math"/>
                </w:rPr>
                <m:t>ų</m:t>
              </m:r>
              <m:r>
                <w:rPr>
                  <w:rFonts w:ascii="Cambria Math"/>
                </w:rPr>
                <m:t xml:space="preserve"> prognozi</m:t>
              </m:r>
              <m:r>
                <w:rPr>
                  <w:rFonts w:ascii="Cambria Math"/>
                </w:rPr>
                <m:t>ų</m:t>
              </m:r>
              <m:r>
                <w:rPr>
                  <w:rFonts w:ascii="Cambria Math"/>
                </w:rPr>
                <m:t xml:space="preserve"> skai</m:t>
              </m:r>
              <m:r>
                <w:rPr>
                  <w:rFonts w:ascii="Cambria Math"/>
                </w:rPr>
                <m:t>č</m:t>
              </m:r>
              <m:r>
                <w:rPr>
                  <w:rFonts w:ascii="Cambria Math"/>
                </w:rPr>
                <m:t>ius</m:t>
              </m:r>
            </m:num>
            <m:den>
              <m:r>
                <w:rPr>
                  <w:rFonts w:ascii="Cambria Math"/>
                </w:rPr>
                <m:t>Vis</m:t>
              </m:r>
              <m:r>
                <w:rPr>
                  <w:rFonts w:ascii="Cambria Math"/>
                </w:rPr>
                <m:t>ų</m:t>
              </m:r>
              <m:r>
                <w:rPr>
                  <w:rFonts w:ascii="Cambria Math"/>
                </w:rPr>
                <m:t xml:space="preserve"> prognozi</m:t>
              </m:r>
              <m:r>
                <w:rPr>
                  <w:rFonts w:ascii="Cambria Math"/>
                </w:rPr>
                <m:t>ų</m:t>
              </m:r>
              <m:r>
                <w:rPr>
                  <w:rFonts w:ascii="Cambria Math"/>
                </w:rPr>
                <m:t xml:space="preserve"> skai</m:t>
              </m:r>
              <m:r>
                <w:rPr>
                  <w:rFonts w:ascii="Cambria Math"/>
                </w:rPr>
                <m:t>č</m:t>
              </m:r>
              <m:r>
                <w:rPr>
                  <w:rFonts w:ascii="Cambria Math"/>
                </w:rPr>
                <m:t>ius</m:t>
              </m:r>
            </m:den>
          </m:f>
        </m:oMath>
      </m:oMathPara>
    </w:p>
    <w:p w14:paraId="5AA962A4" w14:textId="77777777" w:rsidR="0040207F" w:rsidRDefault="0040207F" w:rsidP="0040207F">
      <w:pPr>
        <w:jc w:val="center"/>
        <w:rPr>
          <w:rFonts w:eastAsiaTheme="minorEastAsia"/>
        </w:rPr>
      </w:pPr>
    </w:p>
    <w:p w14:paraId="63BC3D31" w14:textId="5A6CECD2" w:rsidR="0040207F" w:rsidRDefault="0040207F" w:rsidP="0040207F">
      <w:pPr>
        <w:jc w:val="left"/>
        <w:rPr>
          <w:rFonts w:eastAsiaTheme="minorEastAsia"/>
        </w:rPr>
      </w:pPr>
      <w:r>
        <w:rPr>
          <w:rFonts w:eastAsiaTheme="minorEastAsia"/>
        </w:rPr>
        <w:t xml:space="preserve">Taip pat naudojama buvo ir MAE metrika. MAE – tai vidutinė absoliutinė paklaida. </w:t>
      </w:r>
      <w:r w:rsidRPr="0040207F">
        <w:rPr>
          <w:rFonts w:eastAsiaTheme="minorEastAsia"/>
        </w:rPr>
        <w:t>ai yra regresijos modelio vertinimo metrika, skirta įvertinti, kiek vidutiniškai modelio prognozės skiriasi nuo tikrųjų stebėtų reikšmių.</w:t>
      </w:r>
      <w:r w:rsidR="009D2BFB">
        <w:rPr>
          <w:rFonts w:eastAsiaTheme="minorEastAsia"/>
        </w:rPr>
        <w:t xml:space="preserve"> Jis parodo kiek modelis vidutiniškai nukrypsta nuo reikiamos reikšmės.</w:t>
      </w:r>
    </w:p>
    <w:p w14:paraId="51955570" w14:textId="6DDF2FD6" w:rsidR="0040207F" w:rsidRPr="009D2BFB" w:rsidRDefault="0040207F" w:rsidP="0040207F">
      <w:pPr>
        <w:jc w:val="center"/>
        <w:rPr>
          <w:rFonts w:eastAsiaTheme="minorEastAsia"/>
        </w:rPr>
      </w:pPr>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nary>
        </m:oMath>
      </m:oMathPara>
    </w:p>
    <w:p w14:paraId="5028FD5F" w14:textId="77777777" w:rsidR="009D2BFB" w:rsidRDefault="009D2BFB" w:rsidP="0040207F">
      <w:pPr>
        <w:jc w:val="center"/>
        <w:rPr>
          <w:rFonts w:eastAsiaTheme="minorEastAsia"/>
        </w:rPr>
      </w:pPr>
    </w:p>
    <w:p w14:paraId="72351CD5" w14:textId="18F726F7" w:rsidR="009D2BFB" w:rsidRDefault="009D2BFB" w:rsidP="0040207F">
      <w:pPr>
        <w:jc w:val="center"/>
        <w:rPr>
          <w:rFonts w:eastAsiaTheme="minorEastAsia"/>
        </w:rPr>
      </w:pPr>
      <w:r>
        <w:t xml:space="preserve">Čia,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yra stebėtos reikšmės,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yra modelio prognozuotos reikšmės, n yra duomenų skaičius.</w:t>
      </w:r>
    </w:p>
    <w:p w14:paraId="321F7704" w14:textId="77777777" w:rsidR="009D2BFB" w:rsidRDefault="009D2BFB" w:rsidP="00CA02AC">
      <w:pPr>
        <w:rPr>
          <w:rFonts w:eastAsiaTheme="minorEastAsia"/>
        </w:rPr>
      </w:pPr>
    </w:p>
    <w:p w14:paraId="626BA353" w14:textId="53C07201" w:rsidR="00CA02AC" w:rsidRDefault="00903FE2" w:rsidP="00CA02AC">
      <w:pPr>
        <w:rPr>
          <w:rFonts w:eastAsiaTheme="minorEastAsia"/>
        </w:rPr>
      </w:pPr>
      <w:r>
        <w:rPr>
          <w:rFonts w:eastAsiaTheme="minorEastAsia"/>
        </w:rPr>
        <w:t>Testuojant buvo pastebėta, jog mano duomenų rinkinys turi, gan nemažą kiekį sukoncentruotų dydžių. Tai sukėlė sunkumų kai buvo mokamas sprendimų medis, nes didžioji dalis išeinančio atributo, buvo paskirstyta tarp nedideliu intervalu. Todėl mano sprendinių medis negavo įvairovės ir gautas tikslumas siekia tik 0.55%, o paklaida 0.5. Tai gan didelė paklaida, kai mes žinome, jog mano duomenų rinkinyje pilnas 1 keičia atributo reikšmę. Gaila, tačiau po testavimo supratau, jog šis duomenų modelis nebuvo pats geriausiai šiai užduočiai.</w:t>
      </w:r>
    </w:p>
    <w:p w14:paraId="6E9C5917" w14:textId="77777777" w:rsidR="00903FE2" w:rsidRDefault="00903FE2" w:rsidP="00CA02AC">
      <w:pPr>
        <w:rPr>
          <w:rFonts w:eastAsiaTheme="minorEastAsia"/>
        </w:rPr>
      </w:pPr>
    </w:p>
    <w:p w14:paraId="3EB85CDB" w14:textId="534DD5F8" w:rsidR="009D2BFB" w:rsidRPr="00DD3F11" w:rsidRDefault="009D2BFB" w:rsidP="009D2BFB">
      <w:pPr>
        <w:jc w:val="left"/>
        <w:rPr>
          <w:rFonts w:eastAsiaTheme="minorEastAsia"/>
        </w:rPr>
      </w:pPr>
      <w:r w:rsidRPr="00DD3F11">
        <w:rPr>
          <w:rFonts w:eastAsiaTheme="minorEastAsia"/>
          <w:b/>
          <w:bCs/>
        </w:rPr>
        <w:t>Gauti rezultatai</w:t>
      </w:r>
      <w:r w:rsidRPr="00DD3F11">
        <w:rPr>
          <w:rFonts w:eastAsiaTheme="minorEastAsia"/>
        </w:rPr>
        <w:t>:</w:t>
      </w:r>
    </w:p>
    <w:p w14:paraId="25EA3BA5" w14:textId="77777777" w:rsidR="009D2BFB" w:rsidRPr="009D2BFB" w:rsidRDefault="009D2BFB" w:rsidP="009D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jc w:val="left"/>
        <w:rPr>
          <w:rFonts w:ascii="Var(--jp-code-font-family)" w:eastAsia="Times New Roman" w:hAnsi="Var(--jp-code-font-family)" w:cs="Courier New"/>
          <w:sz w:val="22"/>
          <w:szCs w:val="22"/>
          <w:lang w:eastAsia="lt-LT"/>
        </w:rPr>
      </w:pPr>
      <w:proofErr w:type="spellStart"/>
      <w:r w:rsidRPr="009D2BFB">
        <w:rPr>
          <w:rFonts w:ascii="Var(--jp-code-font-family)" w:eastAsia="Times New Roman" w:hAnsi="Var(--jp-code-font-family)" w:cs="Courier New"/>
          <w:b/>
          <w:bCs/>
          <w:sz w:val="22"/>
          <w:szCs w:val="22"/>
          <w:lang w:eastAsia="lt-LT"/>
        </w:rPr>
        <w:t>Accuracy</w:t>
      </w:r>
      <w:proofErr w:type="spellEnd"/>
      <w:r w:rsidRPr="009D2BFB">
        <w:rPr>
          <w:rFonts w:ascii="Var(--jp-code-font-family)" w:eastAsia="Times New Roman" w:hAnsi="Var(--jp-code-font-family)" w:cs="Courier New"/>
          <w:sz w:val="22"/>
          <w:szCs w:val="22"/>
          <w:lang w:eastAsia="lt-LT"/>
        </w:rPr>
        <w:t>: 0.5502183406113537</w:t>
      </w:r>
    </w:p>
    <w:p w14:paraId="25FEEF73" w14:textId="77777777" w:rsidR="009D2BFB" w:rsidRPr="009D2BFB" w:rsidRDefault="009D2BFB" w:rsidP="009D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jc w:val="left"/>
        <w:rPr>
          <w:rFonts w:ascii="Var(--jp-code-font-family)" w:eastAsia="Times New Roman" w:hAnsi="Var(--jp-code-font-family)" w:cs="Courier New"/>
          <w:sz w:val="32"/>
          <w:szCs w:val="32"/>
          <w:lang w:eastAsia="lt-LT"/>
        </w:rPr>
      </w:pPr>
      <w:r w:rsidRPr="009D2BFB">
        <w:rPr>
          <w:rFonts w:ascii="Var(--jp-code-font-family)" w:eastAsia="Times New Roman" w:hAnsi="Var(--jp-code-font-family)" w:cs="Courier New"/>
          <w:b/>
          <w:bCs/>
          <w:sz w:val="22"/>
          <w:szCs w:val="22"/>
          <w:lang w:eastAsia="lt-LT"/>
        </w:rPr>
        <w:t>MAE</w:t>
      </w:r>
      <w:r w:rsidRPr="009D2BFB">
        <w:rPr>
          <w:rFonts w:ascii="Var(--jp-code-font-family)" w:eastAsia="Times New Roman" w:hAnsi="Var(--jp-code-font-family)" w:cs="Courier New"/>
          <w:sz w:val="22"/>
          <w:szCs w:val="22"/>
          <w:lang w:eastAsia="lt-LT"/>
        </w:rPr>
        <w:t>: 0.4978165938864629</w:t>
      </w:r>
    </w:p>
    <w:p w14:paraId="42BB5EF7" w14:textId="77777777" w:rsidR="009D2BFB" w:rsidRDefault="009D2BFB" w:rsidP="0040207F">
      <w:pPr>
        <w:jc w:val="center"/>
      </w:pPr>
    </w:p>
    <w:p w14:paraId="0482BC01" w14:textId="77777777" w:rsidR="009D2BFB" w:rsidRDefault="00EA7A61" w:rsidP="009D2BFB">
      <w:pPr>
        <w:keepNext/>
        <w:jc w:val="center"/>
      </w:pPr>
      <w:r w:rsidRPr="00EA7A61">
        <w:rPr>
          <w:noProof/>
        </w:rPr>
        <w:lastRenderedPageBreak/>
        <w:drawing>
          <wp:inline distT="0" distB="0" distL="0" distR="0" wp14:anchorId="6E76E70E" wp14:editId="38311A4C">
            <wp:extent cx="4201064" cy="3320139"/>
            <wp:effectExtent l="0" t="0" r="9525" b="0"/>
            <wp:docPr id="1968616625" name="Paveikslėlis 1" descr="Paveikslėlis, kuriame yra tekstas, ekrano kopija, diagrama, Stačiakamp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6625" name="Paveikslėlis 1" descr="Paveikslėlis, kuriame yra tekstas, ekrano kopija, diagrama, Stačiakampis&#10;&#10;Automatiškai sugeneruotas aprašymas"/>
                    <pic:cNvPicPr/>
                  </pic:nvPicPr>
                  <pic:blipFill>
                    <a:blip r:embed="rId13"/>
                    <a:stretch>
                      <a:fillRect/>
                    </a:stretch>
                  </pic:blipFill>
                  <pic:spPr>
                    <a:xfrm>
                      <a:off x="0" y="0"/>
                      <a:ext cx="4231094" cy="3343872"/>
                    </a:xfrm>
                    <a:prstGeom prst="rect">
                      <a:avLst/>
                    </a:prstGeom>
                  </pic:spPr>
                </pic:pic>
              </a:graphicData>
            </a:graphic>
          </wp:inline>
        </w:drawing>
      </w:r>
    </w:p>
    <w:p w14:paraId="39722FA8" w14:textId="2CD3118A" w:rsidR="00AC574F" w:rsidRDefault="009D2BFB" w:rsidP="009D2BFB">
      <w:pPr>
        <w:pStyle w:val="Antrat"/>
        <w:jc w:val="center"/>
      </w:pPr>
      <w:r>
        <w:t xml:space="preserve">pav. </w:t>
      </w:r>
      <w:r>
        <w:fldChar w:fldCharType="begin"/>
      </w:r>
      <w:r>
        <w:instrText xml:space="preserve"> SEQ pav. \* ARABIC </w:instrText>
      </w:r>
      <w:r>
        <w:fldChar w:fldCharType="separate"/>
      </w:r>
      <w:r w:rsidR="0082607E">
        <w:rPr>
          <w:noProof/>
        </w:rPr>
        <w:t>3</w:t>
      </w:r>
      <w:r>
        <w:fldChar w:fldCharType="end"/>
      </w:r>
      <w:r>
        <w:t xml:space="preserve"> Sumaišymo matrica</w:t>
      </w:r>
    </w:p>
    <w:p w14:paraId="06531A37" w14:textId="77777777" w:rsidR="009D2BFB" w:rsidRDefault="009D2BFB" w:rsidP="009D2BFB"/>
    <w:p w14:paraId="4610C43E" w14:textId="600DE64E" w:rsidR="009D2BFB" w:rsidRDefault="009D2BFB" w:rsidP="009D2BFB">
      <w:r>
        <w:t>Po šių testavimų, buvo sudaryti medžiai skirtinguose gyliuose</w:t>
      </w:r>
      <w:r w:rsidR="00EE43B9">
        <w:t>.</w:t>
      </w:r>
      <w:r>
        <w:t xml:space="preserve"> </w:t>
      </w:r>
      <w:r w:rsidR="00EE43B9">
        <w:t>K</w:t>
      </w:r>
      <w:r>
        <w:t>iekvienam medžiui</w:t>
      </w:r>
      <w:r w:rsidR="00EE43B9">
        <w:t xml:space="preserve"> buvo apskaičiuotas gylis, tikslumo balas ir medžio sudarymo laikas</w:t>
      </w:r>
      <w:r>
        <w:t>.</w:t>
      </w:r>
    </w:p>
    <w:p w14:paraId="538DD64E" w14:textId="77777777" w:rsidR="00012829" w:rsidRDefault="00012829" w:rsidP="009D2BFB"/>
    <w:p w14:paraId="4BBF32D4" w14:textId="0AAB368B" w:rsidR="00DD3F11" w:rsidRPr="00DD3F11" w:rsidRDefault="00DD3F11" w:rsidP="009D2BFB">
      <w:pPr>
        <w:rPr>
          <w:b/>
          <w:bCs/>
        </w:rPr>
      </w:pPr>
      <w:r w:rsidRPr="00DD3F11">
        <w:rPr>
          <w:b/>
          <w:bCs/>
        </w:rPr>
        <w:t>Gauti rezultatai:</w:t>
      </w:r>
    </w:p>
    <w:p w14:paraId="6390B40C" w14:textId="77777777" w:rsidR="00012829" w:rsidRDefault="00012829" w:rsidP="00012829">
      <w:pPr>
        <w:pStyle w:val="HTMLiankstoformatuotas"/>
        <w:shd w:val="clear" w:color="auto" w:fill="FFFFFF"/>
        <w:wordWrap w:val="0"/>
        <w:rPr>
          <w:rFonts w:ascii="Var(--jp-code-font-family)" w:hAnsi="Var(--jp-code-font-family)"/>
        </w:rPr>
      </w:pPr>
      <w:proofErr w:type="spellStart"/>
      <w:r w:rsidRPr="00012829">
        <w:rPr>
          <w:rFonts w:ascii="Var(--jp-code-font-family)" w:hAnsi="Var(--jp-code-font-family)"/>
          <w:b/>
          <w:bCs/>
        </w:rPr>
        <w:t>Max</w:t>
      </w:r>
      <w:proofErr w:type="spellEnd"/>
      <w:r w:rsidRPr="00012829">
        <w:rPr>
          <w:rFonts w:ascii="Var(--jp-code-font-family)" w:hAnsi="Var(--jp-code-font-family)"/>
          <w:b/>
          <w:bCs/>
        </w:rPr>
        <w:t xml:space="preserve"> </w:t>
      </w:r>
      <w:proofErr w:type="spellStart"/>
      <w:r w:rsidRPr="00012829">
        <w:rPr>
          <w:rFonts w:ascii="Var(--jp-code-font-family)" w:hAnsi="Var(--jp-code-font-family)"/>
          <w:b/>
          <w:bCs/>
        </w:rPr>
        <w:t>Depth</w:t>
      </w:r>
      <w:proofErr w:type="spellEnd"/>
      <w:r>
        <w:rPr>
          <w:rFonts w:ascii="Var(--jp-code-font-family)" w:hAnsi="Var(--jp-code-font-family)"/>
        </w:rPr>
        <w:t xml:space="preserve">: 3, </w:t>
      </w:r>
      <w:proofErr w:type="spellStart"/>
      <w:r w:rsidRPr="00012829">
        <w:rPr>
          <w:rFonts w:ascii="Var(--jp-code-font-family)" w:hAnsi="Var(--jp-code-font-family)"/>
          <w:b/>
          <w:bCs/>
        </w:rPr>
        <w:t>Accuracy</w:t>
      </w:r>
      <w:proofErr w:type="spellEnd"/>
      <w:r>
        <w:rPr>
          <w:rFonts w:ascii="Var(--jp-code-font-family)" w:hAnsi="Var(--jp-code-font-family)"/>
        </w:rPr>
        <w:t xml:space="preserve">: 0.5807860262008734, </w:t>
      </w:r>
      <w:r w:rsidRPr="00012829">
        <w:rPr>
          <w:rFonts w:ascii="Var(--jp-code-font-family)" w:hAnsi="Var(--jp-code-font-family)"/>
          <w:b/>
          <w:bCs/>
        </w:rPr>
        <w:t>Time</w:t>
      </w:r>
      <w:r>
        <w:rPr>
          <w:rFonts w:ascii="Var(--jp-code-font-family)" w:hAnsi="Var(--jp-code-font-family)"/>
        </w:rPr>
        <w:t xml:space="preserve">: 0.00436711311340332 </w:t>
      </w:r>
      <w:proofErr w:type="spellStart"/>
      <w:r>
        <w:rPr>
          <w:rFonts w:ascii="Var(--jp-code-font-family)" w:hAnsi="Var(--jp-code-font-family)"/>
        </w:rPr>
        <w:t>seconds</w:t>
      </w:r>
      <w:proofErr w:type="spellEnd"/>
    </w:p>
    <w:p w14:paraId="4158143D" w14:textId="77777777" w:rsidR="00012829" w:rsidRDefault="00012829" w:rsidP="00012829">
      <w:pPr>
        <w:pStyle w:val="HTMLiankstoformatuotas"/>
        <w:shd w:val="clear" w:color="auto" w:fill="FFFFFF"/>
        <w:wordWrap w:val="0"/>
        <w:rPr>
          <w:rFonts w:ascii="Var(--jp-code-font-family)" w:hAnsi="Var(--jp-code-font-family)"/>
        </w:rPr>
      </w:pPr>
      <w:proofErr w:type="spellStart"/>
      <w:r w:rsidRPr="00012829">
        <w:rPr>
          <w:rFonts w:ascii="Var(--jp-code-font-family)" w:hAnsi="Var(--jp-code-font-family)"/>
          <w:b/>
          <w:bCs/>
        </w:rPr>
        <w:t>Max</w:t>
      </w:r>
      <w:proofErr w:type="spellEnd"/>
      <w:r w:rsidRPr="00012829">
        <w:rPr>
          <w:rFonts w:ascii="Var(--jp-code-font-family)" w:hAnsi="Var(--jp-code-font-family)"/>
          <w:b/>
          <w:bCs/>
        </w:rPr>
        <w:t xml:space="preserve"> </w:t>
      </w:r>
      <w:proofErr w:type="spellStart"/>
      <w:r w:rsidRPr="00012829">
        <w:rPr>
          <w:rFonts w:ascii="Var(--jp-code-font-family)" w:hAnsi="Var(--jp-code-font-family)"/>
          <w:b/>
          <w:bCs/>
        </w:rPr>
        <w:t>Depth</w:t>
      </w:r>
      <w:proofErr w:type="spellEnd"/>
      <w:r>
        <w:rPr>
          <w:rFonts w:ascii="Var(--jp-code-font-family)" w:hAnsi="Var(--jp-code-font-family)"/>
        </w:rPr>
        <w:t xml:space="preserve">: 4, </w:t>
      </w:r>
      <w:proofErr w:type="spellStart"/>
      <w:r w:rsidRPr="00012829">
        <w:rPr>
          <w:rFonts w:ascii="Var(--jp-code-font-family)" w:hAnsi="Var(--jp-code-font-family)"/>
          <w:b/>
          <w:bCs/>
        </w:rPr>
        <w:t>Accuracy</w:t>
      </w:r>
      <w:proofErr w:type="spellEnd"/>
      <w:r>
        <w:rPr>
          <w:rFonts w:ascii="Var(--jp-code-font-family)" w:hAnsi="Var(--jp-code-font-family)"/>
        </w:rPr>
        <w:t xml:space="preserve">: 0.6157205240174672, </w:t>
      </w:r>
      <w:r w:rsidRPr="00012829">
        <w:rPr>
          <w:rFonts w:ascii="Var(--jp-code-font-family)" w:hAnsi="Var(--jp-code-font-family)"/>
          <w:b/>
          <w:bCs/>
        </w:rPr>
        <w:t>Time</w:t>
      </w:r>
      <w:r>
        <w:rPr>
          <w:rFonts w:ascii="Var(--jp-code-font-family)" w:hAnsi="Var(--jp-code-font-family)"/>
        </w:rPr>
        <w:t xml:space="preserve">: 0.004029989242553711 </w:t>
      </w:r>
      <w:proofErr w:type="spellStart"/>
      <w:r>
        <w:rPr>
          <w:rFonts w:ascii="Var(--jp-code-font-family)" w:hAnsi="Var(--jp-code-font-family)"/>
        </w:rPr>
        <w:t>seconds</w:t>
      </w:r>
      <w:proofErr w:type="spellEnd"/>
    </w:p>
    <w:p w14:paraId="6B0D46DE" w14:textId="77777777" w:rsidR="00012829" w:rsidRDefault="00012829" w:rsidP="00012829">
      <w:pPr>
        <w:pStyle w:val="HTMLiankstoformatuotas"/>
        <w:shd w:val="clear" w:color="auto" w:fill="FFFFFF"/>
        <w:wordWrap w:val="0"/>
        <w:rPr>
          <w:rFonts w:ascii="Var(--jp-code-font-family)" w:hAnsi="Var(--jp-code-font-family)"/>
        </w:rPr>
      </w:pPr>
      <w:proofErr w:type="spellStart"/>
      <w:r w:rsidRPr="00012829">
        <w:rPr>
          <w:rFonts w:ascii="Var(--jp-code-font-family)" w:hAnsi="Var(--jp-code-font-family)"/>
          <w:b/>
          <w:bCs/>
        </w:rPr>
        <w:t>Max</w:t>
      </w:r>
      <w:proofErr w:type="spellEnd"/>
      <w:r w:rsidRPr="00012829">
        <w:rPr>
          <w:rFonts w:ascii="Var(--jp-code-font-family)" w:hAnsi="Var(--jp-code-font-family)"/>
          <w:b/>
          <w:bCs/>
        </w:rPr>
        <w:t xml:space="preserve"> </w:t>
      </w:r>
      <w:proofErr w:type="spellStart"/>
      <w:r w:rsidRPr="00012829">
        <w:rPr>
          <w:rFonts w:ascii="Var(--jp-code-font-family)" w:hAnsi="Var(--jp-code-font-family)"/>
          <w:b/>
          <w:bCs/>
        </w:rPr>
        <w:t>Depth</w:t>
      </w:r>
      <w:proofErr w:type="spellEnd"/>
      <w:r>
        <w:rPr>
          <w:rFonts w:ascii="Var(--jp-code-font-family)" w:hAnsi="Var(--jp-code-font-family)"/>
        </w:rPr>
        <w:t xml:space="preserve">: 5, </w:t>
      </w:r>
      <w:proofErr w:type="spellStart"/>
      <w:r w:rsidRPr="00012829">
        <w:rPr>
          <w:rFonts w:ascii="Var(--jp-code-font-family)" w:hAnsi="Var(--jp-code-font-family)"/>
          <w:b/>
          <w:bCs/>
        </w:rPr>
        <w:t>Accuracy</w:t>
      </w:r>
      <w:proofErr w:type="spellEnd"/>
      <w:r>
        <w:rPr>
          <w:rFonts w:ascii="Var(--jp-code-font-family)" w:hAnsi="Var(--jp-code-font-family)"/>
        </w:rPr>
        <w:t xml:space="preserve">: 0.6069868995633187, </w:t>
      </w:r>
      <w:r w:rsidRPr="00012829">
        <w:rPr>
          <w:rFonts w:ascii="Var(--jp-code-font-family)" w:hAnsi="Var(--jp-code-font-family)"/>
          <w:b/>
          <w:bCs/>
        </w:rPr>
        <w:t>Time</w:t>
      </w:r>
      <w:r>
        <w:rPr>
          <w:rFonts w:ascii="Var(--jp-code-font-family)" w:hAnsi="Var(--jp-code-font-family)"/>
        </w:rPr>
        <w:t xml:space="preserve">: 0.0046846866607666016 </w:t>
      </w:r>
      <w:proofErr w:type="spellStart"/>
      <w:r>
        <w:rPr>
          <w:rFonts w:ascii="Var(--jp-code-font-family)" w:hAnsi="Var(--jp-code-font-family)"/>
        </w:rPr>
        <w:t>seconds</w:t>
      </w:r>
      <w:proofErr w:type="spellEnd"/>
    </w:p>
    <w:p w14:paraId="7764A343" w14:textId="77777777" w:rsidR="00012829" w:rsidRDefault="00012829" w:rsidP="00012829">
      <w:pPr>
        <w:pStyle w:val="HTMLiankstoformatuotas"/>
        <w:shd w:val="clear" w:color="auto" w:fill="FFFFFF"/>
        <w:wordWrap w:val="0"/>
        <w:rPr>
          <w:rFonts w:ascii="Var(--jp-code-font-family)" w:hAnsi="Var(--jp-code-font-family)"/>
        </w:rPr>
      </w:pPr>
      <w:proofErr w:type="spellStart"/>
      <w:r w:rsidRPr="00012829">
        <w:rPr>
          <w:rFonts w:ascii="Var(--jp-code-font-family)" w:hAnsi="Var(--jp-code-font-family)"/>
          <w:b/>
          <w:bCs/>
        </w:rPr>
        <w:t>Max</w:t>
      </w:r>
      <w:proofErr w:type="spellEnd"/>
      <w:r w:rsidRPr="00012829">
        <w:rPr>
          <w:rFonts w:ascii="Var(--jp-code-font-family)" w:hAnsi="Var(--jp-code-font-family)"/>
          <w:b/>
          <w:bCs/>
        </w:rPr>
        <w:t xml:space="preserve"> </w:t>
      </w:r>
      <w:proofErr w:type="spellStart"/>
      <w:r w:rsidRPr="00012829">
        <w:rPr>
          <w:rFonts w:ascii="Var(--jp-code-font-family)" w:hAnsi="Var(--jp-code-font-family)"/>
          <w:b/>
          <w:bCs/>
        </w:rPr>
        <w:t>Depth</w:t>
      </w:r>
      <w:proofErr w:type="spellEnd"/>
      <w:r>
        <w:rPr>
          <w:rFonts w:ascii="Var(--jp-code-font-family)" w:hAnsi="Var(--jp-code-font-family)"/>
        </w:rPr>
        <w:t xml:space="preserve">: 6, </w:t>
      </w:r>
      <w:proofErr w:type="spellStart"/>
      <w:r w:rsidRPr="00012829">
        <w:rPr>
          <w:rFonts w:ascii="Var(--jp-code-font-family)" w:hAnsi="Var(--jp-code-font-family)"/>
          <w:b/>
          <w:bCs/>
        </w:rPr>
        <w:t>Accuracy</w:t>
      </w:r>
      <w:proofErr w:type="spellEnd"/>
      <w:r>
        <w:rPr>
          <w:rFonts w:ascii="Var(--jp-code-font-family)" w:hAnsi="Var(--jp-code-font-family)"/>
        </w:rPr>
        <w:t xml:space="preserve">: 0.5589519650655022, </w:t>
      </w:r>
      <w:r w:rsidRPr="00012829">
        <w:rPr>
          <w:rFonts w:ascii="Var(--jp-code-font-family)" w:hAnsi="Var(--jp-code-font-family)"/>
          <w:b/>
          <w:bCs/>
        </w:rPr>
        <w:t>Time</w:t>
      </w:r>
      <w:r>
        <w:rPr>
          <w:rFonts w:ascii="Var(--jp-code-font-family)" w:hAnsi="Var(--jp-code-font-family)"/>
        </w:rPr>
        <w:t xml:space="preserve">: 0.00526738166809082 </w:t>
      </w:r>
      <w:proofErr w:type="spellStart"/>
      <w:r>
        <w:rPr>
          <w:rFonts w:ascii="Var(--jp-code-font-family)" w:hAnsi="Var(--jp-code-font-family)"/>
        </w:rPr>
        <w:t>seconds</w:t>
      </w:r>
      <w:proofErr w:type="spellEnd"/>
    </w:p>
    <w:p w14:paraId="1261BD32" w14:textId="77777777" w:rsidR="00012829" w:rsidRPr="00012829" w:rsidRDefault="00012829" w:rsidP="009D2BFB">
      <w:pPr>
        <w:rPr>
          <w:b/>
          <w:bCs/>
        </w:rPr>
      </w:pPr>
    </w:p>
    <w:p w14:paraId="3894E145" w14:textId="6C786EE6" w:rsidR="009D2BFB" w:rsidRDefault="00EE43B9" w:rsidP="00E81A78">
      <w:pPr>
        <w:pStyle w:val="STILIUS2"/>
        <w:numPr>
          <w:ilvl w:val="0"/>
          <w:numId w:val="0"/>
        </w:numPr>
        <w:ind w:left="360"/>
        <w:jc w:val="center"/>
      </w:pPr>
      <w:bookmarkStart w:id="8" w:name="_Toc161772969"/>
      <w:r>
        <w:t>Atsitiktinis miškas</w:t>
      </w:r>
      <w:bookmarkEnd w:id="8"/>
    </w:p>
    <w:p w14:paraId="0AEF94DC" w14:textId="77777777" w:rsidR="00EE43B9" w:rsidRDefault="00EE43B9" w:rsidP="00EE43B9">
      <w:pPr>
        <w:pStyle w:val="STILIUS1"/>
        <w:numPr>
          <w:ilvl w:val="0"/>
          <w:numId w:val="0"/>
        </w:numPr>
        <w:ind w:left="360"/>
      </w:pPr>
    </w:p>
    <w:p w14:paraId="19C0364A" w14:textId="5E1C8515" w:rsidR="00EE43B9" w:rsidRDefault="00EE43B9" w:rsidP="00EE43B9">
      <w:r w:rsidRPr="00EE43B9">
        <w:t xml:space="preserve">Atsitiktinis miškas yra mašininio mokymosi algoritmas, kuris naudoja daugybę sprendimų medžių </w:t>
      </w:r>
      <w:r>
        <w:t xml:space="preserve">, </w:t>
      </w:r>
      <w:r w:rsidRPr="00EE43B9">
        <w:t xml:space="preserve">kadangi jie sudaro "mišką". Kiekvienas sprendimų medis yra mokomas atsitiktinai pasirinktų poaibių </w:t>
      </w:r>
      <w:r>
        <w:t xml:space="preserve">   </w:t>
      </w:r>
      <w:r w:rsidRPr="00EE43B9">
        <w:t>iš pradinio duomenų rinkinio, ir kiekvienas medis balsuoja dėl prognozės. Galutinis sprendimas yra sudaromas remiantis daugumos balsavimo principu - kiekvieno medžio rezultatai yra įvertinami, ir daugumos balsas nusprendžia galutinį rezultatą.</w:t>
      </w:r>
    </w:p>
    <w:p w14:paraId="020F6736" w14:textId="77777777" w:rsidR="00EE43B9" w:rsidRDefault="00EE43B9" w:rsidP="00EE43B9"/>
    <w:p w14:paraId="5E6182B3" w14:textId="63AE4A7B" w:rsidR="00EE43B9" w:rsidRDefault="00EE43B9" w:rsidP="00EE43B9">
      <w:r>
        <w:t>Pagal funkcinius reikalavimus reikia sudaryti atsitiktinį mišką, kurį sudaro 5 sprendinių medžiai. Suos visus suskaičiuoti su gautu galutiniu sprendimu medžiu atlikti testavimus.</w:t>
      </w:r>
    </w:p>
    <w:p w14:paraId="50DEFEC4" w14:textId="77777777" w:rsidR="00903FE2" w:rsidRDefault="00903FE2" w:rsidP="00EE43B9"/>
    <w:p w14:paraId="63DD937B" w14:textId="14EA9172" w:rsidR="00903FE2" w:rsidRDefault="00903FE2" w:rsidP="00EE43B9">
      <w:r>
        <w:t>Gauti rezultatai parodo, jog atsitiktinis miškas gaunasi daug tikslesnis, palyginus su sprendinių medžiu. Atsitiktinis miškas pasiekė tikslumą: 0.65, paklaidą: 0.38. Šie dydžiai nebėra tokie didelis kaip su paprastu sprendinių mišku, kuriame tikslumas buvo tik 0.55 %.</w:t>
      </w:r>
    </w:p>
    <w:p w14:paraId="38BDD371" w14:textId="77777777" w:rsidR="00DD3F11" w:rsidRDefault="00DD3F11" w:rsidP="00EE43B9">
      <w:pPr>
        <w:rPr>
          <w:b/>
          <w:bCs/>
        </w:rPr>
      </w:pPr>
    </w:p>
    <w:p w14:paraId="286B0331" w14:textId="77777777" w:rsidR="00903FE2" w:rsidRDefault="00903FE2" w:rsidP="00EE43B9">
      <w:pPr>
        <w:rPr>
          <w:b/>
          <w:bCs/>
        </w:rPr>
      </w:pPr>
    </w:p>
    <w:p w14:paraId="2B11ED9E" w14:textId="4F34D435" w:rsidR="00DD3F11" w:rsidRPr="00DD3F11" w:rsidRDefault="00DD3F11" w:rsidP="00EE43B9">
      <w:pPr>
        <w:rPr>
          <w:b/>
          <w:bCs/>
        </w:rPr>
      </w:pPr>
      <w:r w:rsidRPr="00DD3F11">
        <w:rPr>
          <w:b/>
          <w:bCs/>
        </w:rPr>
        <w:lastRenderedPageBreak/>
        <w:t>Gauti rezultatai:</w:t>
      </w:r>
    </w:p>
    <w:p w14:paraId="3BF37028" w14:textId="77777777" w:rsidR="00EE43B9" w:rsidRDefault="00EE43B9" w:rsidP="00EE43B9">
      <w:pPr>
        <w:pStyle w:val="HTMLiankstoformatuotas"/>
        <w:shd w:val="clear" w:color="auto" w:fill="FFFFFF"/>
        <w:wordWrap w:val="0"/>
        <w:rPr>
          <w:rFonts w:ascii="Var(--jp-code-font-family)" w:hAnsi="Var(--jp-code-font-family)"/>
        </w:rPr>
      </w:pPr>
      <w:proofErr w:type="spellStart"/>
      <w:r w:rsidRPr="00EE43B9">
        <w:rPr>
          <w:rFonts w:ascii="Var(--jp-code-font-family)" w:hAnsi="Var(--jp-code-font-family)"/>
          <w:b/>
          <w:bCs/>
        </w:rPr>
        <w:t>Number</w:t>
      </w:r>
      <w:proofErr w:type="spellEnd"/>
      <w:r w:rsidRPr="00EE43B9">
        <w:rPr>
          <w:rFonts w:ascii="Var(--jp-code-font-family)" w:hAnsi="Var(--jp-code-font-family)"/>
          <w:b/>
          <w:bCs/>
        </w:rPr>
        <w:t xml:space="preserve"> </w:t>
      </w:r>
      <w:proofErr w:type="spellStart"/>
      <w:r w:rsidRPr="00EE43B9">
        <w:rPr>
          <w:rFonts w:ascii="Var(--jp-code-font-family)" w:hAnsi="Var(--jp-code-font-family)"/>
          <w:b/>
          <w:bCs/>
        </w:rPr>
        <w:t>of</w:t>
      </w:r>
      <w:proofErr w:type="spellEnd"/>
      <w:r w:rsidRPr="00EE43B9">
        <w:rPr>
          <w:rFonts w:ascii="Var(--jp-code-font-family)" w:hAnsi="Var(--jp-code-font-family)"/>
          <w:b/>
          <w:bCs/>
        </w:rPr>
        <w:t xml:space="preserve"> </w:t>
      </w:r>
      <w:proofErr w:type="spellStart"/>
      <w:r w:rsidRPr="00EE43B9">
        <w:rPr>
          <w:rFonts w:ascii="Var(--jp-code-font-family)" w:hAnsi="Var(--jp-code-font-family)"/>
          <w:b/>
          <w:bCs/>
        </w:rPr>
        <w:t>Trees</w:t>
      </w:r>
      <w:proofErr w:type="spellEnd"/>
      <w:r>
        <w:rPr>
          <w:rFonts w:ascii="Var(--jp-code-font-family)" w:hAnsi="Var(--jp-code-font-family)"/>
        </w:rPr>
        <w:t xml:space="preserve">: 9, </w:t>
      </w:r>
      <w:proofErr w:type="spellStart"/>
      <w:r w:rsidRPr="00EE43B9">
        <w:rPr>
          <w:rFonts w:ascii="Var(--jp-code-font-family)" w:hAnsi="Var(--jp-code-font-family)"/>
          <w:b/>
          <w:bCs/>
        </w:rPr>
        <w:t>Accuracy</w:t>
      </w:r>
      <w:proofErr w:type="spellEnd"/>
      <w:r>
        <w:rPr>
          <w:rFonts w:ascii="Var(--jp-code-font-family)" w:hAnsi="Var(--jp-code-font-family)"/>
        </w:rPr>
        <w:t>: 0.6462882096069869</w:t>
      </w:r>
    </w:p>
    <w:p w14:paraId="0522848E" w14:textId="77777777" w:rsidR="00EE43B9" w:rsidRDefault="00EE43B9" w:rsidP="00EE43B9">
      <w:pPr>
        <w:pStyle w:val="HTMLiankstoformatuotas"/>
        <w:shd w:val="clear" w:color="auto" w:fill="FFFFFF"/>
        <w:wordWrap w:val="0"/>
        <w:rPr>
          <w:rFonts w:ascii="Var(--jp-code-font-family)" w:hAnsi="Var(--jp-code-font-family)"/>
        </w:rPr>
      </w:pPr>
      <w:r w:rsidRPr="00EE43B9">
        <w:rPr>
          <w:rFonts w:ascii="Var(--jp-code-font-family)" w:hAnsi="Var(--jp-code-font-family)"/>
          <w:b/>
          <w:bCs/>
        </w:rPr>
        <w:t>MAE</w:t>
      </w:r>
      <w:r>
        <w:rPr>
          <w:rFonts w:ascii="Var(--jp-code-font-family)" w:hAnsi="Var(--jp-code-font-family)"/>
        </w:rPr>
        <w:t>: 0.38427947598253276</w:t>
      </w:r>
    </w:p>
    <w:p w14:paraId="106D0E15" w14:textId="77777777" w:rsidR="00EE43B9" w:rsidRDefault="00EE43B9" w:rsidP="00EE43B9"/>
    <w:p w14:paraId="0B853694" w14:textId="77777777" w:rsidR="0082607E" w:rsidRDefault="0082607E" w:rsidP="0082607E">
      <w:pPr>
        <w:keepNext/>
      </w:pPr>
      <w:r w:rsidRPr="0082607E">
        <w:rPr>
          <w:noProof/>
        </w:rPr>
        <w:drawing>
          <wp:inline distT="0" distB="0" distL="0" distR="0" wp14:anchorId="7D5DCE4E" wp14:editId="777707AF">
            <wp:extent cx="5033379" cy="3826965"/>
            <wp:effectExtent l="0" t="0" r="0" b="2540"/>
            <wp:docPr id="749877497" name="Paveikslėlis 1" descr="Paveikslėlis, kuriame yra tekstas, ekrano kopija, Stačiakampi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77497" name="Paveikslėlis 1" descr="Paveikslėlis, kuriame yra tekstas, ekrano kopija, Stačiakampis, diagrama&#10;&#10;Automatiškai sugeneruotas aprašymas"/>
                    <pic:cNvPicPr/>
                  </pic:nvPicPr>
                  <pic:blipFill>
                    <a:blip r:embed="rId14"/>
                    <a:stretch>
                      <a:fillRect/>
                    </a:stretch>
                  </pic:blipFill>
                  <pic:spPr>
                    <a:xfrm>
                      <a:off x="0" y="0"/>
                      <a:ext cx="5044978" cy="3835784"/>
                    </a:xfrm>
                    <a:prstGeom prst="rect">
                      <a:avLst/>
                    </a:prstGeom>
                  </pic:spPr>
                </pic:pic>
              </a:graphicData>
            </a:graphic>
          </wp:inline>
        </w:drawing>
      </w:r>
    </w:p>
    <w:p w14:paraId="7F042CAD" w14:textId="207AE0C7" w:rsidR="0082607E" w:rsidRDefault="0082607E" w:rsidP="0082607E">
      <w:pPr>
        <w:pStyle w:val="Antrat"/>
      </w:pPr>
      <w:r>
        <w:t xml:space="preserve">pav. </w:t>
      </w:r>
      <w:r>
        <w:fldChar w:fldCharType="begin"/>
      </w:r>
      <w:r>
        <w:instrText xml:space="preserve"> SEQ pav. \* ARABIC </w:instrText>
      </w:r>
      <w:r>
        <w:fldChar w:fldCharType="separate"/>
      </w:r>
      <w:r>
        <w:rPr>
          <w:noProof/>
        </w:rPr>
        <w:t>4</w:t>
      </w:r>
      <w:r>
        <w:fldChar w:fldCharType="end"/>
      </w:r>
      <w:r>
        <w:t xml:space="preserve"> Atsitiktinio miško sumaišymo matrica.</w:t>
      </w:r>
    </w:p>
    <w:p w14:paraId="22511B70" w14:textId="77777777" w:rsidR="0082607E" w:rsidRDefault="0082607E" w:rsidP="0082607E"/>
    <w:p w14:paraId="4ED6A485" w14:textId="48902906" w:rsidR="0082607E" w:rsidRDefault="00C252E3" w:rsidP="0082607E">
      <w:r>
        <w:t xml:space="preserve">Keičiant mišką sudarančių medžių kiekį, reikėjo pažiūrėti kaip skiriais tikslumas ir juos atvaizduoti. Išsirinkti iš jų geriausią. </w:t>
      </w:r>
    </w:p>
    <w:p w14:paraId="6B92E28C" w14:textId="77777777" w:rsidR="00DD3F11" w:rsidRDefault="00DD3F11" w:rsidP="0082607E">
      <w:pPr>
        <w:rPr>
          <w:b/>
          <w:bCs/>
        </w:rPr>
      </w:pPr>
    </w:p>
    <w:p w14:paraId="2FD08001" w14:textId="0E945523" w:rsidR="00DD3F11" w:rsidRPr="00DD3F11" w:rsidRDefault="00DD3F11" w:rsidP="0082607E">
      <w:pPr>
        <w:rPr>
          <w:b/>
          <w:bCs/>
        </w:rPr>
      </w:pPr>
      <w:r w:rsidRPr="00DD3F11">
        <w:rPr>
          <w:b/>
          <w:bCs/>
        </w:rPr>
        <w:t>Gauti rezultatai:</w:t>
      </w:r>
    </w:p>
    <w:p w14:paraId="4B6C187E" w14:textId="7645F8D1" w:rsidR="007B2F58" w:rsidRDefault="007B2F58" w:rsidP="007B2F58">
      <w:pPr>
        <w:pStyle w:val="HTMLiankstoformatuotas"/>
        <w:shd w:val="clear" w:color="auto" w:fill="FFFFFF"/>
        <w:wordWrap w:val="0"/>
        <w:rPr>
          <w:rFonts w:ascii="Var(--jp-code-font-family)" w:hAnsi="Var(--jp-code-font-family)"/>
        </w:rPr>
      </w:pPr>
      <w:proofErr w:type="spellStart"/>
      <w:r w:rsidRPr="007B2F58">
        <w:rPr>
          <w:rFonts w:ascii="Var(--jp-code-font-family)" w:hAnsi="Var(--jp-code-font-family)"/>
          <w:b/>
          <w:bCs/>
        </w:rPr>
        <w:t>Number</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of</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Trees</w:t>
      </w:r>
      <w:proofErr w:type="spellEnd"/>
      <w:r>
        <w:rPr>
          <w:rFonts w:ascii="Var(--jp-code-font-family)" w:hAnsi="Var(--jp-code-font-family)"/>
        </w:rPr>
        <w:t xml:space="preserve">: 3, </w:t>
      </w:r>
      <w:proofErr w:type="spellStart"/>
      <w:r w:rsidRPr="007B2F58">
        <w:rPr>
          <w:rFonts w:ascii="Var(--jp-code-font-family)" w:hAnsi="Var(--jp-code-font-family)"/>
          <w:b/>
          <w:bCs/>
        </w:rPr>
        <w:t>Accuracy</w:t>
      </w:r>
      <w:proofErr w:type="spellEnd"/>
      <w:r>
        <w:rPr>
          <w:rFonts w:ascii="Var(--jp-code-font-family)" w:hAnsi="Var(--jp-code-font-family)"/>
        </w:rPr>
        <w:t xml:space="preserve">: 0.5851528384279476, </w:t>
      </w:r>
      <w:r w:rsidRPr="007B2F58">
        <w:rPr>
          <w:rFonts w:ascii="Var(--jp-code-font-family)" w:hAnsi="Var(--jp-code-font-family)"/>
          <w:b/>
          <w:bCs/>
        </w:rPr>
        <w:t>MAE</w:t>
      </w:r>
      <w:r>
        <w:rPr>
          <w:rFonts w:ascii="Var(--jp-code-font-family)" w:hAnsi="Var(--jp-code-font-family)"/>
        </w:rPr>
        <w:t>: 0.4978165938864629</w:t>
      </w:r>
    </w:p>
    <w:p w14:paraId="0CF47052" w14:textId="0D774906" w:rsidR="007B2F58" w:rsidRDefault="007B2F58" w:rsidP="007B2F58">
      <w:pPr>
        <w:pStyle w:val="HTMLiankstoformatuotas"/>
        <w:shd w:val="clear" w:color="auto" w:fill="FFFFFF"/>
        <w:wordWrap w:val="0"/>
        <w:rPr>
          <w:rFonts w:ascii="Var(--jp-code-font-family)" w:hAnsi="Var(--jp-code-font-family)"/>
        </w:rPr>
      </w:pPr>
      <w:proofErr w:type="spellStart"/>
      <w:r w:rsidRPr="007B2F58">
        <w:rPr>
          <w:rFonts w:ascii="Var(--jp-code-font-family)" w:hAnsi="Var(--jp-code-font-family)"/>
          <w:b/>
          <w:bCs/>
        </w:rPr>
        <w:t>Number</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of</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Trees</w:t>
      </w:r>
      <w:proofErr w:type="spellEnd"/>
      <w:r>
        <w:rPr>
          <w:rFonts w:ascii="Var(--jp-code-font-family)" w:hAnsi="Var(--jp-code-font-family)"/>
        </w:rPr>
        <w:t xml:space="preserve">: 4, </w:t>
      </w:r>
      <w:proofErr w:type="spellStart"/>
      <w:r w:rsidRPr="007B2F58">
        <w:rPr>
          <w:rFonts w:ascii="Var(--jp-code-font-family)" w:hAnsi="Var(--jp-code-font-family)"/>
          <w:b/>
          <w:bCs/>
        </w:rPr>
        <w:t>Accuracy</w:t>
      </w:r>
      <w:proofErr w:type="spellEnd"/>
      <w:r>
        <w:rPr>
          <w:rFonts w:ascii="Var(--jp-code-font-family)" w:hAnsi="Var(--jp-code-font-family)"/>
        </w:rPr>
        <w:t xml:space="preserve">: 0.62882096069869,      </w:t>
      </w:r>
      <w:r w:rsidRPr="007B2F58">
        <w:rPr>
          <w:rFonts w:ascii="Var(--jp-code-font-family)" w:hAnsi="Var(--jp-code-font-family)"/>
          <w:b/>
          <w:bCs/>
        </w:rPr>
        <w:t>MAE</w:t>
      </w:r>
      <w:r>
        <w:rPr>
          <w:rFonts w:ascii="Var(--jp-code-font-family)" w:hAnsi="Var(--jp-code-font-family)"/>
        </w:rPr>
        <w:t>: 0.4148471615720524</w:t>
      </w:r>
    </w:p>
    <w:p w14:paraId="1885A566" w14:textId="77777777" w:rsidR="007B2F58" w:rsidRDefault="007B2F58" w:rsidP="007B2F58">
      <w:pPr>
        <w:pStyle w:val="HTMLiankstoformatuotas"/>
        <w:shd w:val="clear" w:color="auto" w:fill="FFFFFF"/>
        <w:wordWrap w:val="0"/>
        <w:rPr>
          <w:rFonts w:ascii="Var(--jp-code-font-family)" w:hAnsi="Var(--jp-code-font-family)"/>
        </w:rPr>
      </w:pPr>
      <w:proofErr w:type="spellStart"/>
      <w:r w:rsidRPr="007B2F58">
        <w:rPr>
          <w:rFonts w:ascii="Var(--jp-code-font-family)" w:hAnsi="Var(--jp-code-font-family)"/>
          <w:b/>
          <w:bCs/>
        </w:rPr>
        <w:t>Number</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of</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Trees</w:t>
      </w:r>
      <w:proofErr w:type="spellEnd"/>
      <w:r>
        <w:rPr>
          <w:rFonts w:ascii="Var(--jp-code-font-family)" w:hAnsi="Var(--jp-code-font-family)"/>
        </w:rPr>
        <w:t xml:space="preserve">: 5, </w:t>
      </w:r>
      <w:proofErr w:type="spellStart"/>
      <w:r w:rsidRPr="007B2F58">
        <w:rPr>
          <w:rFonts w:ascii="Var(--jp-code-font-family)" w:hAnsi="Var(--jp-code-font-family)"/>
          <w:b/>
          <w:bCs/>
        </w:rPr>
        <w:t>Accuracy</w:t>
      </w:r>
      <w:proofErr w:type="spellEnd"/>
      <w:r>
        <w:rPr>
          <w:rFonts w:ascii="Var(--jp-code-font-family)" w:hAnsi="Var(--jp-code-font-family)"/>
        </w:rPr>
        <w:t xml:space="preserve">: 0.6244541484716157, </w:t>
      </w:r>
      <w:r w:rsidRPr="007B2F58">
        <w:rPr>
          <w:rFonts w:ascii="Var(--jp-code-font-family)" w:hAnsi="Var(--jp-code-font-family)"/>
          <w:b/>
          <w:bCs/>
        </w:rPr>
        <w:t>MAE</w:t>
      </w:r>
      <w:r>
        <w:rPr>
          <w:rFonts w:ascii="Var(--jp-code-font-family)" w:hAnsi="Var(--jp-code-font-family)"/>
        </w:rPr>
        <w:t>: 0.4104803493449782</w:t>
      </w:r>
    </w:p>
    <w:p w14:paraId="5A2708F4" w14:textId="77777777" w:rsidR="007B2F58" w:rsidRDefault="007B2F58" w:rsidP="007B2F58">
      <w:pPr>
        <w:pStyle w:val="HTMLiankstoformatuotas"/>
        <w:shd w:val="clear" w:color="auto" w:fill="FFFFFF"/>
        <w:wordWrap w:val="0"/>
        <w:rPr>
          <w:rFonts w:ascii="Var(--jp-code-font-family)" w:hAnsi="Var(--jp-code-font-family)"/>
        </w:rPr>
      </w:pPr>
      <w:proofErr w:type="spellStart"/>
      <w:r w:rsidRPr="007B2F58">
        <w:rPr>
          <w:rFonts w:ascii="Var(--jp-code-font-family)" w:hAnsi="Var(--jp-code-font-family)"/>
          <w:b/>
          <w:bCs/>
        </w:rPr>
        <w:t>Number</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of</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Trees</w:t>
      </w:r>
      <w:proofErr w:type="spellEnd"/>
      <w:r>
        <w:rPr>
          <w:rFonts w:ascii="Var(--jp-code-font-family)" w:hAnsi="Var(--jp-code-font-family)"/>
        </w:rPr>
        <w:t xml:space="preserve">: 6, </w:t>
      </w:r>
      <w:proofErr w:type="spellStart"/>
      <w:r w:rsidRPr="007B2F58">
        <w:rPr>
          <w:rFonts w:ascii="Var(--jp-code-font-family)" w:hAnsi="Var(--jp-code-font-family)"/>
          <w:b/>
          <w:bCs/>
        </w:rPr>
        <w:t>Accuracy</w:t>
      </w:r>
      <w:proofErr w:type="spellEnd"/>
      <w:r>
        <w:rPr>
          <w:rFonts w:ascii="Var(--jp-code-font-family)" w:hAnsi="Var(--jp-code-font-family)"/>
        </w:rPr>
        <w:t xml:space="preserve">: 0.6375545851528385, </w:t>
      </w:r>
      <w:r w:rsidRPr="007B2F58">
        <w:rPr>
          <w:rFonts w:ascii="Var(--jp-code-font-family)" w:hAnsi="Var(--jp-code-font-family)"/>
          <w:b/>
          <w:bCs/>
        </w:rPr>
        <w:t>MAE</w:t>
      </w:r>
      <w:r>
        <w:rPr>
          <w:rFonts w:ascii="Var(--jp-code-font-family)" w:hAnsi="Var(--jp-code-font-family)"/>
        </w:rPr>
        <w:t>: 0.38427947598253276</w:t>
      </w:r>
    </w:p>
    <w:p w14:paraId="268F5CBF" w14:textId="77777777" w:rsidR="007B2F58" w:rsidRPr="007B2F58" w:rsidRDefault="007B2F58" w:rsidP="007B2F58">
      <w:pPr>
        <w:pStyle w:val="HTMLiankstoformatuotas"/>
        <w:shd w:val="clear" w:color="auto" w:fill="FFFFFF"/>
        <w:wordWrap w:val="0"/>
        <w:rPr>
          <w:rFonts w:ascii="Var(--jp-code-font-family)" w:hAnsi="Var(--jp-code-font-family)"/>
          <w:u w:val="single"/>
        </w:rPr>
      </w:pPr>
      <w:proofErr w:type="spellStart"/>
      <w:r w:rsidRPr="007B2F58">
        <w:rPr>
          <w:rFonts w:ascii="Var(--jp-code-font-family)" w:hAnsi="Var(--jp-code-font-family)"/>
          <w:b/>
          <w:bCs/>
          <w:u w:val="single"/>
        </w:rPr>
        <w:t>Number</w:t>
      </w:r>
      <w:proofErr w:type="spellEnd"/>
      <w:r w:rsidRPr="007B2F58">
        <w:rPr>
          <w:rFonts w:ascii="Var(--jp-code-font-family)" w:hAnsi="Var(--jp-code-font-family)"/>
          <w:b/>
          <w:bCs/>
          <w:u w:val="single"/>
        </w:rPr>
        <w:t xml:space="preserve"> </w:t>
      </w:r>
      <w:proofErr w:type="spellStart"/>
      <w:r w:rsidRPr="007B2F58">
        <w:rPr>
          <w:rFonts w:ascii="Var(--jp-code-font-family)" w:hAnsi="Var(--jp-code-font-family)"/>
          <w:b/>
          <w:bCs/>
          <w:u w:val="single"/>
        </w:rPr>
        <w:t>of</w:t>
      </w:r>
      <w:proofErr w:type="spellEnd"/>
      <w:r w:rsidRPr="007B2F58">
        <w:rPr>
          <w:rFonts w:ascii="Var(--jp-code-font-family)" w:hAnsi="Var(--jp-code-font-family)"/>
          <w:b/>
          <w:bCs/>
          <w:u w:val="single"/>
        </w:rPr>
        <w:t xml:space="preserve"> </w:t>
      </w:r>
      <w:proofErr w:type="spellStart"/>
      <w:r w:rsidRPr="007B2F58">
        <w:rPr>
          <w:rFonts w:ascii="Var(--jp-code-font-family)" w:hAnsi="Var(--jp-code-font-family)"/>
          <w:b/>
          <w:bCs/>
          <w:u w:val="single"/>
        </w:rPr>
        <w:t>Trees</w:t>
      </w:r>
      <w:proofErr w:type="spellEnd"/>
      <w:r w:rsidRPr="007B2F58">
        <w:rPr>
          <w:rFonts w:ascii="Var(--jp-code-font-family)" w:hAnsi="Var(--jp-code-font-family)"/>
          <w:u w:val="single"/>
        </w:rPr>
        <w:t xml:space="preserve">: 7, </w:t>
      </w:r>
      <w:proofErr w:type="spellStart"/>
      <w:r w:rsidRPr="007B2F58">
        <w:rPr>
          <w:rFonts w:ascii="Var(--jp-code-font-family)" w:hAnsi="Var(--jp-code-font-family)"/>
          <w:b/>
          <w:bCs/>
          <w:u w:val="single"/>
        </w:rPr>
        <w:t>Accuracy</w:t>
      </w:r>
      <w:proofErr w:type="spellEnd"/>
      <w:r w:rsidRPr="007B2F58">
        <w:rPr>
          <w:rFonts w:ascii="Var(--jp-code-font-family)" w:hAnsi="Var(--jp-code-font-family)"/>
          <w:u w:val="single"/>
        </w:rPr>
        <w:t xml:space="preserve">: 0.6550218340611353, </w:t>
      </w:r>
      <w:r w:rsidRPr="007B2F58">
        <w:rPr>
          <w:rFonts w:ascii="Var(--jp-code-font-family)" w:hAnsi="Var(--jp-code-font-family)"/>
          <w:b/>
          <w:bCs/>
          <w:u w:val="single"/>
        </w:rPr>
        <w:t>MAE</w:t>
      </w:r>
      <w:r w:rsidRPr="007B2F58">
        <w:rPr>
          <w:rFonts w:ascii="Var(--jp-code-font-family)" w:hAnsi="Var(--jp-code-font-family)"/>
          <w:u w:val="single"/>
        </w:rPr>
        <w:t>: 0.36681222707423583</w:t>
      </w:r>
    </w:p>
    <w:p w14:paraId="64E5D8A3" w14:textId="5EF027B4" w:rsidR="007B2F58" w:rsidRDefault="007B2F58" w:rsidP="007B2F58">
      <w:pPr>
        <w:pStyle w:val="HTMLiankstoformatuotas"/>
        <w:shd w:val="clear" w:color="auto" w:fill="FFFFFF"/>
        <w:wordWrap w:val="0"/>
        <w:rPr>
          <w:rFonts w:ascii="Var(--jp-code-font-family)" w:hAnsi="Var(--jp-code-font-family)"/>
        </w:rPr>
      </w:pPr>
      <w:proofErr w:type="spellStart"/>
      <w:r w:rsidRPr="007B2F58">
        <w:rPr>
          <w:rFonts w:ascii="Var(--jp-code-font-family)" w:hAnsi="Var(--jp-code-font-family)"/>
          <w:b/>
          <w:bCs/>
        </w:rPr>
        <w:t>Number</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of</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Trees</w:t>
      </w:r>
      <w:proofErr w:type="spellEnd"/>
      <w:r>
        <w:rPr>
          <w:rFonts w:ascii="Var(--jp-code-font-family)" w:hAnsi="Var(--jp-code-font-family)"/>
        </w:rPr>
        <w:t xml:space="preserve">: 8, </w:t>
      </w:r>
      <w:proofErr w:type="spellStart"/>
      <w:r w:rsidRPr="007B2F58">
        <w:rPr>
          <w:rFonts w:ascii="Var(--jp-code-font-family)" w:hAnsi="Var(--jp-code-font-family)"/>
          <w:b/>
          <w:bCs/>
        </w:rPr>
        <w:t>Accuracy</w:t>
      </w:r>
      <w:proofErr w:type="spellEnd"/>
      <w:r>
        <w:rPr>
          <w:rFonts w:ascii="Var(--jp-code-font-family)" w:hAnsi="Var(--jp-code-font-family)"/>
        </w:rPr>
        <w:t xml:space="preserve">: 0.62882096069869,      </w:t>
      </w:r>
      <w:r w:rsidRPr="007B2F58">
        <w:rPr>
          <w:rFonts w:ascii="Var(--jp-code-font-family)" w:hAnsi="Var(--jp-code-font-family)"/>
          <w:b/>
          <w:bCs/>
        </w:rPr>
        <w:t>MAE</w:t>
      </w:r>
      <w:r>
        <w:rPr>
          <w:rFonts w:ascii="Var(--jp-code-font-family)" w:hAnsi="Var(--jp-code-font-family)"/>
        </w:rPr>
        <w:t>: 0.39737991266375544</w:t>
      </w:r>
    </w:p>
    <w:p w14:paraId="60B4C978" w14:textId="77777777" w:rsidR="007B2F58" w:rsidRDefault="007B2F58" w:rsidP="007B2F58">
      <w:pPr>
        <w:pStyle w:val="HTMLiankstoformatuotas"/>
        <w:shd w:val="clear" w:color="auto" w:fill="FFFFFF"/>
        <w:wordWrap w:val="0"/>
        <w:rPr>
          <w:rFonts w:ascii="Var(--jp-code-font-family)" w:hAnsi="Var(--jp-code-font-family)"/>
        </w:rPr>
      </w:pPr>
      <w:proofErr w:type="spellStart"/>
      <w:r w:rsidRPr="007B2F58">
        <w:rPr>
          <w:rFonts w:ascii="Var(--jp-code-font-family)" w:hAnsi="Var(--jp-code-font-family)"/>
          <w:b/>
          <w:bCs/>
        </w:rPr>
        <w:t>Number</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of</w:t>
      </w:r>
      <w:proofErr w:type="spellEnd"/>
      <w:r w:rsidRPr="007B2F58">
        <w:rPr>
          <w:rFonts w:ascii="Var(--jp-code-font-family)" w:hAnsi="Var(--jp-code-font-family)"/>
          <w:b/>
          <w:bCs/>
        </w:rPr>
        <w:t xml:space="preserve"> </w:t>
      </w:r>
      <w:proofErr w:type="spellStart"/>
      <w:r w:rsidRPr="007B2F58">
        <w:rPr>
          <w:rFonts w:ascii="Var(--jp-code-font-family)" w:hAnsi="Var(--jp-code-font-family)"/>
          <w:b/>
          <w:bCs/>
        </w:rPr>
        <w:t>Trees</w:t>
      </w:r>
      <w:proofErr w:type="spellEnd"/>
      <w:r>
        <w:rPr>
          <w:rFonts w:ascii="Var(--jp-code-font-family)" w:hAnsi="Var(--jp-code-font-family)"/>
        </w:rPr>
        <w:t xml:space="preserve">: 9, </w:t>
      </w:r>
      <w:proofErr w:type="spellStart"/>
      <w:r w:rsidRPr="007B2F58">
        <w:rPr>
          <w:rFonts w:ascii="Var(--jp-code-font-family)" w:hAnsi="Var(--jp-code-font-family)"/>
          <w:b/>
          <w:bCs/>
        </w:rPr>
        <w:t>Accuracy</w:t>
      </w:r>
      <w:proofErr w:type="spellEnd"/>
      <w:r>
        <w:rPr>
          <w:rFonts w:ascii="Var(--jp-code-font-family)" w:hAnsi="Var(--jp-code-font-family)"/>
        </w:rPr>
        <w:t xml:space="preserve">: 0.6462882096069869, </w:t>
      </w:r>
      <w:r w:rsidRPr="007B2F58">
        <w:rPr>
          <w:rFonts w:ascii="Var(--jp-code-font-family)" w:hAnsi="Var(--jp-code-font-family)"/>
          <w:b/>
          <w:bCs/>
        </w:rPr>
        <w:t>MAE</w:t>
      </w:r>
      <w:r>
        <w:rPr>
          <w:rFonts w:ascii="Var(--jp-code-font-family)" w:hAnsi="Var(--jp-code-font-family)"/>
        </w:rPr>
        <w:t>: 0.38427947598253276</w:t>
      </w:r>
    </w:p>
    <w:p w14:paraId="55E4E4D1" w14:textId="77777777" w:rsidR="007B2F58" w:rsidRDefault="007B2F58" w:rsidP="007B2F58">
      <w:pPr>
        <w:pStyle w:val="HTMLiankstoformatuotas"/>
        <w:shd w:val="clear" w:color="auto" w:fill="FFFFFF"/>
        <w:wordWrap w:val="0"/>
        <w:rPr>
          <w:rFonts w:ascii="Var(--jp-code-font-family)" w:hAnsi="Var(--jp-code-font-family)"/>
        </w:rPr>
      </w:pPr>
    </w:p>
    <w:p w14:paraId="4868EF6D" w14:textId="0F5B823D" w:rsidR="007B2F58" w:rsidRDefault="007B2F58" w:rsidP="007B2F58">
      <w:pPr>
        <w:pStyle w:val="HTMLiankstoformatuotas"/>
        <w:shd w:val="clear" w:color="auto" w:fill="FFFFFF"/>
        <w:wordWrap w:val="0"/>
        <w:rPr>
          <w:rFonts w:ascii="Times New Roman" w:hAnsi="Times New Roman" w:cs="Times New Roman"/>
          <w:sz w:val="24"/>
          <w:szCs w:val="24"/>
        </w:rPr>
      </w:pPr>
      <w:r w:rsidRPr="007B2F58">
        <w:rPr>
          <w:rFonts w:ascii="Times New Roman" w:hAnsi="Times New Roman" w:cs="Times New Roman"/>
          <w:sz w:val="24"/>
          <w:szCs w:val="24"/>
        </w:rPr>
        <w:t xml:space="preserve">Kaip matome </w:t>
      </w:r>
      <w:r>
        <w:rPr>
          <w:rFonts w:ascii="Times New Roman" w:hAnsi="Times New Roman" w:cs="Times New Roman"/>
          <w:sz w:val="24"/>
          <w:szCs w:val="24"/>
        </w:rPr>
        <w:t>pagal gautus atsakymus, kai turime daugiau medžių gauname tikslesnius atsakymus. Iki tok kol nepasiekiame 7 medžius. Nuo 7 medžių mūsų tikslumas krenta.</w:t>
      </w:r>
    </w:p>
    <w:p w14:paraId="409B07C7" w14:textId="77777777" w:rsidR="00B16D67" w:rsidRDefault="00B16D67" w:rsidP="007B2F58">
      <w:pPr>
        <w:pStyle w:val="HTMLiankstoformatuotas"/>
        <w:shd w:val="clear" w:color="auto" w:fill="FFFFFF"/>
        <w:wordWrap w:val="0"/>
        <w:rPr>
          <w:rFonts w:ascii="Times New Roman" w:hAnsi="Times New Roman" w:cs="Times New Roman"/>
          <w:sz w:val="24"/>
          <w:szCs w:val="24"/>
        </w:rPr>
      </w:pPr>
    </w:p>
    <w:p w14:paraId="313974E7" w14:textId="04468BCD" w:rsidR="007B105D" w:rsidRDefault="00B16D67" w:rsidP="007B105D">
      <w:pPr>
        <w:pStyle w:val="STILIUS2"/>
        <w:numPr>
          <w:ilvl w:val="0"/>
          <w:numId w:val="0"/>
        </w:numPr>
        <w:ind w:left="360"/>
        <w:jc w:val="center"/>
      </w:pPr>
      <w:bookmarkStart w:id="9" w:name="_Toc161772970"/>
      <w:r>
        <w:t>Palyginimas</w:t>
      </w:r>
      <w:bookmarkEnd w:id="9"/>
    </w:p>
    <w:p w14:paraId="7B625FD0" w14:textId="1659452D" w:rsidR="007B105D" w:rsidRDefault="007B105D" w:rsidP="007B105D">
      <w:r>
        <w:t xml:space="preserve">Padarius ir sprendinių medį ir atsitiktinį mišką, galima lengvai juos palyginti ir nustatyti, kuris iš jų yra pranašesnis algoritmas, pagal gautus rezultatus. Kaip matome paprastas sprendinių medis turi tikslumą, tik 0.55%. Šis tikslumas nėra didelis, tačiau tai yra dėl duomenų rinkinio trūkstamų žemesnių reikšmių. Tačiau tą pačia problemą, turi ir atsitiktinis miškas, tačiau kadangi miške yra </w:t>
      </w:r>
      <w:r>
        <w:lastRenderedPageBreak/>
        <w:t>naudojame 9 sprendinių medžiai, atsitiktinis miškas įgauna geresnį tikslumą. Tikslumas pasiekia, net 0.65%. Taigi galiu teigti, jog atsitiktinio miško metodas yra daug patikimesnis, kai yra n</w:t>
      </w:r>
      <w:r w:rsidR="00F33F92">
        <w:t>o</w:t>
      </w:r>
      <w:r>
        <w:t>rima nustatyti tikslumą ir gauti tikslesnį atsakymą.</w:t>
      </w:r>
    </w:p>
    <w:tbl>
      <w:tblPr>
        <w:tblStyle w:val="Lentelstinklelis"/>
        <w:tblW w:w="0" w:type="auto"/>
        <w:tblLook w:val="04A0" w:firstRow="1" w:lastRow="0" w:firstColumn="1" w:lastColumn="0" w:noHBand="0" w:noVBand="1"/>
      </w:tblPr>
      <w:tblGrid>
        <w:gridCol w:w="4736"/>
        <w:gridCol w:w="4892"/>
      </w:tblGrid>
      <w:tr w:rsidR="007B105D" w14:paraId="2C31B5CA" w14:textId="77777777" w:rsidTr="007B105D">
        <w:tc>
          <w:tcPr>
            <w:tcW w:w="4814" w:type="dxa"/>
          </w:tcPr>
          <w:p w14:paraId="53598F46" w14:textId="0F81B3AD" w:rsidR="007B105D" w:rsidRPr="007B105D" w:rsidRDefault="007B105D" w:rsidP="007B105D">
            <w:pPr>
              <w:jc w:val="center"/>
              <w:rPr>
                <w:b/>
                <w:bCs/>
              </w:rPr>
            </w:pPr>
            <w:r w:rsidRPr="007B105D">
              <w:rPr>
                <w:b/>
                <w:bCs/>
              </w:rPr>
              <w:t>Sprendinių medis</w:t>
            </w:r>
          </w:p>
        </w:tc>
        <w:tc>
          <w:tcPr>
            <w:tcW w:w="4814" w:type="dxa"/>
          </w:tcPr>
          <w:p w14:paraId="2DDA5669" w14:textId="33C01285" w:rsidR="007B105D" w:rsidRPr="007B105D" w:rsidRDefault="007B105D" w:rsidP="007B105D">
            <w:pPr>
              <w:jc w:val="center"/>
              <w:rPr>
                <w:b/>
                <w:bCs/>
              </w:rPr>
            </w:pPr>
            <w:r w:rsidRPr="007B105D">
              <w:rPr>
                <w:b/>
                <w:bCs/>
              </w:rPr>
              <w:t>Atsitiktinis miškas</w:t>
            </w:r>
          </w:p>
        </w:tc>
      </w:tr>
      <w:tr w:rsidR="007B105D" w14:paraId="7854FDCE" w14:textId="77777777" w:rsidTr="00BF105F">
        <w:trPr>
          <w:trHeight w:val="972"/>
        </w:trPr>
        <w:tc>
          <w:tcPr>
            <w:tcW w:w="4814" w:type="dxa"/>
          </w:tcPr>
          <w:p w14:paraId="10CBFD4B" w14:textId="77777777" w:rsidR="007B105D" w:rsidRPr="00DD3F11" w:rsidRDefault="007B105D" w:rsidP="007B105D">
            <w:pPr>
              <w:jc w:val="left"/>
              <w:rPr>
                <w:rFonts w:eastAsiaTheme="minorEastAsia"/>
              </w:rPr>
            </w:pPr>
            <w:r w:rsidRPr="00DD3F11">
              <w:rPr>
                <w:rFonts w:eastAsiaTheme="minorEastAsia"/>
                <w:b/>
                <w:bCs/>
              </w:rPr>
              <w:t>Gauti rezultatai</w:t>
            </w:r>
            <w:r w:rsidRPr="00DD3F11">
              <w:rPr>
                <w:rFonts w:eastAsiaTheme="minorEastAsia"/>
              </w:rPr>
              <w:t>:</w:t>
            </w:r>
          </w:p>
          <w:p w14:paraId="7CC0F1B2" w14:textId="77777777" w:rsidR="007B105D" w:rsidRPr="009D2BFB" w:rsidRDefault="007B105D" w:rsidP="007B1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jc w:val="left"/>
              <w:rPr>
                <w:rFonts w:ascii="Var(--jp-code-font-family)" w:eastAsia="Times New Roman" w:hAnsi="Var(--jp-code-font-family)" w:cs="Courier New"/>
                <w:sz w:val="22"/>
                <w:szCs w:val="22"/>
                <w:lang w:eastAsia="lt-LT"/>
              </w:rPr>
            </w:pPr>
            <w:proofErr w:type="spellStart"/>
            <w:r w:rsidRPr="009D2BFB">
              <w:rPr>
                <w:rFonts w:ascii="Var(--jp-code-font-family)" w:eastAsia="Times New Roman" w:hAnsi="Var(--jp-code-font-family)" w:cs="Courier New"/>
                <w:b/>
                <w:bCs/>
                <w:sz w:val="22"/>
                <w:szCs w:val="22"/>
                <w:lang w:eastAsia="lt-LT"/>
              </w:rPr>
              <w:t>Accuracy</w:t>
            </w:r>
            <w:proofErr w:type="spellEnd"/>
            <w:r w:rsidRPr="009D2BFB">
              <w:rPr>
                <w:rFonts w:ascii="Var(--jp-code-font-family)" w:eastAsia="Times New Roman" w:hAnsi="Var(--jp-code-font-family)" w:cs="Courier New"/>
                <w:sz w:val="22"/>
                <w:szCs w:val="22"/>
                <w:lang w:eastAsia="lt-LT"/>
              </w:rPr>
              <w:t>: 0.5502183406113537</w:t>
            </w:r>
          </w:p>
          <w:p w14:paraId="1105367F" w14:textId="77777777" w:rsidR="007B105D" w:rsidRPr="009D2BFB" w:rsidRDefault="007B105D" w:rsidP="007B1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jc w:val="left"/>
              <w:rPr>
                <w:rFonts w:ascii="Var(--jp-code-font-family)" w:eastAsia="Times New Roman" w:hAnsi="Var(--jp-code-font-family)" w:cs="Courier New"/>
                <w:sz w:val="32"/>
                <w:szCs w:val="32"/>
                <w:lang w:eastAsia="lt-LT"/>
              </w:rPr>
            </w:pPr>
            <w:r w:rsidRPr="009D2BFB">
              <w:rPr>
                <w:rFonts w:ascii="Var(--jp-code-font-family)" w:eastAsia="Times New Roman" w:hAnsi="Var(--jp-code-font-family)" w:cs="Courier New"/>
                <w:b/>
                <w:bCs/>
                <w:sz w:val="22"/>
                <w:szCs w:val="22"/>
                <w:lang w:eastAsia="lt-LT"/>
              </w:rPr>
              <w:t>MAE</w:t>
            </w:r>
            <w:r w:rsidRPr="009D2BFB">
              <w:rPr>
                <w:rFonts w:ascii="Var(--jp-code-font-family)" w:eastAsia="Times New Roman" w:hAnsi="Var(--jp-code-font-family)" w:cs="Courier New"/>
                <w:sz w:val="22"/>
                <w:szCs w:val="22"/>
                <w:lang w:eastAsia="lt-LT"/>
              </w:rPr>
              <w:t>: 0.4978165938864629</w:t>
            </w:r>
          </w:p>
          <w:p w14:paraId="0A17D057" w14:textId="1B35B993" w:rsidR="007B105D" w:rsidRDefault="007B105D" w:rsidP="00B16D67">
            <w:r w:rsidRPr="00EA7A61">
              <w:rPr>
                <w:noProof/>
              </w:rPr>
              <w:drawing>
                <wp:inline distT="0" distB="0" distL="0" distR="0" wp14:anchorId="771CF8F1" wp14:editId="317128BB">
                  <wp:extent cx="2930224" cy="2315783"/>
                  <wp:effectExtent l="0" t="0" r="3810" b="8890"/>
                  <wp:docPr id="1534890148" name="Paveikslėlis 1" descr="Paveikslėlis, kuriame yra tekstas, ekrano kopija, diagrama, Stačiakamp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6625" name="Paveikslėlis 1" descr="Paveikslėlis, kuriame yra tekstas, ekrano kopija, diagrama, Stačiakampis&#10;&#10;Automatiškai sugeneruotas aprašymas"/>
                          <pic:cNvPicPr/>
                        </pic:nvPicPr>
                        <pic:blipFill>
                          <a:blip r:embed="rId13"/>
                          <a:stretch>
                            <a:fillRect/>
                          </a:stretch>
                        </pic:blipFill>
                        <pic:spPr>
                          <a:xfrm>
                            <a:off x="0" y="0"/>
                            <a:ext cx="2964158" cy="2342602"/>
                          </a:xfrm>
                          <a:prstGeom prst="rect">
                            <a:avLst/>
                          </a:prstGeom>
                        </pic:spPr>
                      </pic:pic>
                    </a:graphicData>
                  </a:graphic>
                </wp:inline>
              </w:drawing>
            </w:r>
          </w:p>
        </w:tc>
        <w:tc>
          <w:tcPr>
            <w:tcW w:w="4814" w:type="dxa"/>
          </w:tcPr>
          <w:p w14:paraId="2048D61A" w14:textId="77777777" w:rsidR="007B105D" w:rsidRDefault="007B105D" w:rsidP="007B105D">
            <w:pPr>
              <w:pStyle w:val="HTMLiankstoformatuotas"/>
              <w:shd w:val="clear" w:color="auto" w:fill="FFFFFF"/>
              <w:wordWrap w:val="0"/>
              <w:rPr>
                <w:rFonts w:ascii="Var(--jp-code-font-family)" w:hAnsi="Var(--jp-code-font-family)"/>
              </w:rPr>
            </w:pPr>
            <w:proofErr w:type="spellStart"/>
            <w:r w:rsidRPr="00EE43B9">
              <w:rPr>
                <w:rFonts w:ascii="Var(--jp-code-font-family)" w:hAnsi="Var(--jp-code-font-family)"/>
                <w:b/>
                <w:bCs/>
              </w:rPr>
              <w:t>Number</w:t>
            </w:r>
            <w:proofErr w:type="spellEnd"/>
            <w:r w:rsidRPr="00EE43B9">
              <w:rPr>
                <w:rFonts w:ascii="Var(--jp-code-font-family)" w:hAnsi="Var(--jp-code-font-family)"/>
                <w:b/>
                <w:bCs/>
              </w:rPr>
              <w:t xml:space="preserve"> </w:t>
            </w:r>
            <w:proofErr w:type="spellStart"/>
            <w:r w:rsidRPr="00EE43B9">
              <w:rPr>
                <w:rFonts w:ascii="Var(--jp-code-font-family)" w:hAnsi="Var(--jp-code-font-family)"/>
                <w:b/>
                <w:bCs/>
              </w:rPr>
              <w:t>of</w:t>
            </w:r>
            <w:proofErr w:type="spellEnd"/>
            <w:r w:rsidRPr="00EE43B9">
              <w:rPr>
                <w:rFonts w:ascii="Var(--jp-code-font-family)" w:hAnsi="Var(--jp-code-font-family)"/>
                <w:b/>
                <w:bCs/>
              </w:rPr>
              <w:t xml:space="preserve"> </w:t>
            </w:r>
            <w:proofErr w:type="spellStart"/>
            <w:r w:rsidRPr="00EE43B9">
              <w:rPr>
                <w:rFonts w:ascii="Var(--jp-code-font-family)" w:hAnsi="Var(--jp-code-font-family)"/>
                <w:b/>
                <w:bCs/>
              </w:rPr>
              <w:t>Trees</w:t>
            </w:r>
            <w:proofErr w:type="spellEnd"/>
            <w:r>
              <w:rPr>
                <w:rFonts w:ascii="Var(--jp-code-font-family)" w:hAnsi="Var(--jp-code-font-family)"/>
              </w:rPr>
              <w:t xml:space="preserve">: 9, </w:t>
            </w:r>
            <w:proofErr w:type="spellStart"/>
            <w:r w:rsidRPr="00EE43B9">
              <w:rPr>
                <w:rFonts w:ascii="Var(--jp-code-font-family)" w:hAnsi="Var(--jp-code-font-family)"/>
                <w:b/>
                <w:bCs/>
              </w:rPr>
              <w:t>Accuracy</w:t>
            </w:r>
            <w:proofErr w:type="spellEnd"/>
            <w:r>
              <w:rPr>
                <w:rFonts w:ascii="Var(--jp-code-font-family)" w:hAnsi="Var(--jp-code-font-family)"/>
              </w:rPr>
              <w:t>: 0.6462882096069869</w:t>
            </w:r>
          </w:p>
          <w:p w14:paraId="254A5FD7" w14:textId="77777777" w:rsidR="007B105D" w:rsidRDefault="007B105D" w:rsidP="007B105D">
            <w:pPr>
              <w:pStyle w:val="HTMLiankstoformatuotas"/>
              <w:shd w:val="clear" w:color="auto" w:fill="FFFFFF"/>
              <w:wordWrap w:val="0"/>
              <w:rPr>
                <w:rFonts w:ascii="Var(--jp-code-font-family)" w:hAnsi="Var(--jp-code-font-family)"/>
              </w:rPr>
            </w:pPr>
            <w:r w:rsidRPr="00EE43B9">
              <w:rPr>
                <w:rFonts w:ascii="Var(--jp-code-font-family)" w:hAnsi="Var(--jp-code-font-family)"/>
                <w:b/>
                <w:bCs/>
              </w:rPr>
              <w:t>MAE</w:t>
            </w:r>
            <w:r>
              <w:rPr>
                <w:rFonts w:ascii="Var(--jp-code-font-family)" w:hAnsi="Var(--jp-code-font-family)"/>
              </w:rPr>
              <w:t>: 0.38427947598253276</w:t>
            </w:r>
          </w:p>
          <w:p w14:paraId="4EA057CC" w14:textId="146FE213" w:rsidR="007B105D" w:rsidRDefault="007B105D" w:rsidP="00B16D67">
            <w:r w:rsidRPr="0082607E">
              <w:rPr>
                <w:noProof/>
              </w:rPr>
              <w:drawing>
                <wp:inline distT="0" distB="0" distL="0" distR="0" wp14:anchorId="23409E4A" wp14:editId="3461B076">
                  <wp:extent cx="3035918" cy="2308261"/>
                  <wp:effectExtent l="0" t="0" r="0" b="0"/>
                  <wp:docPr id="280545186" name="Paveikslėlis 1" descr="Paveikslėlis, kuriame yra tekstas, ekrano kopija, Stačiakampi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77497" name="Paveikslėlis 1" descr="Paveikslėlis, kuriame yra tekstas, ekrano kopija, Stačiakampis, diagrama&#10;&#10;Automatiškai sugeneruotas aprašymas"/>
                          <pic:cNvPicPr/>
                        </pic:nvPicPr>
                        <pic:blipFill>
                          <a:blip r:embed="rId14"/>
                          <a:stretch>
                            <a:fillRect/>
                          </a:stretch>
                        </pic:blipFill>
                        <pic:spPr>
                          <a:xfrm>
                            <a:off x="0" y="0"/>
                            <a:ext cx="3054995" cy="2322765"/>
                          </a:xfrm>
                          <a:prstGeom prst="rect">
                            <a:avLst/>
                          </a:prstGeom>
                        </pic:spPr>
                      </pic:pic>
                    </a:graphicData>
                  </a:graphic>
                </wp:inline>
              </w:drawing>
            </w:r>
          </w:p>
        </w:tc>
      </w:tr>
    </w:tbl>
    <w:p w14:paraId="5CC3C06B" w14:textId="77777777" w:rsidR="00B16D67" w:rsidRPr="007B2F58" w:rsidRDefault="00B16D67" w:rsidP="00B16D67"/>
    <w:p w14:paraId="75E16A0C" w14:textId="71F59C2C" w:rsidR="00C252E3" w:rsidRDefault="00B16D67" w:rsidP="00E81A78">
      <w:pPr>
        <w:pStyle w:val="STILIUS1"/>
      </w:pPr>
      <w:bookmarkStart w:id="10" w:name="_Toc161772971"/>
      <w:r>
        <w:t>Išvados</w:t>
      </w:r>
      <w:bookmarkEnd w:id="10"/>
    </w:p>
    <w:p w14:paraId="2179A23A" w14:textId="77777777" w:rsidR="005D7ACB" w:rsidRDefault="005D7ACB" w:rsidP="005D7ACB">
      <w:pPr>
        <w:pStyle w:val="STILIUS1"/>
        <w:numPr>
          <w:ilvl w:val="0"/>
          <w:numId w:val="0"/>
        </w:numPr>
        <w:ind w:left="720" w:hanging="360"/>
      </w:pPr>
    </w:p>
    <w:p w14:paraId="1230CC6A" w14:textId="1EF0DCDC" w:rsidR="005D7ACB" w:rsidRPr="007B2F58" w:rsidRDefault="005D7ACB" w:rsidP="005D7ACB">
      <w:pPr>
        <w:jc w:val="left"/>
      </w:pPr>
      <w:r>
        <w:t xml:space="preserve">Galiu pasidžiaugti, jog užduotį pavyko įvykdyti, nors ir duomenų rinkinys nebuvo pats geriausias. Paprasto sprendinių medžio tikslumas siekė tik 55%. Atsitiktinio miško tikslumas siekė: 0.65%. Pagal šiuos dydžius galiu teigti, jog </w:t>
      </w:r>
      <w:r w:rsidR="00D544DF">
        <w:t>atliktinio miško metodas yra tikslesnis ir geresnis.</w:t>
      </w:r>
    </w:p>
    <w:sectPr w:rsidR="005D7ACB" w:rsidRPr="007B2F58" w:rsidSect="00F11E3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4547" w14:textId="77777777" w:rsidR="00F11E31" w:rsidRDefault="00F11E31" w:rsidP="009830C2">
      <w:pPr>
        <w:spacing w:line="240" w:lineRule="auto"/>
      </w:pPr>
      <w:r>
        <w:separator/>
      </w:r>
    </w:p>
  </w:endnote>
  <w:endnote w:type="continuationSeparator" w:id="0">
    <w:p w14:paraId="08125018" w14:textId="77777777" w:rsidR="00F11E31" w:rsidRDefault="00F11E31" w:rsidP="00983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1016567"/>
      <w:docPartObj>
        <w:docPartGallery w:val="Page Numbers (Bottom of Page)"/>
        <w:docPartUnique/>
      </w:docPartObj>
    </w:sdtPr>
    <w:sdtContent>
      <w:p w14:paraId="3EEA7BCB" w14:textId="77777777" w:rsidR="009830C2" w:rsidRDefault="009830C2">
        <w:pPr>
          <w:pStyle w:val="Porat"/>
          <w:jc w:val="right"/>
        </w:pPr>
      </w:p>
      <w:p w14:paraId="6E5B4CF7" w14:textId="7539A136" w:rsidR="009830C2" w:rsidRDefault="009830C2">
        <w:pPr>
          <w:pStyle w:val="Porat"/>
          <w:jc w:val="right"/>
        </w:pPr>
        <w:r>
          <w:fldChar w:fldCharType="begin"/>
        </w:r>
        <w:r>
          <w:instrText>PAGE   \* MERGEFORMAT</w:instrText>
        </w:r>
        <w:r>
          <w:fldChar w:fldCharType="separate"/>
        </w:r>
        <w:r>
          <w:t>2</w:t>
        </w:r>
        <w:r>
          <w:fldChar w:fldCharType="end"/>
        </w:r>
      </w:p>
    </w:sdtContent>
  </w:sdt>
  <w:p w14:paraId="765B7395" w14:textId="77777777" w:rsidR="009830C2" w:rsidRDefault="009830C2">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D0E65" w14:textId="77777777" w:rsidR="00F11E31" w:rsidRDefault="00F11E31" w:rsidP="009830C2">
      <w:pPr>
        <w:spacing w:line="240" w:lineRule="auto"/>
      </w:pPr>
      <w:r>
        <w:separator/>
      </w:r>
    </w:p>
  </w:footnote>
  <w:footnote w:type="continuationSeparator" w:id="0">
    <w:p w14:paraId="32CD9A1C" w14:textId="77777777" w:rsidR="00F11E31" w:rsidRDefault="00F11E31" w:rsidP="00983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199D"/>
    <w:multiLevelType w:val="hybridMultilevel"/>
    <w:tmpl w:val="B24E10E4"/>
    <w:lvl w:ilvl="0" w:tplc="843ED852">
      <w:start w:val="1"/>
      <w:numFmt w:val="bullet"/>
      <w:pStyle w:val="STILIUS2"/>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F305E63"/>
    <w:multiLevelType w:val="hybridMultilevel"/>
    <w:tmpl w:val="F078BA8A"/>
    <w:lvl w:ilvl="0" w:tplc="042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942F00"/>
    <w:multiLevelType w:val="hybridMultilevel"/>
    <w:tmpl w:val="7C183E6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17DE6467"/>
    <w:multiLevelType w:val="hybridMultilevel"/>
    <w:tmpl w:val="331641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DF33449"/>
    <w:multiLevelType w:val="hybridMultilevel"/>
    <w:tmpl w:val="20A6C15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BE24026"/>
    <w:multiLevelType w:val="hybridMultilevel"/>
    <w:tmpl w:val="6E84498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A5516E7"/>
    <w:multiLevelType w:val="hybridMultilevel"/>
    <w:tmpl w:val="080AB462"/>
    <w:lvl w:ilvl="0" w:tplc="042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0A139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8299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A401F9"/>
    <w:multiLevelType w:val="hybridMultilevel"/>
    <w:tmpl w:val="C9D2F41C"/>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55195ECA"/>
    <w:multiLevelType w:val="hybridMultilevel"/>
    <w:tmpl w:val="842AD89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5A5A777B"/>
    <w:multiLevelType w:val="hybridMultilevel"/>
    <w:tmpl w:val="EFA2A7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65245186"/>
    <w:multiLevelType w:val="hybridMultilevel"/>
    <w:tmpl w:val="7C5A0F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687E0452"/>
    <w:multiLevelType w:val="hybridMultilevel"/>
    <w:tmpl w:val="D7C6721A"/>
    <w:lvl w:ilvl="0" w:tplc="EECE0782">
      <w:start w:val="1"/>
      <w:numFmt w:val="decimal"/>
      <w:pStyle w:val="STILIUS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696C1677"/>
    <w:multiLevelType w:val="hybridMultilevel"/>
    <w:tmpl w:val="166E02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798F3B24"/>
    <w:multiLevelType w:val="hybridMultilevel"/>
    <w:tmpl w:val="0AD854C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7B694BE6"/>
    <w:multiLevelType w:val="hybridMultilevel"/>
    <w:tmpl w:val="E2A4382C"/>
    <w:lvl w:ilvl="0" w:tplc="042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4511377">
    <w:abstractNumId w:val="13"/>
  </w:num>
  <w:num w:numId="2" w16cid:durableId="1994218162">
    <w:abstractNumId w:val="5"/>
  </w:num>
  <w:num w:numId="3" w16cid:durableId="30766039">
    <w:abstractNumId w:val="10"/>
  </w:num>
  <w:num w:numId="4" w16cid:durableId="1751347810">
    <w:abstractNumId w:val="14"/>
  </w:num>
  <w:num w:numId="5" w16cid:durableId="1388185710">
    <w:abstractNumId w:val="6"/>
  </w:num>
  <w:num w:numId="6" w16cid:durableId="1065026042">
    <w:abstractNumId w:val="2"/>
  </w:num>
  <w:num w:numId="7" w16cid:durableId="607548721">
    <w:abstractNumId w:val="4"/>
  </w:num>
  <w:num w:numId="8" w16cid:durableId="1500732617">
    <w:abstractNumId w:val="9"/>
  </w:num>
  <w:num w:numId="9" w16cid:durableId="697507310">
    <w:abstractNumId w:val="15"/>
  </w:num>
  <w:num w:numId="10" w16cid:durableId="1114711612">
    <w:abstractNumId w:val="0"/>
  </w:num>
  <w:num w:numId="11" w16cid:durableId="631715605">
    <w:abstractNumId w:val="11"/>
  </w:num>
  <w:num w:numId="12" w16cid:durableId="1860895306">
    <w:abstractNumId w:val="16"/>
  </w:num>
  <w:num w:numId="13" w16cid:durableId="1147745814">
    <w:abstractNumId w:val="3"/>
  </w:num>
  <w:num w:numId="14" w16cid:durableId="641273911">
    <w:abstractNumId w:val="8"/>
  </w:num>
  <w:num w:numId="15" w16cid:durableId="42753622">
    <w:abstractNumId w:val="12"/>
  </w:num>
  <w:num w:numId="16" w16cid:durableId="660039127">
    <w:abstractNumId w:val="7"/>
  </w:num>
  <w:num w:numId="17" w16cid:durableId="87230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5C"/>
    <w:rsid w:val="00012829"/>
    <w:rsid w:val="00033C03"/>
    <w:rsid w:val="00055250"/>
    <w:rsid w:val="00067C9B"/>
    <w:rsid w:val="001176C3"/>
    <w:rsid w:val="00125B63"/>
    <w:rsid w:val="00174C12"/>
    <w:rsid w:val="0019312C"/>
    <w:rsid w:val="001A1373"/>
    <w:rsid w:val="001A2A46"/>
    <w:rsid w:val="001A5E12"/>
    <w:rsid w:val="001D26AF"/>
    <w:rsid w:val="001D5F6A"/>
    <w:rsid w:val="001E670F"/>
    <w:rsid w:val="002379EF"/>
    <w:rsid w:val="00266ED3"/>
    <w:rsid w:val="00270A5A"/>
    <w:rsid w:val="00275536"/>
    <w:rsid w:val="00295DDF"/>
    <w:rsid w:val="002B7E70"/>
    <w:rsid w:val="002E713D"/>
    <w:rsid w:val="00345129"/>
    <w:rsid w:val="00347FE7"/>
    <w:rsid w:val="00356E77"/>
    <w:rsid w:val="00384F45"/>
    <w:rsid w:val="003858AE"/>
    <w:rsid w:val="003D7EA7"/>
    <w:rsid w:val="0040207F"/>
    <w:rsid w:val="0040771E"/>
    <w:rsid w:val="0041170A"/>
    <w:rsid w:val="004913BB"/>
    <w:rsid w:val="00496D97"/>
    <w:rsid w:val="004C67E2"/>
    <w:rsid w:val="004D049B"/>
    <w:rsid w:val="005408CC"/>
    <w:rsid w:val="005453AB"/>
    <w:rsid w:val="005654D4"/>
    <w:rsid w:val="00566026"/>
    <w:rsid w:val="0056669E"/>
    <w:rsid w:val="00577E56"/>
    <w:rsid w:val="005C4630"/>
    <w:rsid w:val="005C73FD"/>
    <w:rsid w:val="005D7ACB"/>
    <w:rsid w:val="00613FA6"/>
    <w:rsid w:val="0061647A"/>
    <w:rsid w:val="0069053D"/>
    <w:rsid w:val="0071795E"/>
    <w:rsid w:val="007302D7"/>
    <w:rsid w:val="007346F5"/>
    <w:rsid w:val="00753FA1"/>
    <w:rsid w:val="00784B83"/>
    <w:rsid w:val="007868E6"/>
    <w:rsid w:val="007B105D"/>
    <w:rsid w:val="007B2F58"/>
    <w:rsid w:val="007D0320"/>
    <w:rsid w:val="00801B70"/>
    <w:rsid w:val="00810FD2"/>
    <w:rsid w:val="008157F5"/>
    <w:rsid w:val="0082607E"/>
    <w:rsid w:val="00836EB4"/>
    <w:rsid w:val="00847555"/>
    <w:rsid w:val="00851F1B"/>
    <w:rsid w:val="00874E9C"/>
    <w:rsid w:val="00882DE6"/>
    <w:rsid w:val="00883289"/>
    <w:rsid w:val="00891B33"/>
    <w:rsid w:val="008C5015"/>
    <w:rsid w:val="00903FE2"/>
    <w:rsid w:val="00925957"/>
    <w:rsid w:val="00962793"/>
    <w:rsid w:val="009830C2"/>
    <w:rsid w:val="009A5232"/>
    <w:rsid w:val="009C281C"/>
    <w:rsid w:val="009C7FDA"/>
    <w:rsid w:val="009D2BFB"/>
    <w:rsid w:val="00A1537C"/>
    <w:rsid w:val="00A61FF5"/>
    <w:rsid w:val="00A75309"/>
    <w:rsid w:val="00AA4172"/>
    <w:rsid w:val="00AC574F"/>
    <w:rsid w:val="00B01C97"/>
    <w:rsid w:val="00B06F0C"/>
    <w:rsid w:val="00B1118E"/>
    <w:rsid w:val="00B1335A"/>
    <w:rsid w:val="00B13FB2"/>
    <w:rsid w:val="00B16D67"/>
    <w:rsid w:val="00B35D60"/>
    <w:rsid w:val="00B53FFE"/>
    <w:rsid w:val="00BA1D14"/>
    <w:rsid w:val="00BB1B02"/>
    <w:rsid w:val="00BB63B0"/>
    <w:rsid w:val="00BC2766"/>
    <w:rsid w:val="00C2299B"/>
    <w:rsid w:val="00C252E3"/>
    <w:rsid w:val="00C254B4"/>
    <w:rsid w:val="00C7085B"/>
    <w:rsid w:val="00C95CE1"/>
    <w:rsid w:val="00CA02AC"/>
    <w:rsid w:val="00D04B80"/>
    <w:rsid w:val="00D10D9F"/>
    <w:rsid w:val="00D544DF"/>
    <w:rsid w:val="00D93C56"/>
    <w:rsid w:val="00DC70E1"/>
    <w:rsid w:val="00DD3F11"/>
    <w:rsid w:val="00DD5967"/>
    <w:rsid w:val="00DF3F95"/>
    <w:rsid w:val="00E1351F"/>
    <w:rsid w:val="00E150BB"/>
    <w:rsid w:val="00E27B5C"/>
    <w:rsid w:val="00E65254"/>
    <w:rsid w:val="00E81A78"/>
    <w:rsid w:val="00EA7A61"/>
    <w:rsid w:val="00EC3026"/>
    <w:rsid w:val="00ED737F"/>
    <w:rsid w:val="00EE43B9"/>
    <w:rsid w:val="00F11E31"/>
    <w:rsid w:val="00F33F92"/>
    <w:rsid w:val="00F3474F"/>
    <w:rsid w:val="00F97585"/>
    <w:rsid w:val="00FC16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75F5"/>
  <w15:chartTrackingRefBased/>
  <w15:docId w15:val="{8A49576E-7B7A-4A39-8FDD-B884F986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0771E"/>
    <w:pPr>
      <w:suppressAutoHyphens/>
      <w:spacing w:after="0" w:line="276" w:lineRule="auto"/>
      <w:jc w:val="both"/>
    </w:pPr>
    <w:rPr>
      <w:rFonts w:ascii="Times New Roman" w:hAnsi="Times New Roman" w:cs="Times New Roman"/>
      <w:kern w:val="0"/>
      <w:sz w:val="24"/>
      <w:szCs w:val="24"/>
      <w14:ligatures w14:val="none"/>
    </w:rPr>
  </w:style>
  <w:style w:type="paragraph" w:styleId="Antrat1">
    <w:name w:val="heading 1"/>
    <w:basedOn w:val="prastasis"/>
    <w:next w:val="prastasis"/>
    <w:link w:val="Antrat1Diagrama"/>
    <w:uiPriority w:val="9"/>
    <w:qFormat/>
    <w:rsid w:val="00B13F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semiHidden/>
    <w:unhideWhenUsed/>
    <w:qFormat/>
    <w:rsid w:val="00B13F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Antrat3">
    <w:name w:val="heading 3"/>
    <w:basedOn w:val="prastasis"/>
    <w:next w:val="prastasis"/>
    <w:link w:val="Antrat3Diagrama"/>
    <w:uiPriority w:val="9"/>
    <w:semiHidden/>
    <w:unhideWhenUsed/>
    <w:qFormat/>
    <w:rsid w:val="00B13FB2"/>
    <w:pPr>
      <w:keepNext/>
      <w:keepLines/>
      <w:spacing w:before="40"/>
      <w:outlineLvl w:val="2"/>
    </w:pPr>
    <w:rPr>
      <w:rFonts w:asciiTheme="majorHAnsi" w:eastAsiaTheme="majorEastAsia" w:hAnsiTheme="majorHAnsi" w:cstheme="majorBidi"/>
      <w:color w:val="1F3763" w:themeColor="accent1" w:themeShade="7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FrameContents">
    <w:name w:val="Frame Contents"/>
    <w:basedOn w:val="prastasis"/>
    <w:qFormat/>
    <w:rsid w:val="00E27B5C"/>
  </w:style>
  <w:style w:type="table" w:customStyle="1" w:styleId="Lentelscel2">
    <w:name w:val="Lentelės celė2"/>
    <w:basedOn w:val="prastojilentel"/>
    <w:rsid w:val="00E27B5C"/>
    <w:pPr>
      <w:suppressAutoHyphens/>
      <w:spacing w:after="0" w:line="240" w:lineRule="auto"/>
    </w:pPr>
    <w:rPr>
      <w:rFonts w:eastAsiaTheme="minorEastAsia"/>
      <w:kern w:val="0"/>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IUS1">
    <w:name w:val="STILIUS 1"/>
    <w:basedOn w:val="prastasis"/>
    <w:qFormat/>
    <w:rsid w:val="00C95CE1"/>
    <w:pPr>
      <w:numPr>
        <w:numId w:val="1"/>
      </w:numPr>
      <w:jc w:val="center"/>
    </w:pPr>
    <w:rPr>
      <w:b/>
      <w:sz w:val="32"/>
    </w:rPr>
  </w:style>
  <w:style w:type="paragraph" w:styleId="Sraopastraipa">
    <w:name w:val="List Paragraph"/>
    <w:basedOn w:val="prastasis"/>
    <w:uiPriority w:val="34"/>
    <w:qFormat/>
    <w:rsid w:val="00C95CE1"/>
    <w:pPr>
      <w:ind w:left="720"/>
      <w:contextualSpacing/>
    </w:pPr>
  </w:style>
  <w:style w:type="character" w:styleId="Hipersaitas">
    <w:name w:val="Hyperlink"/>
    <w:basedOn w:val="Numatytasispastraiposriftas"/>
    <w:uiPriority w:val="99"/>
    <w:unhideWhenUsed/>
    <w:rsid w:val="00577E56"/>
    <w:rPr>
      <w:color w:val="0563C1" w:themeColor="hyperlink"/>
      <w:u w:val="single"/>
    </w:rPr>
  </w:style>
  <w:style w:type="character" w:styleId="Neapdorotaspaminjimas">
    <w:name w:val="Unresolved Mention"/>
    <w:basedOn w:val="Numatytasispastraiposriftas"/>
    <w:uiPriority w:val="99"/>
    <w:semiHidden/>
    <w:unhideWhenUsed/>
    <w:rsid w:val="00577E56"/>
    <w:rPr>
      <w:color w:val="605E5C"/>
      <w:shd w:val="clear" w:color="auto" w:fill="E1DFDD"/>
    </w:rPr>
  </w:style>
  <w:style w:type="character" w:styleId="Perirtashipersaitas">
    <w:name w:val="FollowedHyperlink"/>
    <w:basedOn w:val="Numatytasispastraiposriftas"/>
    <w:uiPriority w:val="99"/>
    <w:semiHidden/>
    <w:unhideWhenUsed/>
    <w:rsid w:val="00577E56"/>
    <w:rPr>
      <w:color w:val="954F72" w:themeColor="followedHyperlink"/>
      <w:u w:val="single"/>
    </w:rPr>
  </w:style>
  <w:style w:type="paragraph" w:customStyle="1" w:styleId="STILIUS2">
    <w:name w:val="STILIUS2"/>
    <w:basedOn w:val="prastasis"/>
    <w:qFormat/>
    <w:rsid w:val="007302D7"/>
    <w:pPr>
      <w:numPr>
        <w:numId w:val="10"/>
      </w:numPr>
      <w:jc w:val="left"/>
    </w:pPr>
    <w:rPr>
      <w:b/>
      <w:sz w:val="28"/>
    </w:rPr>
  </w:style>
  <w:style w:type="character" w:styleId="Vietosrezervavimoenklotekstas">
    <w:name w:val="Placeholder Text"/>
    <w:basedOn w:val="Numatytasispastraiposriftas"/>
    <w:uiPriority w:val="99"/>
    <w:semiHidden/>
    <w:rsid w:val="00295DDF"/>
    <w:rPr>
      <w:color w:val="666666"/>
    </w:rPr>
  </w:style>
  <w:style w:type="character" w:customStyle="1" w:styleId="Antrat1Diagrama">
    <w:name w:val="Antraštė 1 Diagrama"/>
    <w:basedOn w:val="Numatytasispastraiposriftas"/>
    <w:link w:val="Antrat1"/>
    <w:uiPriority w:val="9"/>
    <w:rsid w:val="00B13FB2"/>
    <w:rPr>
      <w:rFonts w:asciiTheme="majorHAnsi" w:eastAsiaTheme="majorEastAsia" w:hAnsiTheme="majorHAnsi" w:cstheme="majorBidi"/>
      <w:color w:val="2F5496" w:themeColor="accent1" w:themeShade="BF"/>
      <w:kern w:val="0"/>
      <w:sz w:val="32"/>
      <w:szCs w:val="32"/>
      <w14:ligatures w14:val="none"/>
    </w:rPr>
  </w:style>
  <w:style w:type="paragraph" w:styleId="Turinioantrat">
    <w:name w:val="TOC Heading"/>
    <w:basedOn w:val="Antrat1"/>
    <w:next w:val="prastasis"/>
    <w:uiPriority w:val="39"/>
    <w:unhideWhenUsed/>
    <w:qFormat/>
    <w:rsid w:val="00B13FB2"/>
    <w:pPr>
      <w:suppressAutoHyphens w:val="0"/>
      <w:spacing w:line="259" w:lineRule="auto"/>
      <w:jc w:val="left"/>
      <w:outlineLvl w:val="9"/>
    </w:pPr>
    <w:rPr>
      <w:lang w:eastAsia="lt-LT"/>
    </w:rPr>
  </w:style>
  <w:style w:type="paragraph" w:styleId="Turinys1">
    <w:name w:val="toc 1"/>
    <w:basedOn w:val="prastasis"/>
    <w:next w:val="prastasis"/>
    <w:autoRedefine/>
    <w:uiPriority w:val="39"/>
    <w:unhideWhenUsed/>
    <w:rsid w:val="00B13FB2"/>
    <w:pPr>
      <w:spacing w:after="100"/>
    </w:pPr>
  </w:style>
  <w:style w:type="character" w:customStyle="1" w:styleId="Antrat3Diagrama">
    <w:name w:val="Antraštė 3 Diagrama"/>
    <w:basedOn w:val="Numatytasispastraiposriftas"/>
    <w:link w:val="Antrat3"/>
    <w:uiPriority w:val="9"/>
    <w:semiHidden/>
    <w:rsid w:val="00B13FB2"/>
    <w:rPr>
      <w:rFonts w:asciiTheme="majorHAnsi" w:eastAsiaTheme="majorEastAsia" w:hAnsiTheme="majorHAnsi" w:cstheme="majorBidi"/>
      <w:color w:val="1F3763" w:themeColor="accent1" w:themeShade="7F"/>
      <w:kern w:val="0"/>
      <w:sz w:val="24"/>
      <w:szCs w:val="24"/>
      <w14:ligatures w14:val="none"/>
    </w:rPr>
  </w:style>
  <w:style w:type="character" w:customStyle="1" w:styleId="Antrat2Diagrama">
    <w:name w:val="Antraštė 2 Diagrama"/>
    <w:basedOn w:val="Numatytasispastraiposriftas"/>
    <w:link w:val="Antrat2"/>
    <w:uiPriority w:val="9"/>
    <w:semiHidden/>
    <w:rsid w:val="00B13FB2"/>
    <w:rPr>
      <w:rFonts w:asciiTheme="majorHAnsi" w:eastAsiaTheme="majorEastAsia" w:hAnsiTheme="majorHAnsi" w:cstheme="majorBidi"/>
      <w:color w:val="2F5496" w:themeColor="accent1" w:themeShade="BF"/>
      <w:kern w:val="0"/>
      <w:sz w:val="26"/>
      <w:szCs w:val="26"/>
      <w14:ligatures w14:val="none"/>
    </w:rPr>
  </w:style>
  <w:style w:type="paragraph" w:styleId="Turinys2">
    <w:name w:val="toc 2"/>
    <w:basedOn w:val="prastasis"/>
    <w:next w:val="prastasis"/>
    <w:autoRedefine/>
    <w:uiPriority w:val="39"/>
    <w:unhideWhenUsed/>
    <w:rsid w:val="00B13FB2"/>
    <w:pPr>
      <w:spacing w:after="100"/>
      <w:ind w:left="240"/>
    </w:pPr>
  </w:style>
  <w:style w:type="paragraph" w:styleId="Antrats">
    <w:name w:val="header"/>
    <w:basedOn w:val="prastasis"/>
    <w:link w:val="AntratsDiagrama"/>
    <w:uiPriority w:val="99"/>
    <w:unhideWhenUsed/>
    <w:rsid w:val="009830C2"/>
    <w:pPr>
      <w:tabs>
        <w:tab w:val="center" w:pos="4819"/>
        <w:tab w:val="right" w:pos="9638"/>
      </w:tabs>
      <w:spacing w:line="240" w:lineRule="auto"/>
    </w:pPr>
  </w:style>
  <w:style w:type="character" w:customStyle="1" w:styleId="AntratsDiagrama">
    <w:name w:val="Antraštės Diagrama"/>
    <w:basedOn w:val="Numatytasispastraiposriftas"/>
    <w:link w:val="Antrats"/>
    <w:uiPriority w:val="99"/>
    <w:rsid w:val="009830C2"/>
    <w:rPr>
      <w:rFonts w:ascii="Times New Roman" w:hAnsi="Times New Roman" w:cs="Times New Roman"/>
      <w:kern w:val="0"/>
      <w:sz w:val="24"/>
      <w:szCs w:val="24"/>
      <w14:ligatures w14:val="none"/>
    </w:rPr>
  </w:style>
  <w:style w:type="paragraph" w:styleId="Porat">
    <w:name w:val="footer"/>
    <w:basedOn w:val="prastasis"/>
    <w:link w:val="PoratDiagrama"/>
    <w:uiPriority w:val="99"/>
    <w:unhideWhenUsed/>
    <w:rsid w:val="009830C2"/>
    <w:pPr>
      <w:tabs>
        <w:tab w:val="center" w:pos="4819"/>
        <w:tab w:val="right" w:pos="9638"/>
      </w:tabs>
      <w:spacing w:line="240" w:lineRule="auto"/>
    </w:pPr>
  </w:style>
  <w:style w:type="character" w:customStyle="1" w:styleId="PoratDiagrama">
    <w:name w:val="Poraštė Diagrama"/>
    <w:basedOn w:val="Numatytasispastraiposriftas"/>
    <w:link w:val="Porat"/>
    <w:uiPriority w:val="99"/>
    <w:rsid w:val="009830C2"/>
    <w:rPr>
      <w:rFonts w:ascii="Times New Roman" w:hAnsi="Times New Roman" w:cs="Times New Roman"/>
      <w:kern w:val="0"/>
      <w:sz w:val="24"/>
      <w:szCs w:val="24"/>
      <w14:ligatures w14:val="none"/>
    </w:rPr>
  </w:style>
  <w:style w:type="paragraph" w:styleId="Antrat">
    <w:name w:val="caption"/>
    <w:basedOn w:val="prastasis"/>
    <w:next w:val="prastasis"/>
    <w:uiPriority w:val="35"/>
    <w:unhideWhenUsed/>
    <w:qFormat/>
    <w:rsid w:val="00836EB4"/>
    <w:pPr>
      <w:spacing w:after="200" w:line="240" w:lineRule="auto"/>
    </w:pPr>
    <w:rPr>
      <w:i/>
      <w:iCs/>
      <w:color w:val="44546A" w:themeColor="text2"/>
      <w:sz w:val="18"/>
      <w:szCs w:val="18"/>
    </w:rPr>
  </w:style>
  <w:style w:type="paragraph" w:styleId="HTMLiankstoformatuotas">
    <w:name w:val="HTML Preformatted"/>
    <w:basedOn w:val="prastasis"/>
    <w:link w:val="HTMLiankstoformatuotasDiagrama"/>
    <w:uiPriority w:val="99"/>
    <w:semiHidden/>
    <w:unhideWhenUsed/>
    <w:rsid w:val="009D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9D2BFB"/>
    <w:rPr>
      <w:rFonts w:ascii="Courier New" w:eastAsia="Times New Roman" w:hAnsi="Courier New" w:cs="Courier New"/>
      <w:kern w:val="0"/>
      <w:sz w:val="20"/>
      <w:szCs w:val="20"/>
      <w:lang w:eastAsia="lt-LT"/>
      <w14:ligatures w14:val="none"/>
    </w:rPr>
  </w:style>
  <w:style w:type="table" w:styleId="Lentelstinklelis">
    <w:name w:val="Table Grid"/>
    <w:basedOn w:val="prastojilentel"/>
    <w:uiPriority w:val="39"/>
    <w:rsid w:val="007B1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285">
      <w:bodyDiv w:val="1"/>
      <w:marLeft w:val="0"/>
      <w:marRight w:val="0"/>
      <w:marTop w:val="0"/>
      <w:marBottom w:val="0"/>
      <w:divBdr>
        <w:top w:val="none" w:sz="0" w:space="0" w:color="auto"/>
        <w:left w:val="none" w:sz="0" w:space="0" w:color="auto"/>
        <w:bottom w:val="none" w:sz="0" w:space="0" w:color="auto"/>
        <w:right w:val="none" w:sz="0" w:space="0" w:color="auto"/>
      </w:divBdr>
    </w:div>
    <w:div w:id="269314342">
      <w:bodyDiv w:val="1"/>
      <w:marLeft w:val="0"/>
      <w:marRight w:val="0"/>
      <w:marTop w:val="0"/>
      <w:marBottom w:val="0"/>
      <w:divBdr>
        <w:top w:val="none" w:sz="0" w:space="0" w:color="auto"/>
        <w:left w:val="none" w:sz="0" w:space="0" w:color="auto"/>
        <w:bottom w:val="none" w:sz="0" w:space="0" w:color="auto"/>
        <w:right w:val="none" w:sz="0" w:space="0" w:color="auto"/>
      </w:divBdr>
    </w:div>
    <w:div w:id="467817000">
      <w:bodyDiv w:val="1"/>
      <w:marLeft w:val="0"/>
      <w:marRight w:val="0"/>
      <w:marTop w:val="0"/>
      <w:marBottom w:val="0"/>
      <w:divBdr>
        <w:top w:val="none" w:sz="0" w:space="0" w:color="auto"/>
        <w:left w:val="none" w:sz="0" w:space="0" w:color="auto"/>
        <w:bottom w:val="none" w:sz="0" w:space="0" w:color="auto"/>
        <w:right w:val="none" w:sz="0" w:space="0" w:color="auto"/>
      </w:divBdr>
    </w:div>
    <w:div w:id="560600291">
      <w:bodyDiv w:val="1"/>
      <w:marLeft w:val="0"/>
      <w:marRight w:val="0"/>
      <w:marTop w:val="0"/>
      <w:marBottom w:val="0"/>
      <w:divBdr>
        <w:top w:val="none" w:sz="0" w:space="0" w:color="auto"/>
        <w:left w:val="none" w:sz="0" w:space="0" w:color="auto"/>
        <w:bottom w:val="none" w:sz="0" w:space="0" w:color="auto"/>
        <w:right w:val="none" w:sz="0" w:space="0" w:color="auto"/>
      </w:divBdr>
    </w:div>
    <w:div w:id="687953508">
      <w:bodyDiv w:val="1"/>
      <w:marLeft w:val="0"/>
      <w:marRight w:val="0"/>
      <w:marTop w:val="0"/>
      <w:marBottom w:val="0"/>
      <w:divBdr>
        <w:top w:val="none" w:sz="0" w:space="0" w:color="auto"/>
        <w:left w:val="none" w:sz="0" w:space="0" w:color="auto"/>
        <w:bottom w:val="none" w:sz="0" w:space="0" w:color="auto"/>
        <w:right w:val="none" w:sz="0" w:space="0" w:color="auto"/>
      </w:divBdr>
    </w:div>
    <w:div w:id="1202521203">
      <w:bodyDiv w:val="1"/>
      <w:marLeft w:val="0"/>
      <w:marRight w:val="0"/>
      <w:marTop w:val="0"/>
      <w:marBottom w:val="0"/>
      <w:divBdr>
        <w:top w:val="none" w:sz="0" w:space="0" w:color="auto"/>
        <w:left w:val="none" w:sz="0" w:space="0" w:color="auto"/>
        <w:bottom w:val="none" w:sz="0" w:space="0" w:color="auto"/>
        <w:right w:val="none" w:sz="0" w:space="0" w:color="auto"/>
      </w:divBdr>
    </w:div>
    <w:div w:id="1248812008">
      <w:bodyDiv w:val="1"/>
      <w:marLeft w:val="0"/>
      <w:marRight w:val="0"/>
      <w:marTop w:val="0"/>
      <w:marBottom w:val="0"/>
      <w:divBdr>
        <w:top w:val="none" w:sz="0" w:space="0" w:color="auto"/>
        <w:left w:val="none" w:sz="0" w:space="0" w:color="auto"/>
        <w:bottom w:val="none" w:sz="0" w:space="0" w:color="auto"/>
        <w:right w:val="none" w:sz="0" w:space="0" w:color="auto"/>
      </w:divBdr>
    </w:div>
    <w:div w:id="1334575144">
      <w:bodyDiv w:val="1"/>
      <w:marLeft w:val="0"/>
      <w:marRight w:val="0"/>
      <w:marTop w:val="0"/>
      <w:marBottom w:val="0"/>
      <w:divBdr>
        <w:top w:val="none" w:sz="0" w:space="0" w:color="auto"/>
        <w:left w:val="none" w:sz="0" w:space="0" w:color="auto"/>
        <w:bottom w:val="none" w:sz="0" w:space="0" w:color="auto"/>
        <w:right w:val="none" w:sz="0" w:space="0" w:color="auto"/>
      </w:divBdr>
    </w:div>
    <w:div w:id="1388064807">
      <w:bodyDiv w:val="1"/>
      <w:marLeft w:val="0"/>
      <w:marRight w:val="0"/>
      <w:marTop w:val="0"/>
      <w:marBottom w:val="0"/>
      <w:divBdr>
        <w:top w:val="none" w:sz="0" w:space="0" w:color="auto"/>
        <w:left w:val="none" w:sz="0" w:space="0" w:color="auto"/>
        <w:bottom w:val="none" w:sz="0" w:space="0" w:color="auto"/>
        <w:right w:val="none" w:sz="0" w:space="0" w:color="auto"/>
      </w:divBdr>
    </w:div>
    <w:div w:id="1661426761">
      <w:bodyDiv w:val="1"/>
      <w:marLeft w:val="0"/>
      <w:marRight w:val="0"/>
      <w:marTop w:val="0"/>
      <w:marBottom w:val="0"/>
      <w:divBdr>
        <w:top w:val="none" w:sz="0" w:space="0" w:color="auto"/>
        <w:left w:val="none" w:sz="0" w:space="0" w:color="auto"/>
        <w:bottom w:val="none" w:sz="0" w:space="0" w:color="auto"/>
        <w:right w:val="none" w:sz="0" w:space="0" w:color="auto"/>
      </w:divBdr>
    </w:div>
    <w:div w:id="1672105432">
      <w:bodyDiv w:val="1"/>
      <w:marLeft w:val="0"/>
      <w:marRight w:val="0"/>
      <w:marTop w:val="0"/>
      <w:marBottom w:val="0"/>
      <w:divBdr>
        <w:top w:val="none" w:sz="0" w:space="0" w:color="auto"/>
        <w:left w:val="none" w:sz="0" w:space="0" w:color="auto"/>
        <w:bottom w:val="none" w:sz="0" w:space="0" w:color="auto"/>
        <w:right w:val="none" w:sz="0" w:space="0" w:color="auto"/>
      </w:divBdr>
    </w:div>
    <w:div w:id="1696036583">
      <w:bodyDiv w:val="1"/>
      <w:marLeft w:val="0"/>
      <w:marRight w:val="0"/>
      <w:marTop w:val="0"/>
      <w:marBottom w:val="0"/>
      <w:divBdr>
        <w:top w:val="none" w:sz="0" w:space="0" w:color="auto"/>
        <w:left w:val="none" w:sz="0" w:space="0" w:color="auto"/>
        <w:bottom w:val="none" w:sz="0" w:space="0" w:color="auto"/>
        <w:right w:val="none" w:sz="0" w:space="0" w:color="auto"/>
      </w:divBdr>
    </w:div>
    <w:div w:id="17974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yasserh/wine-quality-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F9C7-8CED-49A5-9CFD-BCBE3C1C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7128</Words>
  <Characters>4064</Characters>
  <Application>Microsoft Office Word</Application>
  <DocSecurity>0</DocSecurity>
  <Lines>33</Lines>
  <Paragraphs>22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Nedas Liaudanskis</dc:creator>
  <cp:keywords/>
  <dc:description/>
  <cp:lastModifiedBy>Nedas Liaudanskis</cp:lastModifiedBy>
  <cp:revision>7</cp:revision>
  <cp:lastPrinted>2024-02-29T10:09:00Z</cp:lastPrinted>
  <dcterms:created xsi:type="dcterms:W3CDTF">2024-03-19T18:17:00Z</dcterms:created>
  <dcterms:modified xsi:type="dcterms:W3CDTF">2024-03-19T18:38:00Z</dcterms:modified>
</cp:coreProperties>
</file>