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600" w:lineRule="auto"/>
        <w:jc w:val="center"/>
        <w:rPr/>
      </w:pPr>
      <w:r w:rsidDel="00000000" w:rsidR="00000000" w:rsidRPr="00000000">
        <w:rPr/>
        <w:drawing>
          <wp:inline distB="114300" distT="114300" distL="114300" distR="114300">
            <wp:extent cx="1381125" cy="1514475"/>
            <wp:effectExtent b="0" l="0" r="0" t="0"/>
            <wp:docPr id="13995004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811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600" w:lineRule="auto"/>
        <w:jc w:val="center"/>
        <w:rPr>
          <w:b w:val="1"/>
          <w:sz w:val="44"/>
          <w:szCs w:val="44"/>
        </w:rPr>
      </w:pPr>
      <w:r w:rsidDel="00000000" w:rsidR="00000000" w:rsidRPr="00000000">
        <w:rPr>
          <w:b w:val="1"/>
          <w:sz w:val="44"/>
          <w:szCs w:val="44"/>
          <w:rtl w:val="0"/>
        </w:rPr>
        <w:t xml:space="preserve">Kauno technologijos universitetas</w:t>
      </w:r>
    </w:p>
    <w:p w:rsidR="00000000" w:rsidDel="00000000" w:rsidP="00000000" w:rsidRDefault="00000000" w:rsidRPr="00000000" w14:paraId="00000003">
      <w:pPr>
        <w:spacing w:after="1900" w:before="120" w:lineRule="auto"/>
        <w:jc w:val="center"/>
        <w:rPr>
          <w:sz w:val="28"/>
          <w:szCs w:val="28"/>
        </w:rPr>
      </w:pPr>
      <w:r w:rsidDel="00000000" w:rsidR="00000000" w:rsidRPr="00000000">
        <w:rPr>
          <w:sz w:val="28"/>
          <w:szCs w:val="28"/>
          <w:rtl w:val="0"/>
        </w:rPr>
        <w:t xml:space="preserve">Informatikos fakultetas</w:t>
      </w:r>
    </w:p>
    <w:p w:rsidR="00000000" w:rsidDel="00000000" w:rsidP="00000000" w:rsidRDefault="00000000" w:rsidRPr="00000000" w14:paraId="00000004">
      <w:pPr>
        <w:spacing w:after="240" w:before="240" w:lineRule="auto"/>
        <w:jc w:val="center"/>
        <w:rPr>
          <w:sz w:val="36"/>
          <w:szCs w:val="36"/>
        </w:rPr>
      </w:pPr>
      <w:r w:rsidDel="00000000" w:rsidR="00000000" w:rsidRPr="00000000">
        <w:rPr>
          <w:sz w:val="36"/>
          <w:szCs w:val="36"/>
          <w:rtl w:val="0"/>
        </w:rPr>
        <w:t xml:space="preserve">T120B162 Programų sistemų testavimas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3997.9999999999995" w:tblpY="0"/>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1455"/>
            <w:tblGridChange w:id="0">
              <w:tblGrid>
                <w:gridCol w:w="3870"/>
                <w:gridCol w:w="1455"/>
              </w:tblGrid>
            </w:tblGridChange>
          </w:tblGrid>
          <w:tr>
            <w:trPr>
              <w:cantSplit w:val="0"/>
              <w:trHeight w:val="167.50097656249994" w:hRule="atLeast"/>
              <w:tblHeader w:val="0"/>
            </w:trPr>
            <w:tc>
              <w:tcPr>
                <w:tcBorders>
                  <w:top w:color="d4af37" w:space="0" w:sz="6" w:val="single"/>
                </w:tcBorders>
                <w:tcMar>
                  <w:top w:w="0.0" w:type="dxa"/>
                  <w:bottom w:w="0.0" w:type="dxa"/>
                </w:tcMar>
              </w:tcPr>
              <w:p w:rsidR="00000000" w:rsidDel="00000000" w:rsidP="00000000" w:rsidRDefault="00000000" w:rsidRPr="00000000" w14:paraId="00000009">
                <w:pPr>
                  <w:spacing w:after="240" w:before="240" w:line="276" w:lineRule="auto"/>
                  <w:rPr>
                    <w:b w:val="1"/>
                  </w:rPr>
                </w:pPr>
                <w:r w:rsidDel="00000000" w:rsidR="00000000" w:rsidRPr="00000000">
                  <w:rPr>
                    <w:b w:val="1"/>
                    <w:rtl w:val="0"/>
                  </w:rPr>
                  <w:t xml:space="preserve">Ugnius Rinkevičius</w:t>
                </w:r>
              </w:p>
              <w:p w:rsidR="00000000" w:rsidDel="00000000" w:rsidP="00000000" w:rsidRDefault="00000000" w:rsidRPr="00000000" w14:paraId="0000000A">
                <w:pPr>
                  <w:spacing w:after="240" w:before="240" w:line="276" w:lineRule="auto"/>
                  <w:rPr>
                    <w:b w:val="1"/>
                  </w:rPr>
                </w:pPr>
                <w:r w:rsidDel="00000000" w:rsidR="00000000" w:rsidRPr="00000000">
                  <w:rPr>
                    <w:b w:val="1"/>
                    <w:rtl w:val="0"/>
                  </w:rPr>
                  <w:t xml:space="preserve">Martynas Kuliešius</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Nedas Liaudanskis</w:t>
                </w:r>
              </w:p>
            </w:tc>
            <w:tc>
              <w:tcPr>
                <w:tcBorders>
                  <w:top w:color="d4af37" w:space="0" w:sz="6" w:val="single"/>
                </w:tcBorders>
                <w:tcMar>
                  <w:top w:w="0.0" w:type="dxa"/>
                  <w:bottom w:w="0.0" w:type="dxa"/>
                </w:tcMar>
              </w:tcPr>
              <w:p w:rsidR="00000000" w:rsidDel="00000000" w:rsidP="00000000" w:rsidRDefault="00000000" w:rsidRPr="00000000" w14:paraId="0000000C">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Studentas</w:t>
                </w:r>
              </w:p>
              <w:p w:rsidR="00000000" w:rsidDel="00000000" w:rsidP="00000000" w:rsidRDefault="00000000" w:rsidRPr="00000000" w14:paraId="0000000D">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Studentas</w:t>
                </w:r>
              </w:p>
              <w:p w:rsidR="00000000" w:rsidDel="00000000" w:rsidP="00000000" w:rsidRDefault="00000000" w:rsidRPr="00000000" w14:paraId="0000000E">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Studentas</w:t>
                </w:r>
              </w:p>
            </w:tc>
          </w:tr>
          <w:tr>
            <w:trPr>
              <w:cantSplit w:val="0"/>
              <w:trHeight w:val="220" w:hRule="atLeast"/>
              <w:tblHeader w:val="0"/>
            </w:trPr>
            <w:tc>
              <w:tcPr>
                <w:gridSpan w:val="2"/>
                <w:tcBorders>
                  <w:top w:color="d4af37" w:space="0" w:sz="6" w:val="single"/>
                </w:tcBorders>
                <w:tcMar>
                  <w:top w:w="0.0" w:type="dxa"/>
                  <w:bottom w:w="0.0" w:type="dxa"/>
                </w:tcMar>
              </w:tcPr>
              <w:p w:rsidR="00000000" w:rsidDel="00000000" w:rsidP="00000000" w:rsidRDefault="00000000" w:rsidRPr="00000000" w14:paraId="00000010">
                <w:pPr>
                  <w:spacing w:after="240" w:before="240" w:line="276" w:lineRule="auto"/>
                  <w:jc w:val="center"/>
                  <w:rPr>
                    <w:b w:val="1"/>
                  </w:rPr>
                </w:pPr>
                <w:r w:rsidDel="00000000" w:rsidR="00000000" w:rsidRPr="00000000">
                  <w:rPr>
                    <w:rFonts w:ascii="Roboto" w:cs="Roboto" w:eastAsia="Roboto" w:hAnsi="Roboto"/>
                    <w:b w:val="1"/>
                    <w:sz w:val="24"/>
                    <w:szCs w:val="24"/>
                    <w:highlight w:val="white"/>
                    <w:rtl w:val="0"/>
                  </w:rPr>
                  <w:t xml:space="preserve">Dėst. </w:t>
                </w:r>
                <w:r w:rsidDel="00000000" w:rsidR="00000000" w:rsidRPr="00000000">
                  <w:rPr>
                    <w:b w:val="1"/>
                    <w:rtl w:val="0"/>
                  </w:rPr>
                  <w:t xml:space="preserve"> Lukas Arlauskas</w:t>
                </w:r>
              </w:p>
            </w:tc>
          </w:tr>
        </w:tbl>
      </w:sdtContent>
    </w:sdt>
    <w:p w:rsidR="00000000" w:rsidDel="00000000" w:rsidP="00000000" w:rsidRDefault="00000000" w:rsidRPr="00000000" w14:paraId="00000012">
      <w:pPr>
        <w:pStyle w:val="Heading1"/>
        <w:spacing w:after="240" w:before="240" w:lineRule="auto"/>
        <w:jc w:val="center"/>
        <w:rPr>
          <w:color w:val="000000"/>
          <w:sz w:val="36"/>
          <w:szCs w:val="36"/>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b w:val="1"/>
          <w:sz w:val="40"/>
          <w:szCs w:val="40"/>
          <w:rtl w:val="0"/>
        </w:rPr>
        <w:t xml:space="preserve">Turinys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i w:val="0"/>
                <w:smallCaps w:val="0"/>
                <w:strike w:val="0"/>
                <w:color w:val="000000"/>
                <w:sz w:val="22"/>
                <w:szCs w:val="22"/>
                <w:u w:val="none"/>
                <w:shd w:fill="auto" w:val="clear"/>
                <w:vertAlign w:val="baseline"/>
                <w:rtl w:val="0"/>
              </w:rPr>
              <w:t xml:space="preserve">Lab1. Testavimo veiklų planavimas</w:t>
            </w:r>
          </w:hyperlink>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Darbo tikslas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Pasiruošimas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Informacija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Darbo užduotys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Komentarai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Darbo gynimas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Gynimui pasiruošimo klausimai</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Nuorodos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color w:val="000000"/>
              <w:u w:val="none"/>
            </w:rPr>
          </w:pPr>
          <w:hyperlink w:anchor="_heading=h.29z3xjh21dz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Įvadas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apimtis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strategijos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Pradinės sąlygos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color w:val="000000"/>
              <w:u w:val="none"/>
            </w:rPr>
          </w:pPr>
          <w:hyperlink w:anchor="_heading=h.xmbd9522zj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prioritetai</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u w:val="none"/>
            </w:rPr>
          </w:pPr>
          <w:hyperlink w:anchor="_heading=h.j3pv5nuqmr0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tikslai</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5vhm8c93h77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technikos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q3r0yqb2jqe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Rolės ir atsakomybės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3n61pcilbw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Rezultatai</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color w:val="000000"/>
              <w:u w:val="none"/>
            </w:rPr>
          </w:pPr>
          <w:hyperlink w:anchor="_heading=h.ubm0kt8ept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aplinka</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color w:val="000000"/>
              <w:u w:val="none"/>
            </w:rPr>
          </w:pPr>
          <w:hyperlink w:anchor="_heading=h.epyphard83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Testų scenarijai</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color w:val="000000"/>
              <w:u w:val="none"/>
            </w:rPr>
          </w:pPr>
          <w:hyperlink w:anchor="_heading=h.h4r2rf6yxx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Testų vykdymas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color w:val="000000"/>
              <w:u w:val="none"/>
            </w:rPr>
          </w:pPr>
          <w:hyperlink w:anchor="_heading=h.y7vpge6pp9i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rizikos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color w:val="000000"/>
              <w:u w:val="none"/>
            </w:rPr>
          </w:pPr>
          <w:hyperlink w:anchor="_heading=h.7ylddffb9jt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atvejai Qase sistemoj</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br w:type="page"/>
      </w:r>
      <w:r w:rsidDel="00000000" w:rsidR="00000000" w:rsidRPr="00000000">
        <w:rPr>
          <w:rtl w:val="0"/>
        </w:rPr>
        <w:t xml:space="preserve">Lab1. Testavimo veiklų planavimas</w:t>
      </w:r>
    </w:p>
    <w:p w:rsidR="00000000" w:rsidDel="00000000" w:rsidP="00000000" w:rsidRDefault="00000000" w:rsidRPr="00000000" w14:paraId="0000002F">
      <w:pPr>
        <w:pStyle w:val="Heading2"/>
        <w:rPr/>
      </w:pPr>
      <w:r w:rsidDel="00000000" w:rsidR="00000000" w:rsidRPr="00000000">
        <w:rPr>
          <w:rtl w:val="0"/>
        </w:rPr>
        <w:t xml:space="preserve">Darbo tikslas</w:t>
      </w:r>
    </w:p>
    <w:p w:rsidR="00000000" w:rsidDel="00000000" w:rsidP="00000000" w:rsidRDefault="00000000" w:rsidRPr="00000000" w14:paraId="00000030">
      <w:pPr>
        <w:jc w:val="both"/>
        <w:rPr/>
      </w:pPr>
      <w:r w:rsidDel="00000000" w:rsidR="00000000" w:rsidRPr="00000000">
        <w:rPr>
          <w:rtl w:val="0"/>
        </w:rPr>
        <w:t xml:space="preserve">Sudaryti programinės įrangos testavimo planą.</w:t>
      </w:r>
    </w:p>
    <w:p w:rsidR="00000000" w:rsidDel="00000000" w:rsidP="00000000" w:rsidRDefault="00000000" w:rsidRPr="00000000" w14:paraId="00000031">
      <w:pPr>
        <w:pStyle w:val="Heading2"/>
        <w:rPr/>
      </w:pPr>
      <w:r w:rsidDel="00000000" w:rsidR="00000000" w:rsidRPr="00000000">
        <w:rPr>
          <w:rtl w:val="0"/>
        </w:rPr>
        <w:t xml:space="preserve">Pasiruošimas</w:t>
      </w:r>
    </w:p>
    <w:p w:rsidR="00000000" w:rsidDel="00000000" w:rsidP="00000000" w:rsidRDefault="00000000" w:rsidRPr="00000000" w14:paraId="00000032">
      <w:pPr>
        <w:jc w:val="both"/>
        <w:rPr/>
      </w:pPr>
      <w:r w:rsidDel="00000000" w:rsidR="00000000" w:rsidRPr="00000000">
        <w:rPr>
          <w:rtl w:val="0"/>
        </w:rPr>
        <w:t xml:space="preserve">Yra pasirinktas programinės įrangos projektas. Turimas ar bus sukurtas jo programinis kodas. Projektas gali būti kuriamas įvairiomis programavimo kalbomis naudojant įvairias technologijas.</w:t>
      </w:r>
    </w:p>
    <w:p w:rsidR="00000000" w:rsidDel="00000000" w:rsidP="00000000" w:rsidRDefault="00000000" w:rsidRPr="00000000" w14:paraId="00000033">
      <w:pPr>
        <w:pStyle w:val="Heading2"/>
        <w:rPr/>
      </w:pPr>
      <w:r w:rsidDel="00000000" w:rsidR="00000000" w:rsidRPr="00000000">
        <w:rPr>
          <w:rtl w:val="0"/>
        </w:rPr>
        <w:t xml:space="preserve">Informacija</w:t>
      </w:r>
    </w:p>
    <w:p w:rsidR="00000000" w:rsidDel="00000000" w:rsidP="00000000" w:rsidRDefault="00000000" w:rsidRPr="00000000" w14:paraId="00000034">
      <w:pPr>
        <w:jc w:val="both"/>
        <w:rPr/>
      </w:pPr>
      <w:r w:rsidDel="00000000" w:rsidR="00000000" w:rsidRPr="00000000">
        <w:rPr>
          <w:rtl w:val="0"/>
        </w:rPr>
        <w:t xml:space="preserve">Testavimo planas – dokumentas kuri sistematikai apibrėžia kaip bus testuojamas programinė įranga. Egzistuoja įvairūs testavimo planų šablonai. Daugumoje jie visi aprašo panašius dalykus. Vienas iš šablonų yra IEEE 829-2008. Pagrindinės testavimo plano dalys yra: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apimtis – Apibrėžiama programinės įrangos apimtis, apibūdinama kas ketinama testuoti.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strategijos – nurodoma kokios testavimo strategijos bus taikomos, pagrindžiama kodėl.</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Pradinės sąlygos – nurodoma, kas turi būti atlikta, kad būtų galima pradėti vykdyti testavimo veiklas.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prioritetai – sudaromas testavimo veiklų programinių komponentų testavimui prioritetų sąrašas.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ff"/>
          <w:sz w:val="22"/>
          <w:szCs w:val="22"/>
          <w:shd w:fill="auto" w:val="clear"/>
          <w:vertAlign w:val="baseline"/>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Testavimo tikslai – apibrėžiami testavimo tikslai nurodant kokius sistemos aspektus svarbu patikrinti..</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ff"/>
          <w:sz w:val="22"/>
          <w:szCs w:val="22"/>
          <w:shd w:fill="auto" w:val="clear"/>
          <w:vertAlign w:val="baseline"/>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Testavimo technikos – nurodoma kokios testavimo technikos bus taikomos apibrėžtiems tikslams pasiekti.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ff"/>
          <w:sz w:val="22"/>
          <w:szCs w:val="22"/>
          <w:shd w:fill="auto" w:val="clear"/>
          <w:vertAlign w:val="baseline"/>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Rolės ir atsakomybės – apibrėžiama testavimo procese dalyvaujanti komanda ir jos atsakomybės.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ff"/>
          <w:sz w:val="22"/>
          <w:szCs w:val="22"/>
          <w:shd w:fill="auto" w:val="clear"/>
          <w:vertAlign w:val="baseline"/>
        </w:rPr>
      </w:pPr>
      <w:r w:rsidDel="00000000" w:rsidR="00000000" w:rsidRPr="00000000">
        <w:rPr>
          <w:rFonts w:ascii="Calibri" w:cs="Calibri" w:eastAsia="Calibri" w:hAnsi="Calibri"/>
          <w:b w:val="0"/>
          <w:i w:val="0"/>
          <w:smallCaps w:val="0"/>
          <w:strike w:val="0"/>
          <w:color w:val="ff00ff"/>
          <w:sz w:val="22"/>
          <w:szCs w:val="22"/>
          <w:u w:val="none"/>
          <w:shd w:fill="auto" w:val="clear"/>
          <w:vertAlign w:val="baseline"/>
          <w:rtl w:val="0"/>
        </w:rPr>
        <w:t xml:space="preserve">Rezultatai – kokie yra laukiami testavimo rezultatai, kaip jie bus dokumentuoti, pateikti.</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674ea7"/>
          <w:sz w:val="22"/>
          <w:szCs w:val="22"/>
          <w:shd w:fill="auto" w:val="clear"/>
          <w:vertAlign w:val="baseline"/>
        </w:rPr>
      </w:pPr>
      <w:r w:rsidDel="00000000" w:rsidR="00000000" w:rsidRPr="00000000">
        <w:rPr>
          <w:rFonts w:ascii="Calibri" w:cs="Calibri" w:eastAsia="Calibri" w:hAnsi="Calibri"/>
          <w:b w:val="0"/>
          <w:i w:val="0"/>
          <w:smallCaps w:val="0"/>
          <w:strike w:val="0"/>
          <w:color w:val="674ea7"/>
          <w:sz w:val="22"/>
          <w:szCs w:val="22"/>
          <w:u w:val="none"/>
          <w:shd w:fill="auto" w:val="clear"/>
          <w:vertAlign w:val="baseline"/>
          <w:rtl w:val="0"/>
        </w:rPr>
        <w:t xml:space="preserve">Testavimo aplinka – nurodoma kokia programinė ir techninė įranga reikalinga testavimo veikloms atlikti. Kokiose įrangos konfigūracijose reikės išbandyti testuojamą programinę įrangą.</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674ea7"/>
          <w:sz w:val="22"/>
          <w:szCs w:val="22"/>
          <w:shd w:fill="auto" w:val="clear"/>
          <w:vertAlign w:val="baseline"/>
        </w:rPr>
      </w:pPr>
      <w:r w:rsidDel="00000000" w:rsidR="00000000" w:rsidRPr="00000000">
        <w:rPr>
          <w:rFonts w:ascii="Calibri" w:cs="Calibri" w:eastAsia="Calibri" w:hAnsi="Calibri"/>
          <w:b w:val="0"/>
          <w:i w:val="0"/>
          <w:smallCaps w:val="0"/>
          <w:strike w:val="0"/>
          <w:color w:val="674ea7"/>
          <w:sz w:val="22"/>
          <w:szCs w:val="22"/>
          <w:u w:val="none"/>
          <w:shd w:fill="auto" w:val="clear"/>
          <w:vertAlign w:val="baseline"/>
          <w:rtl w:val="0"/>
        </w:rPr>
        <w:t xml:space="preserve">Testų scenarijai – apibrėžiami testų scenarijai, reikalingi išsikeltiems tikslams pasiekti ir sukurti pagal pasirinktas testavimo technikas.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674ea7"/>
          <w:sz w:val="22"/>
          <w:szCs w:val="22"/>
          <w:shd w:fill="auto" w:val="clear"/>
          <w:vertAlign w:val="baseline"/>
        </w:rPr>
      </w:pPr>
      <w:r w:rsidDel="00000000" w:rsidR="00000000" w:rsidRPr="00000000">
        <w:rPr>
          <w:rFonts w:ascii="Calibri" w:cs="Calibri" w:eastAsia="Calibri" w:hAnsi="Calibri"/>
          <w:b w:val="0"/>
          <w:i w:val="0"/>
          <w:smallCaps w:val="0"/>
          <w:strike w:val="0"/>
          <w:color w:val="674ea7"/>
          <w:sz w:val="22"/>
          <w:szCs w:val="22"/>
          <w:u w:val="none"/>
          <w:shd w:fill="auto" w:val="clear"/>
          <w:vertAlign w:val="baseline"/>
          <w:rtl w:val="0"/>
        </w:rPr>
        <w:t xml:space="preserve">Testų valdymas – apibrėžiama, kaip bus valdomi testai, kur registruojami. Apibrėžiama kur ir kaip bus registruojami defektai, kaip stebimas testavimo procesas.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674ea7"/>
          <w:sz w:val="22"/>
          <w:szCs w:val="22"/>
          <w:shd w:fill="auto" w:val="clear"/>
          <w:vertAlign w:val="baseline"/>
        </w:rPr>
      </w:pPr>
      <w:r w:rsidDel="00000000" w:rsidR="00000000" w:rsidRPr="00000000">
        <w:rPr>
          <w:rFonts w:ascii="Calibri" w:cs="Calibri" w:eastAsia="Calibri" w:hAnsi="Calibri"/>
          <w:b w:val="0"/>
          <w:i w:val="0"/>
          <w:smallCaps w:val="0"/>
          <w:strike w:val="0"/>
          <w:color w:val="674ea7"/>
          <w:sz w:val="22"/>
          <w:szCs w:val="22"/>
          <w:u w:val="none"/>
          <w:shd w:fill="auto" w:val="clear"/>
          <w:vertAlign w:val="baseline"/>
          <w:rtl w:val="0"/>
        </w:rPr>
        <w:t xml:space="preserve">Testavimo tvarkaraštis – pateikiamas testavimo veiklų atlikimo tvarkaraštis.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674ea7"/>
          <w:sz w:val="22"/>
          <w:szCs w:val="22"/>
          <w:shd w:fill="auto" w:val="clear"/>
          <w:vertAlign w:val="baseline"/>
        </w:rPr>
      </w:pPr>
      <w:r w:rsidDel="00000000" w:rsidR="00000000" w:rsidRPr="00000000">
        <w:rPr>
          <w:rFonts w:ascii="Calibri" w:cs="Calibri" w:eastAsia="Calibri" w:hAnsi="Calibri"/>
          <w:b w:val="0"/>
          <w:i w:val="0"/>
          <w:smallCaps w:val="0"/>
          <w:strike w:val="0"/>
          <w:color w:val="674ea7"/>
          <w:sz w:val="22"/>
          <w:szCs w:val="22"/>
          <w:u w:val="none"/>
          <w:shd w:fill="auto" w:val="clear"/>
          <w:vertAlign w:val="baseline"/>
          <w:rtl w:val="0"/>
        </w:rPr>
        <w:t xml:space="preserve">Testavimo rizikos – numatoma kas galėtu sutrikdyti testavimo veiklų vykdymą, apibrėžiama kaip minimizuojama rizika.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Darbo užduotys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Pasirinkti programinę įrangą testavimui, trumpai aprašyti jos funkcionalumą (panaudos atvejai, funkcijų sąrašas, architektūra)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Iškeliami testavimo tikslai, nusprendžiama kokios technikos bus jiems pasiekti taikomis.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Apibrėžiamos testavimo aplinkos.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Užpildomas testavimo plano dokumentas atsižvelgiant į pasirinktus testavimo tikslus ir technikas.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Sukuriami/suplanuojami testų scenarijai.</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Suplanuoti testų scenarijai patalpinami pasirinktoje testų valdymo sistemoje (pvz. qase.io) arba užrašomi testų užrašymo kalba (pvz. Gherkin naudojant Cucumber įrankį).</w:t>
      </w:r>
    </w:p>
    <w:p w:rsidR="00000000" w:rsidDel="00000000" w:rsidP="00000000" w:rsidRDefault="00000000" w:rsidRPr="00000000" w14:paraId="0000004B">
      <w:pPr>
        <w:pStyle w:val="Heading2"/>
        <w:rPr/>
      </w:pPr>
      <w:r w:rsidDel="00000000" w:rsidR="00000000" w:rsidRPr="00000000">
        <w:rPr>
          <w:rtl w:val="0"/>
        </w:rPr>
        <w:t xml:space="preserve">Komentarai</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Sekančiuose darbuose visų suplanuotu testavimo veiklų neprivaloma atlikti.</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Sekančiuose darbuose vykdomo tik nedidelė dalis suplanuotų testavimo veiklų.</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Planą galima pateikti lietuvių ar anglų kalbomis.</w:t>
      </w:r>
    </w:p>
    <w:p w:rsidR="00000000" w:rsidDel="00000000" w:rsidP="00000000" w:rsidRDefault="00000000" w:rsidRPr="00000000" w14:paraId="0000004F">
      <w:pPr>
        <w:pStyle w:val="Heading2"/>
        <w:rPr/>
      </w:pPr>
      <w:r w:rsidDel="00000000" w:rsidR="00000000" w:rsidRPr="00000000">
        <w:rPr>
          <w:rtl w:val="0"/>
        </w:rPr>
        <w:t xml:space="preserve">Darbo gynimas</w:t>
      </w:r>
    </w:p>
    <w:p w:rsidR="00000000" w:rsidDel="00000000" w:rsidP="00000000" w:rsidRDefault="00000000" w:rsidRPr="00000000" w14:paraId="0000005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Sukurtas testavimo plano dokumentas.</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Sukurti testai suvesti į testų valdymo įrankį (jei reikia, testų valdymo įrankį reikia įsidiegti).</w:t>
      </w:r>
    </w:p>
    <w:p w:rsidR="00000000" w:rsidDel="00000000" w:rsidP="00000000" w:rsidRDefault="00000000" w:rsidRPr="00000000" w14:paraId="000000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Testavimo plano dokumentas įkeltas į Moodle.</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Sukurti testai eksportuoti iš testų valdymo įrankio ir įkelti kaip dokumentas į Moodle).</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Pasiruošta atsakyti į įvairius su darbu susijusius klausimus.</w:t>
      </w:r>
    </w:p>
    <w:p w:rsidR="00000000" w:rsidDel="00000000" w:rsidP="00000000" w:rsidRDefault="00000000" w:rsidRPr="00000000" w14:paraId="00000055">
      <w:pPr>
        <w:pStyle w:val="Heading2"/>
        <w:rPr/>
      </w:pPr>
      <w:r w:rsidDel="00000000" w:rsidR="00000000" w:rsidRPr="00000000">
        <w:rPr>
          <w:rtl w:val="0"/>
        </w:rPr>
        <w:t xml:space="preserve">Gynimui pasiruošimo klausimai</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Kokiu tikslu kuriamas testavimo planas?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Kaip bus atliekami suplanuoti testų scenarijai?</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Kada geriausia pradėti vykdyti suplanuotas testavimo veiklas?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Kodėl kažkurios testavimo veiklos buvo įtraukti į planą, kodėl nebuvo įtraukti?</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Kodėl kažkurie testavimo tikslai buvo įtraukti į planą, kodėl nebuvo įtraukti?</w:t>
      </w:r>
    </w:p>
    <w:p w:rsidR="00000000" w:rsidDel="00000000" w:rsidP="00000000" w:rsidRDefault="00000000" w:rsidRPr="00000000" w14:paraId="0000005B">
      <w:pPr>
        <w:pStyle w:val="Heading2"/>
        <w:rPr/>
      </w:pPr>
      <w:r w:rsidDel="00000000" w:rsidR="00000000" w:rsidRPr="00000000">
        <w:rPr>
          <w:rtl w:val="0"/>
        </w:rPr>
        <w:t xml:space="preserve">Nuorodos</w:t>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600" w:right="0" w:hanging="46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IEEE 829-2008. IEEE Standard for Software and System Test Documentation.</w:t>
      </w:r>
    </w:p>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600" w:right="0" w:hanging="465"/>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https://specflow.org/learn/gherkin/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600" w:right="0" w:hanging="465"/>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https://qase.io/</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60">
      <w:pPr>
        <w:pStyle w:val="Heading3"/>
        <w:rPr>
          <w:color w:val="000000"/>
          <w:sz w:val="36"/>
          <w:szCs w:val="36"/>
        </w:rPr>
      </w:pPr>
      <w:bookmarkStart w:colFirst="0" w:colLast="0" w:name="_heading=h.z6hi2je8dmp2" w:id="1"/>
      <w:bookmarkEnd w:id="1"/>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rPr>
          <w:color w:val="000000"/>
          <w:sz w:val="36"/>
          <w:szCs w:val="36"/>
        </w:rPr>
      </w:pPr>
      <w:bookmarkStart w:colFirst="0" w:colLast="0" w:name="_heading=h.29z3xjh21dz1" w:id="2"/>
      <w:bookmarkEnd w:id="2"/>
      <w:r w:rsidDel="00000000" w:rsidR="00000000" w:rsidRPr="00000000">
        <w:rPr>
          <w:color w:val="000000"/>
          <w:sz w:val="36"/>
          <w:szCs w:val="36"/>
          <w:rtl w:val="0"/>
        </w:rPr>
        <w:t xml:space="preserve">Įvadas</w:t>
      </w:r>
    </w:p>
    <w:p w:rsidR="00000000" w:rsidDel="00000000" w:rsidP="00000000" w:rsidRDefault="00000000" w:rsidRPr="00000000" w14:paraId="00000062">
      <w:pPr>
        <w:rPr/>
      </w:pPr>
      <w:r w:rsidDel="00000000" w:rsidR="00000000" w:rsidRPr="00000000">
        <w:rPr>
          <w:rtl w:val="0"/>
        </w:rPr>
        <w:t xml:space="preserve">Šis dokumentas nurodo testavimo planą programinei įrangai “SignalR-Snake”.</w:t>
      </w:r>
      <w:r w:rsidDel="00000000" w:rsidR="00000000" w:rsidRPr="00000000">
        <w:rPr>
          <w:rtl w:val="0"/>
        </w:rPr>
      </w:r>
    </w:p>
    <w:p w:rsidR="00000000" w:rsidDel="00000000" w:rsidP="00000000" w:rsidRDefault="00000000" w:rsidRPr="00000000" w14:paraId="00000063">
      <w:pPr>
        <w:pStyle w:val="Heading3"/>
        <w:rPr>
          <w:color w:val="000000"/>
          <w:sz w:val="36"/>
          <w:szCs w:val="36"/>
        </w:rPr>
      </w:pPr>
      <w:r w:rsidDel="00000000" w:rsidR="00000000" w:rsidRPr="00000000">
        <w:rPr>
          <w:color w:val="000000"/>
          <w:sz w:val="36"/>
          <w:szCs w:val="36"/>
          <w:rtl w:val="0"/>
        </w:rPr>
        <w:t xml:space="preserve">Testavimo apimtis</w:t>
      </w:r>
    </w:p>
    <w:p w:rsidR="00000000" w:rsidDel="00000000" w:rsidP="00000000" w:rsidRDefault="00000000" w:rsidRPr="00000000" w14:paraId="00000064">
      <w:pPr>
        <w:jc w:val="both"/>
        <w:rPr/>
      </w:pPr>
      <w:r w:rsidDel="00000000" w:rsidR="00000000" w:rsidRPr="00000000">
        <w:rPr>
          <w:rtl w:val="0"/>
        </w:rPr>
        <w:t xml:space="preserve">„SignalR-Snake“ programinės įrangos testavimui planuojame atlikti šiuos testus:</w:t>
      </w:r>
    </w:p>
    <w:p w:rsidR="00000000" w:rsidDel="00000000" w:rsidP="00000000" w:rsidRDefault="00000000" w:rsidRPr="00000000" w14:paraId="00000065">
      <w:pPr>
        <w:numPr>
          <w:ilvl w:val="0"/>
          <w:numId w:val="8"/>
        </w:numPr>
        <w:spacing w:after="0" w:afterAutospacing="0"/>
        <w:ind w:left="720" w:hanging="360"/>
        <w:jc w:val="both"/>
      </w:pPr>
      <w:r w:rsidDel="00000000" w:rsidR="00000000" w:rsidRPr="00000000">
        <w:rPr>
          <w:rtl w:val="0"/>
        </w:rPr>
        <w:t xml:space="preserve">Frontend testavimas: Užtikrinti, kad vartotojo sąsaja ir GUI veiktų teisingai, įskaitant gyvatės judėjimo ir žaidimo atvaizdavimo valdiklius.</w:t>
      </w:r>
    </w:p>
    <w:p w:rsidR="00000000" w:rsidDel="00000000" w:rsidP="00000000" w:rsidRDefault="00000000" w:rsidRPr="00000000" w14:paraId="00000066">
      <w:pPr>
        <w:numPr>
          <w:ilvl w:val="0"/>
          <w:numId w:val="8"/>
        </w:numPr>
        <w:spacing w:after="0" w:afterAutospacing="0"/>
        <w:ind w:left="720" w:hanging="360"/>
        <w:jc w:val="both"/>
      </w:pPr>
      <w:r w:rsidDel="00000000" w:rsidR="00000000" w:rsidRPr="00000000">
        <w:rPr>
          <w:rtl w:val="0"/>
        </w:rPr>
        <w:t xml:space="preserve">Backend testavimas: Patikrinkite realaus laiko ryšį naudojant SignalR, žaidėjų sesijų valdymą ir žaidimo logikos nuoseklumą.</w:t>
      </w:r>
    </w:p>
    <w:p w:rsidR="00000000" w:rsidDel="00000000" w:rsidP="00000000" w:rsidRDefault="00000000" w:rsidRPr="00000000" w14:paraId="00000067">
      <w:pPr>
        <w:numPr>
          <w:ilvl w:val="0"/>
          <w:numId w:val="8"/>
        </w:numPr>
        <w:spacing w:after="0" w:afterAutospacing="0"/>
        <w:ind w:left="720" w:hanging="360"/>
        <w:jc w:val="both"/>
      </w:pPr>
      <w:r w:rsidDel="00000000" w:rsidR="00000000" w:rsidRPr="00000000">
        <w:rPr>
          <w:rtl w:val="0"/>
        </w:rPr>
        <w:t xml:space="preserve">Integracijos testavimas: Patikrinkite sklandžią kliento ir serverio sąveiką, ypač žaidžiant daugeliui žaidėjų.</w:t>
      </w:r>
    </w:p>
    <w:p w:rsidR="00000000" w:rsidDel="00000000" w:rsidP="00000000" w:rsidRDefault="00000000" w:rsidRPr="00000000" w14:paraId="00000068">
      <w:pPr>
        <w:numPr>
          <w:ilvl w:val="0"/>
          <w:numId w:val="8"/>
        </w:numPr>
        <w:ind w:left="720" w:hanging="360"/>
        <w:jc w:val="both"/>
      </w:pPr>
      <w:r w:rsidDel="00000000" w:rsidR="00000000" w:rsidRPr="00000000">
        <w:rPr>
          <w:rtl w:val="0"/>
        </w:rPr>
        <w:t xml:space="preserve">Našumo testavimas: Išmatuokite žaidimo našumą skirtingomis tinklo sąlygomis ir su keliais žaidėjais.</w:t>
      </w:r>
      <w:r w:rsidDel="00000000" w:rsidR="00000000" w:rsidRPr="00000000">
        <w:rPr>
          <w:rtl w:val="0"/>
        </w:rPr>
      </w:r>
    </w:p>
    <w:p w:rsidR="00000000" w:rsidDel="00000000" w:rsidP="00000000" w:rsidRDefault="00000000" w:rsidRPr="00000000" w14:paraId="00000069">
      <w:pPr>
        <w:pStyle w:val="Heading3"/>
        <w:rPr>
          <w:color w:val="000000"/>
          <w:sz w:val="36"/>
          <w:szCs w:val="36"/>
        </w:rPr>
      </w:pPr>
      <w:r w:rsidDel="00000000" w:rsidR="00000000" w:rsidRPr="00000000">
        <w:rPr>
          <w:color w:val="000000"/>
          <w:sz w:val="36"/>
          <w:szCs w:val="36"/>
          <w:rtl w:val="0"/>
        </w:rPr>
        <w:t xml:space="preserve">Testavimo strategijos</w:t>
      </w:r>
    </w:p>
    <w:p w:rsidR="00000000" w:rsidDel="00000000" w:rsidP="00000000" w:rsidRDefault="00000000" w:rsidRPr="00000000" w14:paraId="0000006A">
      <w:pPr>
        <w:jc w:val="both"/>
        <w:rPr/>
      </w:pPr>
      <w:r w:rsidDel="00000000" w:rsidR="00000000" w:rsidRPr="00000000">
        <w:rPr>
          <w:rtl w:val="0"/>
        </w:rPr>
        <w:t xml:space="preserve">Testavimo strategija orientuota į svarbiausių sistemos funkcijų ir našumo tikrinimą. Naudosime:</w:t>
      </w:r>
    </w:p>
    <w:p w:rsidR="00000000" w:rsidDel="00000000" w:rsidP="00000000" w:rsidRDefault="00000000" w:rsidRPr="00000000" w14:paraId="0000006B">
      <w:pPr>
        <w:numPr>
          <w:ilvl w:val="0"/>
          <w:numId w:val="9"/>
        </w:numPr>
        <w:spacing w:after="0" w:afterAutospacing="0"/>
        <w:ind w:left="720" w:hanging="360"/>
        <w:jc w:val="both"/>
      </w:pPr>
      <w:r w:rsidDel="00000000" w:rsidR="00000000" w:rsidRPr="00000000">
        <w:rPr>
          <w:rtl w:val="0"/>
        </w:rPr>
        <w:t xml:space="preserve">Žaidimo logikai naudokite </w:t>
      </w:r>
      <w:r w:rsidDel="00000000" w:rsidR="00000000" w:rsidRPr="00000000">
        <w:rPr>
          <w:b w:val="1"/>
          <w:rtl w:val="0"/>
        </w:rPr>
        <w:t xml:space="preserve">vienetų testus</w:t>
      </w:r>
      <w:r w:rsidDel="00000000" w:rsidR="00000000" w:rsidRPr="00000000">
        <w:rPr>
          <w:rtl w:val="0"/>
        </w:rPr>
        <w:t xml:space="preserve">.</w:t>
      </w:r>
    </w:p>
    <w:p w:rsidR="00000000" w:rsidDel="00000000" w:rsidP="00000000" w:rsidRDefault="00000000" w:rsidRPr="00000000" w14:paraId="0000006C">
      <w:pPr>
        <w:numPr>
          <w:ilvl w:val="0"/>
          <w:numId w:val="9"/>
        </w:numPr>
        <w:spacing w:after="0" w:afterAutospacing="0"/>
        <w:ind w:left="720" w:hanging="360"/>
        <w:jc w:val="both"/>
      </w:pPr>
      <w:r w:rsidDel="00000000" w:rsidR="00000000" w:rsidRPr="00000000">
        <w:rPr>
          <w:b w:val="1"/>
          <w:rtl w:val="0"/>
        </w:rPr>
        <w:t xml:space="preserve">Integracijos testai</w:t>
      </w:r>
      <w:r w:rsidDel="00000000" w:rsidR="00000000" w:rsidRPr="00000000">
        <w:rPr>
          <w:rtl w:val="0"/>
        </w:rPr>
        <w:t xml:space="preserve"> SignalR ryšiui ir daugelio žaidėjų scenarijams.</w:t>
      </w:r>
    </w:p>
    <w:p w:rsidR="00000000" w:rsidDel="00000000" w:rsidP="00000000" w:rsidRDefault="00000000" w:rsidRPr="00000000" w14:paraId="0000006D">
      <w:pPr>
        <w:numPr>
          <w:ilvl w:val="0"/>
          <w:numId w:val="9"/>
        </w:numPr>
        <w:ind w:left="720" w:hanging="360"/>
        <w:jc w:val="both"/>
      </w:pPr>
      <w:r w:rsidDel="00000000" w:rsidR="00000000" w:rsidRPr="00000000">
        <w:rPr>
          <w:b w:val="1"/>
          <w:rtl w:val="0"/>
        </w:rPr>
        <w:t xml:space="preserve">Rankiniai testa</w:t>
      </w:r>
      <w:r w:rsidDel="00000000" w:rsidR="00000000" w:rsidRPr="00000000">
        <w:rPr>
          <w:rtl w:val="0"/>
        </w:rPr>
        <w:t xml:space="preserve">i: vartotojo sąsajos funkcionalumo ir žaidimo patirties.</w:t>
      </w:r>
      <w:r w:rsidDel="00000000" w:rsidR="00000000" w:rsidRPr="00000000">
        <w:rPr>
          <w:rtl w:val="0"/>
        </w:rPr>
      </w:r>
    </w:p>
    <w:p w:rsidR="00000000" w:rsidDel="00000000" w:rsidP="00000000" w:rsidRDefault="00000000" w:rsidRPr="00000000" w14:paraId="0000006E">
      <w:pPr>
        <w:pStyle w:val="Heading3"/>
        <w:rPr>
          <w:color w:val="000000"/>
          <w:sz w:val="36"/>
          <w:szCs w:val="36"/>
        </w:rPr>
      </w:pPr>
      <w:r w:rsidDel="00000000" w:rsidR="00000000" w:rsidRPr="00000000">
        <w:rPr>
          <w:color w:val="000000"/>
          <w:sz w:val="36"/>
          <w:szCs w:val="36"/>
          <w:rtl w:val="0"/>
        </w:rPr>
        <w:t xml:space="preserve">Pradinės sąlygos</w:t>
      </w:r>
    </w:p>
    <w:p w:rsidR="00000000" w:rsidDel="00000000" w:rsidP="00000000" w:rsidRDefault="00000000" w:rsidRPr="00000000" w14:paraId="0000006F">
      <w:pPr>
        <w:jc w:val="both"/>
        <w:rPr/>
      </w:pPr>
      <w:r w:rsidDel="00000000" w:rsidR="00000000" w:rsidRPr="00000000">
        <w:rPr>
          <w:rtl w:val="0"/>
        </w:rPr>
        <w:t xml:space="preserve">Testavimo veiklai pradėti reikalingi šie veiksmai:</w:t>
      </w:r>
      <w:r w:rsidDel="00000000" w:rsidR="00000000" w:rsidRPr="00000000">
        <w:rPr>
          <w:rtl w:val="0"/>
        </w:rPr>
      </w:r>
    </w:p>
    <w:p w:rsidR="00000000" w:rsidDel="00000000" w:rsidP="00000000" w:rsidRDefault="00000000" w:rsidRPr="00000000" w14:paraId="00000070">
      <w:pPr>
        <w:numPr>
          <w:ilvl w:val="0"/>
          <w:numId w:val="10"/>
        </w:numPr>
        <w:spacing w:after="0" w:lineRule="auto"/>
        <w:ind w:left="720" w:hanging="360"/>
        <w:jc w:val="both"/>
        <w:rPr>
          <w:b w:val="0"/>
          <w:sz w:val="22"/>
          <w:szCs w:val="22"/>
        </w:rPr>
      </w:pPr>
      <w:r w:rsidDel="00000000" w:rsidR="00000000" w:rsidRPr="00000000">
        <w:rPr>
          <w:rtl w:val="0"/>
        </w:rPr>
        <w:t xml:space="preserve">Visiškai paruoštas „SignalR-Snake“ prototipas.</w:t>
      </w:r>
    </w:p>
    <w:p w:rsidR="00000000" w:rsidDel="00000000" w:rsidP="00000000" w:rsidRDefault="00000000" w:rsidRPr="00000000" w14:paraId="00000071">
      <w:pPr>
        <w:numPr>
          <w:ilvl w:val="0"/>
          <w:numId w:val="10"/>
        </w:numPr>
        <w:spacing w:after="0" w:lineRule="auto"/>
        <w:ind w:left="720" w:hanging="360"/>
        <w:jc w:val="both"/>
        <w:rPr>
          <w:b w:val="0"/>
          <w:sz w:val="22"/>
          <w:szCs w:val="22"/>
        </w:rPr>
      </w:pPr>
      <w:r w:rsidDel="00000000" w:rsidR="00000000" w:rsidRPr="00000000">
        <w:rPr>
          <w:rtl w:val="0"/>
        </w:rPr>
        <w:t xml:space="preserve">Apibrėžti testavimo atvejai.</w:t>
      </w:r>
    </w:p>
    <w:p w:rsidR="00000000" w:rsidDel="00000000" w:rsidP="00000000" w:rsidRDefault="00000000" w:rsidRPr="00000000" w14:paraId="00000072">
      <w:pPr>
        <w:numPr>
          <w:ilvl w:val="0"/>
          <w:numId w:val="10"/>
        </w:numPr>
        <w:spacing w:after="0" w:lineRule="auto"/>
        <w:ind w:left="720" w:hanging="360"/>
        <w:jc w:val="both"/>
        <w:rPr>
          <w:b w:val="0"/>
          <w:sz w:val="22"/>
          <w:szCs w:val="22"/>
        </w:rPr>
      </w:pPr>
      <w:r w:rsidDel="00000000" w:rsidR="00000000" w:rsidRPr="00000000">
        <w:rPr>
          <w:rtl w:val="0"/>
        </w:rPr>
        <w:t xml:space="preserve">Veikiančios testavimo aplinkos ir reikalingi įrankiai.</w:t>
      </w:r>
    </w:p>
    <w:p w:rsidR="00000000" w:rsidDel="00000000" w:rsidP="00000000" w:rsidRDefault="00000000" w:rsidRPr="00000000" w14:paraId="00000073">
      <w:pPr>
        <w:numPr>
          <w:ilvl w:val="0"/>
          <w:numId w:val="10"/>
        </w:numPr>
        <w:spacing w:after="0" w:lineRule="auto"/>
        <w:ind w:left="720" w:hanging="360"/>
        <w:jc w:val="both"/>
        <w:rPr>
          <w:b w:val="0"/>
          <w:sz w:val="22"/>
          <w:szCs w:val="22"/>
        </w:rPr>
      </w:pPr>
      <w:r w:rsidDel="00000000" w:rsidR="00000000" w:rsidRPr="00000000">
        <w:rPr>
          <w:rtl w:val="0"/>
        </w:rPr>
        <w:t xml:space="preserve">Klaidų sprendimo tvarka.</w:t>
      </w:r>
    </w:p>
    <w:p w:rsidR="00000000" w:rsidDel="00000000" w:rsidP="00000000" w:rsidRDefault="00000000" w:rsidRPr="00000000" w14:paraId="00000074">
      <w:pPr>
        <w:numPr>
          <w:ilvl w:val="0"/>
          <w:numId w:val="10"/>
        </w:numPr>
        <w:spacing w:after="0" w:lineRule="auto"/>
        <w:ind w:left="720" w:hanging="360"/>
        <w:jc w:val="both"/>
      </w:pPr>
      <w:r w:rsidDel="00000000" w:rsidR="00000000" w:rsidRPr="00000000">
        <w:rPr>
          <w:rtl w:val="0"/>
        </w:rPr>
        <w:t xml:space="preserve">Bandomoji aplinka sukonfigūruota su keliais klientais, kad būtų galima imituoti daugelio žaidėjų scenarijus.</w:t>
      </w:r>
    </w:p>
    <w:p w:rsidR="00000000" w:rsidDel="00000000" w:rsidP="00000000" w:rsidRDefault="00000000" w:rsidRPr="00000000" w14:paraId="00000075">
      <w:pPr>
        <w:numPr>
          <w:ilvl w:val="0"/>
          <w:numId w:val="10"/>
        </w:numPr>
        <w:spacing w:after="0" w:lineRule="auto"/>
        <w:ind w:left="720" w:hanging="360"/>
        <w:jc w:val="both"/>
        <w:rPr>
          <w:b w:val="0"/>
          <w:sz w:val="22"/>
          <w:szCs w:val="22"/>
        </w:rPr>
      </w:pPr>
      <w:r w:rsidDel="00000000" w:rsidR="00000000" w:rsidRPr="00000000">
        <w:rPr>
          <w:rtl w:val="0"/>
        </w:rPr>
        <w:t xml:space="preserve">Funkcinis tinklas, skirtas realaus laiko ryšio bandymams.</w:t>
      </w:r>
    </w:p>
    <w:p w:rsidR="00000000" w:rsidDel="00000000" w:rsidP="00000000" w:rsidRDefault="00000000" w:rsidRPr="00000000" w14:paraId="00000076">
      <w:pPr>
        <w:spacing w:after="0" w:lineRule="auto"/>
        <w:ind w:left="0" w:firstLine="0"/>
        <w:jc w:val="both"/>
        <w:rPr/>
      </w:pPr>
      <w:r w:rsidDel="00000000" w:rsidR="00000000" w:rsidRPr="00000000">
        <w:rPr>
          <w:rtl w:val="0"/>
        </w:rPr>
      </w:r>
    </w:p>
    <w:p w:rsidR="00000000" w:rsidDel="00000000" w:rsidP="00000000" w:rsidRDefault="00000000" w:rsidRPr="00000000" w14:paraId="00000077">
      <w:pPr>
        <w:pStyle w:val="Heading3"/>
        <w:rPr>
          <w:color w:val="000000"/>
          <w:sz w:val="36"/>
          <w:szCs w:val="36"/>
        </w:rPr>
      </w:pPr>
      <w:bookmarkStart w:colFirst="0" w:colLast="0" w:name="_heading=h.xmbd9522zjny" w:id="3"/>
      <w:bookmarkEnd w:id="3"/>
      <w:r w:rsidDel="00000000" w:rsidR="00000000" w:rsidRPr="00000000">
        <w:rPr>
          <w:color w:val="000000"/>
          <w:sz w:val="36"/>
          <w:szCs w:val="36"/>
          <w:rtl w:val="0"/>
        </w:rPr>
        <w:t xml:space="preserve">Testavimo prioritetai</w:t>
      </w:r>
    </w:p>
    <w:p w:rsidR="00000000" w:rsidDel="00000000" w:rsidP="00000000" w:rsidRDefault="00000000" w:rsidRPr="00000000" w14:paraId="00000078">
      <w:pPr>
        <w:spacing w:after="240" w:lineRule="auto"/>
        <w:rPr/>
      </w:pPr>
      <w:r w:rsidDel="00000000" w:rsidR="00000000" w:rsidRPr="00000000">
        <w:rPr>
          <w:rtl w:val="0"/>
        </w:rPr>
        <w:t xml:space="preserve">Testavimo veiklų prioritetai bus tokie:</w:t>
      </w:r>
    </w:p>
    <w:p w:rsidR="00000000" w:rsidDel="00000000" w:rsidP="00000000" w:rsidRDefault="00000000" w:rsidRPr="00000000" w14:paraId="00000079">
      <w:pPr>
        <w:numPr>
          <w:ilvl w:val="0"/>
          <w:numId w:val="12"/>
        </w:numPr>
        <w:spacing w:after="0" w:afterAutospacing="0" w:before="240" w:lineRule="auto"/>
        <w:ind w:left="720" w:hanging="360"/>
      </w:pPr>
      <w:r w:rsidDel="00000000" w:rsidR="00000000" w:rsidRPr="00000000">
        <w:rPr>
          <w:rtl w:val="0"/>
        </w:rPr>
        <w:t xml:space="preserve">Žaidimo logikos nuoseklumas.</w:t>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rtl w:val="0"/>
        </w:rPr>
        <w:t xml:space="preserve">Vartotojo sąsajos reakcija.</w:t>
      </w:r>
    </w:p>
    <w:p w:rsidR="00000000" w:rsidDel="00000000" w:rsidP="00000000" w:rsidRDefault="00000000" w:rsidRPr="00000000" w14:paraId="0000007B">
      <w:pPr>
        <w:numPr>
          <w:ilvl w:val="0"/>
          <w:numId w:val="12"/>
        </w:numPr>
        <w:spacing w:after="0" w:afterAutospacing="0" w:before="0" w:beforeAutospacing="0" w:lineRule="auto"/>
        <w:ind w:left="720" w:hanging="360"/>
      </w:pPr>
      <w:r w:rsidDel="00000000" w:rsidR="00000000" w:rsidRPr="00000000">
        <w:rPr>
          <w:rtl w:val="0"/>
        </w:rPr>
        <w:t xml:space="preserve">Realaus laiko ryšys su SignalR.</w:t>
      </w:r>
    </w:p>
    <w:p w:rsidR="00000000" w:rsidDel="00000000" w:rsidP="00000000" w:rsidRDefault="00000000" w:rsidRPr="00000000" w14:paraId="0000007C">
      <w:pPr>
        <w:numPr>
          <w:ilvl w:val="0"/>
          <w:numId w:val="12"/>
        </w:numPr>
        <w:spacing w:after="0" w:afterAutospacing="0" w:before="0" w:beforeAutospacing="0" w:lineRule="auto"/>
        <w:ind w:left="720" w:hanging="360"/>
        <w:rPr/>
      </w:pPr>
      <w:r w:rsidDel="00000000" w:rsidR="00000000" w:rsidRPr="00000000">
        <w:rPr>
          <w:rtl w:val="0"/>
        </w:rPr>
        <w:t xml:space="preserve">Kelių žaidėjų sinchronizavimas.</w:t>
      </w:r>
    </w:p>
    <w:p w:rsidR="00000000" w:rsidDel="00000000" w:rsidP="00000000" w:rsidRDefault="00000000" w:rsidRPr="00000000" w14:paraId="0000007D">
      <w:pPr>
        <w:numPr>
          <w:ilvl w:val="0"/>
          <w:numId w:val="12"/>
        </w:numPr>
        <w:spacing w:after="240" w:before="0" w:beforeAutospacing="0" w:lineRule="auto"/>
        <w:ind w:left="720" w:hanging="360"/>
        <w:rPr/>
      </w:pPr>
      <w:r w:rsidDel="00000000" w:rsidR="00000000" w:rsidRPr="00000000">
        <w:rPr>
          <w:rtl w:val="0"/>
        </w:rPr>
        <w:t xml:space="preserve">Našumas esant apkrovai.</w:t>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j3pv5nuqmr0k" w:id="4"/>
      <w:bookmarkEnd w:id="4"/>
      <w:r w:rsidDel="00000000" w:rsidR="00000000" w:rsidRPr="00000000">
        <w:rPr>
          <w:rtl w:val="0"/>
        </w:rPr>
        <w:t xml:space="preserve">Testavimo tikslai</w:t>
      </w:r>
    </w:p>
    <w:p w:rsidR="00000000" w:rsidDel="00000000" w:rsidP="00000000" w:rsidRDefault="00000000" w:rsidRPr="00000000" w14:paraId="00000080">
      <w:pPr>
        <w:spacing w:after="240" w:before="240" w:lineRule="auto"/>
        <w:rPr>
          <w:b w:val="1"/>
        </w:rPr>
      </w:pPr>
      <w:r w:rsidDel="00000000" w:rsidR="00000000" w:rsidRPr="00000000">
        <w:rPr>
          <w:rtl w:val="0"/>
        </w:rPr>
        <w:t xml:space="preserve">Programinės įrangos “fleiser/singlar-snake“ testavimui, planuojame atlikti šiuos testus:</w:t>
      </w:r>
      <w:r w:rsidDel="00000000" w:rsidR="00000000" w:rsidRPr="00000000">
        <w:rPr>
          <w:rtl w:val="0"/>
        </w:rPr>
      </w:r>
    </w:p>
    <w:p w:rsidR="00000000" w:rsidDel="00000000" w:rsidP="00000000" w:rsidRDefault="00000000" w:rsidRPr="00000000" w14:paraId="00000081">
      <w:pPr>
        <w:numPr>
          <w:ilvl w:val="0"/>
          <w:numId w:val="13"/>
        </w:numPr>
        <w:spacing w:after="0" w:afterAutospacing="0" w:before="240" w:lineRule="auto"/>
        <w:ind w:left="720" w:hanging="360"/>
        <w:rPr>
          <w:u w:val="none"/>
        </w:rPr>
      </w:pPr>
      <w:r w:rsidDel="00000000" w:rsidR="00000000" w:rsidRPr="00000000">
        <w:rPr>
          <w:b w:val="1"/>
          <w:rtl w:val="0"/>
        </w:rPr>
        <w:t xml:space="preserve">Functional testai.</w:t>
      </w:r>
      <w:r w:rsidDel="00000000" w:rsidR="00000000" w:rsidRPr="00000000">
        <w:rPr>
          <w:rtl w:val="0"/>
        </w:rPr>
        <w:t xml:space="preserve"> Vienetų testavimas, Client-Server komunikacijos testai, įrangos funkcijų testai.</w:t>
      </w:r>
    </w:p>
    <w:p w:rsidR="00000000" w:rsidDel="00000000" w:rsidP="00000000" w:rsidRDefault="00000000" w:rsidRPr="00000000" w14:paraId="00000082">
      <w:pPr>
        <w:numPr>
          <w:ilvl w:val="0"/>
          <w:numId w:val="13"/>
        </w:numPr>
        <w:spacing w:after="0" w:afterAutospacing="0" w:before="0" w:beforeAutospacing="0" w:lineRule="auto"/>
        <w:ind w:left="720" w:hanging="360"/>
        <w:rPr>
          <w:u w:val="none"/>
        </w:rPr>
      </w:pPr>
      <w:r w:rsidDel="00000000" w:rsidR="00000000" w:rsidRPr="00000000">
        <w:rPr>
          <w:b w:val="1"/>
          <w:rtl w:val="0"/>
        </w:rPr>
        <w:t xml:space="preserve">Performance testai</w:t>
      </w:r>
      <w:r w:rsidDel="00000000" w:rsidR="00000000" w:rsidRPr="00000000">
        <w:rPr>
          <w:rtl w:val="0"/>
        </w:rPr>
        <w:t xml:space="preserve">. Load testavimas - serverio apkrovimą simuliuojant, Latency testavimas - tikrinimas tarp kliento veiksmo ir serverio atsako.</w:t>
      </w:r>
    </w:p>
    <w:p w:rsidR="00000000" w:rsidDel="00000000" w:rsidP="00000000" w:rsidRDefault="00000000" w:rsidRPr="00000000" w14:paraId="00000083">
      <w:pPr>
        <w:numPr>
          <w:ilvl w:val="0"/>
          <w:numId w:val="13"/>
        </w:numPr>
        <w:spacing w:after="0" w:afterAutospacing="0" w:before="0" w:beforeAutospacing="0" w:lineRule="auto"/>
        <w:ind w:left="720" w:hanging="360"/>
        <w:rPr>
          <w:u w:val="none"/>
        </w:rPr>
      </w:pPr>
      <w:r w:rsidDel="00000000" w:rsidR="00000000" w:rsidRPr="00000000">
        <w:rPr>
          <w:b w:val="1"/>
          <w:rtl w:val="0"/>
        </w:rPr>
        <w:t xml:space="preserve">Usability testai</w:t>
      </w:r>
      <w:r w:rsidDel="00000000" w:rsidR="00000000" w:rsidRPr="00000000">
        <w:rPr>
          <w:rtl w:val="0"/>
        </w:rPr>
        <w:t xml:space="preserve">. UI ir UX testavimas</w:t>
      </w:r>
    </w:p>
    <w:p w:rsidR="00000000" w:rsidDel="00000000" w:rsidP="00000000" w:rsidRDefault="00000000" w:rsidRPr="00000000" w14:paraId="00000084">
      <w:pPr>
        <w:numPr>
          <w:ilvl w:val="0"/>
          <w:numId w:val="13"/>
        </w:numPr>
        <w:spacing w:after="0" w:afterAutospacing="0" w:before="0" w:beforeAutospacing="0" w:lineRule="auto"/>
        <w:ind w:left="720" w:hanging="360"/>
        <w:rPr>
          <w:u w:val="none"/>
        </w:rPr>
      </w:pPr>
      <w:r w:rsidDel="00000000" w:rsidR="00000000" w:rsidRPr="00000000">
        <w:rPr>
          <w:b w:val="1"/>
          <w:rtl w:val="0"/>
        </w:rPr>
        <w:t xml:space="preserve">Security testai</w:t>
      </w:r>
      <w:r w:rsidDel="00000000" w:rsidR="00000000" w:rsidRPr="00000000">
        <w:rPr>
          <w:rtl w:val="0"/>
        </w:rPr>
        <w:t xml:space="preserve">. Autentifikacija bei autorizacija.</w:t>
      </w:r>
    </w:p>
    <w:p w:rsidR="00000000" w:rsidDel="00000000" w:rsidP="00000000" w:rsidRDefault="00000000" w:rsidRPr="00000000" w14:paraId="00000085">
      <w:pPr>
        <w:numPr>
          <w:ilvl w:val="0"/>
          <w:numId w:val="13"/>
        </w:numPr>
        <w:spacing w:after="0" w:afterAutospacing="0" w:before="0" w:beforeAutospacing="0" w:lineRule="auto"/>
        <w:ind w:left="720" w:hanging="360"/>
        <w:rPr>
          <w:u w:val="none"/>
        </w:rPr>
      </w:pPr>
      <w:r w:rsidDel="00000000" w:rsidR="00000000" w:rsidRPr="00000000">
        <w:rPr>
          <w:b w:val="1"/>
          <w:rtl w:val="0"/>
        </w:rPr>
        <w:t xml:space="preserve">Stress testai</w:t>
      </w:r>
      <w:r w:rsidDel="00000000" w:rsidR="00000000" w:rsidRPr="00000000">
        <w:rPr>
          <w:rtl w:val="0"/>
        </w:rPr>
        <w:t xml:space="preserve">. Serverio perkrovimo testavimas, prisijungimo stabilumas</w:t>
      </w:r>
    </w:p>
    <w:p w:rsidR="00000000" w:rsidDel="00000000" w:rsidP="00000000" w:rsidRDefault="00000000" w:rsidRPr="00000000" w14:paraId="00000086">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Compatibility testai</w:t>
      </w:r>
      <w:r w:rsidDel="00000000" w:rsidR="00000000" w:rsidRPr="00000000">
        <w:rPr>
          <w:rtl w:val="0"/>
        </w:rPr>
        <w:t xml:space="preserve">. Skirtingų platformų bei versijų suderinamumas.</w:t>
      </w:r>
    </w:p>
    <w:p w:rsidR="00000000" w:rsidDel="00000000" w:rsidP="00000000" w:rsidRDefault="00000000" w:rsidRPr="00000000" w14:paraId="00000087">
      <w:pPr>
        <w:numPr>
          <w:ilvl w:val="0"/>
          <w:numId w:val="13"/>
        </w:numPr>
        <w:spacing w:after="0" w:afterAutospacing="0" w:before="0" w:beforeAutospacing="0" w:lineRule="auto"/>
        <w:ind w:left="720" w:hanging="360"/>
        <w:rPr>
          <w:u w:val="none"/>
        </w:rPr>
      </w:pPr>
      <w:r w:rsidDel="00000000" w:rsidR="00000000" w:rsidRPr="00000000">
        <w:rPr>
          <w:b w:val="1"/>
          <w:rtl w:val="0"/>
        </w:rPr>
        <w:t xml:space="preserve">Network testai</w:t>
      </w:r>
      <w:r w:rsidDel="00000000" w:rsidR="00000000" w:rsidRPr="00000000">
        <w:rPr>
          <w:rtl w:val="0"/>
        </w:rPr>
        <w:t xml:space="preserve">. Tinklo naudojimo matavimas. Paketų praradimo testavimas.</w:t>
      </w:r>
    </w:p>
    <w:p w:rsidR="00000000" w:rsidDel="00000000" w:rsidP="00000000" w:rsidRDefault="00000000" w:rsidRPr="00000000" w14:paraId="00000088">
      <w:pPr>
        <w:numPr>
          <w:ilvl w:val="0"/>
          <w:numId w:val="13"/>
        </w:numPr>
        <w:spacing w:after="0" w:afterAutospacing="0" w:before="0" w:beforeAutospacing="0" w:lineRule="auto"/>
        <w:ind w:left="720" w:hanging="360"/>
        <w:rPr>
          <w:u w:val="none"/>
        </w:rPr>
      </w:pPr>
      <w:r w:rsidDel="00000000" w:rsidR="00000000" w:rsidRPr="00000000">
        <w:rPr>
          <w:b w:val="1"/>
          <w:rtl w:val="0"/>
        </w:rPr>
        <w:t xml:space="preserve">Integration testai.</w:t>
      </w:r>
      <w:r w:rsidDel="00000000" w:rsidR="00000000" w:rsidRPr="00000000">
        <w:rPr>
          <w:rtl w:val="0"/>
        </w:rPr>
        <w:t xml:space="preserve"> uhh</w:t>
      </w:r>
    </w:p>
    <w:p w:rsidR="00000000" w:rsidDel="00000000" w:rsidP="00000000" w:rsidRDefault="00000000" w:rsidRPr="00000000" w14:paraId="00000089">
      <w:pPr>
        <w:numPr>
          <w:ilvl w:val="0"/>
          <w:numId w:val="13"/>
        </w:numPr>
        <w:spacing w:after="0" w:afterAutospacing="0" w:before="0" w:beforeAutospacing="0" w:lineRule="auto"/>
        <w:ind w:left="720" w:hanging="360"/>
        <w:rPr>
          <w:u w:val="none"/>
        </w:rPr>
      </w:pPr>
      <w:r w:rsidDel="00000000" w:rsidR="00000000" w:rsidRPr="00000000">
        <w:rPr>
          <w:b w:val="1"/>
          <w:rtl w:val="0"/>
        </w:rPr>
        <w:t xml:space="preserve">Scalability testai</w:t>
      </w:r>
      <w:r w:rsidDel="00000000" w:rsidR="00000000" w:rsidRPr="00000000">
        <w:rPr>
          <w:rtl w:val="0"/>
        </w:rPr>
        <w:t xml:space="preserve">. Tikrinama ar galima sistemą praplėsti/ paruošti didesnėm apkrovom pridedant daugiau serverių arba paduodant kitą įrangą.</w:t>
      </w:r>
    </w:p>
    <w:p w:rsidR="00000000" w:rsidDel="00000000" w:rsidP="00000000" w:rsidRDefault="00000000" w:rsidRPr="00000000" w14:paraId="0000008A">
      <w:pPr>
        <w:numPr>
          <w:ilvl w:val="0"/>
          <w:numId w:val="13"/>
        </w:numPr>
        <w:spacing w:after="0" w:afterAutospacing="0" w:before="0" w:beforeAutospacing="0" w:lineRule="auto"/>
        <w:ind w:left="720" w:hanging="360"/>
        <w:rPr>
          <w:u w:val="none"/>
        </w:rPr>
      </w:pPr>
      <w:r w:rsidDel="00000000" w:rsidR="00000000" w:rsidRPr="00000000">
        <w:rPr>
          <w:b w:val="1"/>
          <w:rtl w:val="0"/>
        </w:rPr>
        <w:t xml:space="preserve">Regression testai</w:t>
      </w:r>
      <w:r w:rsidDel="00000000" w:rsidR="00000000" w:rsidRPr="00000000">
        <w:rPr>
          <w:rtl w:val="0"/>
        </w:rPr>
        <w:t xml:space="preserve">. Atliekant pakeitimus patikrinti ar neatsirado naujų problemų</w:t>
      </w:r>
    </w:p>
    <w:p w:rsidR="00000000" w:rsidDel="00000000" w:rsidP="00000000" w:rsidRDefault="00000000" w:rsidRPr="00000000" w14:paraId="0000008B">
      <w:pPr>
        <w:numPr>
          <w:ilvl w:val="0"/>
          <w:numId w:val="13"/>
        </w:numPr>
        <w:spacing w:after="240" w:before="0" w:beforeAutospacing="0" w:lineRule="auto"/>
        <w:ind w:left="720" w:hanging="360"/>
        <w:rPr>
          <w:u w:val="none"/>
        </w:rPr>
      </w:pPr>
      <w:r w:rsidDel="00000000" w:rsidR="00000000" w:rsidRPr="00000000">
        <w:rPr>
          <w:b w:val="1"/>
          <w:rtl w:val="0"/>
        </w:rPr>
        <w:t xml:space="preserve">Bug/Crash testai</w:t>
      </w:r>
      <w:r w:rsidDel="00000000" w:rsidR="00000000" w:rsidRPr="00000000">
        <w:rPr>
          <w:rtl w:val="0"/>
        </w:rPr>
        <w:t xml:space="preserve">. Tikrinti kas būna jeigu sistema užlūžta/ crashina.</w:t>
      </w:r>
      <w:r w:rsidDel="00000000" w:rsidR="00000000" w:rsidRPr="00000000">
        <w:rPr>
          <w:rtl w:val="0"/>
        </w:rPr>
      </w:r>
    </w:p>
    <w:p w:rsidR="00000000" w:rsidDel="00000000" w:rsidP="00000000" w:rsidRDefault="00000000" w:rsidRPr="00000000" w14:paraId="0000008C">
      <w:pPr>
        <w:pStyle w:val="Heading2"/>
        <w:rPr/>
      </w:pPr>
      <w:bookmarkStart w:colFirst="0" w:colLast="0" w:name="_heading=h.5vhm8c93h779" w:id="5"/>
      <w:bookmarkEnd w:id="5"/>
      <w:r w:rsidDel="00000000" w:rsidR="00000000" w:rsidRPr="00000000">
        <w:rPr>
          <w:rtl w:val="0"/>
        </w:rPr>
        <w:t xml:space="preserve">Testavimo technikos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Skirtingiems testams yra naudojamos skirtingos technologijos:</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Unit testams bus ranka aprašomi testai didžiai daliai metodų bei funkcijų, kurios yra aprašytos programinėje įrangoje. Taip pat tam panaudosim “</w:t>
      </w:r>
      <w:r w:rsidDel="00000000" w:rsidR="00000000" w:rsidRPr="00000000">
        <w:rPr>
          <w:b w:val="1"/>
          <w:rtl w:val="0"/>
        </w:rPr>
        <w:t xml:space="preserve">NUnit</w:t>
      </w:r>
      <w:r w:rsidDel="00000000" w:rsidR="00000000" w:rsidRPr="00000000">
        <w:rPr>
          <w:rtl w:val="0"/>
        </w:rPr>
        <w:t xml:space="preserve">” arba “</w:t>
      </w:r>
      <w:r w:rsidDel="00000000" w:rsidR="00000000" w:rsidRPr="00000000">
        <w:rPr>
          <w:b w:val="1"/>
          <w:rtl w:val="0"/>
        </w:rPr>
        <w:t xml:space="preserve">xUnit </w:t>
      </w:r>
      <w:r w:rsidDel="00000000" w:rsidR="00000000" w:rsidRPr="00000000">
        <w:rPr>
          <w:rtl w:val="0"/>
        </w:rPr>
        <w:t xml:space="preserve">” pagalbinę programinę įrangą.</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Performance testams papildomai galima naudoti TPL biblioteką arba “</w:t>
      </w:r>
      <w:r w:rsidDel="00000000" w:rsidR="00000000" w:rsidRPr="00000000">
        <w:rPr>
          <w:b w:val="1"/>
          <w:rtl w:val="0"/>
        </w:rPr>
        <w:t xml:space="preserve">Apache JMeter </w:t>
      </w:r>
      <w:r w:rsidDel="00000000" w:rsidR="00000000" w:rsidRPr="00000000">
        <w:rPr>
          <w:rtl w:val="0"/>
        </w:rPr>
        <w:t xml:space="preserve">” arba “</w:t>
      </w:r>
      <w:r w:rsidDel="00000000" w:rsidR="00000000" w:rsidRPr="00000000">
        <w:rPr>
          <w:b w:val="1"/>
          <w:rtl w:val="0"/>
        </w:rPr>
        <w:t xml:space="preserve">Gatling </w:t>
      </w:r>
      <w:r w:rsidDel="00000000" w:rsidR="00000000" w:rsidRPr="00000000">
        <w:rPr>
          <w:rtl w:val="0"/>
        </w:rPr>
        <w:t xml:space="preserve">” simuliuoti serverio apkrovą kuriant fiktyvius naudotojus. Latency testus galima atlikinėti pasitelkiant C# integruotais Stopwatch metodais.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UI ir UX testams galima naudoti “</w:t>
      </w:r>
      <w:r w:rsidDel="00000000" w:rsidR="00000000" w:rsidRPr="00000000">
        <w:rPr>
          <w:b w:val="1"/>
          <w:rtl w:val="0"/>
        </w:rPr>
        <w:t xml:space="preserve">Selenium</w:t>
      </w:r>
      <w:r w:rsidDel="00000000" w:rsidR="00000000" w:rsidRPr="00000000">
        <w:rPr>
          <w:rtl w:val="0"/>
        </w:rPr>
        <w:t xml:space="preserve">” kartu su “</w:t>
      </w:r>
      <w:r w:rsidDel="00000000" w:rsidR="00000000" w:rsidRPr="00000000">
        <w:rPr>
          <w:b w:val="1"/>
          <w:rtl w:val="0"/>
        </w:rPr>
        <w:t xml:space="preserve">NUnit/xUnit</w:t>
      </w:r>
      <w:r w:rsidDel="00000000" w:rsidR="00000000" w:rsidRPr="00000000">
        <w:rPr>
          <w:rtl w:val="0"/>
        </w:rPr>
        <w:t xml:space="preserve">” tikrinti funkcionalumą. Taip pat bus atliekamas rankinis testavimas, nes ne viską galima ištestuoti su papildomomis programomis</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Autentifikaciją bei autorizaciją testuojant galima naudoti unit testus arba “</w:t>
      </w:r>
      <w:r w:rsidDel="00000000" w:rsidR="00000000" w:rsidRPr="00000000">
        <w:rPr>
          <w:b w:val="1"/>
          <w:rtl w:val="0"/>
        </w:rPr>
        <w:t xml:space="preserve">QWASP ZAP</w:t>
      </w:r>
      <w:r w:rsidDel="00000000" w:rsidR="00000000" w:rsidRPr="00000000">
        <w:rPr>
          <w:rtl w:val="0"/>
        </w:rPr>
        <w:t xml:space="preserve">” arba “</w:t>
      </w:r>
      <w:r w:rsidDel="00000000" w:rsidR="00000000" w:rsidRPr="00000000">
        <w:rPr>
          <w:b w:val="1"/>
          <w:rtl w:val="0"/>
        </w:rPr>
        <w:t xml:space="preserve">Burp Suite</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Stress testus galima simuliuoti pasitelkiant “</w:t>
      </w:r>
      <w:r w:rsidDel="00000000" w:rsidR="00000000" w:rsidRPr="00000000">
        <w:rPr>
          <w:b w:val="1"/>
          <w:rtl w:val="0"/>
        </w:rPr>
        <w:t xml:space="preserve">TPL</w:t>
      </w:r>
      <w:r w:rsidDel="00000000" w:rsidR="00000000" w:rsidRPr="00000000">
        <w:rPr>
          <w:rtl w:val="0"/>
        </w:rPr>
        <w:t xml:space="preserve">” arba “</w:t>
      </w:r>
      <w:r w:rsidDel="00000000" w:rsidR="00000000" w:rsidRPr="00000000">
        <w:rPr>
          <w:b w:val="1"/>
          <w:rtl w:val="0"/>
        </w:rPr>
        <w:t xml:space="preserve">Task.Delay()</w:t>
      </w:r>
      <w:r w:rsidDel="00000000" w:rsidR="00000000" w:rsidRPr="00000000">
        <w:rPr>
          <w:rtl w:val="0"/>
        </w:rPr>
        <w:t xml:space="preserve">” didinti serverio apkrovai.</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Compatibility testus tikrinti platformų suderinamumui galime pasitelkti “</w:t>
      </w:r>
      <w:r w:rsidDel="00000000" w:rsidR="00000000" w:rsidRPr="00000000">
        <w:rPr>
          <w:b w:val="1"/>
          <w:rtl w:val="0"/>
        </w:rPr>
        <w:t xml:space="preserve">CI/CD pipelines</w:t>
      </w:r>
      <w:r w:rsidDel="00000000" w:rsidR="00000000" w:rsidRPr="00000000">
        <w:rPr>
          <w:rtl w:val="0"/>
        </w:rPr>
        <w:t xml:space="preserve">” per “</w:t>
      </w:r>
      <w:r w:rsidDel="00000000" w:rsidR="00000000" w:rsidRPr="00000000">
        <w:rPr>
          <w:b w:val="1"/>
          <w:rtl w:val="0"/>
        </w:rPr>
        <w:t xml:space="preserve">GitHub actions</w:t>
      </w:r>
      <w:r w:rsidDel="00000000" w:rsidR="00000000" w:rsidRPr="00000000">
        <w:rPr>
          <w:rtl w:val="0"/>
        </w:rPr>
        <w:t xml:space="preserve">” arba “</w:t>
      </w:r>
      <w:r w:rsidDel="00000000" w:rsidR="00000000" w:rsidRPr="00000000">
        <w:rPr>
          <w:b w:val="1"/>
          <w:rtl w:val="0"/>
        </w:rPr>
        <w:t xml:space="preserve">Azure DevOps</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Network testavimui galima naudoti Wireshark įrankį analizuoti duomenų paketus.</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Integration testams galima naudoti išorinius API kaip “</w:t>
      </w:r>
      <w:r w:rsidDel="00000000" w:rsidR="00000000" w:rsidRPr="00000000">
        <w:rPr>
          <w:b w:val="1"/>
          <w:rtl w:val="0"/>
        </w:rPr>
        <w:t xml:space="preserve">Moq</w:t>
      </w:r>
      <w:r w:rsidDel="00000000" w:rsidR="00000000" w:rsidRPr="00000000">
        <w:rPr>
          <w:rtl w:val="0"/>
        </w:rPr>
        <w:t xml:space="preserve">”  tikrinti integraciją. </w:t>
      </w:r>
      <w:r w:rsidDel="00000000" w:rsidR="00000000" w:rsidRPr="00000000">
        <w:rPr>
          <w:b w:val="1"/>
          <w:rtl w:val="0"/>
        </w:rPr>
        <w:t xml:space="preserve">UHH</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Scalability testavimui galime aprašyti testus arba naudoti “</w:t>
      </w:r>
      <w:r w:rsidDel="00000000" w:rsidR="00000000" w:rsidRPr="00000000">
        <w:rPr>
          <w:b w:val="1"/>
          <w:rtl w:val="0"/>
        </w:rPr>
        <w:t xml:space="preserve">Azure Load Testing</w:t>
      </w:r>
      <w:r w:rsidDel="00000000" w:rsidR="00000000" w:rsidRPr="00000000">
        <w:rPr>
          <w:rtl w:val="0"/>
        </w:rPr>
        <w:t xml:space="preserve"> “ debesijos paslaugas.</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Regression testavimą galima automatizuoti naudojant </w:t>
      </w:r>
      <w:r w:rsidDel="00000000" w:rsidR="00000000" w:rsidRPr="00000000">
        <w:rPr>
          <w:b w:val="1"/>
          <w:rtl w:val="0"/>
        </w:rPr>
        <w:t xml:space="preserve">“CI/CD</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įrankius kaip “</w:t>
      </w:r>
      <w:r w:rsidDel="00000000" w:rsidR="00000000" w:rsidRPr="00000000">
        <w:rPr>
          <w:b w:val="1"/>
          <w:rtl w:val="0"/>
        </w:rPr>
        <w:t xml:space="preserve">Azure DevOps </w:t>
      </w:r>
      <w:r w:rsidDel="00000000" w:rsidR="00000000" w:rsidRPr="00000000">
        <w:rPr>
          <w:rtl w:val="0"/>
        </w:rPr>
        <w:t xml:space="preserve">” arba “</w:t>
      </w:r>
      <w:r w:rsidDel="00000000" w:rsidR="00000000" w:rsidRPr="00000000">
        <w:rPr>
          <w:b w:val="1"/>
          <w:rtl w:val="0"/>
        </w:rPr>
        <w:t xml:space="preserve">Jenkins</w:t>
      </w:r>
      <w:r w:rsidDel="00000000" w:rsidR="00000000" w:rsidRPr="00000000">
        <w:rPr>
          <w:rtl w:val="0"/>
        </w:rPr>
        <w:t xml:space="preserve">”, tikrinti programos klaidas.</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Bug/Crash testams galima aprašyti testus arba pasitelkti “</w:t>
      </w:r>
      <w:r w:rsidDel="00000000" w:rsidR="00000000" w:rsidRPr="00000000">
        <w:rPr>
          <w:b w:val="1"/>
          <w:rtl w:val="0"/>
        </w:rPr>
        <w:t xml:space="preserve">NUnit Assert.Throws</w:t>
      </w:r>
      <w:r w:rsidDel="00000000" w:rsidR="00000000" w:rsidRPr="00000000">
        <w:rPr>
          <w:rtl w:val="0"/>
        </w:rPr>
        <w:t xml:space="preserve">” išgauti klaidų pranešimus.</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Rankinį testavimą atliekant bus tikrinami kompiliatoriaus pranešimai, kodo taisymo patarimai </w:t>
      </w:r>
      <w:r w:rsidDel="00000000" w:rsidR="00000000" w:rsidRPr="00000000">
        <w:rPr>
          <w:rtl w:val="0"/>
        </w:rPr>
      </w:r>
    </w:p>
    <w:p w:rsidR="00000000" w:rsidDel="00000000" w:rsidP="00000000" w:rsidRDefault="00000000" w:rsidRPr="00000000" w14:paraId="0000009A">
      <w:pPr>
        <w:pStyle w:val="Heading2"/>
        <w:rPr/>
      </w:pPr>
      <w:bookmarkStart w:colFirst="0" w:colLast="0" w:name="_heading=h.q3r0yqb2jqep" w:id="6"/>
      <w:bookmarkEnd w:id="6"/>
      <w:r w:rsidDel="00000000" w:rsidR="00000000" w:rsidRPr="00000000">
        <w:rPr>
          <w:rtl w:val="0"/>
        </w:rPr>
        <w:t xml:space="preserve">Rolės ir atsakomybės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Visus esamus ir būsimus darbus nutarėme pasidalinti tolygiai, todėl visų trijų studentų rolės ir atsakomybės bus padalintos taip pat tolygiai.</w:t>
      </w:r>
    </w:p>
    <w:p w:rsidR="00000000" w:rsidDel="00000000" w:rsidP="00000000" w:rsidRDefault="00000000" w:rsidRPr="00000000" w14:paraId="0000009C">
      <w:pPr>
        <w:pStyle w:val="Heading2"/>
        <w:rPr/>
      </w:pPr>
      <w:bookmarkStart w:colFirst="0" w:colLast="0" w:name="_heading=h.3n61pcilbwcz" w:id="7"/>
      <w:bookmarkEnd w:id="7"/>
      <w:r w:rsidDel="00000000" w:rsidR="00000000" w:rsidRPr="00000000">
        <w:rPr>
          <w:rtl w:val="0"/>
        </w:rPr>
        <w:t xml:space="preserve">Rezultatai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Po testavimo tikimasi, kad bus detaliai aprašyta ir koreguota:</w:t>
      </w:r>
    </w:p>
    <w:p w:rsidR="00000000" w:rsidDel="00000000" w:rsidP="00000000" w:rsidRDefault="00000000" w:rsidRPr="00000000" w14:paraId="0000009E">
      <w:pPr>
        <w:numPr>
          <w:ilvl w:val="0"/>
          <w:numId w:val="15"/>
        </w:numPr>
        <w:spacing w:after="0" w:afterAutospacing="0"/>
        <w:ind w:left="720" w:hanging="360"/>
        <w:rPr>
          <w:u w:val="none"/>
        </w:rPr>
      </w:pPr>
      <w:r w:rsidDel="00000000" w:rsidR="00000000" w:rsidRPr="00000000">
        <w:rPr>
          <w:rtl w:val="0"/>
        </w:rPr>
        <w:t xml:space="preserve">Testavimo planas - papildomas laboratorinių darbų metu.</w:t>
      </w:r>
    </w:p>
    <w:p w:rsidR="00000000" w:rsidDel="00000000" w:rsidP="00000000" w:rsidRDefault="00000000" w:rsidRPr="00000000" w14:paraId="0000009F">
      <w:pPr>
        <w:numPr>
          <w:ilvl w:val="0"/>
          <w:numId w:val="15"/>
        </w:numPr>
        <w:spacing w:after="0" w:afterAutospacing="0"/>
        <w:ind w:left="720" w:hanging="360"/>
        <w:rPr>
          <w:u w:val="none"/>
        </w:rPr>
      </w:pPr>
      <w:r w:rsidDel="00000000" w:rsidR="00000000" w:rsidRPr="00000000">
        <w:rPr>
          <w:rtl w:val="0"/>
        </w:rPr>
        <w:t xml:space="preserve">Kodo keitimo ataskaita bei kiekvieno laboratorinio ataskaita.</w:t>
      </w:r>
    </w:p>
    <w:p w:rsidR="00000000" w:rsidDel="00000000" w:rsidP="00000000" w:rsidRDefault="00000000" w:rsidRPr="00000000" w14:paraId="000000A0">
      <w:pPr>
        <w:numPr>
          <w:ilvl w:val="0"/>
          <w:numId w:val="15"/>
        </w:numPr>
        <w:ind w:left="720" w:hanging="360"/>
        <w:rPr>
          <w:u w:val="none"/>
        </w:rPr>
      </w:pPr>
      <w:r w:rsidDel="00000000" w:rsidR="00000000" w:rsidRPr="00000000">
        <w:rPr>
          <w:rtl w:val="0"/>
        </w:rPr>
        <w:t xml:space="preserve">Testų tikėti rezultatai ir gauti rezultatai bus laboratorinių darbų atasakaitose.</w:t>
      </w:r>
    </w:p>
    <w:p w:rsidR="00000000" w:rsidDel="00000000" w:rsidP="00000000" w:rsidRDefault="00000000" w:rsidRPr="00000000" w14:paraId="000000A1">
      <w:pPr>
        <w:pStyle w:val="Heading2"/>
        <w:spacing w:after="240" w:before="240" w:lineRule="auto"/>
        <w:rPr/>
      </w:pPr>
      <w:bookmarkStart w:colFirst="0" w:colLast="0" w:name="_heading=h.ubm0kt8eptrd" w:id="8"/>
      <w:bookmarkEnd w:id="8"/>
      <w:r w:rsidDel="00000000" w:rsidR="00000000" w:rsidRPr="00000000">
        <w:rPr>
          <w:rtl w:val="0"/>
        </w:rPr>
        <w:t xml:space="preserve">Testavimo aplinka</w:t>
      </w:r>
    </w:p>
    <w:p w:rsidR="00000000" w:rsidDel="00000000" w:rsidP="00000000" w:rsidRDefault="00000000" w:rsidRPr="00000000" w14:paraId="000000A2">
      <w:pPr>
        <w:spacing w:after="240" w:before="240" w:lineRule="auto"/>
        <w:rPr/>
      </w:pPr>
      <w:r w:rsidDel="00000000" w:rsidR="00000000" w:rsidRPr="00000000">
        <w:rPr>
          <w:rtl w:val="0"/>
        </w:rPr>
        <w:t xml:space="preserve">Testuojant „fleiser/singlar-snake“, kuriame naudojama C#, reikalinga ši programinė ir techninė įranga:</w:t>
      </w:r>
    </w:p>
    <w:p w:rsidR="00000000" w:rsidDel="00000000" w:rsidP="00000000" w:rsidRDefault="00000000" w:rsidRPr="00000000" w14:paraId="000000A3">
      <w:pPr>
        <w:numPr>
          <w:ilvl w:val="0"/>
          <w:numId w:val="18"/>
        </w:numPr>
        <w:spacing w:after="0" w:afterAutospacing="0" w:before="240" w:lineRule="auto"/>
        <w:ind w:left="720" w:hanging="360"/>
      </w:pPr>
      <w:r w:rsidDel="00000000" w:rsidR="00000000" w:rsidRPr="00000000">
        <w:rPr>
          <w:b w:val="1"/>
          <w:rtl w:val="0"/>
        </w:rPr>
        <w:t xml:space="preserve">Operacinė sistema:</w:t>
      </w:r>
      <w:r w:rsidDel="00000000" w:rsidR="00000000" w:rsidRPr="00000000">
        <w:rPr>
          <w:rtl w:val="0"/>
        </w:rPr>
        <w:t xml:space="preserve"> „Windows“, „Linux“ (su „.NET“ palaikymu), arba „macOS“. Testavimas turi būti atliktas keliose OS versijose, siekiant užtikrinti suderinamumą.</w:t>
      </w:r>
    </w:p>
    <w:p w:rsidR="00000000" w:rsidDel="00000000" w:rsidP="00000000" w:rsidRDefault="00000000" w:rsidRPr="00000000" w14:paraId="000000A4">
      <w:pPr>
        <w:numPr>
          <w:ilvl w:val="0"/>
          <w:numId w:val="18"/>
        </w:numPr>
        <w:spacing w:after="0" w:afterAutospacing="0" w:before="0" w:beforeAutospacing="0" w:lineRule="auto"/>
        <w:ind w:left="720" w:hanging="360"/>
      </w:pPr>
      <w:r w:rsidDel="00000000" w:rsidR="00000000" w:rsidRPr="00000000">
        <w:rPr>
          <w:b w:val="1"/>
          <w:rtl w:val="0"/>
        </w:rPr>
        <w:t xml:space="preserve">Procesorius:</w:t>
      </w:r>
      <w:r w:rsidDel="00000000" w:rsidR="00000000" w:rsidRPr="00000000">
        <w:rPr>
          <w:rtl w:val="0"/>
        </w:rPr>
        <w:t xml:space="preserve"> „Intel i5“ ar aukštesnis arba analogiškas.</w:t>
      </w:r>
    </w:p>
    <w:p w:rsidR="00000000" w:rsidDel="00000000" w:rsidP="00000000" w:rsidRDefault="00000000" w:rsidRPr="00000000" w14:paraId="000000A5">
      <w:pPr>
        <w:numPr>
          <w:ilvl w:val="0"/>
          <w:numId w:val="18"/>
        </w:numPr>
        <w:spacing w:after="0" w:afterAutospacing="0" w:before="0" w:beforeAutospacing="0" w:lineRule="auto"/>
        <w:ind w:left="720" w:hanging="360"/>
      </w:pPr>
      <w:r w:rsidDel="00000000" w:rsidR="00000000" w:rsidRPr="00000000">
        <w:rPr>
          <w:b w:val="1"/>
          <w:rtl w:val="0"/>
        </w:rPr>
        <w:t xml:space="preserve">RAM:</w:t>
      </w:r>
      <w:r w:rsidDel="00000000" w:rsidR="00000000" w:rsidRPr="00000000">
        <w:rPr>
          <w:rtl w:val="0"/>
        </w:rPr>
        <w:t xml:space="preserve"> Bent 8 GB, kad programa veiktų sklandžiai įvairiomis aplinkybėmis.</w:t>
      </w:r>
    </w:p>
    <w:p w:rsidR="00000000" w:rsidDel="00000000" w:rsidP="00000000" w:rsidRDefault="00000000" w:rsidRPr="00000000" w14:paraId="000000A6">
      <w:pPr>
        <w:numPr>
          <w:ilvl w:val="0"/>
          <w:numId w:val="18"/>
        </w:numPr>
        <w:spacing w:after="0" w:afterAutospacing="0" w:before="0" w:beforeAutospacing="0" w:lineRule="auto"/>
        <w:ind w:left="720" w:hanging="360"/>
      </w:pPr>
      <w:r w:rsidDel="00000000" w:rsidR="00000000" w:rsidRPr="00000000">
        <w:rPr>
          <w:b w:val="1"/>
          <w:rtl w:val="0"/>
        </w:rPr>
        <w:t xml:space="preserve">Programinė įranga:</w:t>
      </w:r>
      <w:r w:rsidDel="00000000" w:rsidR="00000000" w:rsidRPr="00000000">
        <w:rPr>
          <w:rtl w:val="0"/>
        </w:rPr>
        <w:t xml:space="preserve"> „Visual Studio“ arba „JetBrains Rider“ kaip pagrindiniai IDE, „.NET Core SDK“, „NUnit“ arba „xUnit“ C# testavimo sistemoms, taip pat „Git“ versijų valdymui, Qase.io testų  tvarkymui.</w:t>
      </w:r>
    </w:p>
    <w:p w:rsidR="00000000" w:rsidDel="00000000" w:rsidP="00000000" w:rsidRDefault="00000000" w:rsidRPr="00000000" w14:paraId="000000A7">
      <w:pPr>
        <w:numPr>
          <w:ilvl w:val="0"/>
          <w:numId w:val="18"/>
        </w:numPr>
        <w:spacing w:after="240" w:before="0" w:beforeAutospacing="0" w:lineRule="auto"/>
        <w:ind w:left="720" w:hanging="360"/>
      </w:pPr>
      <w:r w:rsidDel="00000000" w:rsidR="00000000" w:rsidRPr="00000000">
        <w:rPr>
          <w:b w:val="1"/>
          <w:rtl w:val="0"/>
        </w:rPr>
        <w:t xml:space="preserve">Techninė įranga:</w:t>
      </w:r>
      <w:r w:rsidDel="00000000" w:rsidR="00000000" w:rsidRPr="00000000">
        <w:rPr>
          <w:rtl w:val="0"/>
        </w:rPr>
        <w:t xml:space="preserve"> Testavimas turėtų vykti įvairiose įrangos konfigūracijose: žemos, vidutinės ir aukštos klasės kompiuteriuose, kad būtų įvertintas našumas. Taip pat naudotinos virtualios mašinos ar konteineriai, siekiant patikrinti programos veikimą skirtingose aplinkose. „Selenium“ ar „Postman“ gali būti naudojami vartotojo sąsajos ir API testavimui.</w:t>
      </w:r>
    </w:p>
    <w:p w:rsidR="00000000" w:rsidDel="00000000" w:rsidP="00000000" w:rsidRDefault="00000000" w:rsidRPr="00000000" w14:paraId="000000A8">
      <w:pPr>
        <w:pStyle w:val="Heading2"/>
        <w:rPr/>
      </w:pPr>
      <w:bookmarkStart w:colFirst="0" w:colLast="0" w:name="_heading=h.epyphard83mc" w:id="9"/>
      <w:bookmarkEnd w:id="9"/>
      <w:r w:rsidDel="00000000" w:rsidR="00000000" w:rsidRPr="00000000">
        <w:rPr>
          <w:rtl w:val="0"/>
        </w:rPr>
        <w:t xml:space="preserve">Testų scenarijai</w:t>
      </w:r>
    </w:p>
    <w:p w:rsidR="00000000" w:rsidDel="00000000" w:rsidP="00000000" w:rsidRDefault="00000000" w:rsidRPr="00000000" w14:paraId="000000A9">
      <w:pPr>
        <w:rPr/>
      </w:pPr>
      <w:r w:rsidDel="00000000" w:rsidR="00000000" w:rsidRPr="00000000">
        <w:rPr>
          <w:rtl w:val="0"/>
        </w:rPr>
        <w:t xml:space="preserve">Testavimo scenarijai kuriami atsižvelgiant į funkcinius ir nefunkcinius programos reikalavimus. Pagrindiniai scenarijai:</w:t>
      </w:r>
    </w:p>
    <w:p w:rsidR="00000000" w:rsidDel="00000000" w:rsidP="00000000" w:rsidRDefault="00000000" w:rsidRPr="00000000" w14:paraId="000000AA">
      <w:pPr>
        <w:rPr/>
      </w:pPr>
      <w:r w:rsidDel="00000000" w:rsidR="00000000" w:rsidRPr="00000000">
        <w:rPr>
          <w:b w:val="1"/>
          <w:rtl w:val="0"/>
        </w:rPr>
        <w:t xml:space="preserve">Funkciniai testai:</w:t>
      </w:r>
      <w:r w:rsidDel="00000000" w:rsidR="00000000" w:rsidRPr="00000000">
        <w:rPr>
          <w:rtl w:val="0"/>
        </w:rPr>
        <w:t xml:space="preserve"> Patikrinti pagrindines funkcijas, tokias kaip:</w:t>
      </w:r>
    </w:p>
    <w:p w:rsidR="00000000" w:rsidDel="00000000" w:rsidP="00000000" w:rsidRDefault="00000000" w:rsidRPr="00000000" w14:paraId="000000AB">
      <w:pPr>
        <w:numPr>
          <w:ilvl w:val="0"/>
          <w:numId w:val="2"/>
        </w:numPr>
        <w:spacing w:after="0" w:afterAutospacing="0"/>
        <w:ind w:left="720" w:hanging="360"/>
        <w:rPr/>
      </w:pPr>
      <w:r w:rsidDel="00000000" w:rsidR="00000000" w:rsidRPr="00000000">
        <w:rPr>
          <w:rtl w:val="0"/>
        </w:rPr>
        <w:t xml:space="preserve">Gyvatės sukūrimas naudojant metodą </w:t>
      </w:r>
      <w:r w:rsidDel="00000000" w:rsidR="00000000" w:rsidRPr="00000000">
        <w:rPr>
          <w:b w:val="1"/>
          <w:rtl w:val="0"/>
        </w:rPr>
        <w:t xml:space="preserve">NewSnek()</w:t>
      </w:r>
      <w:r w:rsidDel="00000000" w:rsidR="00000000" w:rsidRPr="00000000">
        <w:rPr>
          <w:rtl w:val="0"/>
        </w:rPr>
        <w:t xml:space="preserve"> ir tinkamas jos dalių generavimas (pagal failą „SnakeHub.cs“).</w:t>
      </w:r>
    </w:p>
    <w:p w:rsidR="00000000" w:rsidDel="00000000" w:rsidP="00000000" w:rsidRDefault="00000000" w:rsidRPr="00000000" w14:paraId="000000AC">
      <w:pPr>
        <w:numPr>
          <w:ilvl w:val="0"/>
          <w:numId w:val="2"/>
        </w:numPr>
        <w:spacing w:after="0" w:afterAutospacing="0"/>
        <w:ind w:left="720" w:hanging="360"/>
        <w:rPr/>
      </w:pPr>
      <w:r w:rsidDel="00000000" w:rsidR="00000000" w:rsidRPr="00000000">
        <w:rPr>
          <w:rtl w:val="0"/>
        </w:rPr>
        <w:t xml:space="preserve">Gyvatės valdymas, kaip ji juda ir kaip keičiasi jos pozicijos. Tai galima testuoti atliekant funkcijos</w:t>
      </w:r>
      <w:r w:rsidDel="00000000" w:rsidR="00000000" w:rsidRPr="00000000">
        <w:rPr>
          <w:b w:val="1"/>
          <w:rtl w:val="0"/>
        </w:rPr>
        <w:t xml:space="preserve"> </w:t>
      </w:r>
      <w:r w:rsidDel="00000000" w:rsidR="00000000" w:rsidRPr="00000000">
        <w:rPr>
          <w:b w:val="1"/>
          <w:rtl w:val="0"/>
        </w:rPr>
        <w:t xml:space="preserve">SendDir(</w:t>
      </w:r>
      <w:r w:rsidDel="00000000" w:rsidR="00000000" w:rsidRPr="00000000">
        <w:rPr>
          <w:u w:val="single"/>
          <w:rtl w:val="0"/>
        </w:rPr>
        <w:t xml:space="preserve">)</w:t>
      </w:r>
      <w:r w:rsidDel="00000000" w:rsidR="00000000" w:rsidRPr="00000000">
        <w:rPr>
          <w:rtl w:val="0"/>
        </w:rPr>
        <w:t xml:space="preserve"> ir</w:t>
      </w:r>
      <w:r w:rsidDel="00000000" w:rsidR="00000000" w:rsidRPr="00000000">
        <w:rPr>
          <w:b w:val="1"/>
          <w:rtl w:val="0"/>
        </w:rPr>
        <w:t xml:space="preserve"> </w:t>
      </w:r>
      <w:r w:rsidDel="00000000" w:rsidR="00000000" w:rsidRPr="00000000">
        <w:rPr>
          <w:b w:val="1"/>
          <w:rtl w:val="0"/>
        </w:rPr>
        <w:t xml:space="preserve">MoveTimer_Elapsed()</w:t>
      </w:r>
      <w:r w:rsidDel="00000000" w:rsidR="00000000" w:rsidRPr="00000000">
        <w:rPr>
          <w:rtl w:val="0"/>
        </w:rPr>
        <w:t xml:space="preserve"> patikrinimus.</w:t>
      </w:r>
    </w:p>
    <w:p w:rsidR="00000000" w:rsidDel="00000000" w:rsidP="00000000" w:rsidRDefault="00000000" w:rsidRPr="00000000" w14:paraId="000000AD">
      <w:pPr>
        <w:numPr>
          <w:ilvl w:val="0"/>
          <w:numId w:val="2"/>
        </w:numPr>
        <w:spacing w:after="0" w:afterAutospacing="0"/>
        <w:ind w:left="720" w:hanging="360"/>
        <w:rPr/>
      </w:pPr>
      <w:r w:rsidDel="00000000" w:rsidR="00000000" w:rsidRPr="00000000">
        <w:rPr>
          <w:rtl w:val="0"/>
        </w:rPr>
        <w:t xml:space="preserve">Taškų skaičiavimas pagal surinktą maistą naudojant metodą </w:t>
      </w:r>
      <w:r w:rsidDel="00000000" w:rsidR="00000000" w:rsidRPr="00000000">
        <w:rPr>
          <w:rtl w:val="0"/>
        </w:rPr>
        <w:t xml:space="preserve">Score()</w:t>
      </w:r>
      <w:r w:rsidDel="00000000" w:rsidR="00000000" w:rsidRPr="00000000">
        <w:rPr>
          <w:rtl w:val="0"/>
        </w:rPr>
        <w:t xml:space="preserve">.</w:t>
      </w:r>
    </w:p>
    <w:p w:rsidR="00000000" w:rsidDel="00000000" w:rsidP="00000000" w:rsidRDefault="00000000" w:rsidRPr="00000000" w14:paraId="000000AE">
      <w:pPr>
        <w:numPr>
          <w:ilvl w:val="0"/>
          <w:numId w:val="2"/>
        </w:numPr>
        <w:ind w:left="720" w:hanging="360"/>
        <w:rPr/>
      </w:pPr>
      <w:r w:rsidDel="00000000" w:rsidR="00000000" w:rsidRPr="00000000">
        <w:rPr>
          <w:rtl w:val="0"/>
        </w:rPr>
        <w:t xml:space="preserve">Maisto generavimas ir patikrinimas, kaip gyvatė reaguoja į maisto surinkimą (</w:t>
      </w:r>
      <w:r w:rsidDel="00000000" w:rsidR="00000000" w:rsidRPr="00000000">
        <w:rPr>
          <w:rtl w:val="0"/>
        </w:rPr>
        <w:t xml:space="preserve">Foods</w:t>
      </w:r>
      <w:r w:rsidDel="00000000" w:rsidR="00000000" w:rsidRPr="00000000">
        <w:rPr>
          <w:rtl w:val="0"/>
        </w:rPr>
        <w:t xml:space="preserve"> objektų sąveika).</w:t>
      </w:r>
    </w:p>
    <w:p w:rsidR="00000000" w:rsidDel="00000000" w:rsidP="00000000" w:rsidRDefault="00000000" w:rsidRPr="00000000" w14:paraId="000000AF">
      <w:pPr>
        <w:rPr/>
      </w:pPr>
      <w:r w:rsidDel="00000000" w:rsidR="00000000" w:rsidRPr="00000000">
        <w:rPr>
          <w:b w:val="1"/>
          <w:rtl w:val="0"/>
        </w:rPr>
        <w:t xml:space="preserve">Našumo testai:</w:t>
      </w:r>
      <w:r w:rsidDel="00000000" w:rsidR="00000000" w:rsidRPr="00000000">
        <w:rPr>
          <w:rtl w:val="0"/>
        </w:rPr>
        <w:t xml:space="preserve"> Testuoti, kaip greitai reaguoja „SignalR“ ryšiai, kai yra daug prijungtų naudotojų ir kaip tvarkomi keli gyvačių judėjimo atvejai.</w:t>
      </w:r>
    </w:p>
    <w:p w:rsidR="00000000" w:rsidDel="00000000" w:rsidP="00000000" w:rsidRDefault="00000000" w:rsidRPr="00000000" w14:paraId="000000B0">
      <w:pPr>
        <w:rPr/>
      </w:pPr>
      <w:r w:rsidDel="00000000" w:rsidR="00000000" w:rsidRPr="00000000">
        <w:rPr>
          <w:b w:val="1"/>
          <w:rtl w:val="0"/>
        </w:rPr>
        <w:t xml:space="preserve">Kryžminės platformos testai:</w:t>
      </w:r>
      <w:r w:rsidDel="00000000" w:rsidR="00000000" w:rsidRPr="00000000">
        <w:rPr>
          <w:rtl w:val="0"/>
        </w:rPr>
        <w:t xml:space="preserve"> Patikrinti, ar žaidimas veikia skirtingose naršyklėse ir operacinėse sistemose.</w:t>
      </w:r>
    </w:p>
    <w:p w:rsidR="00000000" w:rsidDel="00000000" w:rsidP="00000000" w:rsidRDefault="00000000" w:rsidRPr="00000000" w14:paraId="000000B1">
      <w:pPr>
        <w:spacing w:after="240" w:before="240" w:lineRule="auto"/>
        <w:rPr>
          <w:i w:val="1"/>
        </w:rPr>
      </w:pPr>
      <w:r w:rsidDel="00000000" w:rsidR="00000000" w:rsidRPr="00000000">
        <w:rPr>
          <w:b w:val="1"/>
          <w:rtl w:val="0"/>
        </w:rPr>
        <w:t xml:space="preserve">Testų scenarijus 01.0.1: Naujos gyvatės sukūrimas</w:t>
        <w:br w:type="textWrapping"/>
      </w:r>
      <w:r w:rsidDel="00000000" w:rsidR="00000000" w:rsidRPr="00000000">
        <w:rPr>
          <w:i w:val="1"/>
          <w:rtl w:val="0"/>
        </w:rPr>
        <w:t xml:space="preserve">Aprašymas:</w:t>
      </w:r>
      <w:r w:rsidDel="00000000" w:rsidR="00000000" w:rsidRPr="00000000">
        <w:rPr>
          <w:rtl w:val="0"/>
        </w:rPr>
        <w:t xml:space="preserve"> Testuojama gyvatės sukūrimo funkcija, kai naudotojas pasirenka vardą ir pradeda žaidimą.</w:t>
        <w:br w:type="textWrapping"/>
      </w:r>
      <w:r w:rsidDel="00000000" w:rsidR="00000000" w:rsidRPr="00000000">
        <w:rPr>
          <w:i w:val="1"/>
          <w:rtl w:val="0"/>
        </w:rPr>
        <w:t xml:space="preserve">Pradiniai duomenys:</w:t>
      </w:r>
      <w:r w:rsidDel="00000000" w:rsidR="00000000" w:rsidRPr="00000000">
        <w:rPr>
          <w:rtl w:val="0"/>
        </w:rPr>
        <w:t xml:space="preserve"> Pradinė būsena be sukurtos gyvatės, tuščias naudotojo vardas.</w:t>
        <w:br w:type="textWrapping"/>
      </w:r>
      <w:r w:rsidDel="00000000" w:rsidR="00000000" w:rsidRPr="00000000">
        <w:rPr>
          <w:i w:val="1"/>
          <w:rtl w:val="0"/>
        </w:rPr>
        <w:t xml:space="preserve">Testavimo veiksmai:</w:t>
      </w:r>
    </w:p>
    <w:p w:rsidR="00000000" w:rsidDel="00000000" w:rsidP="00000000" w:rsidRDefault="00000000" w:rsidRPr="00000000" w14:paraId="000000B2">
      <w:pPr>
        <w:numPr>
          <w:ilvl w:val="0"/>
          <w:numId w:val="5"/>
        </w:numPr>
        <w:spacing w:after="0" w:afterAutospacing="0" w:before="240" w:lineRule="auto"/>
        <w:ind w:left="720" w:hanging="360"/>
      </w:pPr>
      <w:r w:rsidDel="00000000" w:rsidR="00000000" w:rsidRPr="00000000">
        <w:rPr>
          <w:rtl w:val="0"/>
        </w:rPr>
        <w:t xml:space="preserve">Naudotojas įveda vardą ir paspaudžia „Sukurti gyvatę“.</w:t>
      </w:r>
    </w:p>
    <w:p w:rsidR="00000000" w:rsidDel="00000000" w:rsidP="00000000" w:rsidRDefault="00000000" w:rsidRPr="00000000" w14:paraId="000000B3">
      <w:pPr>
        <w:numPr>
          <w:ilvl w:val="0"/>
          <w:numId w:val="5"/>
        </w:numPr>
        <w:spacing w:after="240" w:before="0" w:beforeAutospacing="0" w:lineRule="auto"/>
        <w:ind w:left="720" w:hanging="360"/>
      </w:pPr>
      <w:r w:rsidDel="00000000" w:rsidR="00000000" w:rsidRPr="00000000">
        <w:rPr>
          <w:rtl w:val="0"/>
        </w:rPr>
        <w:t xml:space="preserve">Gyvatė sukuriama ir pridedama į bendrą gyvačių sąrašą.</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Testų atvejai:</w:t>
      </w:r>
    </w:p>
    <w:tbl>
      <w:tblPr>
        <w:tblStyle w:val="Table2"/>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2735"/>
        <w:gridCol w:w="2990"/>
        <w:tblGridChange w:id="0">
          <w:tblGrid>
            <w:gridCol w:w="2060"/>
            <w:gridCol w:w="2735"/>
            <w:gridCol w:w="29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Naudotojo vardas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Laukiamas rezultatas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Komentaras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Player1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Gyvatė sukurta sėkmingai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Vartotojas Player1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Player2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Gyvatė sukurta sėkmingai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Naudotojas Player2 sukurtas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(tuščias laukas)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Gyvatė nesukurta, klaida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Pranešimas apie tuščią lauką</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i w:val="1"/>
        </w:rPr>
      </w:pPr>
      <w:r w:rsidDel="00000000" w:rsidR="00000000" w:rsidRPr="00000000">
        <w:rPr>
          <w:b w:val="1"/>
          <w:rtl w:val="0"/>
        </w:rPr>
        <w:t xml:space="preserve">Testų scenarijus 01.0.2: Gyvatės judėjimas</w:t>
        <w:br w:type="textWrapping"/>
      </w:r>
      <w:r w:rsidDel="00000000" w:rsidR="00000000" w:rsidRPr="00000000">
        <w:rPr>
          <w:i w:val="1"/>
          <w:rtl w:val="0"/>
        </w:rPr>
        <w:t xml:space="preserve">Aprašymas:</w:t>
      </w:r>
      <w:r w:rsidDel="00000000" w:rsidR="00000000" w:rsidRPr="00000000">
        <w:rPr>
          <w:rtl w:val="0"/>
        </w:rPr>
        <w:t xml:space="preserve"> Testuojama gyvatės valdymo funkcija, kai naudotojas keičia gyvatės kryptį.</w:t>
        <w:br w:type="textWrapping"/>
      </w:r>
      <w:r w:rsidDel="00000000" w:rsidR="00000000" w:rsidRPr="00000000">
        <w:rPr>
          <w:i w:val="1"/>
          <w:rtl w:val="0"/>
        </w:rPr>
        <w:t xml:space="preserve">Pradiniai duomenys:</w:t>
      </w:r>
      <w:r w:rsidDel="00000000" w:rsidR="00000000" w:rsidRPr="00000000">
        <w:rPr>
          <w:rtl w:val="0"/>
        </w:rPr>
        <w:t xml:space="preserve"> Sukurta gyvatė pradiniame taške.</w:t>
        <w:br w:type="textWrapping"/>
      </w:r>
      <w:r w:rsidDel="00000000" w:rsidR="00000000" w:rsidRPr="00000000">
        <w:rPr>
          <w:i w:val="1"/>
          <w:rtl w:val="0"/>
        </w:rPr>
        <w:t xml:space="preserve">Testavimo veiksmai:</w:t>
      </w:r>
    </w:p>
    <w:p w:rsidR="00000000" w:rsidDel="00000000" w:rsidP="00000000" w:rsidRDefault="00000000" w:rsidRPr="00000000" w14:paraId="000000C3">
      <w:pPr>
        <w:numPr>
          <w:ilvl w:val="0"/>
          <w:numId w:val="11"/>
        </w:numPr>
        <w:spacing w:after="0" w:afterAutospacing="0" w:before="240" w:lineRule="auto"/>
        <w:ind w:left="720" w:hanging="360"/>
      </w:pPr>
      <w:r w:rsidDel="00000000" w:rsidR="00000000" w:rsidRPr="00000000">
        <w:rPr>
          <w:rtl w:val="0"/>
        </w:rPr>
        <w:t xml:space="preserve">Naudotojas spausdina mygtukus, kurie keičia gyvatės kryptį (pvz., rodyklių klavišai).</w:t>
      </w:r>
    </w:p>
    <w:p w:rsidR="00000000" w:rsidDel="00000000" w:rsidP="00000000" w:rsidRDefault="00000000" w:rsidRPr="00000000" w14:paraId="000000C4">
      <w:pPr>
        <w:numPr>
          <w:ilvl w:val="0"/>
          <w:numId w:val="11"/>
        </w:numPr>
        <w:spacing w:after="240" w:before="0" w:beforeAutospacing="0" w:lineRule="auto"/>
        <w:ind w:left="720" w:hanging="360"/>
      </w:pPr>
      <w:r w:rsidDel="00000000" w:rsidR="00000000" w:rsidRPr="00000000">
        <w:rPr>
          <w:rtl w:val="0"/>
        </w:rPr>
        <w:t xml:space="preserve">Gyvatė turi judėti nurodyta kryptimi pagal naują kampą.</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Testų atvejai:</w:t>
      </w:r>
    </w:p>
    <w:tbl>
      <w:tblPr>
        <w:tblStyle w:val="Table3"/>
        <w:tblW w:w="6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2450"/>
        <w:gridCol w:w="2675"/>
        <w:tblGridChange w:id="0">
          <w:tblGrid>
            <w:gridCol w:w="1415"/>
            <w:gridCol w:w="2450"/>
            <w:gridCol w:w="26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Kryptis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Laukiamas rezultatas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Komentaras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0 laipsnių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Gyvatė juda į dešinę</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Judėjimas į priekį</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90 laipsnių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Gyvatė juda į viršų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Keičiama kryptis į viršų</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180 laipsnių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Gyvatė juda į kairę</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Atbulinis judėjimas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270 laipsnių</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Gyvatė juda žemyn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Keičiama kryptis į apačią</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spacing w:after="240" w:before="240" w:lineRule="auto"/>
        <w:rPr/>
      </w:pPr>
      <w:bookmarkStart w:colFirst="0" w:colLast="0" w:name="_heading=h.h4r2rf6yxxwu" w:id="10"/>
      <w:bookmarkEnd w:id="10"/>
      <w:r w:rsidDel="00000000" w:rsidR="00000000" w:rsidRPr="00000000">
        <w:rPr>
          <w:b w:val="1"/>
          <w:rtl w:val="0"/>
        </w:rPr>
        <w:t xml:space="preserve">Testų vykdymas</w: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Testai bus vykdomi remiantis parengtais testų scenarijais ir atvejais. Kiekvienas testas bus atliekamas pagal nustatytas instrukcijas, kad būtų patikrintas programos funkcionalumas ir užtikrintas reikalavimų atitikimas. Testuotojai bus atsakingi už tikslų scenarijų įgyvendinimą ir rezultatų stebėjimą.</w:t>
      </w:r>
      <w:r w:rsidDel="00000000" w:rsidR="00000000" w:rsidRPr="00000000">
        <w:rPr>
          <w:rtl w:val="0"/>
        </w:rPr>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Testų rezultatų ataskaitos</w:t>
        <w:br w:type="textWrapping"/>
      </w:r>
      <w:r w:rsidDel="00000000" w:rsidR="00000000" w:rsidRPr="00000000">
        <w:rPr>
          <w:rtl w:val="0"/>
        </w:rPr>
        <w:t xml:space="preserve">Kiekvieno testo rezultatai bus užfiksuoti ir pateikti ataskaitų forma. Ataskaitose bus nurodoma, ar testas buvo sėkmingas, kokie rezultatai buvo gauti, bei kokie defektai ar problemos buvo nustatytos. Testų rezultatai bus dokumentuojami naudojant </w:t>
      </w:r>
      <w:hyperlink r:id="rId10">
        <w:r w:rsidDel="00000000" w:rsidR="00000000" w:rsidRPr="00000000">
          <w:rPr>
            <w:color w:val="1155cc"/>
            <w:u w:val="single"/>
            <w:rtl w:val="0"/>
          </w:rPr>
          <w:t xml:space="preserve">https://qase.io/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pStyle w:val="Heading2"/>
        <w:spacing w:after="240" w:before="240" w:lineRule="auto"/>
        <w:rPr/>
      </w:pPr>
      <w:bookmarkStart w:colFirst="0" w:colLast="0" w:name="_heading=h.y7vpge6pp9ir" w:id="11"/>
      <w:bookmarkEnd w:id="11"/>
      <w:r w:rsidDel="00000000" w:rsidR="00000000" w:rsidRPr="00000000">
        <w:rPr>
          <w:rtl w:val="0"/>
        </w:rPr>
        <w:t xml:space="preserve">Testavimo rizikos</w:t>
      </w:r>
    </w:p>
    <w:p w:rsidR="00000000" w:rsidDel="00000000" w:rsidP="00000000" w:rsidRDefault="00000000" w:rsidRPr="00000000" w14:paraId="000000DA">
      <w:pPr>
        <w:spacing w:after="240" w:before="240" w:lineRule="auto"/>
        <w:rPr/>
      </w:pPr>
      <w:r w:rsidDel="00000000" w:rsidR="00000000" w:rsidRPr="00000000">
        <w:rPr>
          <w:rtl w:val="0"/>
        </w:rPr>
        <w:t xml:space="preserve">Pagrindinės rizikos, galinčios sutrikdyti testavimą:</w:t>
      </w:r>
    </w:p>
    <w:p w:rsidR="00000000" w:rsidDel="00000000" w:rsidP="00000000" w:rsidRDefault="00000000" w:rsidRPr="00000000" w14:paraId="000000DB">
      <w:pPr>
        <w:numPr>
          <w:ilvl w:val="0"/>
          <w:numId w:val="16"/>
        </w:numPr>
        <w:spacing w:after="0" w:afterAutospacing="0" w:before="240" w:lineRule="auto"/>
        <w:ind w:left="720" w:hanging="360"/>
      </w:pPr>
      <w:r w:rsidDel="00000000" w:rsidR="00000000" w:rsidRPr="00000000">
        <w:rPr>
          <w:b w:val="1"/>
          <w:rtl w:val="0"/>
        </w:rPr>
        <w:t xml:space="preserve">Neužbaigti ar netikslūs reikalavimai:</w:t>
      </w:r>
      <w:r w:rsidDel="00000000" w:rsidR="00000000" w:rsidRPr="00000000">
        <w:rPr>
          <w:rtl w:val="0"/>
        </w:rPr>
        <w:t xml:space="preserve"> Gali sukelti painiavą dėl tikslų ir testavimo veiklų. Šią riziką galima sumažinti anksti ir išsamiai analizuojant reikalavimus.</w:t>
      </w:r>
    </w:p>
    <w:p w:rsidR="00000000" w:rsidDel="00000000" w:rsidP="00000000" w:rsidRDefault="00000000" w:rsidRPr="00000000" w14:paraId="000000DC">
      <w:pPr>
        <w:numPr>
          <w:ilvl w:val="0"/>
          <w:numId w:val="16"/>
        </w:numPr>
        <w:spacing w:after="0" w:afterAutospacing="0" w:before="0" w:beforeAutospacing="0" w:lineRule="auto"/>
        <w:ind w:left="720" w:hanging="360"/>
      </w:pPr>
      <w:r w:rsidDel="00000000" w:rsidR="00000000" w:rsidRPr="00000000">
        <w:rPr>
          <w:b w:val="1"/>
          <w:rtl w:val="0"/>
        </w:rPr>
        <w:t xml:space="preserve">Techniniai nesklandumai:</w:t>
      </w:r>
      <w:r w:rsidDel="00000000" w:rsidR="00000000" w:rsidRPr="00000000">
        <w:rPr>
          <w:rtl w:val="0"/>
        </w:rPr>
        <w:t xml:space="preserve"> Aparatinės įrangos gedimai, nesuderinamumas su „.NET“ ar IDE problemos gali trukdyti testavimui. Siekiant šios rizikos išvengti, būtina turėti atsarginius įrenginius ar parengtą virtualią aplinką.</w:t>
      </w:r>
    </w:p>
    <w:p w:rsidR="00000000" w:rsidDel="00000000" w:rsidP="00000000" w:rsidRDefault="00000000" w:rsidRPr="00000000" w14:paraId="000000DD">
      <w:pPr>
        <w:numPr>
          <w:ilvl w:val="0"/>
          <w:numId w:val="16"/>
        </w:numPr>
        <w:spacing w:after="0" w:afterAutospacing="0" w:before="0" w:beforeAutospacing="0" w:lineRule="auto"/>
        <w:ind w:left="720" w:hanging="360"/>
      </w:pPr>
      <w:r w:rsidDel="00000000" w:rsidR="00000000" w:rsidRPr="00000000">
        <w:rPr>
          <w:b w:val="1"/>
          <w:rtl w:val="0"/>
        </w:rPr>
        <w:t xml:space="preserve">Vėlavimai ruošiant aplinką:</w:t>
      </w:r>
      <w:r w:rsidDel="00000000" w:rsidR="00000000" w:rsidRPr="00000000">
        <w:rPr>
          <w:rtl w:val="0"/>
        </w:rPr>
        <w:t xml:space="preserve"> Aplinkos nustatymo vėlavimai gali trukdyti testavimo pradžiai. Ši rizika mažinama tiksliai planuojant ir iš anksto nustatant prioritetus.</w:t>
      </w:r>
    </w:p>
    <w:p w:rsidR="00000000" w:rsidDel="00000000" w:rsidP="00000000" w:rsidRDefault="00000000" w:rsidRPr="00000000" w14:paraId="000000DE">
      <w:pPr>
        <w:numPr>
          <w:ilvl w:val="0"/>
          <w:numId w:val="16"/>
        </w:numPr>
        <w:spacing w:after="0" w:afterAutospacing="0" w:before="0" w:beforeAutospacing="0" w:lineRule="auto"/>
        <w:ind w:left="720" w:hanging="360"/>
        <w:rPr>
          <w:u w:val="none"/>
        </w:rPr>
      </w:pPr>
      <w:r w:rsidDel="00000000" w:rsidR="00000000" w:rsidRPr="00000000">
        <w:rPr>
          <w:b w:val="1"/>
          <w:rtl w:val="0"/>
        </w:rPr>
        <w:t xml:space="preserve">Testų duomenų trūkumas:</w:t>
      </w:r>
      <w:r w:rsidDel="00000000" w:rsidR="00000000" w:rsidRPr="00000000">
        <w:rPr>
          <w:rtl w:val="0"/>
        </w:rPr>
        <w:t xml:space="preserve"> Jei testavimui neparengti reikiami duomenys arba duomenų kokybė yra prasta, testų rezultatai gali būti klaidingi ar nepakankami. </w:t>
      </w:r>
      <w:r w:rsidDel="00000000" w:rsidR="00000000" w:rsidRPr="00000000">
        <w:rPr>
          <w:i w:val="1"/>
          <w:rtl w:val="0"/>
        </w:rPr>
        <w:t xml:space="preserve">Rizikos mažinimas:</w:t>
      </w:r>
      <w:r w:rsidDel="00000000" w:rsidR="00000000" w:rsidRPr="00000000">
        <w:rPr>
          <w:rtl w:val="0"/>
        </w:rPr>
        <w:t xml:space="preserve"> Laiku parengti ir išbandyti duomenų rinkinius, užtikrinti, kad jie atitinka tikrąsias darbo sąlygas.</w:t>
      </w:r>
    </w:p>
    <w:p w:rsidR="00000000" w:rsidDel="00000000" w:rsidP="00000000" w:rsidRDefault="00000000" w:rsidRPr="00000000" w14:paraId="000000DF">
      <w:pPr>
        <w:numPr>
          <w:ilvl w:val="0"/>
          <w:numId w:val="16"/>
        </w:numPr>
        <w:spacing w:after="240" w:before="0" w:beforeAutospacing="0" w:lineRule="auto"/>
        <w:ind w:left="720" w:hanging="360"/>
      </w:pPr>
      <w:r w:rsidDel="00000000" w:rsidR="00000000" w:rsidRPr="00000000">
        <w:rPr>
          <w:b w:val="1"/>
          <w:rtl w:val="0"/>
        </w:rPr>
        <w:t xml:space="preserve">Nepakankamas testų skaičius: </w:t>
      </w:r>
      <w:r w:rsidDel="00000000" w:rsidR="00000000" w:rsidRPr="00000000">
        <w:rPr>
          <w:rtl w:val="0"/>
        </w:rPr>
        <w:t xml:space="preserve">Jei nebus atlikta pakankamai testų arba bus testuojamos ne visos funkcijos ir scenarijai, gali likti nepastebėtos klaidos, dėl kurių programinė įranga nebus patikima arba nepatenkins vartotojų lūkesčių. Dėl per mažo testų kiekio gali būti praleisti kritiniai programos defektai, ypač rečiau naudojamose ar sudėtingesnėse funkcijose.</w:t>
      </w:r>
    </w:p>
    <w:p w:rsidR="00000000" w:rsidDel="00000000" w:rsidP="00000000" w:rsidRDefault="00000000" w:rsidRPr="00000000" w14:paraId="000000E0">
      <w:pPr>
        <w:spacing w:after="240" w:before="240" w:lineRule="auto"/>
        <w:ind w:left="0" w:firstLine="0"/>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7ylddffb9jtl" w:id="12"/>
      <w:bookmarkEnd w:id="12"/>
      <w:r w:rsidDel="00000000" w:rsidR="00000000" w:rsidRPr="00000000">
        <w:rPr>
          <w:rtl w:val="0"/>
        </w:rPr>
        <w:t xml:space="preserve">Testavimo atvejai Qase sistemoj</w:t>
      </w:r>
    </w:p>
    <w:p w:rsidR="00000000" w:rsidDel="00000000" w:rsidP="00000000" w:rsidRDefault="00000000" w:rsidRPr="00000000" w14:paraId="000000E2">
      <w:pPr>
        <w:rPr/>
      </w:pPr>
      <w:r w:rsidDel="00000000" w:rsidR="00000000" w:rsidRPr="00000000">
        <w:rPr/>
        <w:drawing>
          <wp:inline distB="114300" distT="114300" distL="114300" distR="114300">
            <wp:extent cx="5760410" cy="6362700"/>
            <wp:effectExtent b="0" l="0" r="0" t="0"/>
            <wp:docPr id="139950040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41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60410" cy="5524500"/>
            <wp:effectExtent b="0" l="0" r="0" t="0"/>
            <wp:docPr id="139950040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410" cy="5524500"/>
                    </a:xfrm>
                    <a:prstGeom prst="rect"/>
                    <a:ln/>
                  </pic:spPr>
                </pic:pic>
              </a:graphicData>
            </a:graphic>
          </wp:inline>
        </w:drawing>
      </w:r>
      <w:r w:rsidDel="00000000" w:rsidR="00000000" w:rsidRPr="00000000">
        <w:rPr/>
        <w:drawing>
          <wp:inline distB="114300" distT="114300" distL="114300" distR="114300">
            <wp:extent cx="5760410" cy="6146800"/>
            <wp:effectExtent b="0" l="0" r="0" t="0"/>
            <wp:docPr id="139950040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0410" cy="6146800"/>
                    </a:xfrm>
                    <a:prstGeom prst="rect"/>
                    <a:ln/>
                  </pic:spPr>
                </pic:pic>
              </a:graphicData>
            </a:graphic>
          </wp:inline>
        </w:drawing>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17" w:top="1417" w:left="1417" w:right="1417" w:header="708" w:footer="708"/>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color="9bbb59" w:space="5" w:sz="2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mbria" w:cs="Cambria" w:eastAsia="Cambria" w:hAnsi="Cambria"/>
        <w:b w:val="1"/>
        <w:sz w:val="28"/>
        <w:szCs w:val="28"/>
        <w:rtl w:val="0"/>
      </w:rPr>
      <w:t xml:space="preserve">KAUNAS, 2024</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600" w:hanging="465"/>
      </w:pPr>
      <w:rPr/>
    </w:lvl>
    <w:lvl w:ilvl="1">
      <w:start w:val="1"/>
      <w:numFmt w:val="lowerLetter"/>
      <w:lvlText w:val="%2."/>
      <w:lvlJc w:val="left"/>
      <w:pPr>
        <w:ind w:left="1215" w:hanging="360"/>
      </w:pPr>
      <w:rPr/>
    </w:lvl>
    <w:lvl w:ilvl="2">
      <w:start w:val="1"/>
      <w:numFmt w:val="lowerRoman"/>
      <w:lvlText w:val="%3."/>
      <w:lvlJc w:val="right"/>
      <w:pPr>
        <w:ind w:left="1935" w:hanging="180"/>
      </w:pPr>
      <w:rPr/>
    </w:lvl>
    <w:lvl w:ilvl="3">
      <w:start w:val="1"/>
      <w:numFmt w:val="decimal"/>
      <w:lvlText w:val="%4."/>
      <w:lvlJc w:val="left"/>
      <w:pPr>
        <w:ind w:left="2655" w:hanging="360"/>
      </w:pPr>
      <w:rPr/>
    </w:lvl>
    <w:lvl w:ilvl="4">
      <w:start w:val="1"/>
      <w:numFmt w:val="lowerLetter"/>
      <w:lvlText w:val="%5."/>
      <w:lvlJc w:val="left"/>
      <w:pPr>
        <w:ind w:left="3375" w:hanging="360"/>
      </w:pPr>
      <w:rPr/>
    </w:lvl>
    <w:lvl w:ilvl="5">
      <w:start w:val="1"/>
      <w:numFmt w:val="lowerRoman"/>
      <w:lvlText w:val="%6."/>
      <w:lvlJc w:val="right"/>
      <w:pPr>
        <w:ind w:left="4095" w:hanging="180"/>
      </w:pPr>
      <w:rPr/>
    </w:lvl>
    <w:lvl w:ilvl="6">
      <w:start w:val="1"/>
      <w:numFmt w:val="decimal"/>
      <w:lvlText w:val="%7."/>
      <w:lvlJc w:val="left"/>
      <w:pPr>
        <w:ind w:left="4815" w:hanging="360"/>
      </w:pPr>
      <w:rPr/>
    </w:lvl>
    <w:lvl w:ilvl="7">
      <w:start w:val="1"/>
      <w:numFmt w:val="lowerLetter"/>
      <w:lvlText w:val="%8."/>
      <w:lvlJc w:val="left"/>
      <w:pPr>
        <w:ind w:left="5535" w:hanging="360"/>
      </w:pPr>
      <w:rPr/>
    </w:lvl>
    <w:lvl w:ilvl="8">
      <w:start w:val="1"/>
      <w:numFmt w:val="lowerRoman"/>
      <w:lvlText w:val="%9."/>
      <w:lvlJc w:val="right"/>
      <w:pPr>
        <w:ind w:left="6255"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lt-L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7BFD"/>
  </w:style>
  <w:style w:type="paragraph" w:styleId="Titre1">
    <w:name w:val="heading 1"/>
    <w:basedOn w:val="Normal"/>
    <w:next w:val="Normal"/>
    <w:link w:val="Titre1Car"/>
    <w:uiPriority w:val="9"/>
    <w:qFormat w:val="1"/>
    <w:rsid w:val="00E8647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link w:val="Titre2Car"/>
    <w:uiPriority w:val="9"/>
    <w:qFormat w:val="1"/>
    <w:rsid w:val="0082666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fr-FR"/>
    </w:rPr>
  </w:style>
  <w:style w:type="paragraph" w:styleId="Titre3">
    <w:name w:val="heading 3"/>
    <w:basedOn w:val="Normal"/>
    <w:next w:val="Normal"/>
    <w:link w:val="Titre3Car"/>
    <w:uiPriority w:val="9"/>
    <w:unhideWhenUsed w:val="1"/>
    <w:qFormat w:val="1"/>
    <w:rsid w:val="00E86470"/>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itre4">
    <w:name w:val="heading 4"/>
    <w:basedOn w:val="Normal"/>
    <w:next w:val="Normal"/>
    <w:link w:val="Titre4Car"/>
    <w:uiPriority w:val="9"/>
    <w:unhideWhenUsed w:val="1"/>
    <w:qFormat w:val="1"/>
    <w:rsid w:val="008E1ECB"/>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2Car" w:customStyle="1">
    <w:name w:val="Titre 2 Car"/>
    <w:basedOn w:val="Policepardfaut"/>
    <w:link w:val="Titre2"/>
    <w:uiPriority w:val="9"/>
    <w:rsid w:val="00826665"/>
    <w:rPr>
      <w:rFonts w:ascii="Times New Roman" w:cs="Times New Roman" w:eastAsia="Times New Roman" w:hAnsi="Times New Roman"/>
      <w:b w:val="1"/>
      <w:bCs w:val="1"/>
      <w:sz w:val="36"/>
      <w:szCs w:val="36"/>
      <w:lang w:eastAsia="fr-FR"/>
    </w:rPr>
  </w:style>
  <w:style w:type="paragraph" w:styleId="NormalWeb">
    <w:name w:val="Normal (Web)"/>
    <w:basedOn w:val="Normal"/>
    <w:uiPriority w:val="99"/>
    <w:semiHidden w:val="1"/>
    <w:unhideWhenUsed w:val="1"/>
    <w:rsid w:val="00826665"/>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Paragraphedeliste">
    <w:name w:val="List Paragraph"/>
    <w:basedOn w:val="Normal"/>
    <w:uiPriority w:val="34"/>
    <w:qFormat w:val="1"/>
    <w:rsid w:val="00986EB0"/>
    <w:pPr>
      <w:ind w:left="720"/>
      <w:contextualSpacing w:val="1"/>
    </w:pPr>
  </w:style>
  <w:style w:type="character" w:styleId="Lienhypertexte">
    <w:name w:val="Hyperlink"/>
    <w:basedOn w:val="Policepardfaut"/>
    <w:uiPriority w:val="99"/>
    <w:unhideWhenUsed w:val="1"/>
    <w:rsid w:val="00C3683F"/>
    <w:rPr>
      <w:color w:val="0000ff" w:themeColor="hyperlink"/>
      <w:u w:val="single"/>
    </w:rPr>
  </w:style>
  <w:style w:type="character" w:styleId="AcronymeHTML">
    <w:name w:val="HTML Acronym"/>
    <w:basedOn w:val="Policepardfaut"/>
    <w:uiPriority w:val="99"/>
    <w:semiHidden w:val="1"/>
    <w:unhideWhenUsed w:val="1"/>
    <w:rsid w:val="009E1473"/>
  </w:style>
  <w:style w:type="table" w:styleId="Grilledutableau">
    <w:name w:val="Table Grid"/>
    <w:basedOn w:val="TableauNormal"/>
    <w:uiPriority w:val="59"/>
    <w:rsid w:val="007B0E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tte">
    <w:name w:val="header"/>
    <w:basedOn w:val="Normal"/>
    <w:link w:val="En-tteCar"/>
    <w:uiPriority w:val="99"/>
    <w:semiHidden w:val="1"/>
    <w:unhideWhenUsed w:val="1"/>
    <w:rsid w:val="001A6180"/>
    <w:pPr>
      <w:tabs>
        <w:tab w:val="center" w:pos="4536"/>
        <w:tab w:val="right" w:pos="9072"/>
      </w:tabs>
      <w:spacing w:after="0" w:line="240" w:lineRule="auto"/>
    </w:pPr>
  </w:style>
  <w:style w:type="character" w:styleId="En-tteCar" w:customStyle="1">
    <w:name w:val="En-tête Car"/>
    <w:basedOn w:val="Policepardfaut"/>
    <w:link w:val="En-tte"/>
    <w:uiPriority w:val="99"/>
    <w:semiHidden w:val="1"/>
    <w:rsid w:val="001A6180"/>
  </w:style>
  <w:style w:type="paragraph" w:styleId="Pieddepage">
    <w:name w:val="footer"/>
    <w:basedOn w:val="Normal"/>
    <w:link w:val="PieddepageCar"/>
    <w:uiPriority w:val="99"/>
    <w:unhideWhenUsed w:val="1"/>
    <w:rsid w:val="001A618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A6180"/>
  </w:style>
  <w:style w:type="paragraph" w:styleId="Textedebulles">
    <w:name w:val="Balloon Text"/>
    <w:basedOn w:val="Normal"/>
    <w:link w:val="TextedebullesCar"/>
    <w:uiPriority w:val="99"/>
    <w:semiHidden w:val="1"/>
    <w:unhideWhenUsed w:val="1"/>
    <w:rsid w:val="00632AA2"/>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632AA2"/>
    <w:rPr>
      <w:rFonts w:ascii="Tahoma" w:cs="Tahoma" w:hAnsi="Tahoma"/>
      <w:sz w:val="16"/>
      <w:szCs w:val="16"/>
    </w:rPr>
  </w:style>
  <w:style w:type="character" w:styleId="Titre1Car" w:customStyle="1">
    <w:name w:val="Titre 1 Car"/>
    <w:basedOn w:val="Policepardfaut"/>
    <w:link w:val="Titre1"/>
    <w:uiPriority w:val="9"/>
    <w:rsid w:val="00E86470"/>
    <w:rPr>
      <w:rFonts w:asciiTheme="majorHAnsi" w:cstheme="majorBidi" w:eastAsiaTheme="majorEastAsia" w:hAnsiTheme="majorHAnsi"/>
      <w:b w:val="1"/>
      <w:bCs w:val="1"/>
      <w:color w:val="365f91" w:themeColor="accent1" w:themeShade="0000BF"/>
      <w:sz w:val="28"/>
      <w:szCs w:val="28"/>
    </w:rPr>
  </w:style>
  <w:style w:type="character" w:styleId="Titre3Car" w:customStyle="1">
    <w:name w:val="Titre 3 Car"/>
    <w:basedOn w:val="Policepardfaut"/>
    <w:link w:val="Titre3"/>
    <w:uiPriority w:val="9"/>
    <w:rsid w:val="00E86470"/>
    <w:rPr>
      <w:rFonts w:asciiTheme="majorHAnsi" w:cstheme="majorBidi" w:eastAsiaTheme="majorEastAsia" w:hAnsiTheme="majorHAnsi"/>
      <w:b w:val="1"/>
      <w:bCs w:val="1"/>
      <w:color w:val="4f81bd" w:themeColor="accent1"/>
    </w:rPr>
  </w:style>
  <w:style w:type="character" w:styleId="Titre4Car" w:customStyle="1">
    <w:name w:val="Titre 4 Car"/>
    <w:basedOn w:val="Policepardfaut"/>
    <w:link w:val="Titre4"/>
    <w:uiPriority w:val="9"/>
    <w:rsid w:val="008E1ECB"/>
    <w:rPr>
      <w:rFonts w:asciiTheme="majorHAnsi" w:cstheme="majorBidi" w:eastAsiaTheme="majorEastAsia" w:hAnsiTheme="majorHAnsi"/>
      <w:b w:val="1"/>
      <w:bCs w:val="1"/>
      <w:i w:val="1"/>
      <w:iCs w:val="1"/>
      <w:color w:val="4f81bd" w:themeColor="accent1"/>
    </w:rPr>
  </w:style>
  <w:style w:type="table" w:styleId="Trameclaire-Accent1">
    <w:name w:val="Light Shading Accent 1"/>
    <w:basedOn w:val="TableauNormal"/>
    <w:uiPriority w:val="60"/>
    <w:rsid w:val="00B46A34"/>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Trameclaire-Accent5">
    <w:name w:val="Light Shading Accent 5"/>
    <w:basedOn w:val="TableauNormal"/>
    <w:uiPriority w:val="60"/>
    <w:rsid w:val="00B46A34"/>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character" w:styleId="Mentionnonrsolue">
    <w:name w:val="Unresolved Mention"/>
    <w:basedOn w:val="Policepardfaut"/>
    <w:uiPriority w:val="99"/>
    <w:semiHidden w:val="1"/>
    <w:unhideWhenUsed w:val="1"/>
    <w:rsid w:val="00DA54E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qase.io/"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ase.io/"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hyperlink" Target="https://specflow.org/learn/gherk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RmUGQXiCIyFTPeWr4H9b3c7Xg==">CgMxLjAaHwoBMBIaChgICVIUChJ0YWJsZS5iejdybG50eWg1YTEyDmguZG8wZjBmdGZubnU1Mg5oLno2aGkyamU4ZG1wMjIOaC4yOXozeGpoMjFkejEyDmgueG1iZDk1MjJ6am55Mg5oLmozcHY1bnVxbXIwazIOaC41dmhtOGM5M2g3NzkyDmgucTNyMHlxYjJqcWVwMg5oLjNuNjFwY2lsYndjejIOaC51Ym0wa3Q4ZXB0cmQyDmguZXB5cGhhcmQ4M21jMg5oLmg0cjJyZjZ5eHh3dTIOaC55N3ZwZ2U2cHA5aXIyDmguN3lsZGRmZmI5anRsOAByITExQWJFYmRJWFdMQ1pPOUZsTXQ3S0R2OGJaeXc3ZXVk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2024-02-11T22:27:00Z</dcterms:created>
  <dc:creator>root456</dc:creator>
</cp:coreProperties>
</file>