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77777777" w:rsidR="003914B3" w:rsidRDefault="003914B3" w:rsidP="003914B3">
      <w:pPr>
        <w:numPr>
          <w:ilvl w:val="0"/>
          <w:numId w:val="9"/>
        </w:numPr>
        <w:spacing w:before="240" w:after="240" w:line="276" w:lineRule="auto"/>
        <w:jc w:val="both"/>
      </w:pPr>
      <w:r>
        <w:t xml:space="preserve">Multi-Factor authentication: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93799582"/>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40AF2B3C" w:rsidR="002C0584" w:rsidRPr="002C0584" w:rsidRDefault="002C0584" w:rsidP="009964DF">
      <w:pPr>
        <w:ind w:firstLine="426"/>
        <w:jc w:val="both"/>
      </w:pPr>
      <w:r>
        <w:t xml:space="preserve">Based on </w:t>
      </w:r>
      <w:r w:rsidR="004E4706">
        <w:t xml:space="preserve">feasibility study framework proposed by </w:t>
      </w:r>
      <w:r w:rsidR="00663D41">
        <w:rPr>
          <w:color w:val="000000"/>
        </w:rPr>
        <w:t>(Kendall &amp; Kendall 2011)</w:t>
      </w:r>
      <w:r w:rsidR="004E4706">
        <w:t>,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56E44FEE"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rsidR="00663D41">
        <w:t xml:space="preserve"> </w:t>
      </w:r>
      <w:r w:rsidR="00663D41">
        <w:rPr>
          <w:color w:val="000000"/>
        </w:rPr>
        <w:t>(Vipul A. M; Prathamesh Sonpatki 2016)</w:t>
      </w:r>
      <w:r w:rsidR="002C0584">
        <w:t>.</w:t>
      </w:r>
      <w:r>
        <w:t xml:space="preserve"> </w:t>
      </w:r>
      <w:r w:rsidR="002C0584">
        <w:t>However,</w:t>
      </w:r>
      <w:r>
        <w:t xml:space="preserve"> the backend </w:t>
      </w:r>
      <w:r w:rsidR="002C0584">
        <w:t>is currently under evaluation,</w:t>
      </w:r>
      <w:r>
        <w:t xml:space="preserve"> </w:t>
      </w:r>
      <w:r w:rsidR="002C0584">
        <w:t xml:space="preserve">but the team is </w:t>
      </w:r>
      <w:r>
        <w:lastRenderedPageBreak/>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22703C6" w:rsidR="008A63FD" w:rsidRPr="008A63FD" w:rsidRDefault="008A63FD" w:rsidP="008A63FD">
      <w:pPr>
        <w:jc w:val="both"/>
      </w:pPr>
      <w:r>
        <w:tab/>
        <w:t>The project will comply with local regulation such as Australian Consumer Law that regulate warranties, return, and customer right</w:t>
      </w:r>
      <w:r w:rsidR="00663D41">
        <w:t xml:space="preserve"> </w:t>
      </w:r>
      <w:r w:rsidR="00663D41">
        <w:rPr>
          <w:color w:val="000000"/>
        </w:rPr>
        <w:t>(Australian Government 2025)</w:t>
      </w:r>
      <w:r>
        <w:t>. Additionally, NSW Electric Bike Regulation that regulate according to AS EN15194 which specifies maximum power of 250 watts and speed limit of 25 km/hr. Also, Privacy Act 1988 &amp; Australian Privacy Principles (APPs) which requires mandatory breach notification</w:t>
      </w:r>
      <w:r w:rsidR="00663D41">
        <w:t xml:space="preserve"> </w:t>
      </w:r>
      <w:r w:rsidR="00663D41">
        <w:rPr>
          <w:color w:val="000000"/>
        </w:rPr>
        <w:t>(Office of the Australian Information Commissioner 2024)</w:t>
      </w:r>
      <w:r>
        <w:t>.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34F64403"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w:t>
      </w:r>
      <w:r w:rsidR="00663D41">
        <w:t xml:space="preserve"> </w:t>
      </w:r>
      <w:r w:rsidR="00663D41">
        <w:rPr>
          <w:color w:val="000000"/>
        </w:rPr>
        <w:t>(Stellman &amp; Greene 2017)</w:t>
      </w:r>
      <w:r>
        <w:t>,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lastRenderedPageBreak/>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p w14:paraId="100A544F" w14:textId="7E586AAA" w:rsidR="0012529C" w:rsidRDefault="0012529C">
      <w:r>
        <w:t>hello</w:t>
      </w:r>
    </w:p>
    <w:sectPr w:rsidR="001252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4"/>
  </w:num>
  <w:num w:numId="2" w16cid:durableId="1470784056">
    <w:abstractNumId w:val="20"/>
  </w:num>
  <w:num w:numId="3" w16cid:durableId="1154685235">
    <w:abstractNumId w:val="5"/>
  </w:num>
  <w:num w:numId="4" w16cid:durableId="814688821">
    <w:abstractNumId w:val="11"/>
  </w:num>
  <w:num w:numId="5" w16cid:durableId="936988113">
    <w:abstractNumId w:val="13"/>
  </w:num>
  <w:num w:numId="6" w16cid:durableId="998533752">
    <w:abstractNumId w:val="19"/>
  </w:num>
  <w:num w:numId="7" w16cid:durableId="1265966062">
    <w:abstractNumId w:val="12"/>
  </w:num>
  <w:num w:numId="8" w16cid:durableId="1591740693">
    <w:abstractNumId w:val="3"/>
  </w:num>
  <w:num w:numId="9" w16cid:durableId="593363082">
    <w:abstractNumId w:val="15"/>
  </w:num>
  <w:num w:numId="10" w16cid:durableId="752243804">
    <w:abstractNumId w:val="1"/>
  </w:num>
  <w:num w:numId="11" w16cid:durableId="660085151">
    <w:abstractNumId w:val="17"/>
  </w:num>
  <w:num w:numId="12" w16cid:durableId="1243300707">
    <w:abstractNumId w:val="16"/>
  </w:num>
  <w:num w:numId="13" w16cid:durableId="897395828">
    <w:abstractNumId w:val="7"/>
  </w:num>
  <w:num w:numId="14" w16cid:durableId="646983335">
    <w:abstractNumId w:val="2"/>
  </w:num>
  <w:num w:numId="15" w16cid:durableId="1856190802">
    <w:abstractNumId w:val="10"/>
  </w:num>
  <w:num w:numId="16" w16cid:durableId="1420718336">
    <w:abstractNumId w:val="6"/>
  </w:num>
  <w:num w:numId="17" w16cid:durableId="650910084">
    <w:abstractNumId w:val="18"/>
  </w:num>
  <w:num w:numId="18" w16cid:durableId="1143740447">
    <w:abstractNumId w:val="0"/>
  </w:num>
  <w:num w:numId="19" w16cid:durableId="693074828">
    <w:abstractNumId w:val="4"/>
  </w:num>
  <w:num w:numId="20" w16cid:durableId="582029001">
    <w:abstractNumId w:val="8"/>
  </w:num>
  <w:num w:numId="21" w16cid:durableId="985937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2529C"/>
    <w:rsid w:val="001B2401"/>
    <w:rsid w:val="002C0584"/>
    <w:rsid w:val="002F71BE"/>
    <w:rsid w:val="003914B3"/>
    <w:rsid w:val="003E471C"/>
    <w:rsid w:val="004A7862"/>
    <w:rsid w:val="004E4706"/>
    <w:rsid w:val="005101F6"/>
    <w:rsid w:val="00650FFB"/>
    <w:rsid w:val="00663D41"/>
    <w:rsid w:val="00677F98"/>
    <w:rsid w:val="0077197D"/>
    <w:rsid w:val="008765EF"/>
    <w:rsid w:val="008A63FD"/>
    <w:rsid w:val="00906B75"/>
    <w:rsid w:val="00933C2A"/>
    <w:rsid w:val="009964DF"/>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19</cp:revision>
  <dcterms:created xsi:type="dcterms:W3CDTF">2024-07-15T23:00:00Z</dcterms:created>
  <dcterms:modified xsi:type="dcterms:W3CDTF">2025-03-25T03:03:00Z</dcterms:modified>
</cp:coreProperties>
</file>