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Major risks, ethical risks in databases and how to be mitigated</w:t>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Risks and Mitigation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Scope Creep</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Risk: </w:t>
      </w:r>
      <w:r w:rsidDel="00000000" w:rsidR="00000000" w:rsidRPr="00000000">
        <w:rPr>
          <w:rFonts w:ascii="Times New Roman" w:cs="Times New Roman" w:eastAsia="Times New Roman" w:hAnsi="Times New Roman"/>
          <w:sz w:val="28"/>
          <w:szCs w:val="28"/>
          <w:rtl w:val="0"/>
        </w:rPr>
        <w:t xml:space="preserve">The project is prone to unauthorized additions or deletions, which lead to delays and possibly cost overruns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Mitigation:</w:t>
      </w:r>
      <w:r w:rsidDel="00000000" w:rsidR="00000000" w:rsidRPr="00000000">
        <w:rPr>
          <w:rFonts w:ascii="Times New Roman" w:cs="Times New Roman" w:eastAsia="Times New Roman" w:hAnsi="Times New Roman"/>
          <w:sz w:val="28"/>
          <w:szCs w:val="28"/>
          <w:rtl w:val="0"/>
        </w:rPr>
        <w:t xml:space="preserve"> Define a consummated project scope at the outset and implement a structured kchange management process. Regularly ensure they agree on the project objectives as a way of preventing unauthorized changes in particular point changes in scope</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Technical Integration Challenges</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Risk: </w:t>
      </w:r>
      <w:r w:rsidDel="00000000" w:rsidR="00000000" w:rsidRPr="00000000">
        <w:rPr>
          <w:rFonts w:ascii="Times New Roman" w:cs="Times New Roman" w:eastAsia="Times New Roman" w:hAnsi="Times New Roman"/>
          <w:sz w:val="28"/>
          <w:szCs w:val="28"/>
          <w:rtl w:val="0"/>
        </w:rPr>
        <w:t xml:space="preserve">Differences between new technologies or existing systems could pose great challenges to the integration of these systems and possibly slow down the progress for the project</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Mitigation:</w:t>
      </w:r>
      <w:r w:rsidDel="00000000" w:rsidR="00000000" w:rsidRPr="00000000">
        <w:rPr>
          <w:rFonts w:ascii="Times New Roman" w:cs="Times New Roman" w:eastAsia="Times New Roman" w:hAnsi="Times New Roman"/>
          <w:sz w:val="28"/>
          <w:szCs w:val="28"/>
          <w:rtl w:val="0"/>
        </w:rPr>
        <w:t xml:space="preserve"> Carry out proper research and feasibility study of the technologies before implementing them. Prototype and pilot tests should identify and rectify potential integration problems in the developmental cycle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Resource Availability and Allocation</w:t>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Risk:</w:t>
      </w:r>
      <w:r w:rsidDel="00000000" w:rsidR="00000000" w:rsidRPr="00000000">
        <w:rPr>
          <w:rFonts w:ascii="Times New Roman" w:cs="Times New Roman" w:eastAsia="Times New Roman" w:hAnsi="Times New Roman"/>
          <w:sz w:val="28"/>
          <w:szCs w:val="28"/>
          <w:rtl w:val="0"/>
        </w:rPr>
        <w:t xml:space="preserve"> Competing obligations or other unforeseen circumstances thwart the availability of key staff, impacting actual project timelines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Mitigation:</w:t>
      </w:r>
      <w:r w:rsidDel="00000000" w:rsidR="00000000" w:rsidRPr="00000000">
        <w:rPr>
          <w:rFonts w:ascii="Times New Roman" w:cs="Times New Roman" w:eastAsia="Times New Roman" w:hAnsi="Times New Roman"/>
          <w:sz w:val="28"/>
          <w:szCs w:val="28"/>
          <w:rtl w:val="0"/>
        </w:rPr>
        <w:t xml:space="preserve"> Cross-train team members in an environment that encourages knowledge continuity. Project timelines should be flexible enough to the resource changes without major disruptions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Budget Constraints</w:t>
      </w:r>
    </w:p>
    <w:p w:rsidR="00000000" w:rsidDel="00000000" w:rsidP="00000000" w:rsidRDefault="00000000" w:rsidRPr="00000000" w14:paraId="0000001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Risk:</w:t>
      </w:r>
      <w:r w:rsidDel="00000000" w:rsidR="00000000" w:rsidRPr="00000000">
        <w:rPr>
          <w:rFonts w:ascii="Times New Roman" w:cs="Times New Roman" w:eastAsia="Times New Roman" w:hAnsi="Times New Roman"/>
          <w:sz w:val="28"/>
          <w:szCs w:val="28"/>
          <w:rtl w:val="0"/>
        </w:rPr>
        <w:t xml:space="preserve"> The budget allocated for the project may be overshot due to some unexpected costs or inaccurate estimations of cost</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Mitigation:</w:t>
      </w:r>
      <w:r w:rsidDel="00000000" w:rsidR="00000000" w:rsidRPr="00000000">
        <w:rPr>
          <w:rFonts w:ascii="Times New Roman" w:cs="Times New Roman" w:eastAsia="Times New Roman" w:hAnsi="Times New Roman"/>
          <w:sz w:val="28"/>
          <w:szCs w:val="28"/>
          <w:rtl w:val="0"/>
        </w:rPr>
        <w:t xml:space="preserve"> Put together a detailed budget that includes contingency costs to cater for any unexpected costs. Constantly monitor the financial expenditures and adjust budgets where possible while remaining fiscally responsible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User Adoption Resistance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Risk:</w:t>
      </w:r>
      <w:r w:rsidDel="00000000" w:rsidR="00000000" w:rsidRPr="00000000">
        <w:rPr>
          <w:rFonts w:ascii="Times New Roman" w:cs="Times New Roman" w:eastAsia="Times New Roman" w:hAnsi="Times New Roman"/>
          <w:sz w:val="28"/>
          <w:szCs w:val="28"/>
          <w:rtl w:val="0"/>
        </w:rPr>
        <w:t xml:space="preserve"> Users may avoid utilizing the new system because they will not like it or accept it</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Mitigation:</w:t>
      </w:r>
      <w:r w:rsidDel="00000000" w:rsidR="00000000" w:rsidRPr="00000000">
        <w:rPr>
          <w:rFonts w:ascii="Times New Roman" w:cs="Times New Roman" w:eastAsia="Times New Roman" w:hAnsi="Times New Roman"/>
          <w:sz w:val="28"/>
          <w:szCs w:val="28"/>
          <w:rtl w:val="0"/>
        </w:rPr>
        <w:t xml:space="preserve"> Available users to solicit feedback and usability-testing users during installment. Provide full training and support to transition users into the new system easily</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Data Security Vulnerabilities </w:t>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Risk:</w:t>
      </w:r>
      <w:r w:rsidDel="00000000" w:rsidR="00000000" w:rsidRPr="00000000">
        <w:rPr>
          <w:rFonts w:ascii="Times New Roman" w:cs="Times New Roman" w:eastAsia="Times New Roman" w:hAnsi="Times New Roman"/>
          <w:sz w:val="28"/>
          <w:szCs w:val="28"/>
          <w:rtl w:val="0"/>
        </w:rPr>
        <w:t xml:space="preserve"> Data breaches may occur because of unauthorized access to some sensitive user data. This might be the beginning of the loss of trust and legal implications</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Mitigation:</w:t>
      </w:r>
      <w:r w:rsidDel="00000000" w:rsidR="00000000" w:rsidRPr="00000000">
        <w:rPr>
          <w:rFonts w:ascii="Times New Roman" w:cs="Times New Roman" w:eastAsia="Times New Roman" w:hAnsi="Times New Roman"/>
          <w:sz w:val="28"/>
          <w:szCs w:val="28"/>
          <w:rtl w:val="0"/>
        </w:rPr>
        <w:t xml:space="preserve"> Establish vigorous security protocols such as data encryption, and multi-factor authentication. Establish routine security audits to shield that information from unauthorized access</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Compliance with Regulatory Standards</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Risk: </w:t>
      </w:r>
      <w:r w:rsidDel="00000000" w:rsidR="00000000" w:rsidRPr="00000000">
        <w:rPr>
          <w:rFonts w:ascii="Times New Roman" w:cs="Times New Roman" w:eastAsia="Times New Roman" w:hAnsi="Times New Roman"/>
          <w:sz w:val="28"/>
          <w:szCs w:val="28"/>
          <w:rtl w:val="0"/>
        </w:rPr>
        <w:t xml:space="preserve">The penalties for legal non-compliance and possible damages to business reputation are severe concerning personal data protection regulations </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Mitigation:</w:t>
      </w:r>
      <w:r w:rsidDel="00000000" w:rsidR="00000000" w:rsidRPr="00000000">
        <w:rPr>
          <w:rFonts w:ascii="Times New Roman" w:cs="Times New Roman" w:eastAsia="Times New Roman" w:hAnsi="Times New Roman"/>
          <w:sz w:val="28"/>
          <w:szCs w:val="28"/>
          <w:rtl w:val="0"/>
        </w:rPr>
        <w:t xml:space="preserve"> The organization should monitor what regulations relate to the data protection of the said market and design the system as per data protection laws from the start. Compliance measures should be reviewed on a regular basis in order to meet changing regulations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System Downtime and Reliability Issues </w:t>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Risk:</w:t>
      </w:r>
      <w:r w:rsidDel="00000000" w:rsidR="00000000" w:rsidRPr="00000000">
        <w:rPr>
          <w:rFonts w:ascii="Times New Roman" w:cs="Times New Roman" w:eastAsia="Times New Roman" w:hAnsi="Times New Roman"/>
          <w:sz w:val="28"/>
          <w:szCs w:val="28"/>
          <w:rtl w:val="0"/>
        </w:rPr>
        <w:t xml:space="preserve"> System failure or scheduled maintenance can result in downtime that affects user accessibility and satisfaction</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Mitigation:</w:t>
      </w:r>
      <w:r w:rsidDel="00000000" w:rsidR="00000000" w:rsidRPr="00000000">
        <w:rPr>
          <w:rFonts w:ascii="Times New Roman" w:cs="Times New Roman" w:eastAsia="Times New Roman" w:hAnsi="Times New Roman"/>
          <w:sz w:val="28"/>
          <w:szCs w:val="28"/>
          <w:rtl w:val="0"/>
        </w:rPr>
        <w:t xml:space="preserve"> Implement a reliable hosting service with redundancy and a clear maintenance schedule to minimize downtime. Establish a robust incident response plan to address technical issues promptly</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Ethical Risks in Database Management</w:t>
      </w:r>
    </w:p>
    <w:p w:rsidR="00000000" w:rsidDel="00000000" w:rsidP="00000000" w:rsidRDefault="00000000" w:rsidRPr="00000000" w14:paraId="0000002F">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Infringement of Data Privacy</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Risk:</w:t>
      </w:r>
      <w:r w:rsidDel="00000000" w:rsidR="00000000" w:rsidRPr="00000000">
        <w:rPr>
          <w:rFonts w:ascii="Times New Roman" w:cs="Times New Roman" w:eastAsia="Times New Roman" w:hAnsi="Times New Roman"/>
          <w:sz w:val="28"/>
          <w:szCs w:val="28"/>
          <w:rtl w:val="0"/>
        </w:rPr>
        <w:t xml:space="preserve"> In collecting or storing any personal information without proper consent, you might be infringing upon user privacy and in some cases on ethical purposes</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Mitigation: </w:t>
      </w:r>
      <w:r w:rsidDel="00000000" w:rsidR="00000000" w:rsidRPr="00000000">
        <w:rPr>
          <w:rFonts w:ascii="Times New Roman" w:cs="Times New Roman" w:eastAsia="Times New Roman" w:hAnsi="Times New Roman"/>
          <w:sz w:val="28"/>
          <w:szCs w:val="28"/>
          <w:rtl w:val="0"/>
        </w:rPr>
        <w:t xml:space="preserve">An informed consent mechanism for data collection must be ensured with satisfactory explanation to the users. A clear privacy policy must also be drawn up in compliance with which users should be able to withdraw from any data collection if desired</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Potential for Data Misuse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Risk:</w:t>
      </w:r>
      <w:r w:rsidDel="00000000" w:rsidR="00000000" w:rsidRPr="00000000">
        <w:rPr>
          <w:rFonts w:ascii="Times New Roman" w:cs="Times New Roman" w:eastAsia="Times New Roman" w:hAnsi="Times New Roman"/>
          <w:sz w:val="28"/>
          <w:szCs w:val="28"/>
          <w:rtl w:val="0"/>
        </w:rPr>
        <w:t xml:space="preserve"> Sensitive data may be misused by employees or third parties, giving rise to ethical concerns and harm to users</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Mitigation:</w:t>
      </w:r>
      <w:r w:rsidDel="00000000" w:rsidR="00000000" w:rsidRPr="00000000">
        <w:rPr>
          <w:rFonts w:ascii="Times New Roman" w:cs="Times New Roman" w:eastAsia="Times New Roman" w:hAnsi="Times New Roman"/>
          <w:sz w:val="28"/>
          <w:szCs w:val="28"/>
          <w:rtl w:val="0"/>
        </w:rPr>
        <w:t xml:space="preserve"> Implement strong access control measures and audit logs tracing who accessed the data, when, and for what purpose. Ethics-related data handling training should promote a culture of responsible data handling among all employees</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Bias in Data Collection Practices</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Risk:</w:t>
      </w:r>
      <w:r w:rsidDel="00000000" w:rsidR="00000000" w:rsidRPr="00000000">
        <w:rPr>
          <w:rFonts w:ascii="Times New Roman" w:cs="Times New Roman" w:eastAsia="Times New Roman" w:hAnsi="Times New Roman"/>
          <w:sz w:val="28"/>
          <w:szCs w:val="28"/>
          <w:rtl w:val="0"/>
        </w:rPr>
        <w:t xml:space="preserve"> Data collection methods may inadvertently introduce bias leading to unfair treatment toward some users</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Mitigation:</w:t>
      </w:r>
      <w:r w:rsidDel="00000000" w:rsidR="00000000" w:rsidRPr="00000000">
        <w:rPr>
          <w:rFonts w:ascii="Times New Roman" w:cs="Times New Roman" w:eastAsia="Times New Roman" w:hAnsi="Times New Roman"/>
          <w:sz w:val="28"/>
          <w:szCs w:val="28"/>
          <w:rtl w:val="0"/>
        </w:rPr>
        <w:t xml:space="preserve"> Review the data collection methodologies regularly to identify and eliminate bias. Ensure representativeness in all user feedback and testing to promote fairness and inclusivity</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Inaccurate or Outdated Data</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Risk: </w:t>
      </w:r>
      <w:r w:rsidDel="00000000" w:rsidR="00000000" w:rsidRPr="00000000">
        <w:rPr>
          <w:rFonts w:ascii="Times New Roman" w:cs="Times New Roman" w:eastAsia="Times New Roman" w:hAnsi="Times New Roman"/>
          <w:sz w:val="28"/>
          <w:szCs w:val="28"/>
          <w:rtl w:val="0"/>
        </w:rPr>
        <w:t xml:space="preserve">Outdated or inaccurate data can facilitate wrong decisions that have negative effects on user experiences </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Mitigation:</w:t>
      </w:r>
      <w:r w:rsidDel="00000000" w:rsidR="00000000" w:rsidRPr="00000000">
        <w:rPr>
          <w:rFonts w:ascii="Times New Roman" w:cs="Times New Roman" w:eastAsia="Times New Roman" w:hAnsi="Times New Roman"/>
          <w:sz w:val="28"/>
          <w:szCs w:val="28"/>
          <w:rtl w:val="0"/>
        </w:rPr>
        <w:t xml:space="preserve"> Conduct data validation checks and periodic audits to ensure data correctness. Permit users to easily amend their information to keep records up to date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Transparency Deficiencies</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Risk:</w:t>
      </w:r>
      <w:r w:rsidDel="00000000" w:rsidR="00000000" w:rsidRPr="00000000">
        <w:rPr>
          <w:rFonts w:ascii="Times New Roman" w:cs="Times New Roman" w:eastAsia="Times New Roman" w:hAnsi="Times New Roman"/>
          <w:sz w:val="28"/>
          <w:szCs w:val="28"/>
          <w:rtl w:val="0"/>
        </w:rPr>
        <w:t xml:space="preserve"> Users may have a sense that they do not fully know how their data might be applied, which can lead to distrust and possibly backlash for the organization</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Mitigation:</w:t>
      </w:r>
      <w:r w:rsidDel="00000000" w:rsidR="00000000" w:rsidRPr="00000000">
        <w:rPr>
          <w:rFonts w:ascii="Times New Roman" w:cs="Times New Roman" w:eastAsia="Times New Roman" w:hAnsi="Times New Roman"/>
          <w:sz w:val="28"/>
          <w:szCs w:val="28"/>
          <w:rtl w:val="0"/>
        </w:rPr>
        <w:t xml:space="preserve"> Data usage, including who is accessing, storing, or sharing it, should be communicated in a clear and accessible manner. Users should also be able to manage their data</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Risk of Data Breaches</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Risk: </w:t>
      </w:r>
      <w:r w:rsidDel="00000000" w:rsidR="00000000" w:rsidRPr="00000000">
        <w:rPr>
          <w:rFonts w:ascii="Times New Roman" w:cs="Times New Roman" w:eastAsia="Times New Roman" w:hAnsi="Times New Roman"/>
          <w:sz w:val="28"/>
          <w:szCs w:val="28"/>
          <w:rtl w:val="0"/>
        </w:rPr>
        <w:t xml:space="preserve">Any unauthorized access to sensitive data poses ethical and legal implications, thus being capable of tarnishing the organization's reputation </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Mitigation:</w:t>
      </w:r>
      <w:r w:rsidDel="00000000" w:rsidR="00000000" w:rsidRPr="00000000">
        <w:rPr>
          <w:rFonts w:ascii="Times New Roman" w:cs="Times New Roman" w:eastAsia="Times New Roman" w:hAnsi="Times New Roman"/>
          <w:sz w:val="28"/>
          <w:szCs w:val="28"/>
          <w:rtl w:val="0"/>
        </w:rPr>
        <w:t xml:space="preserve"> A definite roadmap featuring strong cybersecurity systems such as encryption, firewalls, and continual assessments be laid down, along with a well-defined incident response scheme capable of fast and efficient breach addressment</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Informed Consent Challenges</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Risk: </w:t>
      </w:r>
      <w:r w:rsidDel="00000000" w:rsidR="00000000" w:rsidRPr="00000000">
        <w:rPr>
          <w:rFonts w:ascii="Times New Roman" w:cs="Times New Roman" w:eastAsia="Times New Roman" w:hAnsi="Times New Roman"/>
          <w:sz w:val="28"/>
          <w:szCs w:val="28"/>
          <w:rtl w:val="0"/>
        </w:rPr>
        <w:t xml:space="preserve">Ethical dilemmas arise when users do not completely comprehend what they are consenting to in terms of data providing</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Mitigation:</w:t>
      </w:r>
      <w:r w:rsidDel="00000000" w:rsidR="00000000" w:rsidRPr="00000000">
        <w:rPr>
          <w:rFonts w:ascii="Times New Roman" w:cs="Times New Roman" w:eastAsia="Times New Roman" w:hAnsi="Times New Roman"/>
          <w:sz w:val="28"/>
          <w:szCs w:val="28"/>
          <w:rtl w:val="0"/>
        </w:rPr>
        <w:t xml:space="preserve"> Consent forms must be structured in simple language with examples to guide the user on the use of data, allowing questions and discussion to clarify any doubts before consenting</w:t>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Data Retention and Disposal Policies</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Risk: </w:t>
      </w:r>
      <w:r w:rsidDel="00000000" w:rsidR="00000000" w:rsidRPr="00000000">
        <w:rPr>
          <w:rFonts w:ascii="Times New Roman" w:cs="Times New Roman" w:eastAsia="Times New Roman" w:hAnsi="Times New Roman"/>
          <w:sz w:val="28"/>
          <w:szCs w:val="28"/>
          <w:rtl w:val="0"/>
        </w:rPr>
        <w:t xml:space="preserve">Holding data for longer than is required raises ethical questions and potential for information abuse</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Mitigation:</w:t>
      </w:r>
      <w:r w:rsidDel="00000000" w:rsidR="00000000" w:rsidRPr="00000000">
        <w:rPr>
          <w:rFonts w:ascii="Times New Roman" w:cs="Times New Roman" w:eastAsia="Times New Roman" w:hAnsi="Times New Roman"/>
          <w:sz w:val="28"/>
          <w:szCs w:val="28"/>
          <w:rtl w:val="0"/>
        </w:rPr>
        <w:t xml:space="preserve"> Maintain data retention policy guidelines in conformity with legal regimes and ethical standards. Conduct frequent reviews and delete unnecessary data to minimize risk and uphold ethicality</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