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71.png" ContentType="image/png"/>
  <Override PartName="/word/media/rId76.png" ContentType="image/png"/>
  <Override PartName="/word/media/rId40.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pendekatan</w:t>
      </w:r>
      <w:r>
        <w:t xml:space="preserve"> </w:t>
      </w:r>
      <w:r>
        <w:rPr>
          <w:iCs/>
          <w:i/>
        </w:rPr>
        <w:t xml:space="preserve">Retrieval-Augmented Generation</w:t>
      </w:r>
      <w:r>
        <w:t xml:space="preserve"> </w:t>
      </w:r>
      <w:r>
        <w:t xml:space="preserve">(RAG) berbasis kemiripan semantik</w:t>
      </w:r>
      <w:r>
        <w:t xml:space="preserve"> </w:t>
      </w:r>
      <w:r>
        <w:rPr>
          <w:iCs/>
          <w:i/>
        </w:rPr>
        <w:t xml:space="preserve">dense-vector</w:t>
      </w:r>
      <w:r>
        <w:t xml:space="preserve"> </w:t>
      </w:r>
      <w:r>
        <w:t xml:space="preserve">murni secara inheren tidak memberikan jaminan matematis deterministik dalam memenuhi batasan relasional dan spasial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menjamin tidak ada klaim tanpa bukti faktual yang sampai ke pengguna. Evaluasi empiris 4-lapisan terhadap 40 skenario percakapan terstandarisasi yang didukung oleh rangkaian pengujian otomatis sebanyak</w:t>
      </w:r>
      <w:r>
        <w:t xml:space="preserve"> </w:t>
      </w:r>
      <w:r>
        <w:rPr>
          <w:bCs/>
          <w:b/>
        </w:rPr>
        <w:t xml:space="preserve">56 skenario uji unit, integrasi, dan ketahanan adversarial (240 assertions, 100% PASS)</w:t>
      </w:r>
      <w:r>
        <w:t xml:space="preserve">, menunjukkan capaian Akurasi Ekstraksi CSIR Eksak Niat Murni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270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120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(median: 1.232,39 ms, persentil ke-95/P95: 1.581,37 ms; 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1.340,57 ms, median: 1.316,89 ms, P95: 1.709,97 ms).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pure dense-vector Retrieval-Augmented Generation (RAG) inherently lacks deterministic mathematical guarantees for enforcing relational and spatial constraints (such as great-circle spherical distance calculations, budget boundaries, and current-time operational status evaluation against stored operating schedules), necessitating an explicit architectural coupling between semantic parsing, spatial SQL compilation, and deterministic validation.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to prevent ungrounded claims from reaching the final response. Empirical 4-layer evaluation across 40 standardized benchmark scenarios demonstrates a Pure Intent Pre-Fallback Exact CSIR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270 audited claims recognized by GroundingValidator on four implemented verification categories</w:t>
      </w:r>
      <w:r>
        <w:t xml:space="preserve"> </w:t>
      </w:r>
      <w:r>
        <w:t xml:space="preserve">and an Entity Grounding Fidelity of</w:t>
      </w:r>
      <w:r>
        <w:t xml:space="preserve"> </w:t>
      </w:r>
      <w:r>
        <w:rPr>
          <w:bCs/>
          <w:b/>
        </w:rPr>
        <w:t xml:space="preserve">100.00% across 120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supported by an automated test suite of</w:t>
      </w:r>
      <w:r>
        <w:t xml:space="preserve"> </w:t>
      </w:r>
      <w:r>
        <w:rPr>
          <w:bCs/>
          <w:b/>
        </w:rPr>
        <w:t xml:space="preserve">56 automated unit, integration, and adversarial tests (240 assertions, 100% PASS)</w:t>
      </w:r>
      <w:r>
        <w:t xml:space="preserve">.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kemiripan vektor (</w:t>
      </w:r>
      <w:r>
        <w:rPr>
          <w:iCs/>
          <w:i/>
        </w:rPr>
        <w:t xml:space="preserve">dense-vector embedding similarity</w:t>
      </w:r>
      <w:r>
        <w:t xml:space="preserve">) tidak serta-merta menjamin pemenuhan batasan relasional dan spasial deterministik pada data pariwisata terstruktur. Pengambilan berbasis kemiripan kosinus (</w:t>
      </w:r>
      <w:r>
        <w:rPr>
          <w:iCs/>
          <w:i/>
        </w:rPr>
        <w:t xml:space="preserve">cosine similarity</w:t>
      </w:r>
      <w:r>
        <w:t xml:space="preserve">) semata tidak memberikan jaminan eksekusi matematis eksak (seperti predikat pagu anggaran</w:t>
      </w:r>
      <w:r>
        <w:t xml:space="preserve"> </w:t>
      </w:r>
      <w:r>
        <w:rPr>
          <w:rStyle w:val="VerbatimChar"/>
        </w:rPr>
        <w:t xml:space="preserve">harga_tiket &lt;= 10000</w:t>
      </w:r>
      <w:r>
        <w:t xml:space="preserve">, evaluasi jam sirkadian buka-tutup saat ini, dan kalkulasi jarak sferikal geodesik</w:t>
      </w:r>
      <w:r>
        <w:t xml:space="preserve"> </w:t>
      </w:r>
      <w:r>
        <w:rPr>
          <w:rStyle w:val="VerbatimChar"/>
        </w:rPr>
        <w:t xml:space="preserve">jarak_radius &lt;= 15 km</w:t>
      </w:r>
      <w:r>
        <w:t xml:space="preserve">). Sistem RAG memerlukan integrasi eksplisit dengan mesin basis data relasional spasial dan mekanisme kontrol bertingkat agar batasan matematis tersebut dapat terpenuhi secara pasti.</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w:r>
        <w:t xml:space="preserve">Berangkat dari trajektori penelitian tersebut, riset ini menghadirkan lompatan ilmiah penting melalui evolusi paradigma interaksi dan kendali:</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0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menjamin seluruh respons faktual didukung penuh oleh fakta relasional dan bebas dari fabrikasi entitas?</w:t>
      </w:r>
    </w:p>
    <w:p>
      <w:pPr>
        <w:numPr>
          <w:ilvl w:val="0"/>
          <w:numId w:val="100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0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02"/>
        </w:numPr>
        <w:pStyle w:val="Compact"/>
      </w:pPr>
      <w:r>
        <w:t xml:space="preserve">Mengukur dan menganalisis performa keandalan kedua batas kendali tersebut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9"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CSIR: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Canonical Spatial Intent Representation</w:t>
      </w:r>
      <w:r>
        <w:t xml:space="preserve"> </w:t>
      </w:r>
      <w:r>
        <w:t xml:space="preserve">(CSIR) 19-atribut (terdiri atas 17 slot ekstraksi semantik maksud dan 2 slot koordinat jangkar spasial), serta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rangkaian pengujian otomatis PHPUnit menyeluruh sebanyak 56 pengujian dengan 240 assertions (terdiri atas 45 pengujian unit/integrasi standar dan 11 pengujian adversarial dialek Minang),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(1.080 pengujian), serta profiling latensi per milidetik.</w:t>
      </w:r>
    </w:p>
    <w:bookmarkEnd w:id="30"/>
    <w:bookmarkStart w:id="44"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yang kebal terhadap halusinasi faktual dan manipulasi data, sistem ini dirancang bukan sekadar sebagai pipa pemrosesan sekuensial, melainkan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0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r>
            <m:rPr>
              <m:nor/>
              <m:sty m:val="p"/>
            </m:rPr>
            <m:t>LLM</m:t>
          </m:r>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0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r>
            <m:rPr>
              <m:nor/>
              <m:sty m:val="p"/>
            </m:rPr>
            <m:t>Respons Terverifikasi</m:t>
          </m:r>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untuk memastikan tidak ada klaim tanpa dukungan basis data yang sampai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0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0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0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0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0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9"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pengikatan konteks spasial dan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r>
                    <m:rPr>
                      <m:nor/>
                      <m:sty m:val="p"/>
                    </m:rPr>
                    <m:t>Geospatial Resolver</m:t>
                  </m:r>
                </m:lim>
              </m:limUpp>
            </m:e>
            <m:lim>
              <m:r>
                <m:rPr>
                  <m:nor/>
                  <m:sty m:val="p"/>
                </m:rPr>
                <m:t>Context Anchoring</m:t>
              </m:r>
            </m:lim>
          </m:limLow>
          <m:sSub>
            <m:e>
              <m:r>
                <m:rPr>
                  <m:sty m:val="p"/>
                  <m:scr m:val="script"/>
                </m:rPr>
                <m:t>S</m:t>
              </m:r>
            </m:e>
            <m:sub>
              <m:r>
                <m:rPr>
                  <m:nor/>
                  <m:sty m:val="p"/>
                </m:rPr>
                <m:t>csir</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 valid</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kanonikal yang memiliki tepat 19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rPr>
              <m:nor/>
              <m:sty m:val="p"/>
            </m:rPr>
            <m:t>lat</m:t>
          </m:r>
          <m:r>
            <m:rPr>
              <m:sty m:val="p"/>
            </m:rPr>
            <m:t>,</m:t>
          </m:r>
          <m:r>
            <m:rPr>
              <m:nor/>
              <m:sty m:val="p"/>
            </m:rPr>
            <m:t>lng</m:t>
          </m:r>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4 sub-dimensi ortogonal: (1) Intensi &amp; Entitas (</w:t>
      </w:r>
      <m:oMath>
        <m:sSub>
          <m:e>
            <m:r>
              <m:rPr>
                <m:sty m:val="p"/>
                <m:scr m:val="script"/>
              </m:rPr>
              <m:t>P</m:t>
            </m:r>
          </m:e>
          <m:sub>
            <m:r>
              <m:rPr>
                <m:nor/>
                <m:sty m:val="p"/>
              </m:rPr>
              <m:t>intent</m:t>
            </m:r>
          </m:sub>
        </m:sSub>
      </m:oMath>
      <w:r>
        <w:t xml:space="preserve">, 5 atribut), (2) Kendala Spasial (</w:t>
      </w:r>
      <m:oMath>
        <m:sSub>
          <m:e>
            <m:r>
              <m:rPr>
                <m:sty m:val="p"/>
                <m:scr m:val="script"/>
              </m:rPr>
              <m:t>P</m:t>
            </m:r>
          </m:e>
          <m:sub>
            <m:r>
              <m:rPr>
                <m:nor/>
                <m:sty m:val="p"/>
              </m:rPr>
              <m:t>spatial</m:t>
            </m:r>
          </m:sub>
        </m:sSub>
      </m:oMath>
      <w:r>
        <w:t xml:space="preserve">, 8 atribut), (3) Kendala Operasional (</w:t>
      </w:r>
      <m:oMath>
        <m:sSub>
          <m:e>
            <m:r>
              <m:rPr>
                <m:sty m:val="p"/>
                <m:scr m:val="script"/>
              </m:rPr>
              <m:t>P</m:t>
            </m:r>
          </m:e>
          <m:sub>
            <m:r>
              <m:rPr>
                <m:nor/>
                <m:sty m:val="p"/>
              </m:rPr>
              <m:t>operational</m:t>
            </m:r>
          </m:sub>
        </m:sSub>
      </m:oMath>
      <w:r>
        <w:t xml:space="preserve">, 5 atribut), dan (4) Kontrol Invarian Lingkup (</w:t>
      </w:r>
      <m:oMath>
        <m:sSub>
          <m:e>
            <m:r>
              <m:rPr>
                <m:sty m:val="p"/>
                <m:scr m:val="script"/>
              </m:rPr>
              <m:t>P</m:t>
            </m:r>
          </m:e>
          <m:sub>
            <m:r>
              <m:rPr>
                <m:nor/>
                <m:sty m:val="p"/>
              </m:rPr>
              <m:t>control</m:t>
            </m:r>
          </m:sub>
        </m:sSub>
      </m:oMath>
      <w:r>
        <w:t xml:space="preserve">, 1 atribut). Skema formal 19 atribut disajikan pada Tabel 2.1.</w:t>
      </w:r>
    </w:p>
    <w:p>
      <w:pPr>
        <w:pStyle w:val="BodyText"/>
      </w:pPr>
      <w:r>
        <w:rPr>
          <w:bCs/>
          <w:b/>
        </w:rPr>
        <w:t xml:space="preserve">Tabel 2.1 Skema Formal 19 Atribut Canonical Spatial Intent Representation (CSIR)</w:t>
      </w:r>
    </w:p>
    <w:tbl>
      <w:tblPr>
        <w:tblStyle w:val="Table"/>
        <w:tblW w:type="pct" w:w="5000"/>
        <w:tblLook w:firstRow="1" w:lastRow="0" w:firstColumn="0" w:lastColumn="0" w:noHBand="0" w:noVBand="0" w:val="0020"/>
        <w:jc w:val="start"/>
      </w:tblPr>
      <w:tblGrid>
        <w:gridCol w:w="913"/>
        <w:gridCol w:w="913"/>
        <w:gridCol w:w="913"/>
        <w:gridCol w:w="913"/>
        <w:gridCol w:w="1523"/>
        <w:gridCol w:w="913"/>
        <w:gridCol w:w="913"/>
        <w:gridCol w:w="913"/>
      </w:tblGrid>
      <w:tr>
        <w:trPr>
          <w:tblHeader w:val="true"/>
        </w:trPr>
        <w:tc>
          <w:tcPr/>
          <w:p>
            <w:pPr>
              <w:pStyle w:val="Compact"/>
              <w:jc w:val="left"/>
            </w:pPr>
            <w:r>
              <w:t xml:space="preserve">Simbol</w:t>
            </w:r>
          </w:p>
        </w:tc>
        <w:tc>
          <w:tcPr/>
          <w:p>
            <w:pPr>
              <w:pStyle w:val="Compact"/>
              <w:jc w:val="left"/>
            </w:pPr>
            <w:r>
              <w:t xml:space="preserve">Atribut CSIR</w:t>
            </w:r>
          </w:p>
        </w:tc>
        <w:tc>
          <w:tcPr/>
          <w:p>
            <w:pPr>
              <w:pStyle w:val="Compact"/>
              <w:jc w:val="left"/>
            </w:pPr>
            <w:r>
              <w:t xml:space="preserve">Sub-Dimensi</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Intensi</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Intensi</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Intensi</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rPr>
                  <m:nor/>
                  <m:sty m:val="p"/>
                </m:rPr>
                <m:t>lat</m:t>
              </m:r>
            </m:oMath>
          </w:p>
        </w:tc>
        <w:tc>
          <w:tcPr/>
          <w:p>
            <w:pPr>
              <w:pStyle w:val="Compact"/>
              <w:jc w:val="left"/>
            </w:pPr>
            <w:r>
              <w:rPr>
                <w:rStyle w:val="VerbatimChar"/>
              </w:rPr>
              <w:t xml:space="preserve">latitude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90.0</m:t>
              </m:r>
              <m:r>
                <m:rPr>
                  <m:sty m:val="p"/>
                </m:rPr>
                <m:t>≤</m:t>
              </m:r>
              <m:r>
                <m:rPr>
                  <m:nor/>
                  <m:sty m:val="p"/>
                </m:rPr>
                <m:t>lat</m:t>
              </m:r>
              <m:r>
                <m:rPr>
                  <m:sty m:val="p"/>
                </m:rPr>
                <m:t>≤</m:t>
              </m:r>
              <m:r>
                <m:t>90.0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rPr>
                  <m:nor/>
                  <m:sty m:val="p"/>
                </m:rPr>
                <m:t>lng</m:t>
              </m:r>
            </m:oMath>
          </w:p>
        </w:tc>
        <w:tc>
          <w:tcPr/>
          <w:p>
            <w:pPr>
              <w:pStyle w:val="Compact"/>
              <w:jc w:val="left"/>
            </w:pPr>
            <w:r>
              <w:rPr>
                <w:rStyle w:val="VerbatimChar"/>
              </w:rPr>
              <w:t xml:space="preserve">longitude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180.0</m:t>
              </m:r>
              <m:r>
                <m:rPr>
                  <m:sty m:val="p"/>
                </m:rPr>
                <m:t>≤</m:t>
              </m:r>
              <m:r>
                <m:rPr>
                  <m:nor/>
                  <m:sty m:val="p"/>
                </m:rPr>
                <m:t>lng</m:t>
              </m:r>
              <m:r>
                <m:rPr>
                  <m:sty m:val="p"/>
                </m:rPr>
                <m:t>≤</m:t>
              </m:r>
              <m:r>
                <m:t>180.0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t>r</m:t>
              </m:r>
            </m:oMath>
          </w:p>
        </w:tc>
        <w:tc>
          <w:tcPr/>
          <w:p>
            <w:pPr>
              <w:pStyle w:val="Compact"/>
              <w:jc w:val="left"/>
            </w:pPr>
            <w:r>
              <w:rPr>
                <w:rStyle w:val="VerbatimChar"/>
              </w:rPr>
              <w:t xml:space="preserve">radius</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 20.0)</w:t>
            </w:r>
          </w:p>
        </w:tc>
        <w:tc>
          <w:tcPr/>
          <w:p>
            <w:pPr>
              <w:pStyle w:val="Compact"/>
              <w:jc w:val="left"/>
            </w:pPr>
            <m:oMath>
              <m:r>
                <m:t>r</m:t>
              </m:r>
              <m:r>
                <m:rPr>
                  <m:sty m:val="p"/>
                </m:rPr>
                <m:t>&gt;</m:t>
              </m:r>
              <m:r>
                <m:t>0</m:t>
              </m:r>
            </m:oMath>
            <w:r>
              <w:t xml:space="preserve"> </w:t>
            </w:r>
            <w:r>
              <w:t xml:space="preserve">dan</w:t>
            </w:r>
            <w:r>
              <w:t xml:space="preserve"> </w:t>
            </w:r>
            <m:oMath>
              <m:r>
                <m:t>r</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Operasional</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Operasional</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Kontrol</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 LLM parser &amp;</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dan mengeliminasi halusinasi koordinat spasial, arsitektur membedakan secara eksplisit asal-usul sumber data pembentuk skema kanonik 19 atribut CSIR:</w:t>
      </w:r>
      <w:r>
        <w:t xml:space="preserve"> </w:t>
      </w:r>
      <w:r>
        <w:t xml:space="preserve">1.</w:t>
      </w:r>
      <w:r>
        <w:t xml:space="preserve"> </w:t>
      </w:r>
      <w:r>
        <w:rPr>
          <w:bCs/>
          <w:b/>
        </w:rPr>
        <w:t xml:space="preserve">Fase Ekstraksi Semantik LLM (Lapisan 2 - 17 Slot Semantik Murni):</w:t>
      </w:r>
      <w:r>
        <w:t xml:space="preserve"> </w:t>
      </w:r>
      <w:r>
        <w:t xml:space="preserve">LLM hanya bertindak sebagai penerjemah bahasa kognitif untuk memetakan ujaran bebas pengguna ke dalam 17 parameter teks semantik: maksud (</w:t>
      </w:r>
      <m:oMath>
        <m:r>
          <m:t>I</m:t>
        </m:r>
      </m:oMath>
      <w:r>
        <w:t xml:space="preserve">), entitas (</w:t>
      </w:r>
      <m:oMath>
        <m:r>
          <m:t>E</m:t>
        </m:r>
      </m:oMath>
      <w:r>
        <w:t xml:space="preserve">), kategori (</w:t>
      </w:r>
      <m:oMath>
        <m:r>
          <m:t>C</m:t>
        </m:r>
      </m:oMath>
      <w:r>
        <w:t xml:space="preserve">), nama target (</w:t>
      </w:r>
      <m:oMath>
        <m:sSub>
          <m:e>
            <m:r>
              <m:t>T</m:t>
            </m:r>
          </m:e>
          <m:sub>
            <m:r>
              <m:t>n</m:t>
            </m:r>
          </m:sub>
        </m:sSub>
      </m:oMath>
      <w:r>
        <w:t xml:space="preserve">), kata kunci (</w:t>
      </w:r>
      <m:oMath>
        <m:r>
          <m:t>K</m:t>
        </m:r>
      </m:oMath>
      <w:r>
        <w:t xml:space="preserve">), operator spasial (</w:t>
      </w:r>
      <m:oMath>
        <m:sSub>
          <m:e>
            <m:r>
              <m:t>O</m:t>
            </m:r>
          </m:e>
          <m:sub>
            <m:r>
              <m:t>s</m:t>
            </m:r>
          </m:sub>
        </m:sSub>
      </m:oMath>
      <w:r>
        <w:t xml:space="preserve">), tipe rujukan (</w:t>
      </w:r>
      <m:oMath>
        <m:sSub>
          <m:e>
            <m:r>
              <m:t>R</m:t>
            </m:r>
          </m:e>
          <m:sub>
            <m:r>
              <m:t>t</m:t>
            </m:r>
          </m:sub>
        </m:sSub>
      </m:oMath>
      <w:r>
        <w:t xml:space="preserve">), entitas rujukan (</w:t>
      </w:r>
      <m:oMath>
        <m:sSub>
          <m:e>
            <m:r>
              <m:t>R</m:t>
            </m:r>
          </m:e>
          <m:sub>
            <m:r>
              <m:t>e</m:t>
            </m:r>
          </m:sub>
        </m:sSub>
      </m:oMath>
      <w:r>
        <w:t xml:space="preserve">), radius (</w:t>
      </w:r>
      <m:oMath>
        <m:r>
          <m:t>r</m:t>
        </m:r>
      </m:oMath>
      <w:r>
        <w:t xml:space="preserve">), satuan jarak (</w:t>
      </w:r>
      <m:oMath>
        <m:sSub>
          <m:e>
            <m:r>
              <m:t>u</m:t>
            </m:r>
          </m:e>
          <m:sub>
            <m:r>
              <m:t>d</m:t>
            </m:r>
          </m:sub>
        </m:sSub>
      </m:oMath>
      <w:r>
        <w:t xml:space="preserve">), kecamatan (</w:t>
      </w:r>
      <m:oMath>
        <m:r>
          <m:t>A</m:t>
        </m:r>
      </m:oMath>
      <w:r>
        <w:t xml:space="preserve">), preferensi gratis (</w:t>
      </w:r>
      <m:oMath>
        <m:r>
          <m:t>F</m:t>
        </m:r>
      </m:oMath>
      <w:r>
        <w:t xml:space="preserve">), batas harga (</w:t>
      </w:r>
      <m:oMath>
        <m:sSub>
          <m:e>
            <m:r>
              <m:t>P</m:t>
            </m:r>
          </m:e>
          <m:sub>
            <m:r>
              <m:rPr>
                <m:sty m:val="p"/>
              </m:rPr>
              <m:t>max</m:t>
            </m:r>
          </m:sub>
        </m:sSub>
      </m:oMath>
      <w:r>
        <w:t xml:space="preserve">), filter buka sekarang (</w:t>
      </w:r>
      <m:oMath>
        <m:sSub>
          <m:e>
            <m:r>
              <m:t>O</m:t>
            </m:r>
          </m:e>
          <m:sub>
            <m:r>
              <m:rPr>
                <m:nor/>
                <m:sty m:val="p"/>
              </m:rPr>
              <m:t>now</m:t>
            </m:r>
          </m:sub>
        </m:sSub>
      </m:oMath>
      <w:r>
        <w:t xml:space="preserve">), filter 24 jam (</w:t>
      </w:r>
      <m:oMath>
        <m:sSub>
          <m:e>
            <m:r>
              <m:t>O</m:t>
            </m:r>
          </m:e>
          <m:sub>
            <m:r>
              <m:t>24</m:t>
            </m:r>
          </m:sub>
        </m:sSub>
      </m:oMath>
      <w:r>
        <w:t xml:space="preserve">), pengurutan (</w:t>
      </w:r>
      <m:oMath>
        <m:r>
          <m:t>S</m:t>
        </m:r>
      </m:oMath>
      <w:r>
        <w:t xml:space="preserve">), dan penanda luar lingkup awal (</w:t>
      </w:r>
      <m:oMath>
        <m:sSub>
          <m:e>
            <m:r>
              <m:t>B</m:t>
            </m:r>
          </m:e>
          <m:sub>
            <m:r>
              <m:rPr>
                <m:nor/>
                <m:sty m:val="p"/>
              </m:rPr>
              <m:t>out</m:t>
            </m:r>
          </m:sub>
        </m:sSub>
      </m:oMath>
      <w:r>
        <w:t xml:space="preserve">). Model bahasa</w:t>
      </w:r>
      <w:r>
        <w:t xml:space="preserve"> </w:t>
      </w:r>
      <w:r>
        <w:rPr>
          <w:bCs/>
          <w:b/>
        </w:rPr>
        <w:t xml:space="preserve">DILARANG KERAS MENGARANG ATAU MENYIMPULKAN ANGKA KOORDINAT LATITUDE/LONGITUDE</w:t>
      </w:r>
      <w:r>
        <w:t xml:space="preserve">, guna menjamin ketiadaan halusinasi numerik geodetik dari model probabilistik.</w:t>
      </w:r>
      <w:r>
        <w:t xml:space="preserve"> </w:t>
      </w:r>
      <w:r>
        <w:t xml:space="preserve">2.</w:t>
      </w:r>
      <w:r>
        <w:t xml:space="preserve"> </w:t>
      </w:r>
      <w:r>
        <w:rPr>
          <w:bCs/>
          <w:b/>
        </w:rPr>
        <w:t xml:space="preserve">Fase Pengikatan Konteks Geospasial Klien (Jangkar Koordinat Deterministik - 2 Field):</w:t>
      </w:r>
      <w:r>
        <w:t xml:space="preserve"> </w:t>
      </w:r>
      <w:r>
        <w:t xml:space="preserve">Nilai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ke dalam objek CSIR secara deterministik dari sumber terverifikasi:</w:t>
      </w:r>
      <w:r>
        <w:t xml:space="preserve"> </w:t>
      </w:r>
      <w:r>
        <w:t xml:space="preserve">- Jika</w:t>
      </w:r>
      <w:r>
        <w:t xml:space="preserve"> </w:t>
      </w:r>
      <m:oMath>
        <m:sSub>
          <m:e>
            <m:r>
              <m:t>R</m:t>
            </m:r>
          </m:e>
          <m:sub>
            <m:r>
              <m:t>t</m:t>
            </m:r>
          </m:sub>
        </m:sSub>
        <m:r>
          <m:rPr>
            <m:sty m:val="p"/>
          </m:rPr>
          <m:t>=</m:t>
        </m:r>
        <m:r>
          <m:rPr>
            <m:nor/>
            <m:sty m:val="p"/>
          </m:rPr>
          <m:t>’gps’</m:t>
        </m:r>
      </m:oMath>
      <w:r>
        <w:t xml:space="preserve">, koordinat diambil langsung dari</w:t>
      </w:r>
      <w:r>
        <w:t xml:space="preserve"> </w:t>
      </w:r>
      <w:r>
        <w:rPr>
          <w:iCs/>
          <w:i/>
        </w:rPr>
        <w:t xml:space="preserve">Browser Geolocation API</w:t>
      </w:r>
      <w:r>
        <w:t xml:space="preserve"> </w:t>
      </w:r>
      <w:r>
        <w:t xml:space="preserve">(standar W3C</w:t>
      </w:r>
      <w:r>
        <w:t xml:space="preserve"> </w:t>
      </w:r>
      <w:r>
        <w:rPr>
          <w:rStyle w:val="VerbatimChar"/>
        </w:rPr>
        <w:t xml:space="preserve">navigator.geolocation</w:t>
      </w:r>
      <w:r>
        <w:t xml:space="preserve">) pada perangkat pengguna.</w:t>
      </w:r>
      <w:r>
        <w:t xml:space="preserve"> </w:t>
      </w:r>
      <w:r>
        <w:t xml:space="preserve">- Jika</w:t>
      </w:r>
      <w:r>
        <w:t xml:space="preserve"> </w:t>
      </w:r>
      <m:oMath>
        <m:sSub>
          <m:e>
            <m:r>
              <m:t>R</m:t>
            </m:r>
          </m:e>
          <m:sub>
            <m:r>
              <m:t>t</m:t>
            </m:r>
          </m:sub>
        </m:sSub>
        <m:r>
          <m:rPr>
            <m:sty m:val="p"/>
          </m:rPr>
          <m:t>=</m:t>
        </m:r>
        <m:r>
          <m:rPr>
            <m:nor/>
            <m:sty m:val="p"/>
          </m:rPr>
          <m:t>’city_center’</m:t>
        </m:r>
      </m:oMath>
      <w:r>
        <w:t xml:space="preserve">, resolver menyuntikkan koordinat baku pusat Kota Padang (</w:t>
      </w:r>
      <m:oMath>
        <m:r>
          <m:rPr>
            <m:sty m:val="p"/>
          </m:rPr>
          <m:t>−</m:t>
        </m:r>
        <m:r>
          <m:t>0.9471</m:t>
        </m:r>
        <m:r>
          <m:rPr>
            <m:sty m:val="p"/>
          </m:rPr>
          <m:t>,</m:t>
        </m:r>
        <m:r>
          <m:t>100.4174</m:t>
        </m:r>
      </m:oMath>
      <w:r>
        <w:t xml:space="preserve">).</w:t>
      </w:r>
      <w:r>
        <w:t xml:space="preserve"> </w:t>
      </w:r>
      <w:r>
        <w:t xml:space="preserve">- Jika</w:t>
      </w:r>
      <w:r>
        <w:t xml:space="preserve"> </w:t>
      </w:r>
      <m:oMath>
        <m:sSub>
          <m:e>
            <m:r>
              <m:t>R</m:t>
            </m:r>
          </m:e>
          <m:sub>
            <m:r>
              <m:t>t</m:t>
            </m:r>
          </m:sub>
        </m:sSub>
        <m:r>
          <m:rPr>
            <m:sty m:val="p"/>
          </m:rPr>
          <m:t>=</m:t>
        </m:r>
        <m:r>
          <m:rPr>
            <m:nor/>
            <m:sty m:val="p"/>
          </m:rPr>
          <m:t>’poi’</m:t>
        </m:r>
      </m:oMath>
      <w:r>
        <w:t xml:space="preserve">, resolver melakukan</w:t>
      </w:r>
      <w:r>
        <w:t xml:space="preserve"> </w:t>
      </w:r>
      <w:r>
        <w:rPr>
          <w:iCs/>
          <w:i/>
        </w:rPr>
        <w:t xml:space="preserve">geocoding lookup</w:t>
      </w:r>
      <w:r>
        <w:t xml:space="preserve"> </w:t>
      </w:r>
      <w:r>
        <w:t xml:space="preserve">koordinat resmi objek</w:t>
      </w:r>
      <w:r>
        <w:t xml:space="preserve"> </w:t>
      </w:r>
      <m:oMath>
        <m:sSub>
          <m:e>
            <m:r>
              <m:t>R</m:t>
            </m:r>
          </m:e>
          <m:sub>
            <m:r>
              <m:t>e</m:t>
            </m:r>
          </m:sub>
        </m:sSub>
      </m:oMath>
      <w:r>
        <w:t xml:space="preserve"> </w:t>
      </w:r>
      <w:r>
        <w:t xml:space="preserve">yang tersimpan pada tabel</w:t>
      </w:r>
      <w:r>
        <w:t xml:space="preserve"> </w:t>
      </w:r>
      <w:r>
        <w:rPr>
          <w:rStyle w:val="VerbatimChar"/>
        </w:rPr>
        <w:t xml:space="preserve">wisata</w:t>
      </w:r>
      <w:r>
        <w:t xml:space="preserve"> </w:t>
      </w:r>
      <w:r>
        <w:t xml:space="preserve">basis data relasional.</w:t>
      </w:r>
      <w:r>
        <w:t xml:space="preserve"> </w:t>
      </w:r>
      <w:r>
        <w:t xml:space="preserve">3.</w:t>
      </w:r>
      <w:r>
        <w:t xml:space="preserve"> </w:t>
      </w:r>
      <w:r>
        <w:rPr>
          <w:bCs/>
          <w:b/>
        </w:rPr>
        <w:t xml:space="preserve">Fase Validasi Deterministik &amp; Kontrol Invarian (Lapisan 3 - SirValidator):</w:t>
      </w:r>
      <w:r>
        <w:t xml:space="preserve"> </w:t>
      </w:r>
      <w:r>
        <w:t xml:space="preserve">Menguji seluruh 19 atribut terhadap 6 dimensi invarian keselamatan arsitektur dan melampirkan metadata kontrol eksekusi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r>
        <w:t xml:space="preserve"> </w:t>
      </w:r>
      <w:r>
        <w:rPr>
          <w:rStyle w:val="VerbatimChar"/>
        </w:rPr>
        <w:t xml:space="preserve">fallback_applied</w:t>
      </w:r>
      <w:r>
        <w:t xml:space="preserve">,</w:t>
      </w:r>
      <w:r>
        <w:t xml:space="preserve"> </w:t>
      </w:r>
      <w:r>
        <w:rPr>
          <w:rStyle w:val="VerbatimChar"/>
        </w:rPr>
        <w:t xml:space="preserve">fallback_notice</w:t>
      </w:r>
      <w:r>
        <w:t xml:space="preserve">).</w:t>
      </w:r>
    </w:p>
    <w:p>
      <w:pPr>
        <w:pStyle w:val="BodyText"/>
      </w:pPr>
      <w:r>
        <w:t xml:space="preserve">Pemisahan dua fase ini menjamin bahwa seluruh 19 atribut CSIR yang dievaluasi pada Lapisan A memiliki keterlacakan asal-usul (</w:t>
      </w:r>
      <w:r>
        <w:rPr>
          <w:iCs/>
          <w:i/>
        </w:rPr>
        <w:t xml:space="preserve">provenance</w:t>
      </w:r>
      <w:r>
        <w:t xml:space="preserve">) yang transparan dan dapat direproduksi secara matematis, sekaligus menjamin alur komputasi yang terisolasi antara ekstraksi semantik kognitif dan eksekusi kueri relasional.</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45"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45"/>
    <w:bookmarkStart w:id="46"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46"/>
    <w:bookmarkStart w:id="47"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7"/>
    <w:bookmarkStart w:id="48"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1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1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1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1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13"/>
        </w:numPr>
        <w:pStyle w:val="Compact"/>
      </w:pPr>
      <w:r>
        <w:rPr>
          <w:bCs/>
          <w:b/>
        </w:rPr>
        <w:t xml:space="preserve">Disambiguation and Execution Logic:</w:t>
      </w:r>
    </w:p>
    <w:p>
      <w:pPr>
        <w:numPr>
          <w:ilvl w:val="1"/>
          <w:numId w:val="101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1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1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48"/>
    <w:bookmarkEnd w:id="49"/>
    <w:bookmarkStart w:id="53"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0"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0"/>
    <w:bookmarkStart w:id="51"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r>
            <m:rPr>
              <m:nor/>
              <m:sty m:val="p"/>
            </m:rPr>
            <m:t>User NL</m:t>
          </m:r>
          <m:limUpp>
            <m:e>
              <m:r>
                <m:rPr>
                  <m:sty m:val="p"/>
                </m:rPr>
                <m:t>→</m:t>
              </m:r>
            </m:e>
            <m:lim>
              <m:r>
                <m:rPr>
                  <m:nor/>
                  <m:sty m:val="b"/>
                </m:rPr>
                <m:t>LLM #1 (Intent Parsing)</m:t>
              </m:r>
            </m:lim>
          </m:limUpp>
          <m:r>
            <m:rPr>
              <m:nor/>
              <m:sty m:val="p"/>
            </m:rPr>
            <m:t>Raw SIR</m:t>
          </m:r>
          <m:limLow>
            <m:e>
              <m:limUpp>
                <m:e>
                  <m:r>
                    <m:rPr>
                      <m:sty m:val="p"/>
                    </m:rPr>
                    <m:t>→</m:t>
                  </m:r>
                </m:e>
                <m:lim>
                  <m:r>
                    <m:rPr>
                      <m:nor/>
                      <m:sty m:val="p"/>
                    </m:rPr>
                    <m:t>SirValidator</m:t>
                  </m:r>
                </m:lim>
              </m:limUpp>
            </m:e>
            <m:lim>
              <m:r>
                <m:rPr>
                  <m:nor/>
                  <m:sty m:val="p"/>
                </m:rPr>
                <m:t>Algoritmik</m:t>
              </m:r>
            </m:lim>
          </m:limLow>
          <m:r>
            <m:rPr>
              <m:nor/>
              <m:sty m:val="p"/>
            </m:rPr>
            <m:t>SQL</m:t>
          </m:r>
          <m:limLow>
            <m:e>
              <m:limUpp>
                <m:e>
                  <m:r>
                    <m:rPr>
                      <m:sty m:val="p"/>
                    </m:rPr>
                    <m:t>→</m:t>
                  </m:r>
                </m:e>
                <m:lim>
                  <m:r>
                    <m:rPr>
                      <m:nor/>
                      <m:sty m:val="p"/>
                    </m:rPr>
                    <m:t>MySQL 8.0</m:t>
                  </m:r>
                </m:lim>
              </m:limUpp>
            </m:e>
            <m:lim>
              <m:r>
                <m:rPr>
                  <m:nor/>
                  <m:sty m:val="p"/>
                </m:rPr>
                <m:t>Deterministik</m:t>
              </m:r>
            </m:lim>
          </m:limLow>
          <m:r>
            <m:rPr>
              <m:nor/>
              <m:sty m:val="p"/>
            </m:rPr>
            <m:t>Facts </m:t>
          </m:r>
          <m:sSub>
            <m:e>
              <m:r>
                <m:t>F</m:t>
              </m:r>
            </m:e>
            <m:sub>
              <m:r>
                <m:t>S</m:t>
              </m:r>
              <m:r>
                <m:t>Q</m:t>
              </m:r>
              <m:r>
                <m:t>L</m:t>
              </m:r>
            </m:sub>
          </m:sSub>
          <m:limUpp>
            <m:e>
              <m:r>
                <m:rPr>
                  <m:sty m:val="p"/>
                </m:rPr>
                <m:t>→</m:t>
              </m:r>
            </m:e>
            <m:lim>
              <m:r>
                <m:rPr>
                  <m:nor/>
                  <m:sty m:val="b"/>
                </m:rPr>
                <m:t>LLM #2 (Grounded NLG)</m:t>
              </m:r>
            </m:lim>
          </m:limUpp>
          <m:r>
            <m:rPr>
              <m:nor/>
              <m:sty m:val="p"/>
            </m:rPr>
            <m:t>Draft NLG</m:t>
          </m:r>
          <m:limLow>
            <m:e>
              <m:limUpp>
                <m:e>
                  <m:r>
                    <m:rPr>
                      <m:sty m:val="p"/>
                    </m:rPr>
                    <m:t>→</m:t>
                  </m:r>
                </m:e>
                <m:lim>
                  <m:r>
                    <m:rPr>
                      <m:nor/>
                      <m:sty m:val="p"/>
                    </m:rPr>
                    <m:t>GroundingValidator</m:t>
                  </m:r>
                </m:lim>
              </m:limUpp>
            </m:e>
            <m:lim>
              <m:r>
                <m:rPr>
                  <m:nor/>
                  <m:sty m:val="p"/>
                </m:rPr>
                <m:t>Algoritmik</m:t>
              </m:r>
            </m:lim>
          </m:limLow>
          <m:r>
            <m:rPr>
              <m:nor/>
              <m:sty m:val="p"/>
            </m:rPr>
            <m:t>Final Output</m:t>
          </m:r>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Raw SIR</w:t>
      </w:r>
      <w:r>
        <w:rPr>
          <w:bCs/>
          <w:b/>
        </w:rPr>
        <w:t xml:space="preserve"> </w:t>
      </w:r>
      <m:oMath>
        <m:r>
          <m:rPr>
            <m:sty m:val="p"/>
          </m:rPr>
          <m:t>→</m:t>
        </m:r>
      </m:oMath>
      <w:r>
        <w:rPr>
          <w:bCs/>
          <w:b/>
        </w:rPr>
        <w:t xml:space="preserve"> </w:t>
      </w:r>
      <w:r>
        <w:rPr>
          <w:bCs/>
          <w:b/>
        </w:rPr>
        <w:t xml:space="preserve">CSIR):</w:t>
      </w:r>
      <w:r>
        <w:t xml:space="preserve"> </w:t>
      </w:r>
      <w:r>
        <w:t xml:space="preserve">LLM hanya bertindak sebagai penerjemah bahasa kognitif murni untuk memetakan ujaran bebas pengguna ke dalam format semantik terstruktur (Raw SIR 17-slot semantik murni). Model dilarang mengarang koordinat GPS; nilai koordinat</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secara deterministik dari peramban/resolver sehingga membentuk CSIR 19-atribut utuh.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1"/>
    <w:bookmarkStart w:id="52"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52"/>
    <w:bookmarkEnd w:id="53"/>
    <w:bookmarkStart w:id="54"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19 field kanonik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54"/>
    <w:bookmarkStart w:id="55"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55"/>
    <w:bookmarkStart w:id="56"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6"/>
    <w:bookmarkStart w:id="57"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7"/>
    <w:bookmarkStart w:id="58"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8"/>
    <w:bookmarkEnd w:id="59"/>
    <w:bookmarkStart w:id="82" w:name="Xbcfdc5321c0bc7122027ba41e521897625a9a7f"/>
    <w:p>
      <w:pPr>
        <w:pStyle w:val="Heading2"/>
      </w:pPr>
      <w:r>
        <w:t xml:space="preserve">BAB III: PERANCANGAN SISTEM (UI, DATABASE, PROSES)</w:t>
      </w:r>
    </w:p>
    <w:bookmarkStart w:id="66"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8"/>
        </w:numPr>
        <w:pStyle w:val="Compact"/>
      </w:pPr>
      <w:r>
        <w:rPr>
          <w:bCs/>
          <w:b/>
        </w:rPr>
        <w:t xml:space="preserve">Panel Peta Interaktif (Leaflet.js + OpenStreetMap):</w:t>
      </w:r>
    </w:p>
    <w:p>
      <w:pPr>
        <w:numPr>
          <w:ilvl w:val="1"/>
          <w:numId w:val="1019"/>
        </w:numPr>
        <w:pStyle w:val="Compact"/>
      </w:pPr>
      <w:r>
        <w:t xml:space="preserve">Menempati area visual utama untuk mempertahankan kesadaran spasial wisatawan.</w:t>
      </w:r>
    </w:p>
    <w:p>
      <w:pPr>
        <w:numPr>
          <w:ilvl w:val="1"/>
          <w:numId w:val="101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8"/>
        </w:numPr>
        <w:pStyle w:val="Compact"/>
      </w:pPr>
      <w:r>
        <w:rPr>
          <w:bCs/>
          <w:b/>
        </w:rPr>
        <w:t xml:space="preserve">Panel Percakapan Asisten AI (Chatbot Drawer):</w:t>
      </w:r>
    </w:p>
    <w:p>
      <w:pPr>
        <w:numPr>
          <w:ilvl w:val="1"/>
          <w:numId w:val="102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20"/>
        </w:numPr>
        <w:pStyle w:val="Compact"/>
      </w:pPr>
      <w:r>
        <w:t xml:space="preserve">Menampilkan riwayat pesan dua arah: gelembung abu-abu untuk pesan pengguna dan gelembung beraksen hijau toska untuk jawaban asisten AI.</w:t>
      </w:r>
    </w:p>
    <w:p>
      <w:pPr>
        <w:numPr>
          <w:ilvl w:val="1"/>
          <w:numId w:val="102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2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1" name="Picture"/>
            <a:graphic>
              <a:graphicData uri="http://schemas.openxmlformats.org/drawingml/2006/picture">
                <pic:pic>
                  <pic:nvPicPr>
                    <pic:cNvPr descr="images/gambar4_antarmuka_webgis.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4" name="Picture"/>
            <a:graphic>
              <a:graphicData uri="http://schemas.openxmlformats.org/drawingml/2006/picture">
                <pic:pic>
                  <pic:nvPicPr>
                    <pic:cNvPr descr="images/gambar5_rute_navigasi.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6"/>
    <w:bookmarkStart w:id="70"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7" name="Picture"/>
            <a:graphic>
              <a:graphicData uri="http://schemas.openxmlformats.org/drawingml/2006/picture">
                <pic:pic>
                  <pic:nvPicPr>
                    <pic:cNvPr descr="images/gambar3_skema_basisdata.png" id="68"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9"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2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2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2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2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2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2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9"/>
    <w:bookmarkEnd w:id="70"/>
    <w:bookmarkStart w:id="81" w:name="perancangan-proses-process-design"/>
    <w:p>
      <w:pPr>
        <w:pStyle w:val="Heading3"/>
      </w:pPr>
      <w:r>
        <w:t xml:space="preserve">3.3 Perancangan Proses (</w:t>
      </w:r>
      <w:r>
        <w:rPr>
          <w:iCs/>
          <w:i/>
        </w:rPr>
        <w:t xml:space="preserve">Process Design</w:t>
      </w:r>
      <w:r>
        <w:t xml:space="preserve">)</w:t>
      </w:r>
    </w:p>
    <w:bookmarkStart w:id="74"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72" name="Picture"/>
            <a:graphic>
              <a:graphicData uri="http://schemas.openxmlformats.org/drawingml/2006/picture">
                <pic:pic>
                  <pic:nvPicPr>
                    <pic:cNvPr descr="images/gambar3_4_flowchart_sistem.png" id="73" name="Picture"/>
                    <pic:cNvPicPr>
                      <a:picLocks noChangeArrowheads="1" noChangeAspect="1"/>
                    </pic:cNvPicPr>
                  </pic:nvPicPr>
                  <pic:blipFill>
                    <a:blip r:embed="rId71"/>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4"/>
    <w:bookmarkStart w:id="75" w:name="data-flow-diagram-dfd"/>
    <w:p>
      <w:pPr>
        <w:pStyle w:val="Heading4"/>
      </w:pPr>
      <w:r>
        <w:t xml:space="preserve">3.3.2 Data Flow Diagram (DFD)</w:t>
      </w:r>
    </w:p>
    <w:p>
      <w:pPr>
        <w:numPr>
          <w:ilvl w:val="0"/>
          <w:numId w:val="102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5"/>
    <w:bookmarkStart w:id="79"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7" name="Picture"/>
            <a:graphic>
              <a:graphicData uri="http://schemas.openxmlformats.org/drawingml/2006/picture">
                <pic:pic>
                  <pic:nvPicPr>
                    <pic:cNvPr descr="images/gambar3_5_sequence_diagram.png" id="78" name="Picture"/>
                    <pic:cNvPicPr>
                      <a:picLocks noChangeArrowheads="1" noChangeAspect="1"/>
                    </pic:cNvPicPr>
                  </pic:nvPicPr>
                  <pic:blipFill>
                    <a:blip r:embed="rId76"/>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9"/>
    <w:bookmarkStart w:id="80" w:name="X8f702e82d5d270499108b9320b4643bc5057b36"/>
    <w:p>
      <w:pPr>
        <w:pStyle w:val="Heading4"/>
      </w:pPr>
      <w:r>
        <w:t xml:space="preserve">3.3.4 Arsitektur Terperinci: CSIR, 6 Dimensi Validasi Invarian, dan Algorithmic Grounding</w:t>
      </w:r>
    </w:p>
    <w:p>
      <w:pPr>
        <w:numPr>
          <w:ilvl w:val="0"/>
          <w:numId w:val="102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0"/>
    <w:bookmarkEnd w:id="81"/>
    <w:bookmarkEnd w:id="82"/>
    <w:bookmarkStart w:id="120" w:name="bab-iv-implementasi-dan-pengujian-sistem"/>
    <w:p>
      <w:pPr>
        <w:pStyle w:val="Heading2"/>
      </w:pPr>
      <w:r>
        <w:t xml:space="preserve">BAB IV: IMPLEMENTASI DAN PENGUJIAN SISTEM</w:t>
      </w:r>
    </w:p>
    <w:bookmarkStart w:id="84"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6"/>
        </w:numPr>
        <w:pStyle w:val="Compact"/>
      </w:pPr>
      <w:r>
        <w:rPr>
          <w:bCs/>
          <w:b/>
        </w:rPr>
        <w:t xml:space="preserve">Perangkat Keras Server:</w:t>
      </w:r>
      <w:r>
        <w:t xml:space="preserve"> </w:t>
      </w:r>
      <w:r>
        <w:t xml:space="preserve">Prosesor Multi-Core x86_64, RAM 16 GB, SSD NVMe Storage.</w:t>
      </w:r>
    </w:p>
    <w:p>
      <w:pPr>
        <w:numPr>
          <w:ilvl w:val="0"/>
          <w:numId w:val="1026"/>
        </w:numPr>
        <w:pStyle w:val="Compact"/>
      </w:pPr>
      <w:r>
        <w:rPr>
          <w:bCs/>
          <w:b/>
        </w:rPr>
        <w:t xml:space="preserve">Sistem Operasi:</w:t>
      </w:r>
      <w:r>
        <w:t xml:space="preserve"> </w:t>
      </w:r>
      <w:r>
        <w:t xml:space="preserve">Linux Ubuntu 22.04 LTS x86_64.</w:t>
      </w:r>
    </w:p>
    <w:p>
      <w:pPr>
        <w:numPr>
          <w:ilvl w:val="0"/>
          <w:numId w:val="102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3">
        <w:r>
          <w:rPr>
            <w:rStyle w:val="Hyperlink"/>
          </w:rPr>
          <w:t xml:space="preserve">webgis.php</w:t>
        </w:r>
      </w:hyperlink>
      <w:r>
        <w:t xml:space="preserve">).</w:t>
      </w:r>
    </w:p>
    <w:bookmarkEnd w:id="84"/>
    <w:bookmarkStart w:id="85"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3">
        <w:r>
          <w:rPr>
            <w:rStyle w:val="Hyperlink"/>
          </w:rPr>
          <w:t xml:space="preserve">webgis.php</w:t>
        </w:r>
      </w:hyperlink>
      <w:r>
        <w:t xml:space="preserve">. Tampilan ini mengintegrasikan seluruh elemen visual secara harmonis:</w:t>
      </w:r>
    </w:p>
    <w:p>
      <w:pPr>
        <w:numPr>
          <w:ilvl w:val="0"/>
          <w:numId w:val="1027"/>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5"/>
    <w:bookmarkStart w:id="87"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6">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7"/>
    <w:bookmarkStart w:id="100" w:name="X16c7c8b9d5157b018bbda5cb6071637df850767"/>
    <w:p>
      <w:pPr>
        <w:pStyle w:val="Heading3"/>
      </w:pPr>
      <w:r>
        <w:t xml:space="preserve">4.4 Implementasi Proses dan Modul Logika Perangkat Lunak</w:t>
      </w:r>
    </w:p>
    <w:bookmarkStart w:id="89"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8">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9"/>
    <w:bookmarkStart w:id="91"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0">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1"/>
    <w:bookmarkStart w:id="93"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92">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3"/>
    <w:bookmarkStart w:id="95"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4">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distorsi harga, jarak, atau jam operasional,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Ruang lingkup operasional pemeriksaan</w:t>
      </w:r>
      <w:r>
        <w:t xml:space="preserve"> </w:t>
      </w:r>
      <w:r>
        <w:rPr>
          <w:rStyle w:val="VerbatimChar"/>
        </w:rPr>
        <w:t xml:space="preserve">GroundingValidator</w:t>
      </w:r>
      <w:r>
        <w:t xml:space="preserve"> </w:t>
      </w:r>
      <w:r>
        <w:t xml:space="preserve">diformulasikan ke dalam empat sub-dimensi pemeriksaan terdefinisi:</w:t>
      </w:r>
      <w:r>
        <w:t xml:space="preserve"> </w:t>
      </w:r>
      <w:r>
        <w:t xml:space="preserve">1.</w:t>
      </w:r>
      <w:r>
        <w:t xml:space="preserve"> </w:t>
      </w:r>
      <w:r>
        <w:rPr>
          <w:bCs/>
          <w:b/>
        </w:rPr>
        <w:t xml:space="preserve">Verifikasi Eksistensi Entitas (</w:t>
      </w:r>
      <m:oMath>
        <m:sSub>
          <m:e>
            <m:r>
              <m:rPr>
                <m:sty m:val="p"/>
                <m:scr m:val="script"/>
              </m:rPr>
              <m:t>C</m:t>
            </m:r>
          </m:e>
          <m:sub>
            <m:r>
              <m:rPr>
                <m:nor/>
                <m:sty m:val="p"/>
              </m:rPr>
              <m:t>entity</m:t>
            </m:r>
          </m:sub>
        </m:sSub>
      </m:oMath>
      <w:r>
        <w:rPr>
          <w:bCs/>
          <w:b/>
        </w:rPr>
        <w:t xml:space="preserve">):</w:t>
      </w:r>
      <w:r>
        <w:t xml:space="preserve"> </w:t>
      </w:r>
      <w:r>
        <w:t xml:space="preserve">Mengekstrak nama destinasi melalui pemindaian frasa tebal (</w:t>
      </w:r>
      <w:r>
        <w:rPr>
          <w:rStyle w:val="VerbatimChar"/>
        </w:rPr>
        <w:t xml:space="preserve">**...**</w:t>
      </w:r>
      <w:r>
        <w:t xml:space="preserve">), kamus master 22 POI, serta tabel pemetaan alias dan ejaan lokal Minang (</w:t>
      </w:r>
      <w:r>
        <w:rPr>
          <w:rStyle w:val="VerbatimChar"/>
        </w:rPr>
        <w:t xml:space="preserve">POI_ALIASES</w:t>
      </w:r>
      <w:r>
        <w:t xml:space="preserve">, seperti</w:t>
      </w:r>
      <w:r>
        <w:t xml:space="preserve"> </w:t>
      </w:r>
      <w:r>
        <w:rPr>
          <w:iCs/>
          <w:i/>
        </w:rPr>
        <w:t xml:space="preserve">“</w:t>
      </w:r>
      <w:r>
        <w:rPr>
          <w:iCs/>
          <w:i/>
        </w:rPr>
        <w:t xml:space="preserve">Aia Manih</w:t>
      </w:r>
      <w:r>
        <w:rPr>
          <w:iCs/>
          <w:i/>
        </w:rPr>
        <w:t xml:space="preserve">”</w:t>
      </w:r>
      <w:r>
        <w:t xml:space="preserve"> </w:t>
      </w:r>
      <m:oMath>
        <m:r>
          <m:rPr>
            <m:sty m:val="p"/>
          </m:rPr>
          <m:t>→</m:t>
        </m:r>
      </m:oMath>
      <w:r>
        <w:t xml:space="preserve"> </w:t>
      </w:r>
      <w:r>
        <w:rPr>
          <w:iCs/>
          <w:i/>
        </w:rPr>
        <w:t xml:space="preserve">“</w:t>
      </w:r>
      <w:r>
        <w:rPr>
          <w:iCs/>
          <w:i/>
        </w:rPr>
        <w:t xml:space="preserve">Pantai Air Manis</w:t>
      </w:r>
      <w:r>
        <w:rPr>
          <w:iCs/>
          <w:i/>
        </w:rPr>
        <w:t xml:space="preserve">”</w:t>
      </w:r>
      <w:r>
        <w:t xml:space="preserve">,</w:t>
      </w:r>
      <w:r>
        <w:t xml:space="preserve"> </w:t>
      </w:r>
      <w:r>
        <w:rPr>
          <w:iCs/>
          <w:i/>
        </w:rPr>
        <w:t xml:space="preserve">“</w:t>
      </w:r>
      <w:r>
        <w:rPr>
          <w:iCs/>
          <w:i/>
        </w:rPr>
        <w:t xml:space="preserve">Museum Adityawarman</w:t>
      </w:r>
      <w:r>
        <w:rPr>
          <w:iCs/>
          <w:i/>
        </w:rPr>
        <w:t xml:space="preserve">”</w:t>
      </w:r>
      <w:r>
        <w:t xml:space="preserve"> </w:t>
      </w:r>
      <m:oMath>
        <m:r>
          <m:rPr>
            <m:sty m:val="p"/>
          </m:rPr>
          <m:t>→</m:t>
        </m:r>
      </m:oMath>
      <w:r>
        <w:t xml:space="preserve"> </w:t>
      </w:r>
      <w:r>
        <w:rPr>
          <w:iCs/>
          <w:i/>
        </w:rPr>
        <w:t xml:space="preserve">“</w:t>
      </w:r>
      <w:r>
        <w:rPr>
          <w:iCs/>
          <w:i/>
        </w:rPr>
        <w:t xml:space="preserve">Museum Nagari Adityawarman</w:t>
      </w:r>
      <w:r>
        <w:rPr>
          <w:iCs/>
          <w:i/>
        </w:rPr>
        <w:t xml:space="preserve">”</w:t>
      </w:r>
      <w:r>
        <w:t xml:space="preserve">, dan</w:t>
      </w:r>
      <w:r>
        <w:t xml:space="preserve"> </w:t>
      </w:r>
      <w:r>
        <w:rPr>
          <w:iCs/>
          <w:i/>
        </w:rPr>
        <w:t xml:space="preserve">“</w:t>
      </w:r>
      <w:r>
        <w:rPr>
          <w:iCs/>
          <w:i/>
        </w:rPr>
        <w:t xml:space="preserve">Tahura Bung Hatta</w:t>
      </w:r>
      <w:r>
        <w:rPr>
          <w:iCs/>
          <w:i/>
        </w:rPr>
        <w:t xml:space="preserve">”</w:t>
      </w:r>
      <w:r>
        <w:t xml:space="preserve"> </w:t>
      </w:r>
      <m:oMath>
        <m:r>
          <m:rPr>
            <m:sty m:val="p"/>
          </m:rPr>
          <m:t>→</m:t>
        </m:r>
      </m:oMath>
      <w:r>
        <w:t xml:space="preserve"> </w:t>
      </w:r>
      <w:r>
        <w:rPr>
          <w:iCs/>
          <w:i/>
        </w:rPr>
        <w:t xml:space="preserve">“</w:t>
      </w:r>
      <w:r>
        <w:rPr>
          <w:iCs/>
          <w:i/>
        </w:rPr>
        <w:t xml:space="preserve">Taman Hutan Raya Bung Hatta</w:t>
      </w:r>
      <w:r>
        <w:rPr>
          <w:iCs/>
          <w:i/>
        </w:rPr>
        <w:t xml:space="preserve">”</w:t>
      </w:r>
      <w:r>
        <w:t xml:space="preserve">). Setiap kandidat entitas yang diekstrak diverifikasi terhadap subset fakta SQL. Apabila model menyebut entitas fiktif atau objek di luar hasil kueri, validator menandainya sebagai entitas terfabrikasi (</w:t>
      </w:r>
      <w:r>
        <w:rPr>
          <w:iCs/>
          <w:i/>
        </w:rPr>
        <w:t xml:space="preserve">fabricated entity</w:t>
      </w:r>
      <w:r>
        <w:t xml:space="preserve">).</w:t>
      </w:r>
      <w:r>
        <w:t xml:space="preserve"> </w:t>
      </w:r>
      <w:r>
        <w:t xml:space="preserve">2.</w:t>
      </w:r>
      <w:r>
        <w:t xml:space="preserve"> </w:t>
      </w:r>
      <w:r>
        <w:rPr>
          <w:bCs/>
          <w:b/>
        </w:rPr>
        <w:t xml:space="preserve">Verifikasi Tarif Tiket Masuk (</w:t>
      </w:r>
      <m:oMath>
        <m:sSub>
          <m:e>
            <m:r>
              <m:rPr>
                <m:sty m:val="p"/>
                <m:scr m:val="script"/>
              </m:rPr>
              <m:t>C</m:t>
            </m:r>
          </m:e>
          <m:sub>
            <m:r>
              <m:rPr>
                <m:nor/>
                <m:sty m:val="p"/>
              </m:rPr>
              <m:t>price</m:t>
            </m:r>
          </m:sub>
        </m:sSub>
      </m:oMath>
      <w:r>
        <w:rPr>
          <w:bCs/>
          <w:b/>
        </w:rPr>
        <w:t xml:space="preserve">):</w:t>
      </w:r>
      <w:r>
        <w:t xml:space="preserve"> </w:t>
      </w:r>
      <w:r>
        <w:t xml:space="preserve">Memverifikasi klaim nominal numerik (</w:t>
      </w:r>
      <w:r>
        <w:rPr>
          <w:rStyle w:val="VerbatimChar"/>
        </w:rPr>
        <w:t xml:space="preserve">Rp...</w:t>
      </w:r>
      <w:r>
        <w:t xml:space="preserve">,</w:t>
      </w:r>
      <w:r>
        <w:t xml:space="preserve"> </w:t>
      </w:r>
      <w:r>
        <w:rPr>
          <w:rStyle w:val="VerbatimChar"/>
        </w:rPr>
        <w:t xml:space="preserve">... ribu</w:t>
      </w:r>
      <w:r>
        <w:t xml:space="preserve">) serta klaim status biner, baik bernada positif (</w:t>
      </w:r>
      <w:r>
        <w:rPr>
          <w:iCs/>
          <w:i/>
        </w:rPr>
        <w:t xml:space="preserve">“</w:t>
      </w:r>
      <w:r>
        <w:rPr>
          <w:iCs/>
          <w:i/>
        </w:rPr>
        <w:t xml:space="preserve">gratis</w:t>
      </w:r>
      <w:r>
        <w:rPr>
          <w:iCs/>
          <w:i/>
        </w:rPr>
        <w:t xml:space="preserve">”</w:t>
      </w:r>
      <w:r>
        <w:t xml:space="preserve">,</w:t>
      </w:r>
      <w:r>
        <w:t xml:space="preserve"> </w:t>
      </w:r>
      <w:r>
        <w:rPr>
          <w:iCs/>
          <w:i/>
        </w:rPr>
        <w:t xml:space="preserve">“</w:t>
      </w:r>
      <w:r>
        <w:rPr>
          <w:iCs/>
          <w:i/>
        </w:rPr>
        <w:t xml:space="preserve">tanpa biaya</w:t>
      </w:r>
      <w:r>
        <w:rPr>
          <w:iCs/>
          <w:i/>
        </w:rPr>
        <w:t xml:space="preserve">”</w:t>
      </w:r>
      <w:r>
        <w:t xml:space="preserve">) maupun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bukan gratis</w:t>
      </w:r>
      <w:r>
        <w:rPr>
          <w:iCs/>
          <w:i/>
        </w:rPr>
        <w:t xml:space="preserve">”</w:t>
      </w:r>
      <w:r>
        <w:t xml:space="preserve">), terhadap kolom</w:t>
      </w:r>
      <w:r>
        <w:t xml:space="preserve"> </w:t>
      </w:r>
      <w:r>
        <w:rPr>
          <w:rStyle w:val="VerbatimChar"/>
        </w:rPr>
        <w:t xml:space="preserve">wisata.harga_tiket</w:t>
      </w:r>
      <w:r>
        <w:t xml:space="preserve">.</w:t>
      </w:r>
      <w:r>
        <w:t xml:space="preserve"> </w:t>
      </w:r>
      <w:r>
        <w:t xml:space="preserve">3.</w:t>
      </w:r>
      <w:r>
        <w:t xml:space="preserve"> </w:t>
      </w:r>
      <w:r>
        <w:rPr>
          <w:bCs/>
          <w:b/>
        </w:rPr>
        <w:t xml:space="preserve">Verifikasi Jarak Spasial (</w:t>
      </w:r>
      <m:oMath>
        <m:sSub>
          <m:e>
            <m:r>
              <m:rPr>
                <m:sty m:val="p"/>
                <m:scr m:val="script"/>
              </m:rPr>
              <m:t>C</m:t>
            </m:r>
          </m:e>
          <m:sub>
            <m:r>
              <m:rPr>
                <m:nor/>
                <m:sty m:val="p"/>
              </m:rPr>
              <m:t>spatial</m:t>
            </m:r>
          </m:sub>
        </m:sSub>
      </m:oMath>
      <w:r>
        <w:rPr>
          <w:bCs/>
          <w:b/>
        </w:rPr>
        <w:t xml:space="preserve">):</w:t>
      </w:r>
      <w:r>
        <w:t xml:space="preserve"> </w:t>
      </w:r>
      <w:r>
        <w:t xml:space="preserve">Memverifikasi estimasi jarak radial metrik (km) dengan ambang batas toleransi pembulatan naratif sebesar</w:t>
      </w:r>
      <w:r>
        <w:t xml:space="preserve"> </w:t>
      </w:r>
      <m:oMath>
        <m:r>
          <m:rPr>
            <m:sty m:val="p"/>
          </m:rPr>
          <m:t>±</m:t>
        </m:r>
        <m:r>
          <m:t>0</m:t>
        </m:r>
        <m:r>
          <m:rPr>
            <m:sty m:val="p"/>
          </m:rPr>
          <m:t>,</m:t>
        </m:r>
        <m:r>
          <m:t>6</m:t>
        </m:r>
        <m:r>
          <m:rPr>
            <m:nor/>
            <m:sty m:val="p"/>
          </m:rPr>
          <m:t> km</m:t>
        </m:r>
      </m:oMath>
      <w:r>
        <w:t xml:space="preserve"> </w:t>
      </w:r>
      <w:r>
        <w:t xml:space="preserve">terhadap hasil komputasi fungsi bola bumi bawaan</w:t>
      </w:r>
      <w:r>
        <w:t xml:space="preserve"> </w:t>
      </w:r>
      <w:r>
        <w:rPr>
          <w:rStyle w:val="VerbatimChar"/>
        </w:rPr>
        <w:t xml:space="preserve">ST_Distance_Sphere</w:t>
      </w:r>
      <w:r>
        <w:t xml:space="preserve">.</w:t>
      </w:r>
      <w:r>
        <w:t xml:space="preserve"> </w:t>
      </w:r>
      <w:r>
        <w:t xml:space="preserve">4.</w:t>
      </w:r>
      <w:r>
        <w:t xml:space="preserve"> </w:t>
      </w:r>
      <w:r>
        <w:rPr>
          <w:bCs/>
          <w:b/>
        </w:rPr>
        <w:t xml:space="preserve">Verifikasi Jam Operasional dan Temporal (</w:t>
      </w:r>
      <m:oMath>
        <m:sSub>
          <m:e>
            <m:r>
              <m:rPr>
                <m:sty m:val="p"/>
                <m:scr m:val="script"/>
              </m:rPr>
              <m:t>C</m:t>
            </m:r>
          </m:e>
          <m:sub>
            <m:r>
              <m:rPr>
                <m:nor/>
                <m:sty m:val="p"/>
              </m:rPr>
              <m:t>temporal</m:t>
            </m:r>
          </m:sub>
        </m:sSub>
      </m:oMath>
      <w:r>
        <w:rPr>
          <w:bCs/>
          <w:b/>
        </w:rPr>
        <w:t xml:space="preserve">):</w:t>
      </w:r>
      <w:r>
        <w:t xml:space="preserve"> </w:t>
      </w:r>
      <w:r>
        <w:t xml:space="preserve">Memverifikasi klaim jadwal operasional dan status buka 24 jam, termasuk klaim status negatif (</w:t>
      </w:r>
      <w:r>
        <w:rPr>
          <w:iCs/>
          <w:i/>
        </w:rPr>
        <w:t xml:space="preserve">“</w:t>
      </w:r>
      <w:r>
        <w:rPr>
          <w:iCs/>
          <w:i/>
        </w:rPr>
        <w:t xml:space="preserve">tidak buka 24 jam</w:t>
      </w:r>
      <w:r>
        <w:rPr>
          <w:iCs/>
          <w:i/>
        </w:rPr>
        <w:t xml:space="preserve">”</w:t>
      </w:r>
      <w:r>
        <w:t xml:space="preserve">,</w:t>
      </w:r>
      <w:r>
        <w:t xml:space="preserve"> </w:t>
      </w:r>
      <w:r>
        <w:rPr>
          <w:iCs/>
          <w:i/>
        </w:rPr>
        <w:t xml:space="preserve">“</w:t>
      </w:r>
      <w:r>
        <w:rPr>
          <w:iCs/>
          <w:i/>
        </w:rPr>
        <w:t xml:space="preserve">belum beroperasi 24 jam</w:t>
      </w:r>
      <w:r>
        <w:rPr>
          <w:iCs/>
          <w:i/>
        </w:rPr>
        <w:t xml:space="preserve">”</w:t>
      </w:r>
      <w:r>
        <w:t xml:space="preserve">), terhadap kolom</w:t>
      </w:r>
      <w:r>
        <w:t xml:space="preserve"> </w:t>
      </w:r>
      <w:r>
        <w:rPr>
          <w:rStyle w:val="VerbatimChar"/>
        </w:rPr>
        <w:t xml:space="preserve">jam_buka</w:t>
      </w:r>
      <w:r>
        <w:t xml:space="preserve"> </w:t>
      </w:r>
      <w:r>
        <w:t xml:space="preserve">dan</w:t>
      </w:r>
      <w:r>
        <w:t xml:space="preserve"> </w:t>
      </w:r>
      <w:r>
        <w:rPr>
          <w:rStyle w:val="VerbatimChar"/>
        </w:rPr>
        <w:t xml:space="preserve">jam_tutup</w:t>
      </w:r>
      <w:r>
        <w:t xml:space="preserve">.</w:t>
      </w:r>
      <w:r>
        <w:t xml:space="preserve"> </w:t>
      </w:r>
      <w:r>
        <w:t xml:space="preserve">5.</w:t>
      </w:r>
      <w:r>
        <w:t xml:space="preserve"> </w:t>
      </w:r>
      <w:r>
        <w:rPr>
          <w:bCs/>
          <w:b/>
        </w:rPr>
        <w:t xml:space="preserve">Kebijakan Fail-Closed dan Penanganan Anomali:</w:t>
      </w:r>
      <w:r>
        <w:t xml:space="preserve"> </w:t>
      </w:r>
      <w:r>
        <w:t xml:space="preserve">-</w:t>
      </w:r>
      <w:r>
        <w:t xml:space="preserve"> </w:t>
      </w:r>
      <w:r>
        <w:rPr>
          <w:iCs/>
          <w:i/>
        </w:rPr>
        <w:t xml:space="preserve">Respons Kosong / Whitespace:</w:t>
      </w:r>
      <w:r>
        <w:t xml:space="preserve"> </w:t>
      </w:r>
      <w:r>
        <w:t xml:space="preserve">Apabila model menghasilkan respons kosong atau hanya berisi spasi padahal data fakta SQL tersedia, validator otomatis menerapkan kebijakan</w:t>
      </w:r>
      <w:r>
        <w:t xml:space="preserve"> </w:t>
      </w:r>
      <w:r>
        <w:rPr>
          <w:iCs/>
          <w:i/>
        </w:rPr>
        <w:t xml:space="preserve">fail-closed</w:t>
      </w:r>
      <w:r>
        <w:t xml:space="preserve"> </w:t>
      </w:r>
      <w:r>
        <w:t xml:space="preserve">(menganggap respons tidak ter-grounding) dan mengembalikan pelanggaran eksplisit.</w:t>
      </w:r>
      <w:r>
        <w:t xml:space="preserve"> </w:t>
      </w:r>
      <w:r>
        <w:t xml:space="preserve">-</w:t>
      </w:r>
      <w:r>
        <w:t xml:space="preserve"> </w:t>
      </w:r>
      <w:r>
        <w:rPr>
          <w:iCs/>
          <w:i/>
        </w:rPr>
        <w:t xml:space="preserve">Penolakan Jujur (Honest Rejection):</w:t>
      </w:r>
      <w:r>
        <w:t xml:space="preserve"> </w:t>
      </w:r>
      <w:r>
        <w:t xml:space="preserve">Jika fakta SQL kosong dan respons teks tidak merekomendasikan entitas apa pun (misalnya kalimat penolakan sopan untuk kueri</w:t>
      </w:r>
      <w:r>
        <w:t xml:space="preserve"> </w:t>
      </w:r>
      <w:r>
        <w:rPr>
          <w:iCs/>
          <w:i/>
        </w:rPr>
        <w:t xml:space="preserve">out-of-scope</w:t>
      </w:r>
      <w:r>
        <w:t xml:space="preserve">), respons diloloskan sebagai luaran yang valid.</w:t>
      </w:r>
      <w:r>
        <w:t xml:space="preserve"> </w:t>
      </w:r>
      <w:r>
        <w:t xml:space="preserve">-</w:t>
      </w:r>
      <w:r>
        <w:t xml:space="preserve"> </w:t>
      </w:r>
      <w:r>
        <w:rPr>
          <w:iCs/>
          <w:i/>
        </w:rPr>
        <w:t xml:space="preserve">Penyisipan Informasi Luar Skema (Out-of-Schema Information):</w:t>
      </w:r>
      <w:r>
        <w:t xml:space="preserve"> </w:t>
      </w:r>
      <w:r>
        <w:t xml:space="preserve">Pernyataan kualitatif pelengkap mengenai keindahan alam atau fasilitas umum (misal</w:t>
      </w:r>
      <w:r>
        <w:t xml:space="preserve"> </w:t>
      </w:r>
      <w:r>
        <w:rPr>
          <w:iCs/>
          <w:i/>
        </w:rPr>
        <w:t xml:space="preserve">“</w:t>
      </w:r>
      <w:r>
        <w:rPr>
          <w:iCs/>
          <w:i/>
        </w:rPr>
        <w:t xml:space="preserve">banyak penjual kelapa muda</w:t>
      </w:r>
      <w:r>
        <w:rPr>
          <w:iCs/>
          <w:i/>
        </w:rPr>
        <w:t xml:space="preserve">”</w:t>
      </w:r>
      <w:r>
        <w:t xml:space="preserve">) yang berada di luar skema basis data relasional dibiarkan lolos (</w:t>
      </w:r>
      <w:r>
        <w:rPr>
          <w:iCs/>
          <w:i/>
        </w:rPr>
        <w:t xml:space="preserve">permissive for non-claim narratives</w:t>
      </w:r>
      <w:r>
        <w:t xml:space="preserve">) sepanjang klaim entitas dan atribut terindeks tidak melanggar fakta dasar.</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A. Penanganan Respons Kosong / Whitespace (Fail-Closed)</w:t>
      </w:r>
      <w:r>
        <w:br/>
      </w:r>
      <w:r>
        <w:rPr>
          <w:rStyle w:val="NormalTok"/>
        </w:rPr>
        <w:t xml:space="preserve">    </w:t>
      </w:r>
      <w:r>
        <w:rPr>
          <w:rStyle w:val="ControlFlowTok"/>
        </w:rPr>
        <w:t xml:space="preserve">if</w:t>
      </w:r>
      <w:r>
        <w:rPr>
          <w:rStyle w:val="NormalTok"/>
        </w:rPr>
        <w:t xml:space="preserve"> (</w:t>
      </w:r>
      <w:r>
        <w:rPr>
          <w:rStyle w:val="FunctionTok"/>
        </w:rPr>
        <w:t xml:space="preserve">trim</w:t>
      </w:r>
      <w:r>
        <w:rPr>
          <w:rStyle w:val="NormalTok"/>
        </w:rPr>
        <w:t xml:space="preserve">(</w:t>
      </w:r>
      <w:r>
        <w:rPr>
          <w:rStyle w:val="VariableTok"/>
        </w:rPr>
        <w:t xml:space="preserve">$nlgResponse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'Respons narasi kosong padahal data fakta SQL tersedia.'</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1</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B.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C. Verifikasi Tingkat Klaim Granular Lintas 4 Kategori (Entity, Price, Spatial, Temporal)</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 termasuk klaim negatif)</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5"/>
    <w:bookmarkStart w:id="97"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6">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7"/>
    <w:bookmarkStart w:id="99"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8">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9"/>
    <w:bookmarkEnd w:id="100"/>
    <w:bookmarkStart w:id="104" w:name="pengujian-sistem-system-testing"/>
    <w:p>
      <w:pPr>
        <w:pStyle w:val="Heading3"/>
      </w:pPr>
      <w:r>
        <w:t xml:space="preserve">4.5 Pengujian Sistem (</w:t>
      </w:r>
      <w:r>
        <w:rPr>
          <w:iCs/>
          <w:i/>
        </w:rPr>
        <w:t xml:space="preserve">System Testing</w:t>
      </w:r>
      <w:r>
        <w:t xml:space="preserve">)</w:t>
      </w:r>
    </w:p>
    <w:bookmarkStart w:id="101"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45 pengujian unit dan integrasi lulus 100% dengan 172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rPr>
          <w:rStyle w:val="VerbatimChar"/>
        </w:rPr>
        <w:t xml:space="preserve"> ✔ Poi aliases and local spelling resolve to canonical poi</w:t>
      </w:r>
      <w:r>
        <w:br/>
      </w:r>
      <w:r>
        <w:rPr>
          <w:rStyle w:val="VerbatimChar"/>
        </w:rPr>
        <w:t xml:space="preserve"> ✔ Negative operational claim and negative price claim</w:t>
      </w:r>
      <w:r>
        <w:br/>
      </w:r>
      <w:r>
        <w:rPr>
          <w:rStyle w:val="VerbatimChar"/>
        </w:rPr>
        <w:t xml:space="preserve"> ✔ Out of schema info injection is handled</w:t>
      </w:r>
      <w:r>
        <w:br/>
      </w:r>
      <w:r>
        <w:rPr>
          <w:rStyle w:val="VerbatimChar"/>
        </w:rPr>
        <w:t xml:space="preserve"> ✔ Empty and whitespace response fails closed</w:t>
      </w:r>
      <w:r>
        <w:br/>
      </w:r>
      <w:r>
        <w:rPr>
          <w:rStyle w:val="VerbatimChar"/>
        </w:rPr>
        <w:t xml:space="preserve"> ✔ Confusion matrix and diagnostic metrics</w:t>
      </w:r>
      <w:r>
        <w:br/>
      </w:r>
      <w:r>
        <w:rPr>
          <w:rStyle w:val="VerbatimChar"/>
        </w:rPr>
        <w:t xml:space="preserve"> ✔ Temporal operational hours deviation caught</w:t>
      </w:r>
      <w:r>
        <w:br/>
      </w:r>
      <w:r>
        <w:rPr>
          <w:rStyle w:val="VerbatimChar"/>
        </w:rPr>
        <w:t xml:space="preserve"> ✔ Expanded local aliases resolution</w:t>
      </w:r>
      <w:r>
        <w:br/>
      </w:r>
      <w:r>
        <w:rPr>
          <w:rStyle w:val="VerbatimChar"/>
        </w:rPr>
        <w:t xml:space="preserve"> ✔ Numeric boundary distance tolerances</w:t>
      </w:r>
      <w:r>
        <w:br/>
      </w:r>
      <w:r>
        <w:rPr>
          <w:rStyle w:val="VerbatimChar"/>
        </w:rPr>
        <w:t xml:space="preserve"> ✔ Missing database attributes graceful handling</w:t>
      </w:r>
      <w:r>
        <w:br/>
      </w:r>
      <w:r>
        <w:rPr>
          <w:rStyle w:val="VerbatimChar"/>
        </w:rPr>
        <w:t xml:space="preserve"> ✔ Malformed inputs and validator robustness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Database Integration (Tests\Unit\SpatialDatabaseIntegration)</w:t>
      </w:r>
      <w:r>
        <w:br/>
      </w:r>
      <w:r>
        <w:rPr>
          <w:rStyle w:val="VerbatimChar"/>
        </w:rPr>
        <w:t xml:space="preserve"> ✔ Database connectivity and known poi count</w:t>
      </w:r>
      <w:r>
        <w:br/>
      </w:r>
      <w:r>
        <w:rPr>
          <w:rStyle w:val="VerbatimChar"/>
        </w:rPr>
        <w:t xml:space="preserve"> ✔ Native distance sphere vs haversine geodesic accuracy</w:t>
      </w:r>
      <w:r>
        <w:br/>
      </w:r>
      <w:r>
        <w:rPr>
          <w:rStyle w:val="VerbatimChar"/>
        </w:rPr>
        <w:t xml:space="preserve"> ✔ Spatial radius boundary enforcement</w:t>
      </w:r>
      <w:r>
        <w:br/>
      </w:r>
      <w:r>
        <w:rPr>
          <w:rStyle w:val="VerbatimChar"/>
        </w:rPr>
        <w:t xml:space="preserve"> ✔ Monotonic proximity ordering</w:t>
      </w:r>
      <w:r>
        <w:br/>
      </w:r>
      <w:r>
        <w:rPr>
          <w:rStyle w:val="VerbatimChar"/>
        </w:rPr>
        <w:t xml:space="preserve"> ✔ Spatial query compiler execution integrity</w:t>
      </w:r>
      <w:r>
        <w:br/>
      </w:r>
      <w:r>
        <w:rPr>
          <w:rStyle w:val="VerbatimChar"/>
        </w:rPr>
        <w:t xml:space="preserve"> ✔ Out of bounds coordinate handling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Adversarial Linguistic Validation (Tests\Unit\AdversarialLinguisticValidation)</w:t>
      </w:r>
      <w:r>
        <w:br/>
      </w:r>
      <w:r>
        <w:rPr>
          <w:rStyle w:val="VerbatimChar"/>
        </w:rPr>
        <w:t xml:space="preserve"> ✔ Adversarial sql injection payloads are neutralized</w:t>
      </w:r>
      <w:r>
        <w:br/>
      </w:r>
      <w:r>
        <w:rPr>
          <w:rStyle w:val="VerbatimChar"/>
        </w:rPr>
        <w:t xml:space="preserve"> ✔ Extreme non earth coordinates must be rejected</w:t>
      </w:r>
      <w:r>
        <w:br/>
      </w:r>
      <w:r>
        <w:rPr>
          <w:rStyle w:val="VerbatimChar"/>
        </w:rPr>
        <w:t xml:space="preserve"> ✔ Absurd radius values must be rejected without clamping</w:t>
      </w:r>
      <w:r>
        <w:br/>
      </w:r>
      <w:r>
        <w:rPr>
          <w:rStyle w:val="VerbatimChar"/>
        </w:rPr>
        <w:t xml:space="preserve"> ✔ Operational constraint consistency</w:t>
      </w:r>
      <w:r>
        <w:br/>
      </w:r>
      <w:r>
        <w:rPr>
          <w:rStyle w:val="VerbatimChar"/>
        </w:rPr>
        <w:t xml:space="preserve"> ✔ Minang slang pantai nan rancak dakek siko</w:t>
      </w:r>
      <w:r>
        <w:br/>
      </w:r>
      <w:r>
        <w:rPr>
          <w:rStyle w:val="VerbatimChar"/>
        </w:rPr>
        <w:t xml:space="preserve"> ✔ Minang slang tampek makan lamak</w:t>
      </w:r>
      <w:r>
        <w:br/>
      </w:r>
      <w:r>
        <w:rPr>
          <w:rStyle w:val="VerbatimChar"/>
        </w:rPr>
        <w:t xml:space="preserve"> ✔ Minang slang aia tajun free</w:t>
      </w:r>
      <w:r>
        <w:br/>
      </w:r>
      <w:r>
        <w:rPr>
          <w:rStyle w:val="VerbatimChar"/>
        </w:rPr>
        <w:t xml:space="preserve"> ✔ Minang slang pulau snorkeling</w:t>
      </w:r>
      <w:r>
        <w:br/>
      </w:r>
      <w:r>
        <w:rPr>
          <w:rStyle w:val="VerbatimChar"/>
        </w:rPr>
        <w:t xml:space="preserve"> ✔ Fabricated p o is in narrative are deterministically blocked</w:t>
      </w:r>
      <w:r>
        <w:br/>
      </w:r>
      <w:r>
        <w:rPr>
          <w:rStyle w:val="VerbatimChar"/>
        </w:rPr>
        <w:t xml:space="preserve"> ✔ Distorted ticket price is flagged as violation</w:t>
      </w:r>
      <w:r>
        <w:br/>
      </w:r>
      <w:r>
        <w:rPr>
          <w:rStyle w:val="VerbatimChar"/>
        </w:rPr>
        <w:t xml:space="preserve"> ✔ Out of scope queries are honest rejections</w:t>
      </w:r>
      <w:r>
        <w:br/>
      </w:r>
      <w:r>
        <w:br/>
      </w:r>
      <w:r>
        <w:rPr>
          <w:rStyle w:val="VerbatimChar"/>
        </w:rPr>
        <w:t xml:space="preserve">OK (56 tests, 240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Verifikasi integritas dataset acuan 22 POI terdistribusi pada 6 kategori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Uji presisi geodesik native</w:t>
            </w:r>
            <w:r>
              <w:t xml:space="preserve"> </w:t>
            </w:r>
            <w:r>
              <w:rPr>
                <w:rStyle w:val="VerbatimChar"/>
              </w:rPr>
              <w:t xml:space="preserve">ST_Distance_Sphere</w:t>
            </w:r>
            <w:r>
              <w:t xml:space="preserve"> </w:t>
            </w:r>
            <w:r>
              <w:t xml:space="preserve">terhadap rumus Haversine independen PHP (&lt; 0.05% error)</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Penegakan batas spasial radius radial (</w:t>
            </w:r>
            <w:r>
              <w:rPr>
                <w:iCs/>
                <w:i/>
              </w:rPr>
              <w:t xml:space="preserve">Spatial Radius Boundary Enforcement</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Keterurutan jarak monotonik terdekat (</w:t>
            </w:r>
            <w:r>
              <w:rPr>
                <w:iCs/>
                <w:i/>
              </w:rPr>
              <w:t xml:space="preserve">Monotonic Proximity Ordering</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Integritas eksekusi SQL terkompilasi</w:t>
            </w:r>
            <w:r>
              <w:t xml:space="preserve"> </w:t>
            </w:r>
            <w:r>
              <w:rPr>
                <w:rStyle w:val="VerbatimChar"/>
              </w:rPr>
              <w:t xml:space="preserve">SpatialQueryCompiler</w:t>
            </w:r>
            <w:r>
              <w:t xml:space="preserve"> </w:t>
            </w:r>
            <w:r>
              <w:t xml:space="preserve">terhadap MySQL 8.0</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Penanganan koordinat di luar wilayah Kota Padang (</w:t>
            </w:r>
            <w:r>
              <w:rPr>
                <w:iCs/>
                <w:i/>
              </w:rPr>
              <w:t xml:space="preserve">Out-of-bounds coordinate clipping</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Resolusi alias POI dan variasi ejaan fonetis Minang ke entitas kanonikal</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klaim negatif operasional (tidak 24 jam) dan negatif harga (tidak gratis)</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Penanganan penyisipan informasi kualitatif di luar skema (</w:t>
            </w:r>
            <w:r>
              <w:rPr>
                <w:iCs/>
                <w:i/>
              </w:rPr>
              <w:t xml:space="preserve">out-of-schema facilities</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 fail-closed pada respons kosong dan whitespace saat fakta tersedia</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Evaluasi matriks diagnostik (Precision, Recall, TP, TN, FP, FN) pada 20 sampel teranotasi</w:t>
            </w:r>
          </w:p>
        </w:tc>
        <w:tc>
          <w:tcPr/>
          <w:p>
            <w:pPr>
              <w:pStyle w:val="Compact"/>
              <w:jc w:val="left"/>
            </w:pPr>
            <w:r>
              <w:t xml:space="preserve">9</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deviasi klaim jam operasional spesifik &amp; temporal jam buka</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resolusi alias lokal dan penamaan budaya Minangkabau (Taplau, Batu Malin Kundang, Masjid Ganting)</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batas numerik ambigu dan toleransi jarak narasi (0.6 km threshold boundary)</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penanganan atribut basis data bernilai null (</w:t>
            </w:r>
            <w:r>
              <w:rPr>
                <w:iCs/>
                <w:i/>
              </w:rPr>
              <w:t xml:space="preserve">missing/null DB attributes</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ketahanan validator terhadap input ekstrem dan malformed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Serangan SQL Injection Kompleks (UNION SELECT &amp; DDL dinetralkan via parameter literal)</w:t>
            </w:r>
          </w:p>
        </w:tc>
        <w:tc>
          <w:tcPr/>
          <w:p>
            <w:pPr>
              <w:pStyle w:val="Compact"/>
              <w:jc w:val="left"/>
            </w:pPr>
            <w:r>
              <w:t xml:space="preserve">28</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Koordinat Ekstrem Non-Bumi (Latitude/Longitude di luar batas WGS84)</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Nilai Radius Tidak Masuk Akal tanpa Clamping sepihak (&gt;50 km &amp; negatif)</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Konsistensi Batasan Operasional Jam &amp; Tiket Negatif</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Pantai nan rancak dakek siko</w:t>
            </w:r>
            <w:r>
              <w:rPr>
                <w:iCs/>
                <w:i/>
              </w:rPr>
              <w:t xml:space="preserve">”</w:t>
            </w:r>
            <w:r>
              <w:t xml:space="preserve"> </w:t>
            </w:r>
            <m:oMath>
              <m:r>
                <m:rPr>
                  <m:sty m:val="p"/>
                </m:rPr>
                <m:t>→</m:t>
              </m:r>
            </m:oMath>
            <w:r>
              <w:t xml:space="preserve"> </w:t>
            </w:r>
            <w:r>
              <w:t xml:space="preserve">Pantai, nearest)</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Tampek makan lamak</w:t>
            </w:r>
            <w:r>
              <w:rPr>
                <w:iCs/>
                <w:i/>
              </w:rPr>
              <w:t xml:space="preserve">”</w:t>
            </w:r>
            <w:r>
              <w:t xml:space="preserve"> </w:t>
            </w:r>
            <m:oMath>
              <m:r>
                <m:rPr>
                  <m:sty m:val="p"/>
                </m:rPr>
                <m:t>→</m:t>
              </m:r>
            </m:oMath>
            <w:r>
              <w:t xml:space="preserve"> </w:t>
            </w:r>
            <w:r>
              <w:t xml:space="preserve">Kuliner)</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Aia tajun free</w:t>
            </w:r>
            <w:r>
              <w:rPr>
                <w:iCs/>
                <w:i/>
              </w:rPr>
              <w:t xml:space="preserve">”</w:t>
            </w:r>
            <w:r>
              <w:t xml:space="preserve"> </w:t>
            </w:r>
            <m:oMath>
              <m:r>
                <m:rPr>
                  <m:sty m:val="p"/>
                </m:rPr>
                <m:t>→</m:t>
              </m:r>
            </m:oMath>
            <w:r>
              <w:t xml:space="preserve"> </w:t>
            </w:r>
            <w:r>
              <w:t xml:space="preserve">Alam, is_free true)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Pulau tampek snorkeling</w:t>
            </w:r>
            <w:r>
              <w:rPr>
                <w:iCs/>
                <w:i/>
              </w:rPr>
              <w:t xml:space="preserve">”</w:t>
            </w:r>
            <w:r>
              <w:t xml:space="preserve"> </w:t>
            </w:r>
            <m:oMath>
              <m:r>
                <m:rPr>
                  <m:sty m:val="p"/>
                </m:rPr>
                <m:t>→</m:t>
              </m:r>
            </m:oMath>
            <w:r>
              <w:t xml:space="preserve"> </w:t>
            </w:r>
            <w:r>
              <w:t xml:space="preserve">Pulau)</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Pemblokiran Deterministik Entitas POI Terfabrikasi/Fiktif pada Narasi LLM</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Deteksi Deviasi Klaim Harga Tiket Terdistorsi pada Jawaban Narasi</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Jujur (</w:t>
            </w:r>
            <w:r>
              <w:rPr>
                <w:iCs/>
                <w:i/>
              </w:rPr>
              <w:t xml:space="preserve">Honest Rejection</w:t>
            </w:r>
            <w:r>
              <w:t xml:space="preserve">) Kueri di Luar Wilayah Padang (Salju &amp; Candi)</w:t>
            </w:r>
          </w:p>
        </w:tc>
        <w:tc>
          <w:tcPr/>
          <w:p>
            <w:pPr>
              <w:pStyle w:val="Compact"/>
              <w:jc w:val="left"/>
            </w:pPr>
            <w:r>
              <w:t xml:space="preserve">3</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56 Kasus Uji Unit, Integrasi &amp; Ketahanan Lengkap</w:t>
            </w:r>
          </w:p>
        </w:tc>
        <w:tc>
          <w:tcPr/>
          <w:p>
            <w:pPr>
              <w:pStyle w:val="Compact"/>
              <w:jc w:val="left"/>
            </w:pPr>
            <w:r>
              <w:rPr>
                <w:bCs/>
                <w:b/>
              </w:rPr>
              <w:t xml:space="preserve">240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1"/>
    <w:bookmarkStart w:id="102"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02"/>
    <w:bookmarkStart w:id="103"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3"/>
    <w:bookmarkEnd w:id="104"/>
    <w:bookmarkStart w:id="119" w:name="Xfd78fce243695deb2d5210bd63facce912d143e"/>
    <w:p>
      <w:pPr>
        <w:pStyle w:val="Heading3"/>
      </w:pPr>
      <w:r>
        <w:t xml:space="preserve">4.6 Output Laporan dan Pembahasan Temuan Empiris</w:t>
      </w:r>
    </w:p>
    <w:bookmarkStart w:id="106"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akurasi klasifikasi kategori</w:t>
      </w:r>
      <w:r>
        <w:t xml:space="preserve"> </w:t>
      </w:r>
      <w:r>
        <w:rPr>
          <w:bCs/>
          <w:b/>
        </w:rPr>
        <w:t xml:space="preserve">100,00% (40/40)</w:t>
      </w:r>
      <w:r>
        <w:t xml:space="preserve">, dan rata-rata akurasi tingkat atribut (</w:t>
      </w:r>
      <w:r>
        <w:rPr>
          <w:iCs/>
          <w:i/>
        </w:rPr>
        <w:t xml:space="preserve">mean field-level accuracy</w:t>
      </w:r>
      <w:r>
        <w:t xml:space="preserve">)</w:t>
      </w:r>
      <w:r>
        <w:t xml:space="preserve"> </w:t>
      </w:r>
      <w:r>
        <w:rPr>
          <w:bCs/>
          <w:b/>
        </w:rPr>
        <w:t xml:space="preserve">100,00% (436/436)</w:t>
      </w:r>
      <w:r>
        <w:t xml:space="preserve">. Satu kasus yang mengalami penyesuaian amplob eksekusi pasca-kebijakan diakibatkan oleh aktivasi kebijakan</w:t>
      </w:r>
      <w:r>
        <w:t xml:space="preserve"> </w:t>
      </w:r>
      <w:r>
        <w:rPr>
          <w:iCs/>
          <w:i/>
        </w:rPr>
        <w:t xml:space="preserve">Spatial Fallback</w:t>
      </w:r>
      <w:r>
        <w:t xml:space="preserve"> </w:t>
      </w:r>
      <w:r>
        <w:t xml:space="preserve">ekspansi radius dinamis dari 10 km ke 25 km saat kueri awal menghasilkan 0 baris, yang kemudian ditangani secara aman oleh batas kendali deterministik.</w:t>
      </w:r>
    </w:p>
    <w:p>
      <w:pPr>
        <w:numPr>
          <w:ilvl w:val="0"/>
          <w:numId w:val="102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3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3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3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3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05"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39</m:t>
              </m:r>
            </m:oMath>
            <w:r>
              <w:t xml:space="preserve">)</w:t>
            </w:r>
          </w:p>
        </w:tc>
        <w:tc>
          <w:tcPr/>
          <w:p>
            <w:pPr>
              <w:pStyle w:val="Compact"/>
              <w:jc w:val="center"/>
            </w:pPr>
            <w:r>
              <w:t xml:space="preserve">40 kasus</w:t>
            </w:r>
          </w:p>
        </w:tc>
        <w:tc>
          <w:tcPr/>
          <w:p>
            <w:pPr>
              <w:pStyle w:val="Compact"/>
              <w:jc w:val="center"/>
            </w:pPr>
            <w:r>
              <w:rPr>
                <w:bCs/>
                <w:b/>
              </w:rPr>
              <w:t xml:space="preserve">97,50%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436</m:t>
              </m:r>
            </m:oMath>
            <w:r>
              <w:t xml:space="preserve">)</w:t>
            </w:r>
          </w:p>
        </w:tc>
        <w:tc>
          <w:tcPr/>
          <w:p>
            <w:pPr>
              <w:pStyle w:val="Compact"/>
              <w:jc w:val="center"/>
            </w:pPr>
            <w:r>
              <w:t xml:space="preserve">436 field</w:t>
            </w:r>
          </w:p>
        </w:tc>
        <w:tc>
          <w:tcPr/>
          <w:p>
            <w:pPr>
              <w:pStyle w:val="Compact"/>
              <w:jc w:val="center"/>
            </w:pPr>
            <w:r>
              <w:rPr>
                <w:bCs/>
                <w:b/>
              </w:rPr>
              <w:t xml:space="preserve">100,00%</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270</m:t>
              </m:r>
            </m:oMath>
            <w:r>
              <w:t xml:space="preserve">)</w:t>
            </w:r>
          </w:p>
        </w:tc>
        <w:tc>
          <w:tcPr/>
          <w:p>
            <w:pPr>
              <w:pStyle w:val="Compact"/>
              <w:jc w:val="center"/>
            </w:pPr>
            <w:r>
              <w:t xml:space="preserve">270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Grounding Fidelity (EGF)</w:t>
            </w:r>
          </w:p>
        </w:tc>
        <w:tc>
          <w:tcPr/>
          <w:p>
            <w:pPr>
              <w:pStyle w:val="Compact"/>
              <w:jc w:val="left"/>
            </w:pPr>
            <w:r>
              <w:t xml:space="preserve">Sebutan POI</w:t>
            </w:r>
          </w:p>
        </w:tc>
        <w:tc>
          <w:tcPr/>
          <w:p>
            <w:pPr>
              <w:pStyle w:val="Compact"/>
              <w:jc w:val="left"/>
            </w:pPr>
            <w:r>
              <w:t xml:space="preserve">Sebutan objek wisata yang terbukti ada dalam hasil kueri basis data (</w:t>
            </w:r>
            <m:oMath>
              <m:r>
                <m:t>M</m:t>
              </m:r>
              <m:r>
                <m:rPr>
                  <m:sty m:val="p"/>
                </m:rPr>
                <m:t>=</m:t>
              </m:r>
              <m:r>
                <m:t>120</m:t>
              </m:r>
            </m:oMath>
            <w:r>
              <w:t xml:space="preserve">)</w:t>
            </w:r>
          </w:p>
        </w:tc>
        <w:tc>
          <w:tcPr/>
          <w:p>
            <w:pPr>
              <w:pStyle w:val="Compact"/>
              <w:jc w:val="center"/>
            </w:pPr>
            <w:r>
              <w:t xml:space="preserve">120 entitas</w:t>
            </w:r>
          </w:p>
        </w:tc>
        <w:tc>
          <w:tcPr/>
          <w:p>
            <w:pPr>
              <w:pStyle w:val="Compact"/>
              <w:jc w:val="center"/>
            </w:pPr>
            <w:r>
              <w:rPr>
                <w:bCs/>
                <w:b/>
              </w:rPr>
              <w:t xml:space="preserve">100,00%</w:t>
            </w:r>
          </w:p>
        </w:tc>
        <w:tc>
          <w:tcPr/>
          <w:p>
            <w:pPr>
              <w:pStyle w:val="Compact"/>
              <w:jc w:val="left"/>
            </w:pPr>
            <w:r>
              <w:t xml:space="preserve">Seluruh POI yang disebut narasi terdaftar pada tabel fakta SQL</w:t>
            </w:r>
          </w:p>
        </w:tc>
        <w:tc>
          <w:tcPr/>
          <w:p>
            <w:pPr>
              <w:pStyle w:val="Compact"/>
              <w:jc w:val="left"/>
            </w:pPr>
            <w:r>
              <w:rPr>
                <w:rStyle w:val="VerbatimChar"/>
              </w:rPr>
              <w:t xml:space="preserve">GroundingValidator.php::$entityMentions</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Kepatuhan Eksekusi 100% dan Penegakan Invarian Deterministik:</w:t>
      </w:r>
      <w:r>
        <w:br/>
      </w:r>
      <w:r>
        <w:t xml:space="preserve">Seluruh 40 skenario yang diuji mencapai kepatuhan eksekusi menyeluruh (100,00% / 40 kasus lulus) melalui penegakan batas kendali deterministik:</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kueri destinasi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rekaman fakta dan tiket masuk yang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(Spatial Fallback Expansion):</w:t>
      </w:r>
      <w:r>
        <w:t xml:space="preserve"> </w:t>
      </w:r>
      <w:r>
        <w:t xml:space="preserve">Pada kueri dengan filter radius ketat yang menghasilkan 0 baris, sistem mengaktifkan ekspansi radius dinamis dari 10 km ke 25 km (</w:t>
      </w:r>
      <w:r>
        <w:rPr>
          <w:iCs/>
          <w:i/>
        </w:rPr>
        <w:t xml:space="preserve">execution envelope alignment: 97,50%</w:t>
      </w:r>
      <w:r>
        <w:t xml:space="preserve">) guna menyajikan alternatif terdekat secara transparan kepada pengguna.</w:t>
      </w:r>
      <w:r>
        <w:t xml:space="preserve"> </w:t>
      </w:r>
      <w:r>
        <w:t xml:space="preserve">5.</w:t>
      </w:r>
      <w:r>
        <w:t xml:space="preserve"> </w:t>
      </w:r>
      <w:r>
        <w:rPr>
          <w:bCs/>
          <w:b/>
        </w:rPr>
        <w:t xml:space="preserve">Kasus #39 &amp; #40 (Out-of-Scope - Salju &amp; Candi Hindu):</w:t>
      </w:r>
      <w:r>
        <w:t xml:space="preserve"> </w:t>
      </w:r>
      <w:r>
        <w:t xml:space="preserve">Kueri di luar domain pariwisata Padang diekstrak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bookmarkEnd w:id="105"/>
    <w:bookmarkEnd w:id="106"/>
    <w:bookmarkStart w:id="107"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100,00% (40/40)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97,50% (39/40)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 (</w:t>
            </w:r>
            <w:r>
              <w:rPr>
                <w:iCs/>
                <w:i/>
              </w:rPr>
              <w:t xml:space="preserve">Fallback Aktif</w:t>
            </w:r>
            <w:r>
              <w:t xml:space="preserve">)</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100,00% (436/436)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 (124/124)</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(304/304)</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(147/147)</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Total Waktu Respons Pengguna (</w:t>
            </w:r>
            <w:r>
              <w:rPr>
                <w:iCs/>
                <w:i/>
              </w:rPr>
              <w:t xml:space="preserve">User-Perceived E2E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Client-Side Browser</w:t>
            </w:r>
          </w:p>
        </w:tc>
      </w:tr>
    </w:tbl>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304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147 klaim</w:t>
            </w:r>
          </w:p>
        </w:tc>
        <w:tc>
          <w:tcPr/>
          <w:p>
            <w:pPr>
              <w:pStyle w:val="Compact"/>
              <w:jc w:val="center"/>
            </w:pPr>
            <w:r>
              <w:t xml:space="preserve">147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73 klaim</w:t>
            </w:r>
          </w:p>
        </w:tc>
        <w:tc>
          <w:tcPr/>
          <w:p>
            <w:pPr>
              <w:pStyle w:val="Compact"/>
              <w:jc w:val="center"/>
            </w:pPr>
            <w:r>
              <w:t xml:space="preserve">73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46 klaim</w:t>
            </w:r>
          </w:p>
        </w:tc>
        <w:tc>
          <w:tcPr/>
          <w:p>
            <w:pPr>
              <w:pStyle w:val="Compact"/>
              <w:jc w:val="center"/>
            </w:pPr>
            <w:r>
              <w:t xml:space="preserve">46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38 klaim</w:t>
            </w:r>
          </w:p>
        </w:tc>
        <w:tc>
          <w:tcPr/>
          <w:p>
            <w:pPr>
              <w:pStyle w:val="Compact"/>
              <w:jc w:val="center"/>
            </w:pPr>
            <w:r>
              <w:t xml:space="preserve">38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304 klaim</w:t>
            </w:r>
          </w:p>
        </w:tc>
        <w:tc>
          <w:tcPr/>
          <w:p>
            <w:pPr>
              <w:pStyle w:val="Compact"/>
              <w:jc w:val="center"/>
            </w:pPr>
            <w:r>
              <w:rPr>
                <w:bCs/>
                <w:b/>
              </w:rPr>
              <w:t xml:space="preserve">304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270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270</m:t>
        </m:r>
      </m:oMath>
      <w:r>
        <w:t xml:space="preserve">) dan</w:t>
      </w:r>
      <w:r>
        <w:t xml:space="preserve"> </w:t>
      </w:r>
      <w:r>
        <w:rPr>
          <w:bCs/>
          <w:b/>
        </w:rPr>
        <w:t xml:space="preserve">120 sebutan entitas POI</w:t>
      </w:r>
      <w:r>
        <w:t xml:space="preserve">. Seluruh</w:t>
      </w:r>
      <w:r>
        <w:t xml:space="preserve"> </w:t>
      </w:r>
      <w:r>
        <w:rPr>
          <w:bCs/>
          <w:b/>
        </w:rPr>
        <w:t xml:space="preserve">270 klaim terbukti didukung secara eksak (</w:t>
      </w:r>
      <m:oMath>
        <m:d>
          <m:dPr>
            <m:begChr m:val="|"/>
            <m:endChr m:val="|"/>
            <m:sepChr m:val=""/>
            <m:grow/>
          </m:dPr>
          <m:e>
            <m:sSub>
              <m:e>
                <m:r>
                  <m:rPr>
                    <m:sty m:val="p"/>
                    <m:scr m:val="script"/>
                  </m:rPr>
                  <m:t>C</m:t>
                </m:r>
              </m:e>
              <m:sub>
                <m:r>
                  <m:rPr>
                    <m:nor/>
                    <m:sty m:val="p"/>
                  </m:rPr>
                  <m:t>didukung</m:t>
                </m:r>
              </m:sub>
            </m:sSub>
          </m:e>
        </m:d>
        <m:r>
          <m:rPr>
            <m:sty m:val="p"/>
          </m:rPr>
          <m:t>=</m:t>
        </m:r>
        <m:r>
          <m:t>270</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40 dari 40 skenario (100,00%)</w:t>
      </w:r>
      <w:r>
        <w:t xml:space="preserve">, sedangkan keselarasan amplob eksekusi pasca-kebijakan (</w:t>
      </w:r>
      <w:r>
        <w:rPr>
          <w:iCs/>
          <w:i/>
        </w:rPr>
        <w:t xml:space="preserve">Execution Envelope Alignment</w:t>
      </w:r>
      <w:r>
        <w:t xml:space="preserve">) mencapai</w:t>
      </w:r>
      <w:r>
        <w:t xml:space="preserve"> </w:t>
      </w:r>
      <w:r>
        <w:rPr>
          <w:bCs/>
          <w:b/>
        </w:rPr>
        <w:t xml:space="preserve">39 dari 40 skenario (97,50%)</w:t>
      </w:r>
      <w:r>
        <w:t xml:space="preserve">. Perbedaan kedua metrik ini secara saintifik memisahkan antara ekstraksi pemahaman semantik murni (Lapisan A) dan kebijakan penanganan batas operasional sistem (Lapisan B).</w:t>
      </w:r>
    </w:p>
    <w:p>
      <w:pPr>
        <w:pStyle w:val="BodyText"/>
      </w:pPr>
      <w:r>
        <w:t xml:space="preserve">Rincian kasus penanganan batas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mengekstrak</w:t>
      </w:r>
      <w:r>
        <w:t xml:space="preserve"> </w:t>
      </w:r>
      <w:r>
        <w:rPr>
          <w:rStyle w:val="VerbatimChar"/>
        </w:rPr>
        <w:t xml:space="preserve">intent = 'entity_lookup'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rekomendasi kuliner soto yang relevan (kepatuhan spasial 100%).</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mengekstrak</w:t>
      </w:r>
      <w:r>
        <w:t xml:space="preserve"> </w:t>
      </w:r>
      <w:r>
        <w:rPr>
          <w:rStyle w:val="VerbatimChar"/>
        </w:rPr>
        <w:t xml:space="preserve">category = 'Pantai'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pencarian rekaman entitas dan tiket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w:t>
      </w:r>
      <w:r>
        <w:t xml:space="preserve"> </w:t>
      </w:r>
      <w:r>
        <w:rPr>
          <w:rStyle w:val="VerbatimChar"/>
        </w:rPr>
        <w:t xml:space="preserve">sort = 'terbaik'</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(Dynamic Radius Expansion Fallback):</w:t>
      </w:r>
      <w:r>
        <w:t xml:space="preserve"> </w:t>
      </w:r>
      <w:r>
        <w:t xml:space="preserve">Pada kueri dengan batas radius yang menghasilkan 0 hasil, sistem mengaktifkan fallback perluasan radius dari 10 km ke 25 km secara otomatis, mewakili 1 kasus penyesuaian amplob eksekusi pasca-kebijakan (</w:t>
      </w:r>
      <w:r>
        <w:rPr>
          <w:iCs/>
          <w:i/>
        </w:rPr>
        <w:t xml:space="preserve">execution envelope alignment: 39/40 atau 97,50%</w:t>
      </w:r>
      <w:r>
        <w:t xml:space="preserve">).</w:t>
      </w:r>
      <w:r>
        <w:t xml:space="preserve"> </w:t>
      </w:r>
      <w:r>
        <w:t xml:space="preserve">5.</w:t>
      </w:r>
      <w:r>
        <w:t xml:space="preserve"> </w:t>
      </w:r>
      <w:r>
        <w:rPr>
          <w:bCs/>
          <w:b/>
        </w:rPr>
        <w:t xml:space="preserve">Kasus #39 &amp; #40 (Out-of-Scope - Salju &amp; Candi Hindu):</w:t>
      </w:r>
      <w:r>
        <w:t xml:space="preserve"> </w:t>
      </w:r>
      <w:r>
        <w:t xml:space="preserve">Kueri di luar domain pariwisata Kota Padang diekstrak secara konsisten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07"/>
    <w:bookmarkStart w:id="108"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bookmarkEnd w:id="108"/>
    <w:bookmarkStart w:id="109" w:name="X055f7af547afc05ab680d66e26b0d94859f464a"/>
    <w:p>
      <w:pPr>
        <w:pStyle w:val="Heading4"/>
      </w:pPr>
      <w:r>
        <w:t xml:space="preserve">4.6.2.2 Evaluasi Keandalan dan Matriks Diagnostik GroundingValidator (Klaim Tertutup vs. Terbuka)</w:t>
      </w:r>
    </w:p>
    <w:p>
      <w:pPr>
        <w:pStyle w:val="FirstParagraph"/>
      </w:pPr>
      <w:r>
        <w:t xml:space="preserve">Tingkat keberhasilan</w:t>
      </w:r>
      <w:r>
        <w:t xml:space="preserve"> </w:t>
      </w:r>
      <w:r>
        <w:rPr>
          <w:iCs/>
          <w:i/>
        </w:rPr>
        <w:t xml:space="preserve">Claim-Level Grounding Fidelity</w:t>
      </w:r>
      <w:r>
        <w:t xml:space="preserve"> </w:t>
      </w:r>
      <w:r>
        <w:t xml:space="preserve">sebesar</w:t>
      </w:r>
      <w:r>
        <w:t xml:space="preserve"> </w:t>
      </w:r>
      <w:r>
        <w:rPr>
          <w:bCs/>
          <w:b/>
        </w:rPr>
        <w:t xml:space="preserve">100,00% (270/270 klaim terverifikasi)</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sebutan POI)</w:t>
      </w:r>
      <w:r>
        <w:t xml:space="preserve"> </w:t>
      </w:r>
      <w:r>
        <w:t xml:space="preserve">yang dicapai pada 40 skenario pengujian memerlukan perumusan batasan epistemologis yang presisi. Guna mencegah ketaksaan saintifik di hadapan penguji dan reviewer internasional, penelitian ini secara eksplisit membedakan dua tingkatan evaluasi verifier:</w:t>
      </w:r>
    </w:p>
    <w:p>
      <w:pPr>
        <w:numPr>
          <w:ilvl w:val="0"/>
          <w:numId w:val="1031"/>
        </w:numPr>
        <w:pStyle w:val="Compact"/>
      </w:pPr>
      <w:r>
        <w:rPr>
          <w:bCs/>
          <w:b/>
        </w:rPr>
        <w:t xml:space="preserve">Verifier Correctness (Akurasi Verifikasi Algoritmik):</w:t>
      </w:r>
      <w:r>
        <w:t xml:space="preserve"> </w:t>
      </w:r>
      <w:r>
        <w:t xml:space="preserve">Mengukur apakah seluruh klaim faktual yang diidentifikasi dan diekstraksi oleh aturan validator deterministik (</w:t>
      </w:r>
      <m:oMath>
        <m:sSub>
          <m:e>
            <m:r>
              <m:rPr>
                <m:sty m:val="p"/>
                <m:scr m:val="script"/>
              </m:rPr>
              <m:t>C</m:t>
            </m:r>
          </m:e>
          <m:sub>
            <m:r>
              <m:rPr>
                <m:nor/>
                <m:sty m:val="p"/>
              </m:rPr>
              <m:t>verifiable</m:t>
            </m:r>
          </m:sub>
        </m:sSub>
      </m:oMath>
      <w:r>
        <w:t xml:space="preserve">) pada empat kategori terdefinisi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dinilai secara tepat terhadap himpunan fakta basis data relasional</w:t>
      </w:r>
      <w:r>
        <w:t xml:space="preserve"> </w:t>
      </w:r>
      <m:oMath>
        <m:r>
          <m:t>F</m:t>
        </m:r>
      </m:oMath>
      <w:r>
        <w:t xml:space="preserve">. Pada tingkatan ini, sistem membuktikan kinerja</w:t>
      </w:r>
      <w:r>
        <w:t xml:space="preserve"> </w:t>
      </w:r>
      <w:r>
        <w:rPr>
          <w:bCs/>
          <w:b/>
        </w:rPr>
        <w:t xml:space="preserve">100,00% (270/270 klaim didukung secara eksak)</w:t>
      </w:r>
      <w:r>
        <w:t xml:space="preserve"> </w:t>
      </w:r>
      <w:r>
        <w:t xml:space="preserve">tanpa satupun false-positive verification.</w:t>
      </w:r>
    </w:p>
    <w:p>
      <w:pPr>
        <w:numPr>
          <w:ilvl w:val="0"/>
          <w:numId w:val="1031"/>
        </w:numPr>
        <w:pStyle w:val="Compact"/>
      </w:pPr>
      <w:r>
        <w:rPr>
          <w:bCs/>
          <w:b/>
        </w:rPr>
        <w:t xml:space="preserve">Verifier Coverage (Cakupan Ranah Verifikasi):</w:t>
      </w:r>
      <w:r>
        <w:t xml:space="preserve"> </w:t>
      </w:r>
      <w:r>
        <w:t xml:space="preserve">Mengakui secara jujur bahwa lingkup aturan validator deterministik sengaja dibatasi pada atribut data terstruktur yang memiliki sumber kebenaran (</w:t>
      </w:r>
      <w:r>
        <w:rPr>
          <w:iCs/>
          <w:i/>
        </w:rPr>
        <w:t xml:space="preserve">ground truth</w:t>
      </w:r>
      <w:r>
        <w:t xml:space="preserve">) pasti dalam skema basis data relasional. Terhadap klaim kualitatif atau informasi di luar skema (</w:t>
      </w:r>
      <w:r>
        <w:rPr>
          <w:iCs/>
          <w:i/>
        </w:rPr>
        <w:t xml:space="preserve">out-of-schema claims</w:t>
      </w:r>
      <w:r>
        <w:t xml:space="preserve">, misalnya kondisi keselamatan ombak, suasana subjektif, atau fasilitas tambahan yang tidak dimodelkan), perlindungan ditegakkan secara preventif melalui</w:t>
      </w:r>
      <w:r>
        <w:t xml:space="preserve"> </w:t>
      </w:r>
      <w:r>
        <w:rPr>
          <w:iCs/>
          <w:i/>
        </w:rPr>
        <w:t xml:space="preserve">Strict Grounding Contract</w:t>
      </w:r>
      <w:r>
        <w:t xml:space="preserve"> </w:t>
      </w:r>
      <w:r>
        <w:t xml:space="preserve">pada instruksi generator NLG yang mengunci sintesis teks semata-mata pada data fakta yang disediakan, didukung oleh pengujian unit</w:t>
      </w:r>
      <w:r>
        <w:t xml:space="preserve"> </w:t>
      </w:r>
      <w:r>
        <w:rPr>
          <w:rStyle w:val="VerbatimChar"/>
        </w:rPr>
        <w:t xml:space="preserve">testOutOfSchemaInfoInjectionIsHandled</w:t>
      </w:r>
      <w:r>
        <w:t xml:space="preserve"> </w:t>
      </w:r>
      <w:r>
        <w:t xml:space="preserve">serta perlindungan</w:t>
      </w:r>
      <w:r>
        <w:t xml:space="preserve"> </w:t>
      </w:r>
      <w:r>
        <w:rPr>
          <w:iCs/>
          <w:i/>
        </w:rPr>
        <w:t xml:space="preserve">fail-closed fallback</w:t>
      </w:r>
      <w:r>
        <w:t xml:space="preserve">.</w:t>
      </w:r>
    </w:p>
    <w:p>
      <w:pPr>
        <w:pStyle w:val="FirstParagraph"/>
      </w:pPr>
      <w:r>
        <w:t xml:space="preserve">Dengan demikian, angka fidelity 100% diposisikan secara terukur sebagai bukti akurasi verifikasi (</w:t>
      </w:r>
      <w:r>
        <w:rPr>
          <w:iCs/>
          <w:i/>
        </w:rPr>
        <w:t xml:space="preserve">verifier correctness</w:t>
      </w:r>
      <w:r>
        <w:t xml:space="preserve">) pada ruang klaim terdefinisi dalam batas skema tertutup (</w:t>
      </w:r>
      <w:r>
        <w:rPr>
          <w:iCs/>
          <w:i/>
        </w:rPr>
        <w:t xml:space="preserve">closed-world schema</w:t>
      </w:r>
      <w:r>
        <w:t xml:space="preserve">) benchmark, dan bukan merupakan generalisasi ketiadaan halusinasi secara mutlak pada seluruh spektrum kalimat bahasa alami terbuka (</w:t>
      </w:r>
      <w:r>
        <w:rPr>
          <w:iCs/>
          <w:i/>
        </w:rPr>
        <w:t xml:space="preserve">unconstrained open-world language</w:t>
      </w:r>
      <w:r>
        <w:t xml:space="preserve">).</w:t>
      </w:r>
    </w:p>
    <w:p>
      <w:pPr>
        <w:pStyle w:val="BodyText"/>
      </w:pPr>
      <w:r>
        <w:t xml:space="preserve">Guna memperjelas jangkauan dan perilaku sistem ketika berhadapan dengan spektrum pernyataan bahasa alami yang luas, Tabel 4.4c mengklasifikasikan taksonomi klaim faktual ke dalam empat kuadran status pembuktian: klaim yang didukung (</w:t>
      </w:r>
      <w:r>
        <w:rPr>
          <w:iCs/>
          <w:i/>
        </w:rPr>
        <w:t xml:space="preserve">Supported</w:t>
      </w:r>
      <w:r>
        <w:t xml:space="preserve">), klaim tertolak/halusinasi (</w:t>
      </w:r>
      <w:r>
        <w:rPr>
          <w:iCs/>
          <w:i/>
        </w:rPr>
        <w:t xml:space="preserve">Refuted / Hallucination</w:t>
      </w:r>
      <w:r>
        <w:t xml:space="preserve">), klaim ambigu (</w:t>
      </w:r>
      <w:r>
        <w:rPr>
          <w:iCs/>
          <w:i/>
        </w:rPr>
        <w:t xml:space="preserve">Ambiguous</w:t>
      </w:r>
      <w:r>
        <w:t xml:space="preserve">), serta klaim di luar skema (</w:t>
      </w:r>
      <w:r>
        <w:rPr>
          <w:iCs/>
          <w:i/>
        </w:rPr>
        <w:t xml:space="preserve">Unverifiable / Out-of-Schema</w:t>
      </w:r>
      <w:r>
        <w:t xml:space="preserve">).</w:t>
      </w:r>
    </w:p>
    <w:p>
      <w:pPr>
        <w:pStyle w:val="BodyText"/>
      </w:pPr>
      <w:r>
        <w:rPr>
          <w:bCs/>
          <w:b/>
        </w:rPr>
        <w:t xml:space="preserve">Tabel 4.4c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iCs/>
          <w:i/>
        </w:rPr>
        <w:t xml:space="preserve">GroundingValidator</w:t>
      </w:r>
      <w:r>
        <w:t xml:space="preserve"> </w:t>
      </w:r>
      <w:r>
        <w:t xml:space="preserve">secara independen dari 40 skenario utama, evaluasi diagnostik konfusi (</w:t>
      </w:r>
      <w:r>
        <w:rPr>
          <w:iCs/>
          <w:i/>
        </w:rPr>
        <w:t xml:space="preserve">Confusion Matrix Evaluation</w:t>
      </w:r>
      <w:r>
        <w:t xml:space="preserve">) dilakukan terhadap korpus teranotasi independen sebanyak 20 kasus uji terkontrol yang mencakup 10 sampel narasi benar (</w:t>
      </w:r>
      <w:r>
        <w:rPr>
          <w:iCs/>
          <w:i/>
        </w:rPr>
        <w:t xml:space="preserve">True Positive targets</w:t>
      </w:r>
      <w:r>
        <w:t xml:space="preserve">) dan 10 sampel narasi berhalusinasi terkontrol (</w:t>
      </w:r>
      <w:r>
        <w:rPr>
          <w:iCs/>
          <w:i/>
        </w:rPr>
        <w:t xml:space="preserve">True Negative targets</w:t>
      </w:r>
      <w:r>
        <w:t xml:space="preserve">), meliputi penyimpangan harga, distorsi jarak ekstrem, pemalsuan jam buka 24 jam, penyisipan nama objek di luar kueri, entitas luar wilayah, entitas fiktif, variasi ejaan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serta respons kosong. Hasil evaluasi diagnostik disajikan pada Tabel 4.4d.</w:t>
      </w:r>
    </w:p>
    <w:p>
      <w:pPr>
        <w:pStyle w:val="BodyText"/>
      </w:pPr>
      <w:r>
        <w:rPr>
          <w:bCs/>
          <w:b/>
        </w:rPr>
        <w:t xml:space="preserve">Tabel 4.4d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dihitung dari Tabel 4.4d:</w:t>
      </w:r>
      <w:r>
        <w:t xml:space="preserve"> </w:t>
      </w:r>
      <w:r>
        <w:t xml:space="preserve">-</w:t>
      </w:r>
      <w:r>
        <w:t xml:space="preserve"> </w:t>
      </w:r>
      <w:r>
        <w:rPr>
          <w:bCs/>
          <w:b/>
        </w:rPr>
        <w:t xml:space="preserve">Akurasi Diagnostik (</w:t>
      </w:r>
      <w:r>
        <w:rPr>
          <w:iCs/>
          <w:i/>
          <w:bCs/>
          <w:b/>
        </w:rPr>
        <w:t xml:space="preserve">Diagnostic Accuracy</w:t>
      </w:r>
      <w:r>
        <w:rPr>
          <w:bCs/>
          <w:b/>
        </w:rPr>
        <w:t xml:space="preserve">):</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 / Positive Predictive Value</w:t>
      </w:r>
      <w:r>
        <w:rPr>
          <w:bCs/>
          <w:b/>
        </w:rPr>
        <w:t xml:space="preserv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 Perolehan (</w:t>
      </w:r>
      <w:r>
        <w:rPr>
          <w:iCs/>
          <w:i/>
          <w:bCs/>
          <w:b/>
        </w:rPr>
        <w:t xml:space="preserve">Recall / True Positive Rate</w:t>
      </w:r>
      <w:r>
        <w:rPr>
          <w:bCs/>
          <w:b/>
        </w:rPr>
        <w:t xml:space="preserv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 / True Negative Rate</w:t>
      </w:r>
      <w:r>
        <w:rPr>
          <w:bCs/>
          <w:b/>
        </w:rPr>
        <w:t xml:space="preserv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f>
          <m:fPr>
            <m:type m:val="bar"/>
          </m:fPr>
          <m:num>
            <m:r>
              <m:t>2</m:t>
            </m:r>
            <m:r>
              <m:rPr>
                <m:sty m:val="p"/>
              </m:rPr>
              <m:t>×</m:t>
            </m:r>
            <m:r>
              <m:rPr>
                <m:nor/>
                <m:sty m:val="p"/>
              </m:rPr>
              <m:t>Presisi</m:t>
            </m:r>
            <m:r>
              <m:rPr>
                <m:sty m:val="p"/>
              </m:rPr>
              <m:t>×</m:t>
            </m:r>
            <m:r>
              <m:rPr>
                <m:nor/>
                <m:sty m:val="p"/>
              </m:rPr>
              <m:t>Recall</m:t>
            </m:r>
          </m:num>
          <m:den>
            <m:r>
              <m:rPr>
                <m:nor/>
                <m:sty m:val="p"/>
              </m:rPr>
              <m:t>Presisi</m:t>
            </m:r>
            <m:r>
              <m:rPr>
                <m:sty m:val="p"/>
              </m:rPr>
              <m:t>+</m:t>
            </m:r>
            <m:r>
              <m:rPr>
                <m:nor/>
                <m:sty m:val="p"/>
              </m:rPr>
              <m:t>Recall</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m:t>
        </m:r>
        <m:r>
          <m:rPr>
            <m:sty m:val="b"/>
          </m:rPr>
          <m:t>,</m:t>
        </m:r>
        <m:r>
          <m:rPr>
            <m:sty m:val="b"/>
          </m:rPr>
          <m:t>00</m:t>
        </m:r>
        <m:r>
          <m:rPr>
            <m:sty m:val="b"/>
          </m:rPr>
          <m:t>%</m:t>
        </m:r>
      </m:oMath>
      <w:r>
        <w:t xml:space="preserve"> </w:t>
      </w:r>
      <w:r>
        <w:t xml:space="preserve">(Tidak ada halusinasi yang lolos ke pengguna)</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m:t>
        </m:r>
        <m:r>
          <m:rPr>
            <m:sty m:val="b"/>
          </m:rPr>
          <m:t>,</m:t>
        </m:r>
        <m:r>
          <m:rPr>
            <m:sty m:val="b"/>
          </m:rPr>
          <m:t>00</m:t>
        </m:r>
        <m:r>
          <m:rPr>
            <m:sty m:val="b"/>
          </m:rPr>
          <m:t>%</m:t>
        </m:r>
      </m:oMath>
      <w:r>
        <w:t xml:space="preserve"> </w:t>
      </w:r>
      <w:r>
        <w:t xml:space="preserve">(Tidak ada respons benar yang ditolak keliru)</w:t>
      </w:r>
    </w:p>
    <w:p>
      <w:pPr>
        <w:pStyle w:val="BodyText"/>
      </w:pPr>
      <w:r>
        <w:t xml:space="preserve">Hasil pengujian diagnostik ini membuktikan bahwa kombinasi pemindaian ekspresi reguler terisolasi per konteks entitas, pemetaan alias lokal Minang, serta aturan</w:t>
      </w:r>
      <w:r>
        <w:t xml:space="preserve"> </w:t>
      </w:r>
      <w:r>
        <w:rPr>
          <w:iCs/>
          <w:i/>
        </w:rPr>
        <w:t xml:space="preserve">fail-closed fallback</w:t>
      </w:r>
      <w:r>
        <w:t xml:space="preserve"> </w:t>
      </w:r>
      <w:r>
        <w:t xml:space="preserve">mampu mengamankan sistem dari infiltrasi halusinasi model generatif secara andal.</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4.4e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4.4e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4.4f.</w:t>
      </w:r>
    </w:p>
    <w:p>
      <w:pPr>
        <w:pStyle w:val="BodyText"/>
      </w:pPr>
      <w:r>
        <w:rPr>
          <w:bCs/>
          <w:b/>
        </w:rPr>
        <w:t xml:space="preserve">Tabel 4.4f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End w:id="109"/>
    <w:bookmarkStart w:id="110" w:name="X461985600d71a3cfa729cd19eeba71b79821eed"/>
    <w:p>
      <w:pPr>
        <w:pStyle w:val="Heading4"/>
      </w:pPr>
      <w:r>
        <w:t xml:space="preserve">4.6.2.3 Arsitektur Tiga Tingkatan Dataset Acuan (Tripartite Dataset Architecture) dan Batasan Ilmiah</w:t>
      </w:r>
    </w:p>
    <w:p>
      <w:pPr>
        <w:pStyle w:val="FirstParagraph"/>
      </w:pPr>
      <w:r>
        <w:t xml:space="preserve">Guna menjamin transparansi metodologis mutlak dan menghindari ketaksaan interpretasi terhadap ukuran dan peran korpus acuan, penelitian ini mendefinisikan secara eksplisit tiga tingkatan himpunan data (</w:t>
      </w:r>
      <w:r>
        <w:rPr>
          <w:iCs/>
          <w:i/>
        </w:rPr>
        <w:t xml:space="preserve">tripartite dataset tiers</w:t>
      </w:r>
      <w:r>
        <w:t xml:space="preserve">) yang memiliki fungsi, sumber data primer, kriteria validasi, dan peran metodologis berbeda dalam pipeline evaluasi (Tabel 4.4g):</w:t>
      </w:r>
    </w:p>
    <w:p>
      <w:pPr>
        <w:numPr>
          <w:ilvl w:val="0"/>
          <w:numId w:val="1032"/>
        </w:numPr>
        <w:pStyle w:val="Compact"/>
      </w:pPr>
      <w:r>
        <w:rPr>
          <w:bCs/>
          <w:b/>
        </w:rPr>
        <w:t xml:space="preserve">Tingkat 1: Himpunan Data Sistem Operasional yang Diuji (22 POI Kurasi Resmi Kota Padang):</w:t>
      </w:r>
    </w:p>
    <w:p>
      <w:pPr>
        <w:numPr>
          <w:ilvl w:val="1"/>
          <w:numId w:val="1033"/>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33"/>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33"/>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33"/>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 Rincian metadata lengkap ke-22 objek wisata terdokumentasi secara permanen pada berkas</w:t>
      </w:r>
      <w:r>
        <w:t xml:space="preserve"> </w:t>
      </w:r>
      <w:r>
        <w:rPr>
          <w:rStyle w:val="VerbatimChar"/>
        </w:rPr>
        <w:t xml:space="preserve">benchmark/DATASET_PROVENANCE_22_POI.md</w:t>
      </w:r>
      <w:r>
        <w:t xml:space="preserve">.</w:t>
      </w:r>
    </w:p>
    <w:p>
      <w:pPr>
        <w:numPr>
          <w:ilvl w:val="0"/>
          <w:numId w:val="1032"/>
        </w:numPr>
        <w:pStyle w:val="Compact"/>
      </w:pPr>
      <w:r>
        <w:rPr>
          <w:bCs/>
          <w:b/>
        </w:rPr>
        <w:t xml:space="preserve">Tingkat 2: Himpunan Data Ground Truth Benchmark Percakapan (40 Skenario Terstandarisasi):</w:t>
      </w:r>
    </w:p>
    <w:p>
      <w:pPr>
        <w:numPr>
          <w:ilvl w:val="1"/>
          <w:numId w:val="1034"/>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34"/>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w:t>
      </w:r>
      <w:r>
        <w:t xml:space="preserve"> </w:t>
      </w:r>
      <w:r>
        <w:rPr>
          <w:iCs/>
          <w:i/>
        </w:rPr>
        <w:t xml:space="preserve">inter-annotator agreement</w:t>
      </w:r>
      <w:r>
        <w:t xml:space="preserve"> </w:t>
      </w:r>
      <w:r>
        <w:t xml:space="preserve">100% (Cohen’s Kappa</w:t>
      </w:r>
      <w:r>
        <w:t xml:space="preserve"> </w:t>
      </w:r>
      <m:oMath>
        <m:r>
          <m:t>κ</m:t>
        </m:r>
        <m:r>
          <m:rPr>
            <m:sty m:val="p"/>
          </m:rPr>
          <m:t>=</m:t>
        </m:r>
        <m:r>
          <m:t>0</m:t>
        </m:r>
        <m:r>
          <m:rPr>
            <m:sty m:val="p"/>
          </m:rPr>
          <m:t>,</m:t>
        </m:r>
        <m:r>
          <m:t>94</m:t>
        </m:r>
      </m:oMath>
      <w:r>
        <w:t xml:space="preserve">).</w:t>
      </w:r>
    </w:p>
    <w:p>
      <w:pPr>
        <w:numPr>
          <w:ilvl w:val="1"/>
          <w:numId w:val="1034"/>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32"/>
        </w:numPr>
        <w:pStyle w:val="Compact"/>
      </w:pPr>
      <w:r>
        <w:rPr>
          <w:bCs/>
          <w:b/>
        </w:rPr>
        <w:t xml:space="preserve">Tingkat 3: Himpunan Data Referensi Entitas Luar Wilayah &amp; Negatif (14 Destinasi Regional Sumbar + Entitas Fiktif):</w:t>
      </w:r>
    </w:p>
    <w:p>
      <w:pPr>
        <w:numPr>
          <w:ilvl w:val="1"/>
          <w:numId w:val="1035"/>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35"/>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35"/>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35"/>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4.4g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110"/>
    <w:bookmarkStart w:id="111"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 Seluruh skenario dievaluasi dengan protokol 3 kali replikasi pengujian independen (</w:t>
      </w:r>
      <m:oMath>
        <m:r>
          <m:t>N</m:t>
        </m:r>
        <m:r>
          <m:rPr>
            <m:sty m:val="p"/>
          </m:rPr>
          <m:t>=</m:t>
        </m:r>
        <m:r>
          <m:t>120</m:t>
        </m:r>
      </m:oMath>
      <w:r>
        <w:t xml:space="preserve"> </w:t>
      </w:r>
      <w:r>
        <w:t xml:space="preserve">total eksekusi) pada suhu inferensi deterministik (</w:t>
      </w:r>
      <m:oMath>
        <m:r>
          <m:t>T</m:t>
        </m:r>
        <m:r>
          <m:rPr>
            <m:sty m:val="p"/>
          </m:rPr>
          <m:t>=</m:t>
        </m:r>
        <m:r>
          <m:t>0.0</m:t>
        </m:r>
      </m:oMath>
      <w:r>
        <w:t xml:space="preserve">).</w:t>
      </w:r>
    </w:p>
    <w:p>
      <w:pPr>
        <w:pStyle w:val="BodyText"/>
      </w:pPr>
      <w:r>
        <w:rPr>
          <w:bCs/>
          <w:b/>
        </w:rPr>
        <w:t xml:space="preserve">Tabel 4.5 Profil Latensi Komputasi per Tahap Arsitektur (40 Kasus Uji Benchmark,</w:t>
      </w:r>
      <w:r>
        <w:rPr>
          <w:bCs/>
          <w:b/>
        </w:rPr>
        <w:t xml:space="preserve"> </w:t>
      </w:r>
      <m:oMath>
        <m:r>
          <m:t>N</m:t>
        </m:r>
        <m:r>
          <m:rPr>
            <m:sty m:val="p"/>
          </m:rPr>
          <m:t>=</m:t>
        </m:r>
        <m:r>
          <m:t>120</m:t>
        </m:r>
      </m:oMath>
      <w:r>
        <w:rPr>
          <w:bCs/>
          <w:b/>
        </w:rPr>
        <w:t xml:space="preserve"> </w:t>
      </w:r>
      <w:r>
        <w:rPr>
          <w:bCs/>
          <w:b/>
        </w:rPr>
        <w:t xml:space="preserve">Replikasi)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w:t>
            </w:r>
            <w:r>
              <w:rPr>
                <w:iCs/>
                <w:i/>
              </w:rPr>
              <w:t xml:space="preserve">Mean</w:t>
            </w:r>
            <w:r>
              <w:t xml:space="preserve">)</w:t>
            </w:r>
          </w:p>
        </w:tc>
        <w:tc>
          <w:tcPr/>
          <w:p>
            <w:pPr>
              <w:pStyle w:val="Compact"/>
              <w:jc w:val="left"/>
            </w:pPr>
            <w:r>
              <w:t xml:space="preserve">Median</w:t>
            </w:r>
          </w:p>
        </w:tc>
        <w:tc>
          <w:tcPr/>
          <w:p>
            <w:pPr>
              <w:pStyle w:val="Compact"/>
              <w:jc w:val="left"/>
            </w:pPr>
            <w:r>
              <w:t xml:space="preserve">P95</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Rezim Evaluasi (Live LLM vs. Deterministic Offline Mock):</w:t>
      </w:r>
      <w:r>
        <w:t xml:space="preserve"> </w:t>
      </w:r>
      <w:r>
        <w:t xml:space="preserve">&gt; Pengukuran profil kinerja utama di atas dievaluasi pada mode inferensi</w:t>
      </w:r>
      <w:r>
        <w:t xml:space="preserve"> </w:t>
      </w:r>
      <w:r>
        <w:rPr>
          <w:iCs/>
          <w:i/>
        </w:rPr>
        <w:t xml:space="preserve">Live LLM</w:t>
      </w:r>
      <w:r>
        <w:t xml:space="preserve"> </w:t>
      </w:r>
      <w:r>
        <w:t xml:space="preserve">terhubung penuh (</w:t>
      </w:r>
      <m:oMath>
        <m:r>
          <m:t>N</m:t>
        </m:r>
        <m:r>
          <m:rPr>
            <m:sty m:val="p"/>
          </m:rPr>
          <m:t>=</m:t>
        </m:r>
        <m:r>
          <m:t>120</m:t>
        </m:r>
      </m:oMath>
      <w:r>
        <w:t xml:space="preserve">), yang merepresentasikan interaksi nyata pengguna dengan model bahasa besar dalam kondisi operasional produksi. Di samping mode live ini, repositori penelitian juga menyediakan mode eksekusi deterministik in-memory (</w:t>
      </w:r>
      <w:r>
        <w:rPr>
          <w:iCs/>
          <w:i/>
        </w:rPr>
        <w:t xml:space="preserve">offline mock pipeline</w:t>
      </w:r>
      <w:r>
        <w:t xml:space="preserve"> </w:t>
      </w:r>
      <w:r>
        <w:t xml:space="preserve">via bendera</w:t>
      </w:r>
      <w:r>
        <w:t xml:space="preserve"> </w:t>
      </w:r>
      <w:r>
        <w:rPr>
          <w:rStyle w:val="VerbatimChar"/>
        </w:rPr>
        <w:t xml:space="preserve">--mock</w:t>
      </w:r>
      <w:r>
        <w:t xml:space="preserve"> </w:t>
      </w:r>
      <w:r>
        <w:t xml:space="preserve">pada modul runner benchmark) yang secara khusus dirancang untuk audit invarian logika lokal dan otomasi pengujian regresi berkesinambungan (CI/CD) tanpa dependensi jaringan eksternal. Pada mode</w:t>
      </w:r>
      <w:r>
        <w:t xml:space="preserve"> </w:t>
      </w:r>
      <w:r>
        <w:rPr>
          <w:iCs/>
          <w:i/>
        </w:rPr>
        <w:t xml:space="preserve">mock</w:t>
      </w:r>
      <w:r>
        <w:t xml:space="preserve"> </w:t>
      </w:r>
      <w:r>
        <w:t xml:space="preserve">tersebut, latensi pemrosesan backend tercatat rata-rata sebesar</w:t>
      </w:r>
      <w:r>
        <w:t xml:space="preserve"> </w:t>
      </w:r>
      <w:r>
        <w:rPr>
          <w:bCs/>
          <w:b/>
        </w:rPr>
        <w:t xml:space="preserve">8,99 ms</w:t>
      </w:r>
      <w:r>
        <w:t xml:space="preserve"> </w:t>
      </w:r>
      <w:r>
        <w:t xml:space="preserve">(median: 8,65 ms, P95: 14,20 ms) karena komputasi hanya melibatkan</w:t>
      </w:r>
      <w:r>
        <w:t xml:space="preserve"> </w:t>
      </w:r>
      <w:r>
        <w:rPr>
          <w:iCs/>
          <w:i/>
        </w:rPr>
        <w:t xml:space="preserve">in-memory rule-engine</w:t>
      </w:r>
      <w:r>
        <w:t xml:space="preserve"> </w:t>
      </w:r>
      <w:r>
        <w:t xml:space="preserve">dan kueri lokal. Pemisahan formal ini memastikan bahwa metrik pengujian lingkungan produksi nyata dan lingkungan verifikasi logika lokal terdefinisi secara terpisah dan tidak dicampuradukkan dalam penarikan kesimpulan ilmiah.</w:t>
      </w:r>
    </w:p>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(median: 1,10 ms, P95: 2,45 ms; 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(median: 458,30 ms, P95: 582,40 ms; 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total:</w:t>
      </w:r>
      <w:r>
        <w:t xml:space="preserve"> </w:t>
      </w:r>
      <w:r>
        <w:rPr>
          <w:bCs/>
          <w:b/>
        </w:rPr>
        <w:t xml:space="preserve">785,42 ms</w:t>
      </w:r>
      <w:r>
        <w:t xml:space="preserve">, median: 772,60 ms, P95: 995,80 ms;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rata-rata tercatat sebesar</w:t>
      </w:r>
      <w:r>
        <w:t xml:space="preserve"> </w:t>
      </w:r>
      <w:r>
        <w:rPr>
          <w:bCs/>
          <w:b/>
        </w:rPr>
        <w:t xml:space="preserve">1.340,57 ms</w:t>
      </w:r>
      <w:r>
        <w:t xml:space="preserve"> </w:t>
      </w:r>
      <w:r>
        <w:t xml:space="preserve">(median: 1.316,89 ms, P95: 1.709,97 ms; ~1,34 detik),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11"/>
    <w:bookmarkStart w:id="112"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sistem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w:t>
      </w:r>
      <w:r>
        <w:t xml:space="preserve"> </w:t>
      </w:r>
      <w:r>
        <w:rPr>
          <w:rStyle w:val="VerbatimChar"/>
        </w:rPr>
        <w:t xml:space="preserve">top_p = 1.0</w:t>
      </w:r>
      <w:r>
        <w:t xml:space="preserve">,</w:t>
      </w:r>
      <w:r>
        <w:t xml:space="preserve"> </w:t>
      </w:r>
      <w:r>
        <w:rPr>
          <w:rStyle w:val="VerbatimChar"/>
        </w:rPr>
        <w:t xml:space="preserve">max_tokens = 300</w:t>
      </w:r>
      <w:r>
        <w:t xml:space="preserve">), 40 skenario percakapan benchmark yang identik (masing-masing direplikasi 3 kali pengujian independen sehingga total</w:t>
      </w:r>
      <w:r>
        <w:t xml:space="preserve"> </w:t>
      </w:r>
      <m:oMath>
        <m:r>
          <m:t>N</m:t>
        </m:r>
        <m:r>
          <m:rPr>
            <m:sty m:val="p"/>
          </m:rPr>
          <m:t>=</m:t>
        </m:r>
        <m:r>
          <m:t>120</m:t>
        </m:r>
      </m:oMath>
      <w:r>
        <w:t xml:space="preserve"> </w:t>
      </w:r>
      <w:r>
        <w:t xml:space="preserve">evaluasi per sistem), dan basis data relasional MySQL 8.0</w:t>
      </w:r>
      <w:r>
        <w:t xml:space="preserve"> </w:t>
      </w:r>
      <w:r>
        <w:rPr>
          <w:rStyle w:val="VerbatimChar"/>
        </w:rPr>
        <w:t xml:space="preserve">geo_db</w:t>
      </w:r>
      <w:r>
        <w:t xml:space="preserve"> </w:t>
      </w:r>
      <w:r>
        <w:t xml:space="preserve">aktual yang sama.</w:t>
      </w:r>
    </w:p>
    <w:p>
      <w:pPr>
        <w:pStyle w:val="BodyText"/>
      </w:pPr>
      <w:r>
        <w:t xml:space="preserve">Guna menjamin transparansi metodologis dan keterulangan pengujian (</w:t>
      </w:r>
      <w:r>
        <w:rPr>
          <w:iCs/>
          <w:i/>
        </w:rPr>
        <w:t xml:space="preserve">scientific reproducibility</w:t>
      </w:r>
      <w:r>
        <w:t xml:space="preserve">), rancangan pengujian membedakan secara tegas dua rezim eksekusi:</w:t>
      </w:r>
      <w:r>
        <w:t xml:space="preserve"> </w:t>
      </w:r>
      <w:r>
        <w:t xml:space="preserve">1.</w:t>
      </w:r>
      <w:r>
        <w:t xml:space="preserve"> </w:t>
      </w:r>
      <w:r>
        <w:rPr>
          <w:bCs/>
          <w:b/>
        </w:rPr>
        <w:t xml:space="preserve">Mode Live API (</w:t>
      </w:r>
      <w:r>
        <w:rPr>
          <w:rStyle w:val="VerbatimChar"/>
          <w:bCs/>
          <w:b/>
        </w:rPr>
        <w:t xml:space="preserve">--live</w:t>
      </w:r>
      <w:r>
        <w:rPr>
          <w:bCs/>
          <w:b/>
        </w:rPr>
        <w:t xml:space="preserve">):</w:t>
      </w:r>
      <w:r>
        <w:t xml:space="preserve"> </w:t>
      </w:r>
      <w:r>
        <w:t xml:space="preserve">Mengeksekusi inferensi secara langsung ke endpoint API DeepSeek-V3 (</w:t>
      </w:r>
      <w:r>
        <w:rPr>
          <w:rStyle w:val="VerbatimChar"/>
        </w:rPr>
        <w:t xml:space="preserve">https://api.deepseek.com/v1/chat/completions</w:t>
      </w:r>
      <w:r>
        <w:t xml:space="preserve">) melalui panggilan jaringan internet HTTPS ketika kunci API aktif tersedia. Mode ini mencatat latensi jaringan riil, waktu inferensi API, serta konsumsi token.</w:t>
      </w:r>
      <w:r>
        <w:t xml:space="preserve"> </w:t>
      </w:r>
      <w:r>
        <w:t xml:space="preserve">2.</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Mengeksekusi inferensi terstandarisasi deterministik (</w:t>
      </w:r>
      <m:oMath>
        <m:r>
          <m:t>T</m:t>
        </m:r>
        <m:r>
          <m:rPr>
            <m:sty m:val="p"/>
          </m:rPr>
          <m:t>=</m:t>
        </m:r>
        <m:r>
          <m:t>0.0</m:t>
        </m:r>
      </m:oMath>
      <w:r>
        <w:t xml:space="preserve">) di mana seluruh pemrosesan invarian, validasi logika, dan</w:t>
      </w:r>
      <w:r>
        <w:t xml:space="preserve"> </w:t>
      </w:r>
      <w:r>
        <w:rPr>
          <w:bCs/>
          <w:b/>
        </w:rPr>
        <w:t xml:space="preserve">seluruh kueri SQL spasial dieksekusi secara nyata terhadap mesin basis data MySQL 8.0</w:t>
      </w:r>
      <w:r>
        <w:rPr>
          <w:bCs/>
          <w:b/>
        </w:rPr>
        <w:t xml:space="preserve"> </w:t>
      </w:r>
      <w:r>
        <w:rPr>
          <w:rStyle w:val="VerbatimChar"/>
          <w:bCs/>
          <w:b/>
        </w:rPr>
        <w:t xml:space="preserve">geo_db</w:t>
      </w:r>
      <w:r>
        <w:rPr>
          <w:bCs/>
          <w:b/>
        </w:rPr>
        <w:t xml:space="preserve"> </w:t>
      </w:r>
      <w:r>
        <w:rPr>
          <w:bCs/>
          <w:b/>
        </w:rPr>
        <w:t xml:space="preserve">lokal</w:t>
      </w:r>
      <w:r>
        <w:t xml:space="preserve">. Mode ini sengaja disediakan dan dijadikan basis utama benchmark terstandarisasi agar seluruh rangkaian eksperimen dapat direproduksi secara</w:t>
      </w:r>
      <w:r>
        <w:t xml:space="preserve"> </w:t>
      </w:r>
      <w:r>
        <w:rPr>
          <w:iCs/>
          <w:i/>
        </w:rPr>
        <w:t xml:space="preserve">bit-exact</w:t>
      </w:r>
      <w:r>
        <w:t xml:space="preserve"> </w:t>
      </w:r>
      <w:r>
        <w:t xml:space="preserve">oleh peneliti lain maupun dewan penguji secara luring (</w:t>
      </w:r>
      <w:r>
        <w:rPr>
          <w:iCs/>
          <w:i/>
        </w:rPr>
        <w:t xml:space="preserve">offline</w:t>
      </w:r>
      <w:r>
        <w:t xml:space="preserve">) tanpa terkendala kuota API berbayar, fluktuasi latensi jaringan publik, atau ketidaktersediaan server pihak ketiga.</w:t>
      </w:r>
    </w:p>
    <w:p>
      <w:pPr>
        <w:pStyle w:val="BodyText"/>
      </w:pPr>
      <w:r>
        <w:t xml:space="preserve">Kedua mode tersebut dibedakan secara transparan dalam metadata hasil evaluasi melalui label</w:t>
      </w:r>
      <w:r>
        <w:t xml:space="preserve"> </w:t>
      </w:r>
      <w:r>
        <w:rPr>
          <w:rStyle w:val="VerbatimChar"/>
        </w:rPr>
        <w:t xml:space="preserve">LIVE_API_EXECUTION</w:t>
      </w:r>
      <w:r>
        <w:t xml:space="preserve"> </w:t>
      </w:r>
      <w:r>
        <w:t xml:space="preserve">(untuk eksekusi live API) dan</w:t>
      </w:r>
      <w:r>
        <w:t xml:space="preserve"> </w:t>
      </w:r>
      <w:r>
        <w:rPr>
          <w:rStyle w:val="VerbatimChar"/>
        </w:rPr>
        <w:t xml:space="preserve">STANDARDIZED_DETERMINISTIC_BENCHMARK (REPLAY_ON_LIVE_MYSQL8)</w:t>
      </w:r>
      <w:r>
        <w:t xml:space="preserve"> </w:t>
      </w:r>
      <w:r>
        <w:t xml:space="preserve">(untuk eksekusi terstandarisasi luring di atas MySQL 8.0). Tidak ada hasil replay atau simulasi yang dilabeli secara keliru sebagai panggilan API live, dan sebaliknya tidak ada eksekusi basis data yang disimulasikan karena seluruh kueri benar-benar dijalankan pada kernel MySQL 8.0.</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r>
      <w:tr>
        <w:tc>
          <w:tcPr/>
          <w:p>
            <w:pPr>
              <w:pStyle w:val="Compact"/>
              <w:jc w:val="left"/>
            </w:pPr>
            <w:r>
              <w:rPr>
                <w:bCs/>
                <w:b/>
              </w:rPr>
              <w:t xml:space="preserve">Format Prompt / Masukan</w:t>
            </w:r>
          </w:p>
        </w:tc>
        <w:tc>
          <w:tcPr/>
          <w:p>
            <w:pPr>
              <w:pStyle w:val="Compact"/>
              <w:jc w:val="left"/>
            </w:pPr>
            <w:r>
              <w:t xml:space="preserve">Prompt Text-to-SQL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r>
              <w:t xml:space="preserve"> </w:t>
            </w:r>
            <w:r>
              <w:t xml:space="preserve">(</w:t>
            </w:r>
            <w:r>
              <w:rPr>
                <w:rStyle w:val="VerbatimChar"/>
              </w:rPr>
              <w:t xml:space="preserve">prompt.txt</w:t>
            </w:r>
            <w:r>
              <w:t xml:space="preserve">)</w:t>
            </w:r>
          </w:p>
        </w:tc>
        <w:tc>
          <w:tcPr/>
          <w:p>
            <w:pPr>
              <w:pStyle w:val="Compact"/>
              <w:jc w:val="left"/>
            </w:pPr>
            <w:r>
              <w:t xml:space="preserve">Prompt Percakapan Bebas tanpa skema basis data (</w:t>
            </w:r>
            <w:r>
              <w:rPr>
                <w:rStyle w:val="VerbatimChar"/>
              </w:rPr>
              <w:t xml:space="preserve">prompt.txt</w:t>
            </w:r>
            <w:r>
              <w:t xml:space="preserve">)</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w:t>
            </w:r>
          </w:p>
        </w:tc>
        <w:tc>
          <w:tcPr/>
          <w:p>
            <w:pPr>
              <w:pStyle w:val="Compact"/>
              <w:jc w:val="left"/>
            </w:pPr>
            <w:r>
              <w:t xml:space="preserve">Tanpa akses basis data (</w:t>
            </w:r>
            <w:r>
              <w:rPr>
                <w:iCs/>
                <w:i/>
              </w:rPr>
              <w:t xml:space="preserve">Zero Database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 terkompilasi)</w:t>
            </w:r>
          </w:p>
        </w:tc>
      </w:tr>
      <w:tr>
        <w:tc>
          <w:tcPr/>
          <w:p>
            <w:pPr>
              <w:pStyle w:val="Compact"/>
              <w:jc w:val="left"/>
            </w:pPr>
            <w:r>
              <w:rPr>
                <w:bCs/>
                <w:b/>
              </w:rPr>
              <w:t xml:space="preserve">Mekanisme Evaluasi Galat</w:t>
            </w:r>
          </w:p>
        </w:tc>
        <w:tc>
          <w:tcPr/>
          <w:p>
            <w:pPr>
              <w:pStyle w:val="Compact"/>
              <w:jc w:val="left"/>
            </w:pPr>
            <w:r>
              <w:t xml:space="preserve">Penangkapan galat native DBMS (</w:t>
            </w:r>
            <w:r>
              <w:rPr>
                <w:rStyle w:val="VerbatimChar"/>
              </w:rPr>
              <w:t xml:space="preserve">$mysqli-&gt;error</w:t>
            </w:r>
            <w:r>
              <w:t xml:space="preserve">, SQL state)</w:t>
            </w:r>
          </w:p>
        </w:tc>
        <w:tc>
          <w:tcPr/>
          <w:p>
            <w:pPr>
              <w:pStyle w:val="Compact"/>
              <w:jc w:val="left"/>
            </w:pPr>
            <w:r>
              <w:t xml:space="preserve">Pencocokan sebutan entitas terhadap 22 POI resmi terkurasi</w:t>
            </w:r>
            <w:r>
              <w:t xml:space="preserve"> </w:t>
            </w:r>
            <w:r>
              <w:rPr>
                <w:rStyle w:val="VerbatimChar"/>
              </w:rPr>
              <w:t xml:space="preserve">geo_db.wisata</w:t>
            </w:r>
          </w:p>
        </w:tc>
        <w:tc>
          <w:tcPr/>
          <w:p>
            <w:pPr>
              <w:pStyle w:val="Compact"/>
              <w:jc w:val="left"/>
            </w:pPr>
            <w:r>
              <w:t xml:space="preserve">6-D Invariant Validator</w:t>
            </w:r>
            <w:r>
              <w:t xml:space="preserve"> </w:t>
            </w:r>
            <m:oMath>
              <m:r>
                <m:rPr>
                  <m:sty m:val="p"/>
                </m:rPr>
                <m:t>→</m:t>
              </m:r>
            </m:oMath>
            <w:r>
              <w:t xml:space="preserve"> </w:t>
            </w:r>
            <w:r>
              <w:t xml:space="preserve">AST Query Compiler</w:t>
            </w:r>
            <w:r>
              <w:t xml:space="preserve"> </w:t>
            </w:r>
            <m:oMath>
              <m:r>
                <m:rPr>
                  <m:sty m:val="p"/>
                </m:rPr>
                <m:t>→</m:t>
              </m:r>
            </m:oMath>
            <w:r>
              <w:t xml:space="preserve"> </w:t>
            </w:r>
            <w:r>
              <w:t xml:space="preserve">MySQL Spatial</w:t>
            </w:r>
          </w:p>
        </w:tc>
      </w:tr>
      <w:tr>
        <w:tc>
          <w:tcPr/>
          <w:p>
            <w:pPr>
              <w:pStyle w:val="Compact"/>
              <w:jc w:val="left"/>
            </w:pPr>
            <w:r>
              <w:rPr>
                <w:bCs/>
                <w:b/>
              </w:rPr>
              <w:t xml:space="preserve">Verifikasi Faktual NLG</w:t>
            </w:r>
          </w:p>
        </w:tc>
        <w:tc>
          <w:tcPr/>
          <w:p>
            <w:pPr>
              <w:pStyle w:val="Compact"/>
              <w:jc w:val="left"/>
            </w:pPr>
            <w:r>
              <w:t xml:space="preserve">Tanpa verifikasi faktual</w:t>
            </w:r>
          </w:p>
        </w:tc>
        <w:tc>
          <w:tcPr/>
          <w:p>
            <w:pPr>
              <w:pStyle w:val="Compact"/>
              <w:jc w:val="left"/>
            </w:pPr>
            <w:r>
              <w:t xml:space="preserve">Tanpa verifikasi faktual</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benchmark/baseline_text2sql/raw_evaluations.json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benchmark/baseline_unconstrained/raw_evaluations.json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92,50% (Field: 99,25%)</w:t>
            </w:r>
          </w:p>
        </w:tc>
        <w:tc>
          <w:tcPr/>
          <w:p>
            <w:pPr>
              <w:pStyle w:val="Compact"/>
              <w:jc w:val="left"/>
            </w:pPr>
            <w:r>
              <w:rPr>
                <w:bCs/>
                <w:b/>
              </w:rPr>
              <w:t xml:space="preserve">100,00% (Overall: 100,00%)</w:t>
            </w:r>
          </w:p>
        </w:tc>
        <w:tc>
          <w:tcPr/>
          <w:p>
            <w:pPr>
              <w:pStyle w:val="Compact"/>
              <w:jc w:val="left"/>
            </w:pPr>
            <w:r>
              <w:rPr>
                <w:bCs/>
                <w:b/>
              </w:rPr>
              <w:t xml:space="preserve">100,00% (304/304)</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92,50% (37/40) dan keselarasan amplob eksekusi pasca-kebijakan mencapai 90,00% (36/40).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Pada Baseline 1, metrik kolom pertama mencerminkan SQL Syntax Validity (95,00%, 38/40 kasus).</w:t>
      </w:r>
    </w:p>
    <w:p>
      <w:pPr>
        <w:pStyle w:val="BodyText"/>
      </w:pPr>
      <w:r>
        <w:t xml:space="preserve">Pada Baseline 1 (</w:t>
      </w:r>
      <w:r>
        <w:rPr>
          <w:iCs/>
          <w:i/>
        </w:rPr>
        <w:t xml:space="preserve">Direct Text-to-SQL</w:t>
      </w:r>
      <w:r>
        <w:t xml:space="preserve">), kueri dihasilkan secara</w:t>
      </w:r>
      <w:r>
        <w:t xml:space="preserve"> </w:t>
      </w:r>
      <w:r>
        <w:rPr>
          <w:iCs/>
          <w:i/>
        </w:rPr>
        <w:t xml:space="preserve">zero-shot</w:t>
      </w:r>
      <w:r>
        <w:t xml:space="preserve"> </w:t>
      </w:r>
      <w:r>
        <w:t xml:space="preserve">dari skema DDL dan dieksekusi secara nyata pada basis data MySQL 8.0</w:t>
      </w:r>
      <w:r>
        <w:t xml:space="preserve"> </w:t>
      </w:r>
      <w:r>
        <w:rPr>
          <w:rStyle w:val="VerbatimChar"/>
        </w:rPr>
        <w:t xml:space="preserve">geo_db</w:t>
      </w:r>
      <w:r>
        <w:t xml:space="preserve">. Meskipun model berhasil menyusun sintaks SQL yang valid pada 95,00% evaluasi (114/120 uji), kueri mengalami kegagalan pada predikat spasial (82,50%) yang ditangkap langsung oleh kernel MySQL:</w:t>
      </w:r>
      <w:r>
        <w:t xml:space="preserve"> </w:t>
      </w:r>
      <w:r>
        <w:t xml:space="preserve">1.</w:t>
      </w:r>
      <w:r>
        <w:t xml:space="preserve"> </w:t>
      </w:r>
      <w:r>
        <w:rPr>
          <w:bCs/>
          <w:b/>
        </w:rPr>
        <w:t xml:space="preserve">F1 (Inverted Coordinate Parameters):</w:t>
      </w:r>
      <w:r>
        <w:t xml:space="preserve"> </w:t>
      </w:r>
      <w:r>
        <w:t xml:space="preserve">Kesalahan penukaran urutan argumen</w:t>
      </w:r>
      <w:r>
        <w:t xml:space="preserve"> </w:t>
      </w:r>
      <w:r>
        <w:rPr>
          <w:rStyle w:val="VerbatimChar"/>
        </w:rPr>
        <w:t xml:space="preserve">POINT(lat, lng)</w:t>
      </w:r>
      <w:r>
        <w:t xml:space="preserve"> </w:t>
      </w:r>
      <w:r>
        <w:t xml:space="preserve">vs</w:t>
      </w:r>
      <w:r>
        <w:t xml:space="preserve"> </w:t>
      </w:r>
      <w:r>
        <w:rPr>
          <w:rStyle w:val="VerbatimChar"/>
        </w:rPr>
        <w:t xml:space="preserve">POINT(lng, lat)</w:t>
      </w:r>
      <w:r>
        <w:t xml:space="preserve"> </w:t>
      </w:r>
      <w:r>
        <w:t xml:space="preserve">pada fungsi spasial</w:t>
      </w:r>
      <w:r>
        <w:t xml:space="preserve"> </w:t>
      </w:r>
      <w:r>
        <w:rPr>
          <w:rStyle w:val="VerbatimChar"/>
        </w:rPr>
        <w:t xml:space="preserve">ST_Distance_Sphere</w:t>
      </w:r>
      <w:r>
        <w:t xml:space="preserve">, yang memicu galat bawaan DBMS:</w:t>
      </w:r>
      <w:r>
        <w:t xml:space="preserve"> </w:t>
      </w:r>
      <w:r>
        <w:rPr>
          <w:iCs/>
          <w:i/>
        </w:rPr>
        <w:t xml:space="preserve">“</w:t>
      </w:r>
      <w:r>
        <w:rPr>
          <w:iCs/>
          <w:i/>
        </w:rPr>
        <w:t xml:space="preserve">Latitude 100.362600 is out of range in function st_distance_sphere. It must be within [-90.000000, 90.000000]</w:t>
      </w:r>
      <w:r>
        <w:rPr>
          <w:iCs/>
          <w:i/>
        </w:rPr>
        <w:t xml:space="preserve">”</w:t>
      </w:r>
      <w:r>
        <w:t xml:space="preserve"> </w:t>
      </w:r>
      <w:r>
        <w:t xml:space="preserve">(Kasus #03).</w:t>
      </w:r>
      <w:r>
        <w:t xml:space="preserve"> </w:t>
      </w:r>
      <w:r>
        <w:t xml:space="preserve">2.</w:t>
      </w:r>
      <w:r>
        <w:t xml:space="preserve"> </w:t>
      </w:r>
      <w:r>
        <w:rPr>
          <w:bCs/>
          <w:b/>
        </w:rPr>
        <w:t xml:space="preserve">F2 (Schema Hallucination):</w:t>
      </w:r>
      <w:r>
        <w:t xml:space="preserve"> </w:t>
      </w:r>
      <w:r>
        <w:t xml:space="preserve">Model mengasumsikan keberadaan tabel relasional yang tidak ada dalam DDL, seperti menyusun</w:t>
      </w:r>
      <w:r>
        <w:t xml:space="preserve"> </w:t>
      </w:r>
      <w:r>
        <w:rPr>
          <w:rStyle w:val="VerbatimChar"/>
        </w:rPr>
        <w:t xml:space="preserve">JOIN kecamatan ON wisata.kecamatan_id = kecamatan.id</w:t>
      </w:r>
      <w:r>
        <w:t xml:space="preserve"> </w:t>
      </w:r>
      <w:r>
        <w:t xml:space="preserve">yang memicu galat MySQL:</w:t>
      </w:r>
      <w:r>
        <w:t xml:space="preserve"> </w:t>
      </w:r>
      <w:r>
        <w:rPr>
          <w:iCs/>
          <w:i/>
        </w:rPr>
        <w:t xml:space="preserve">“</w:t>
      </w:r>
      <w:r>
        <w:rPr>
          <w:iCs/>
          <w:i/>
        </w:rPr>
        <w:t xml:space="preserve">Table</w:t>
      </w:r>
      <w:r>
        <w:rPr>
          <w:iCs/>
          <w:i/>
        </w:rPr>
        <w:t xml:space="preserve"> </w:t>
      </w:r>
      <w:r>
        <w:rPr>
          <w:iCs/>
          <w:i/>
        </w:rPr>
        <w:t xml:space="preserve">‘</w:t>
      </w:r>
      <w:r>
        <w:rPr>
          <w:iCs/>
          <w:i/>
        </w:rPr>
        <w:t xml:space="preserve">geo_db.kecamatan</w:t>
      </w:r>
      <w:r>
        <w:rPr>
          <w:iCs/>
          <w:i/>
        </w:rPr>
        <w:t xml:space="preserve">’</w:t>
      </w:r>
      <w:r>
        <w:rPr>
          <w:iCs/>
          <w:i/>
        </w:rPr>
        <w:t xml:space="preserve"> </w:t>
      </w:r>
      <w:r>
        <w:rPr>
          <w:iCs/>
          <w:i/>
        </w:rPr>
        <w:t xml:space="preserve">doesn’t exist</w:t>
      </w:r>
      <w:r>
        <w:rPr>
          <w:iCs/>
          <w:i/>
        </w:rPr>
        <w:t xml:space="preserve">”</w:t>
      </w:r>
      <w:r>
        <w:t xml:space="preserve"> </w:t>
      </w:r>
      <w:r>
        <w:t xml:space="preserve">(Kasus #29), serta merujuk kolom fiktif</w:t>
      </w:r>
      <w:r>
        <w:t xml:space="preserve"> </w:t>
      </w:r>
      <w:r>
        <w:rPr>
          <w:rStyle w:val="VerbatimChar"/>
        </w:rPr>
        <w:t xml:space="preserve">deskripsi</w:t>
      </w:r>
      <w:r>
        <w:t xml:space="preserve"> </w:t>
      </w:r>
      <w:r>
        <w:t xml:space="preserve">pada tabel wisata (Kasus #19).</w:t>
      </w:r>
      <w:r>
        <w:t xml:space="preserve"> </w:t>
      </w:r>
      <w:r>
        <w:t xml:space="preserve">3.</w:t>
      </w:r>
      <w:r>
        <w:t xml:space="preserve"> </w:t>
      </w:r>
      <w:r>
        <w:rPr>
          <w:bCs/>
          <w:b/>
        </w:rPr>
        <w:t xml:space="preserve">F3 (Lack of Out-of-Scope Rejection):</w:t>
      </w:r>
      <w:r>
        <w:t xml:space="preserve"> </w:t>
      </w:r>
      <w:r>
        <w:t xml:space="preserve">Ketiadaan pembatas ontologis menyebabkan model tetap memaksa menyusun kueri SQL untuk ujaran di luar jangkauan pariwisata Padang (misalnya mencari wisata salju pada Kasus #39 dan candi Hindu pada Kasus #40).</w:t>
      </w:r>
      <w:r>
        <w:t xml:space="preserve"> </w:t>
      </w:r>
      <w:r>
        <w:t xml:space="preserve">4.</w:t>
      </w:r>
      <w:r>
        <w:t xml:space="preserve"> </w:t>
      </w:r>
      <w:r>
        <w:rPr>
          <w:bCs/>
          <w:b/>
        </w:rPr>
        <w:t xml:space="preserve">F4 (Unhandled Empty Results):</w:t>
      </w:r>
      <w:r>
        <w:t xml:space="preserve"> </w:t>
      </w:r>
      <w:r>
        <w:t xml:space="preserve">Ketidakmampuan menangani hasil kosong (0 baris) secara proaktif ketika kueri dengan batas harga ketat (Kasus #24), koordinat pengguna di luar kota (Kasus #35), atau dialog sapaan umum (Kasus #37) menghasilkan set kosong tanpa klarifikasi dialogis.</w:t>
      </w:r>
    </w:p>
    <w:p>
      <w:pPr>
        <w:pStyle w:val="BodyText"/>
      </w:pPr>
      <w:r>
        <w:t xml:space="preserve">Pada Baseline 2 (</w:t>
      </w:r>
      <w:r>
        <w:rPr>
          <w:iCs/>
          <w:i/>
        </w:rPr>
        <w:t xml:space="preserve">Unconstrained LLM</w:t>
      </w:r>
      <w:r>
        <w:t xml:space="preserve">), model mengalami halusinasi parah dengan mengarang 17 entitas terfabrikasi (tingkat fabrikasi 35,00% pada ke-120 evaluasi) yang terbukti melalui verifikasi otomatis silang terhadap seluruh 22 destinasi resmi terkurasi pada tabel</w:t>
      </w:r>
      <w:r>
        <w:t xml:space="preserve"> </w:t>
      </w:r>
      <w:r>
        <w:rPr>
          <w:rStyle w:val="VerbatimChar"/>
        </w:rPr>
        <w:t xml:space="preserve">geo_db.wisata</w:t>
      </w:r>
      <w:r>
        <w:t xml:space="preserve">. Sebaliknya, sistem usulan berhasil mencapai</w:t>
      </w:r>
      <w:r>
        <w:t xml:space="preserve"> </w:t>
      </w:r>
      <w:r>
        <w:rPr>
          <w:iCs/>
          <w:i/>
        </w:rPr>
        <w:t xml:space="preserve">Grounding Fidelity</w:t>
      </w:r>
      <w:r>
        <w:t xml:space="preserve"> </w:t>
      </w:r>
      <w:r>
        <w:t xml:space="preserve">100,00% pada 304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Guna menyajikan transparansi saintifik komparasi berpasangan (</w:t>
      </w:r>
      <w:r>
        <w:rPr>
          <w:iCs/>
          <w:i/>
        </w:rPr>
        <w:t xml:space="preserve">pairwise comparison</w:t>
      </w:r>
      <w:r>
        <w:t xml:space="preserve">) dan membedah bentuk kegagalan riil yang terjadi, Tabel 4.7a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4.7a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End w:id="112"/>
    <w:bookmarkStart w:id="113" w:name="X965c0ed99665ca4143c2ed38ad18ccc2df6cb40"/>
    <w:p>
      <w:pPr>
        <w:pStyle w:val="Heading4"/>
      </w:pPr>
      <w:r>
        <w:t xml:space="preserve">4.6.4.1 Pembuktian Manfaat Ilmiah Arsitektur: Jawaban terhadap Empat Pertanyaan Kritis</w:t>
      </w:r>
    </w:p>
    <w:p>
      <w:pPr>
        <w:pStyle w:val="FirstParagraph"/>
      </w:pPr>
      <w:r>
        <w:t xml:space="preserve">Berdasarkan data kuantitatif pada Tabel 4.7 dan Tabel 4.7a, penelitian ini memberikan jawaban empiris yang tegas terhadap empat pertanyaan ilmiah inti:</w:t>
      </w:r>
    </w:p>
    <w:p>
      <w:pPr>
        <w:numPr>
          <w:ilvl w:val="0"/>
          <w:numId w:val="1036"/>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36"/>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36"/>
        </w:numPr>
      </w:pPr>
      <w:r>
        <w:rPr>
          <w:bCs/>
          <w:b/>
        </w:rPr>
        <w:t xml:space="preserve">Berapa besar perubahan performa ketika tiap komponen dinonaktifkan?</w:t>
      </w:r>
      <w:r>
        <w:br/>
      </w:r>
      <w:r>
        <w:t xml:space="preserve">Penonaktifan masing-masing komponen memicu degradasi terukur:</w:t>
      </w:r>
    </w:p>
    <w:p>
      <w:pPr>
        <w:numPr>
          <w:ilvl w:val="1"/>
          <w:numId w:val="1037"/>
        </w:numPr>
        <w:pStyle w:val="Compact"/>
      </w:pPr>
      <w:r>
        <w:t xml:space="preserve">Penonaktifan invarian sintaks/skema (A1) menurunkan akurasi ekstraksi menjadi 95,00% dan memicu 2 insiden galat sintaks basis data.</w:t>
      </w:r>
    </w:p>
    <w:p>
      <w:pPr>
        <w:numPr>
          <w:ilvl w:val="1"/>
          <w:numId w:val="1037"/>
        </w:numPr>
        <w:pStyle w:val="Compact"/>
      </w:pPr>
      <w:r>
        <w:t xml:space="preserve">Penonaktifan batas wilayah yurisdiksi (A2) menurunkan akurasi menjadi 92,50% dan memicu kueri luar batas tanpa penanganan kontekstual.</w:t>
      </w:r>
    </w:p>
    <w:p>
      <w:pPr>
        <w:numPr>
          <w:ilvl w:val="1"/>
          <w:numId w:val="1037"/>
        </w:numPr>
        <w:pStyle w:val="Compact"/>
      </w:pPr>
      <w:r>
        <w:t xml:space="preserve">Penonaktifan batasan operator dan jarak (A3) merupakan komponen paling rapuh, menurunkan akurasi hingga 90,00% dan memicu 4 kegagalan fatal eksekusi SQL.</w:t>
      </w:r>
    </w:p>
    <w:p>
      <w:pPr>
        <w:numPr>
          <w:ilvl w:val="1"/>
          <w:numId w:val="1037"/>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37"/>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36"/>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benchmark/proposed/evaluator.php</w:t>
      </w:r>
      <w:r>
        <w:rPr>
          <w:bCs/>
          <w:b/>
        </w:rPr>
        <w:t xml:space="preserve">:</w:t>
      </w:r>
      <w:r>
        <w:t xml:space="preserve"> </w:t>
      </w:r>
      <w:r>
        <w:t xml:space="preserve">Menjalankan evaluasi arsitektur usulan Dual Control Boundaries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dengan verifikasi 19 field CSIR, penegakan invarian, eksekusi kueri MySQL 8.0, dan verifikasi grounding klaim faktual, mengekspor seluruh rekaman mentah ke</w:t>
      </w:r>
      <w:r>
        <w:t xml:space="preserve"> </w:t>
      </w:r>
      <w:r>
        <w:rPr>
          <w:rStyle w:val="VerbatimChar"/>
        </w:rPr>
        <w:t xml:space="preserve">raw_evaluations.json</w:t>
      </w:r>
      <w:r>
        <w:t xml:space="preserve"> </w:t>
      </w:r>
      <w:r>
        <w:t xml:space="preserve">(508 KB), profil latensi 5-tahap ke</w:t>
      </w:r>
      <w:r>
        <w:t xml:space="preserve"> </w:t>
      </w:r>
      <w:r>
        <w:rPr>
          <w:rStyle w:val="VerbatimChar"/>
        </w:rPr>
        <w:t xml:space="preserve">latency_stage_breakdown.json</w:t>
      </w:r>
      <w:r>
        <w:t xml:space="preserve">, dan ringkasan metrik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benchmark/baseline_text2sql/runner.php</w:t>
      </w:r>
      <w:r>
        <w:rPr>
          <w:bCs/>
          <w:b/>
        </w:rPr>
        <w:t xml:space="preserve">:</w:t>
      </w:r>
      <w:r>
        <w:t xml:space="preserve"> </w:t>
      </w:r>
      <w:r>
        <w:t xml:space="preserve">Menjalankan evaluasi Baseline 1 (Direct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mengeksekusi kueri SQL langsung terhadap kernel MySQL 8.0</w:t>
      </w:r>
      <w:r>
        <w:t xml:space="preserve"> </w:t>
      </w:r>
      <w:r>
        <w:rPr>
          <w:rStyle w:val="VerbatimChar"/>
        </w:rPr>
        <w:t xml:space="preserve">geo_db</w:t>
      </w:r>
      <w:r>
        <w:t xml:space="preserve">, menangkap galat native DBMS (F1–F4),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benchmark/baseline_unconstrained/runner.php</w:t>
      </w:r>
      <w:r>
        <w:rPr>
          <w:bCs/>
          <w:b/>
        </w:rPr>
        <w:t xml:space="preserve">:</w:t>
      </w:r>
      <w:r>
        <w:t xml:space="preserve"> </w:t>
      </w:r>
      <w:r>
        <w:t xml:space="preserve">Menjalankan evaluasi Baseline 2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mengekstrak entitas dan memvalidasi terhadap 22 destinasi resmi terkurasi tabel</w:t>
      </w:r>
      <w:r>
        <w:t xml:space="preserve"> </w:t>
      </w:r>
      <w:r>
        <w:rPr>
          <w:rStyle w:val="VerbatimChar"/>
        </w:rPr>
        <w:t xml:space="preserve">wisata</w:t>
      </w:r>
      <w:r>
        <w:t xml:space="preserve">, mendokumentasikan 17 entitas terfabrikasi (Tipe I &amp; II),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ringkasan ke</w:t>
      </w:r>
      <w:r>
        <w:t xml:space="preserve"> </w:t>
      </w:r>
      <w:r>
        <w:rPr>
          <w:rStyle w:val="VerbatimChar"/>
        </w:rPr>
        <w:t xml:space="preserve">results.json</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13"/>
    <w:bookmarkStart w:id="114"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14"/>
    <w:bookmarkStart w:id="115"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15"/>
    <w:bookmarkStart w:id="116"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16"/>
    <w:bookmarkStart w:id="117"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p>
      <w:pPr>
        <w:pStyle w:val="BodyText"/>
      </w:pPr>
      <w:r>
        <w:rPr>
          <w:bCs/>
          <w:b/>
        </w:rPr>
        <w:t xml:space="preserve">8. Protokol Penanganan Tugas Gagal dan Batas Waktu (</w:t>
      </w:r>
      <w:r>
        <w:rPr>
          <w:iCs/>
          <w:i/>
          <w:bCs/>
          <w:b/>
        </w:rPr>
        <w:t xml:space="preserve">Failed Task Handling Protocol</w:t>
      </w:r>
      <w:r>
        <w:rPr>
          <w:bCs/>
          <w:b/>
        </w:rPr>
        <w:t xml:space="preserve">):</w:t>
      </w:r>
      <w:r>
        <w:br/>
      </w:r>
      <w:r>
        <w:t xml:space="preserve">Batas ambang waktu maksimal (</w:t>
      </w:r>
      <w:r>
        <w:rPr>
          <w:iCs/>
          <w:i/>
        </w:rPr>
        <w:t xml:space="preserve">time-out threshold</w:t>
      </w:r>
      <w:r>
        <w:t xml:space="preserve">) ditetapkan secara apriori sebesar 180 detik per tugas uji. Apabila responden tidak mampu menyelesaikan tugas dalam batas waktu tersebut atau menyerah, tugas dicatat sebagai gagal (</w:t>
      </w:r>
      <w:r>
        <w:rPr>
          <w:iCs/>
          <w:i/>
        </w:rPr>
        <w:t xml:space="preserve">task failure</w:t>
      </w:r>
      <w:r>
        <w:t xml:space="preserve">) dan waktu disensor pada nilai 180 detik. Pada pengujian empiris aktual, seluruh 30 responden berhasil menyelesaikan ketiga skenario tugas uji sebelum ambang waktu tercapai pada kedua antarmuka, menghasilkan tingkat keberhasilan penyelesaian tugas (</w:t>
      </w:r>
      <w:r>
        <w:rPr>
          <w:iCs/>
          <w:i/>
        </w:rPr>
        <w:t xml:space="preserve">Task Completion Rate</w:t>
      </w:r>
      <w:r>
        <w:t xml:space="preserve">) sebesar</w:t>
      </w:r>
      <w:r>
        <w:t xml:space="preserve"> </w:t>
      </w:r>
      <w:r>
        <w:rPr>
          <w:bCs/>
          <w:b/>
        </w:rPr>
        <w:t xml:space="preserve">100,00% (30/30 responden)</w:t>
      </w:r>
      <w:r>
        <w:t xml:space="preserve">.</w:t>
      </w:r>
    </w:p>
    <w:p>
      <w:pPr>
        <w:pStyle w:val="BodyText"/>
      </w:pPr>
      <w:r>
        <w:rPr>
          <w:bCs/>
          <w:b/>
        </w:rPr>
        <w:t xml:space="preserve">9. Kepatuhan Etika Penelitian dan Persetujuan Partisipan (</w:t>
      </w:r>
      <w:r>
        <w:rPr>
          <w:iCs/>
          <w:i/>
          <w:bCs/>
          <w:b/>
        </w:rPr>
        <w:t xml:space="preserve">Ethics Compliance and Participant Consent</w:t>
      </w:r>
      <w:r>
        <w:rPr>
          <w:bCs/>
          <w:b/>
        </w:rPr>
        <w:t xml:space="preserve">):</w:t>
      </w:r>
      <w:r>
        <w:br/>
      </w:r>
      <w:r>
        <w:t xml:space="preserve">Seluruh protokol pengujian usability dirancang sesuai standar etika penelitian perilaku manusia (</w:t>
      </w:r>
      <w:r>
        <w:rPr>
          <w:iCs/>
          <w:i/>
        </w:rPr>
        <w:t xml:space="preserve">human behavioral research standards</w:t>
      </w:r>
      <w:r>
        <w:t xml:space="preserve">). Setiap partisipan diberikan penjelasan lisan mengenai tujuan pengujian, hak untuk mengundurkan diri kapan pun tanpa konsekuensi, serta menandatangani Formulir Persetujuan Tertulis (</w:t>
      </w:r>
      <w:r>
        <w:rPr>
          <w:iCs/>
          <w:i/>
        </w:rPr>
        <w:t xml:space="preserve">Informed Consent Form</w:t>
      </w:r>
      <w:r>
        <w:t xml:space="preserve">). Seluruh data identitas pribadi responden disamarkan ke dalam kode anonim terindeks (R01 hingga R30), dan protokol penelitian telah memperoleh persetujuan peninjauan etik akademik (</w:t>
      </w:r>
      <w:r>
        <w:rPr>
          <w:iCs/>
          <w:i/>
        </w:rPr>
        <w:t xml:space="preserve">Academic Ethics Review Clearance</w:t>
      </w:r>
      <w:r>
        <w:t xml:space="preserve">) dari Departemen Teknik Elektro, Fakultas Teknik, Universitas Andalas (Surat Keterangan Kelaikan Etik No. 042/UN16.09/ETIK/2026).</w:t>
      </w:r>
    </w:p>
    <w:p>
      <w:pPr>
        <w:pStyle w:val="BodyText"/>
      </w:pPr>
      <w:r>
        <w:rPr>
          <w:bCs/>
          <w:b/>
        </w:rPr>
        <w:t xml:space="preserve">10. Akses Data Mentah Terbuka dan Replikasi Statistik (</w:t>
      </w:r>
      <w:r>
        <w:rPr>
          <w:iCs/>
          <w:i/>
          <w:bCs/>
          <w:b/>
        </w:rPr>
        <w:t xml:space="preserve">Open Raw Data Access</w:t>
      </w:r>
      <w:r>
        <w:rPr>
          <w:bCs/>
          <w:b/>
        </w:rPr>
        <w:t xml:space="preserve">):</w:t>
      </w:r>
      <w:r>
        <w:br/>
      </w:r>
      <w:r>
        <w:t xml:space="preserve">Guna menjamin akuntabilitas saintifik dan keterverifikasian kalkulasi statistik secara terbuka, seluruh catatan waktu TCT per sub-tugas dan skor mentah 10 butir pertanyaan instrumen baku SUS (Q1–Q10) untuk seluruh 30 responden didokumentasikan secara lengkap pada berkas lampiran</w:t>
      </w:r>
      <w:r>
        <w:t xml:space="preserve"> </w:t>
      </w:r>
      <w:r>
        <w:rPr>
          <w:rStyle w:val="VerbatimChar"/>
        </w:rPr>
        <w:t xml:space="preserve">jurnal/LAMPIRAN_RAW_DATA_SUS_TCT.md</w:t>
      </w:r>
      <w:r>
        <w:t xml:space="preserve"> </w:t>
      </w:r>
      <w:r>
        <w:t xml:space="preserve">serta berkas tabular</w:t>
      </w:r>
      <w:r>
        <w:t xml:space="preserve"> </w:t>
      </w:r>
      <w:r>
        <w:rPr>
          <w:rStyle w:val="VerbatimChar"/>
        </w:rPr>
        <w:t xml:space="preserve">jurnal/usability_sus_tct_30_respondents.csv</w:t>
      </w:r>
      <w:r>
        <w:t xml:space="preserve">.</w:t>
      </w:r>
    </w:p>
    <w:bookmarkEnd w:id="117"/>
    <w:bookmarkStart w:id="118"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18"/>
    <w:bookmarkEnd w:id="119"/>
    <w:bookmarkEnd w:id="120"/>
    <w:bookmarkStart w:id="123" w:name="bab-v-penutup"/>
    <w:p>
      <w:pPr>
        <w:pStyle w:val="Heading2"/>
      </w:pPr>
      <w:r>
        <w:t xml:space="preserve">BAB V: PENUTUP</w:t>
      </w:r>
    </w:p>
    <w:bookmarkStart w:id="121"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38"/>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 evaluasi atribut terapan)</w:t>
      </w:r>
      <w:r>
        <w:t xml:space="preserve">,</w:t>
      </w:r>
      <w:r>
        <w:t xml:space="preserve"> </w:t>
      </w:r>
      <w:r>
        <w:rPr>
          <w:bCs/>
          <w:b/>
        </w:rPr>
        <w:t xml:space="preserve">Akurasi Klasifikasi Kategori 100,00% (40/40)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56 pengujian unit, integrasi, dan ketahanan adversarial otomatis (240 assertions, 100% PASS)</w:t>
      </w:r>
      <w:r>
        <w:t xml:space="preserve"> </w:t>
      </w:r>
      <w:r>
        <w:t xml:space="preserve">yang terdiri atas 45 pengujian PHPUnit standar (172 assertions) dan 11 pengujian ketahanan adversarial serta dialek Minang (68 assertions).</w:t>
      </w:r>
    </w:p>
    <w:p>
      <w:pPr>
        <w:numPr>
          <w:ilvl w:val="0"/>
          <w:numId w:val="1038"/>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(270/270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(120/120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38"/>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terpisah: Panggilan LLM #1 untuk parsing semantik sebesar 465,12 ms, validasi deterministik 0,42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sebesar 1.340,57 ms, median: 1.316,89 ms, P95: 1.709,97 ms).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21"/>
    <w:bookmarkStart w:id="122"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22"/>
    <w:bookmarkEnd w:id="123"/>
    <w:bookmarkStart w:id="124"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4"/>
    <w:bookmarkStart w:id="134" w:name="lampiran-appendix"/>
    <w:p>
      <w:pPr>
        <w:pStyle w:val="Heading2"/>
      </w:pPr>
      <w:r>
        <w:t xml:space="preserve">LAMPIRAN (APPENDIX)</w:t>
      </w:r>
    </w:p>
    <w:bookmarkStart w:id="125"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5"/>
    <w:bookmarkStart w:id="126"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26"/>
    <w:bookmarkStart w:id="127"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dalam radius 10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Wisata alam dalam radius 5 km dari Pantai Air Manis</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Landmark POI (</w:t>
            </w:r>
            <w:r>
              <w:rPr>
                <w:rStyle w:val="VerbatimChar"/>
              </w:rPr>
              <w:t xml:space="preserve">-0.9746, 100.3626</w:t>
            </w:r>
            <w:r>
              <w:t xml:space="preserve">)</w:t>
            </w:r>
          </w:p>
        </w:tc>
        <w:tc>
          <w:tcPr/>
          <w:p>
            <w:pPr>
              <w:pStyle w:val="Compact"/>
              <w:jc w:val="center"/>
            </w:pPr>
            <w:r>
              <w:t xml:space="preserve">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Sarasah Gadut, Bukit Nobita (Acuan POI: Pantai Air Manis)</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kuliner dalam radius 3000 meter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3 km (3000 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 Soto Padang Roda Jaya, Es Durian Ganti Nan Jombang</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Rekomendasi pantai dalam radius -5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-5 km (Negatif)</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negatif, isValid=false</w:t>
            </w:r>
            <w:r>
              <w:t xml:space="preserve">)</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dalam radius 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0 km (Nol)</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nol, isValid=false</w:t>
            </w:r>
            <w:r>
              <w:t xml:space="preserve">)</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Objek wisata dalam radius 50 km dari pusat kota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Titik Pusat Kota (</w:t>
            </w:r>
            <w:r>
              <w:rPr>
                <w:rStyle w:val="VerbatimChar"/>
              </w:rPr>
              <w:t xml:space="preserve">-0.9471, 100.4174</w:t>
            </w:r>
            <w:r>
              <w:t xml:space="preserve">)</w:t>
            </w:r>
          </w:p>
        </w:tc>
        <w:tc>
          <w:tcPr/>
          <w:p>
            <w:pPr>
              <w:pStyle w:val="Compact"/>
              <w:jc w:val="center"/>
            </w:pPr>
            <w:r>
              <w:t xml:space="preserve">50 km (Maksimum)</w:t>
            </w:r>
          </w:p>
        </w:tc>
        <w:tc>
          <w:tcPr/>
          <w:p>
            <w:pPr>
              <w:pStyle w:val="Compact"/>
              <w:jc w:val="center"/>
            </w:pPr>
            <w:r>
              <w:t xml:space="preserve">-</w:t>
            </w:r>
          </w:p>
        </w:tc>
        <w:tc>
          <w:tcPr/>
          <w:p>
            <w:pPr>
              <w:pStyle w:val="Compact"/>
              <w:jc w:val="center"/>
            </w:pPr>
            <w:r>
              <w:t xml:space="preserve">-</w:t>
            </w:r>
          </w:p>
        </w:tc>
        <w:tc>
          <w:tcPr/>
          <w:p>
            <w:pPr>
              <w:pStyle w:val="Compact"/>
              <w:jc w:val="left"/>
            </w:pPr>
            <w:r>
              <w:t xml:space="preserve">Seluruh objek wisata Kota Padang dalam radius operasional maksimum 50 km</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pantai dalam radius 100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100 km (Melebihi)</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&gt;50 km, isValid=false</w:t>
            </w:r>
            <w:r>
              <w:t xml:space="preserve">)</w:t>
            </w:r>
          </w:p>
        </w:tc>
      </w:tr>
      <w:tr>
        <w:tc>
          <w:tcPr/>
          <w:p>
            <w:pPr>
              <w:pStyle w:val="Compact"/>
              <w:jc w:val="center"/>
            </w:pPr>
            <w:r>
              <w:rPr>
                <w:bCs/>
                <w:b/>
              </w:rPr>
              <w:t xml:space="preserve">32</w:t>
            </w:r>
          </w:p>
        </w:tc>
        <w:tc>
          <w:tcPr/>
          <w:p>
            <w:pPr>
              <w:pStyle w:val="Compact"/>
              <w:jc w:val="left"/>
            </w:pPr>
            <w:r>
              <w:rPr>
                <w:iCs/>
                <w:i/>
              </w:rPr>
              <w:t xml:space="preserve">“</w:t>
            </w:r>
            <w:r>
              <w:rPr>
                <w:iCs/>
                <w:i/>
              </w:rPr>
              <w:t xml:space="preserve">Cari objek wisata dalam radius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null (Parameter Hilang)</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ketiadaan nilai radius</w:t>
            </w:r>
            <w:r>
              <w:t xml:space="preserve">)</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27"/>
    <w:bookmarkStart w:id="133"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28"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39"/>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39"/>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28"/>
    <w:bookmarkStart w:id="129"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29"/>
    <w:bookmarkStart w:id="130"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30"/>
    <w:bookmarkStart w:id="132" w:name="X66ac321ae630545711575917de25321139ef4c3"/>
    <w:p>
      <w:pPr>
        <w:pStyle w:val="Heading4"/>
      </w:pPr>
      <w:r>
        <w:t xml:space="preserve">D.4 Ringkasan Parameter Statistik Inferensial</w:t>
      </w:r>
    </w:p>
    <w:p>
      <w:pPr>
        <w:numPr>
          <w:ilvl w:val="0"/>
          <w:numId w:val="1040"/>
        </w:numPr>
        <w:pStyle w:val="Compact"/>
      </w:pPr>
      <w:r>
        <w:rPr>
          <w:bCs/>
          <w:b/>
        </w:rPr>
        <w:t xml:space="preserve">Jumlah Partisipan (</w:t>
      </w:r>
      <m:oMath>
        <m:r>
          <m:t>N</m:t>
        </m:r>
      </m:oMath>
      <w:r>
        <w:rPr>
          <w:bCs/>
          <w:b/>
        </w:rPr>
        <w:t xml:space="preserve">):</w:t>
      </w:r>
      <w:r>
        <w:t xml:space="preserve"> </w:t>
      </w:r>
      <w:r>
        <w:t xml:space="preserve">30</w:t>
      </w:r>
    </w:p>
    <w:p>
      <w:pPr>
        <w:numPr>
          <w:ilvl w:val="0"/>
          <w:numId w:val="1040"/>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40"/>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40"/>
        </w:numPr>
        <w:pStyle w:val="Compact"/>
      </w:pPr>
      <w:r>
        <w:rPr>
          <w:bCs/>
          <w:b/>
        </w:rPr>
        <w:t xml:space="preserve">Median SUS:</w:t>
      </w:r>
      <w:r>
        <w:t xml:space="preserve"> </w:t>
      </w:r>
      <w:r>
        <w:rPr>
          <w:bCs/>
          <w:b/>
        </w:rPr>
        <w:t xml:space="preserve">85,00</w:t>
      </w:r>
    </w:p>
    <w:p>
      <w:pPr>
        <w:numPr>
          <w:ilvl w:val="0"/>
          <w:numId w:val="1040"/>
        </w:numPr>
        <w:pStyle w:val="Compact"/>
      </w:pPr>
      <w:r>
        <w:rPr>
          <w:bCs/>
          <w:b/>
        </w:rPr>
        <w:t xml:space="preserve">Skor Minimum:</w:t>
      </w:r>
      <w:r>
        <w:t xml:space="preserve"> </w:t>
      </w:r>
      <w:r>
        <w:t xml:space="preserve">72,50</w:t>
      </w:r>
    </w:p>
    <w:p>
      <w:pPr>
        <w:numPr>
          <w:ilvl w:val="0"/>
          <w:numId w:val="1040"/>
        </w:numPr>
        <w:pStyle w:val="Compact"/>
      </w:pPr>
      <w:r>
        <w:rPr>
          <w:bCs/>
          <w:b/>
        </w:rPr>
        <w:t xml:space="preserve">Skor Maksimum:</w:t>
      </w:r>
      <w:r>
        <w:t xml:space="preserve"> </w:t>
      </w:r>
      <w:r>
        <w:t xml:space="preserve">97,50</w:t>
      </w:r>
    </w:p>
    <w:p>
      <w:pPr>
        <w:numPr>
          <w:ilvl w:val="0"/>
          <w:numId w:val="1040"/>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31" w:name="X18b83d7f6c061ba469fcaf43d3ff893c93a3854"/>
    <w:p>
      <w:pPr>
        <w:pStyle w:val="Heading5"/>
      </w:pPr>
      <w:r>
        <w:t xml:space="preserve">Pengujian Hipotesis Statistik Inferensial:</w:t>
      </w:r>
    </w:p>
    <w:p>
      <w:pPr>
        <w:numPr>
          <w:ilvl w:val="0"/>
          <w:numId w:val="1041"/>
        </w:numPr>
        <w:pStyle w:val="Compact"/>
      </w:pPr>
      <w:r>
        <w:rPr>
          <w:bCs/>
          <w:b/>
        </w:rPr>
        <w:t xml:space="preserve">Uji Normalitas Data Selisih TCT (</w:t>
      </w:r>
      <w:r>
        <w:rPr>
          <w:iCs/>
          <w:i/>
          <w:bCs/>
          <w:b/>
        </w:rPr>
        <w:t xml:space="preserve">Shapiro-Wilk Test</w:t>
      </w:r>
      <w:r>
        <w:rPr>
          <w:bCs/>
          <w:b/>
        </w:rPr>
        <w:t xml:space="preserve">):</w:t>
      </w:r>
    </w:p>
    <w:p>
      <w:pPr>
        <w:numPr>
          <w:ilvl w:val="1"/>
          <w:numId w:val="1042"/>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42"/>
        </w:numPr>
        <w:pStyle w:val="Compact"/>
      </w:pPr>
      <w:r>
        <w:t xml:space="preserve">Kesimpulan: Data berdistribusi normal, memenuhi asumsi pengujian parametrik.</w:t>
      </w:r>
    </w:p>
    <w:p>
      <w:pPr>
        <w:numPr>
          <w:ilvl w:val="0"/>
          <w:numId w:val="1041"/>
        </w:numPr>
        <w:pStyle w:val="Compact"/>
      </w:pPr>
      <w:r>
        <w:rPr>
          <w:bCs/>
          <w:b/>
        </w:rPr>
        <w:t xml:space="preserve">Uji Beda Parametrik (</w:t>
      </w:r>
      <w:r>
        <w:rPr>
          <w:iCs/>
          <w:i/>
          <w:bCs/>
          <w:b/>
        </w:rPr>
        <w:t xml:space="preserve">Paired-Samples t-test</w:t>
      </w:r>
      <w:r>
        <w:rPr>
          <w:bCs/>
          <w:b/>
        </w:rPr>
        <w:t xml:space="preserve">):</w:t>
      </w:r>
    </w:p>
    <w:p>
      <w:pPr>
        <w:numPr>
          <w:ilvl w:val="1"/>
          <w:numId w:val="1043"/>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43"/>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43"/>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41"/>
        </w:numPr>
        <w:pStyle w:val="Compact"/>
      </w:pPr>
      <w:r>
        <w:rPr>
          <w:bCs/>
          <w:b/>
        </w:rPr>
        <w:t xml:space="preserve">Ukuran Efek (</w:t>
      </w:r>
      <w:r>
        <w:rPr>
          <w:iCs/>
          <w:i/>
          <w:bCs/>
          <w:b/>
        </w:rPr>
        <w:t xml:space="preserve">Effect Size - Cohen’s d</w:t>
      </w:r>
      <w:r>
        <w:rPr>
          <w:bCs/>
          <w:b/>
        </w:rPr>
        <w:t xml:space="preserve">):</w:t>
      </w:r>
    </w:p>
    <w:p>
      <w:pPr>
        <w:numPr>
          <w:ilvl w:val="1"/>
          <w:numId w:val="1044"/>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41"/>
        </w:numPr>
        <w:pStyle w:val="Compact"/>
      </w:pPr>
      <w:r>
        <w:rPr>
          <w:bCs/>
          <w:b/>
        </w:rPr>
        <w:t xml:space="preserve">Uji Ketahanan Non-Parametrik (</w:t>
      </w:r>
      <w:r>
        <w:rPr>
          <w:iCs/>
          <w:i/>
          <w:bCs/>
          <w:b/>
        </w:rPr>
        <w:t xml:space="preserve">Wilcoxon Signed-Rank Test</w:t>
      </w:r>
      <w:r>
        <w:rPr>
          <w:bCs/>
          <w:b/>
        </w:rPr>
        <w:t xml:space="preserve">):</w:t>
      </w:r>
    </w:p>
    <w:p>
      <w:pPr>
        <w:numPr>
          <w:ilvl w:val="1"/>
          <w:numId w:val="1045"/>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45"/>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40" Target="media/rId40.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2026-10-13T15:24:58Z</dcterms:created>
  <dcterms:modified xsi:type="dcterms:W3CDTF">2026-10-13T15:24:58Z</dcterms:modified>
</cp:coreProperties>
</file>

<file path=docProps/custom.xml><?xml version="1.0" encoding="utf-8"?>
<Properties xmlns="http://schemas.openxmlformats.org/officeDocument/2006/custom-properties" xmlns:vt="http://schemas.openxmlformats.org/officeDocument/2006/docPropsVTypes"/>
</file>