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0.png" ContentType="image/png"/>
  <Override PartName="/word/media/rId44.png" ContentType="image/png"/>
  <Override PartName="/word/media/rId64.png" ContentType="image/png"/>
  <Override PartName="/word/media/rId70.png" ContentType="image/png"/>
  <Override PartName="/word/media/rId73.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yang mengeksekusi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MySQL 8.0,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(tidak ditemukan objek wisata terfabrikasi pada skenario yang dievaluasi),</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memitigasi halusinasi entitas terfabrikasi pada skenario benchmark yang dievaluasi (</w:t>
      </w:r>
      <w:r>
        <w:rPr>
          <w:iCs/>
          <w:i/>
        </w:rPr>
        <w:t xml:space="preserve">no fabricated POIs were observed</w:t>
      </w:r>
      <w:r>
        <w:t xml:space="preserve">).</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mitigating fabricated-entity hallucination under the evaluated benchmark conditions.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ST_Distance_Sphere Function,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membuktikan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w:t>
      </w:r>
      <w:r>
        <w:t xml:space="preserve"> </w:t>
      </w:r>
      <w:r>
        <w:t xml:space="preserve">3.</w:t>
      </w:r>
      <w:r>
        <w:t xml:space="preserve"> </w:t>
      </w:r>
      <w:r>
        <w:rPr>
          <w:bCs/>
          <w:b/>
        </w:rPr>
        <w:t xml:space="preserve">Penelitian Ini (Intelligent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Pengguna tidak lagi memanipulasi kontrol formulir yang kaku atau memeriksa lembar informasi secara terpisah, melainkan cukup mengekspresikan kebutuhan perjalanan menggunakan bahasa alami (misalnya:</w:t>
      </w:r>
      <w:r>
        <w:t xml:space="preserve"> </w:t>
      </w:r>
      <w:r>
        <w:rPr>
          <w:iCs/>
          <w:i/>
        </w:rPr>
        <w:t xml:space="preserve">“</w:t>
      </w:r>
      <w:r>
        <w:rPr>
          <w:iCs/>
          <w:i/>
        </w:rPr>
        <w:t xml:space="preserve">Carikan pantai yang ombaknya tenang dekat lokasi saya, tiket di bawah 15 ribu dan buka sekarang</w:t>
      </w:r>
      <w:r>
        <w:rPr>
          <w:iCs/>
          <w:i/>
        </w:rPr>
        <w:t xml:space="preserve">”</w:t>
      </w:r>
      <w:r>
        <w:t xml:space="preserve">). Sistem secara deterministik menerjemahkan niat bahasa alami menjadi predikat SQL terparameterisasi dengan fungsi spasial bawaan MySQL 8.0</w:t>
      </w:r>
      <w:r>
        <w:t xml:space="preserve"> </w:t>
      </w:r>
      <w:r>
        <w:rPr>
          <w:rStyle w:val="VerbatimChar"/>
        </w:rPr>
        <w:t xml:space="preserve">ST_Distance_Sphere</w:t>
      </w:r>
      <w:r>
        <w:t xml:space="preserve">, memvisualisasikan rute jaringan jalan nyata via OSRM, dan menegakkan</w:t>
      </w:r>
      <w:r>
        <w:t xml:space="preserve"> </w:t>
      </w:r>
      <w:r>
        <w:rPr>
          <w:iCs/>
          <w:i/>
        </w:rPr>
        <w:t xml:space="preserve">firewall</w:t>
      </w:r>
      <w:r>
        <w:t xml:space="preserve"> </w:t>
      </w:r>
      <w:r>
        <w:t xml:space="preserve">grounding algoritmik yang memitigasi halusinasi entitas terfabrikasi pada kondisi pengujian benchmark yang dievaluasi.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geodesik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geodesik lingkaran besar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5"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0d79bb6868945a8d770955d931a7cf850d82b98"/>
    <w:p>
      <w:pPr>
        <w:pStyle w:val="Heading3"/>
      </w:pPr>
      <w:r>
        <w:t xml:space="preserve">2.1.1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Geodesik</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29"/>
    <w:bookmarkStart w:id="30"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geodesik dari titik acuan</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geodesik</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0"/>
    <w:bookmarkStart w:id="31" w:name="X573e8aa4bd41f3f83e6d78e3670ca32f0d1fd21"/>
    <w:p>
      <w:pPr>
        <w:pStyle w:val="Heading3"/>
      </w:pPr>
      <w:r>
        <w:t xml:space="preserve">2.3 Formalisasi Representasi Maksud Spasial: Penyatuan Konseptual SIR dan CSIR (Raw SIR vs. Validated CSIR)</w:t>
      </w:r>
    </w:p>
    <w:p>
      <w:pPr>
        <w:pStyle w:val="FirstParagraph"/>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geodesik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17 atribut formal pembentuk skema kanonikal tersebut:</w:t>
      </w:r>
    </w:p>
    <w:p>
      <w:pPr>
        <w:pStyle w:val="BodyText"/>
      </w:pPr>
      <w:r>
        <w:rPr>
          <w:bCs/>
          <w:b/>
        </w:rPr>
        <w:t xml:space="preserve">Tabel 2. Spesifikasi Skema Formal Canonical Spatial Intent Representation (CSIR) Lintas 4 Partisi Ortogonal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w:t>
      </w:r>
      <w:r>
        <w:rPr>
          <w:rStyle w:val="VerbatimChar"/>
        </w:rPr>
        <w:t xml:space="preserve">toCsir()</w:t>
      </w:r>
      <w:r>
        <w:t xml:space="preserve">) yang mengisolasi semantik maksud dari kontrol kompilasi SQL.</w:t>
      </w:r>
    </w:p>
    <w:bookmarkEnd w:id="31"/>
    <w:bookmarkStart w:id="32" w:name="Xb1d70ddbdcb7a884bc39b77443a4b4527f161a7"/>
    <w:p>
      <w:pPr>
        <w:pStyle w:val="Heading3"/>
      </w:pPr>
      <w:r>
        <w:t xml:space="preserve">2.3.1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2"/>
    <w:bookmarkStart w:id="33" w:name="Xd72672c674603157452ee7a6c5bb897d7e3ab27"/>
    <w:p>
      <w:pPr>
        <w:pStyle w:val="Heading3"/>
      </w:pPr>
      <w:r>
        <w:t xml:space="preserve">2.4 Komputasi Jarak Spasial Geodesik: Keunggulan Fungsi Spasial Bawaan MySQL 8.0 (ST_Distance_Sphere) Dibandingkan Rumus Manual</w:t>
      </w:r>
    </w:p>
    <w:p>
      <w:pPr>
        <w:pStyle w:val="FirstParagraph"/>
      </w:pPr>
      <w:r>
        <w:t xml:space="preserve">Sistem membedakan secara tegas antara perhitungan kedekatan spasial geodesik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geodesik lingkaran besar (</w:t>
      </w:r>
      <w:r>
        <w:rPr>
          <w:iCs/>
          <w:i/>
        </w:rPr>
        <w:t xml:space="preserve">great-circle distance</w:t>
      </w:r>
      <w:r>
        <w:t xml:space="preserve">) pada bola bumi dengan jari-jari standar WGS84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geodesik</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End w:id="33"/>
    <w:bookmarkStart w:id="34" w:name="Xef8048858bee155db827a815bf566f641815437"/>
    <w:p>
      <w:pPr>
        <w:pStyle w:val="Heading3"/>
      </w:pPr>
      <w:r>
        <w:t xml:space="preserve">2.5 Asal-Usul Data (Provenance) dan Spesifikasi Ground Truth Spasial</w:t>
      </w:r>
    </w:p>
    <w:p>
      <w:pPr>
        <w:pStyle w:val="FirstParagraph"/>
      </w:pPr>
      <w:r>
        <w:t xml:space="preserve">Untuk menjamin bahwa</w:t>
      </w:r>
      <w:r>
        <w:t xml:space="preserve"> </w:t>
      </w:r>
      <w:r>
        <w:rPr>
          <w:iCs/>
          <w:i/>
        </w:rPr>
        <w:t xml:space="preserve">grounding</w:t>
      </w:r>
      <w:r>
        <w:t xml:space="preserve"> </w:t>
      </w:r>
      <w:r>
        <w:t xml:space="preserve">faktual dapat dibuktikan secara matematis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Geodesik Koordinat:</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bookmarkEnd w:id="34"/>
    <w:bookmarkEnd w:id="35"/>
    <w:bookmarkStart w:id="69" w:name="metodologi-dan-arsitektur-sistem"/>
    <w:p>
      <w:pPr>
        <w:pStyle w:val="Heading2"/>
      </w:pPr>
      <w:r>
        <w:t xml:space="preserve">3. METODOLOGI DAN ARSITEKTUR SISTEM</w:t>
      </w:r>
    </w:p>
    <w:bookmarkStart w:id="39" w:name="Xf2fca89c30ac78c4324a787ad6cffc736948dd6"/>
    <w:p>
      <w:pPr>
        <w:pStyle w:val="Heading3"/>
      </w:pPr>
      <w:r>
        <w:t xml:space="preserve">3.1 Evolusi Arsitektur: Dari Three-Tier Web GIS Menuju 5-Layer Semantic-Controlled Web GIS</w:t>
      </w:r>
    </w:p>
    <w:p>
      <w:pPr>
        <w:pStyle w:val="FirstParagraph"/>
      </w:pP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37" name="Picture"/>
            <a:graphic>
              <a:graphicData uri="http://schemas.openxmlformats.org/drawingml/2006/picture">
                <pic:pic>
                  <pic:nvPicPr>
                    <pic:cNvPr descr="images/gambar1_arsitektur_sistem.png" id="38" name="Picture"/>
                    <pic:cNvPicPr>
                      <a:picLocks noChangeArrowheads="1" noChangeAspect="1"/>
                    </pic:cNvPicPr>
                  </pic:nvPicPr>
                  <pic:blipFill>
                    <a:blip r:embed="rId36"/>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Geodesik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bergaransi matematis</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menjamin</w:t>
      </w:r>
      <w:r>
        <w:t xml:space="preserve"> </w:t>
      </w:r>
      <w:r>
        <w:rPr>
          <w:iCs/>
          <w:i/>
        </w:rPr>
        <w:t xml:space="preserve">Entity Fabrication Rate</w:t>
      </w:r>
      <w:r>
        <w:t xml:space="preserve"> </w:t>
      </w:r>
      <w:r>
        <w:rPr>
          <w:bCs/>
          <w:b/>
        </w:rPr>
        <w:t xml:space="preserve">0,00%</w:t>
      </w:r>
      <w:r>
        <w:t xml:space="preserve"> </w:t>
      </w:r>
      <w:r>
        <w:t xml:space="preserve">sebelum informasi disajikan ke peramban pengguna.</w:t>
      </w:r>
    </w:p>
    <w:bookmarkEnd w:id="39"/>
    <w:bookmarkStart w:id="43" w:name="X4b45280c0ea781ab5c430557ecf44d2e670bc37"/>
    <w:p>
      <w:pPr>
        <w:pStyle w:val="Heading3"/>
      </w:pPr>
      <w:r>
        <w:t xml:space="preserve">3.1.1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41" name="Picture"/>
            <a:graphic>
              <a:graphicData uri="http://schemas.openxmlformats.org/drawingml/2006/picture">
                <pic:pic>
                  <pic:nvPicPr>
                    <pic:cNvPr descr="images/gambar2_kerangka_operasional.png" id="42" name="Picture"/>
                    <pic:cNvPicPr>
                      <a:picLocks noChangeArrowheads="1" noChangeAspect="1"/>
                    </pic:cNvPicPr>
                  </pic:nvPicPr>
                  <pic:blipFill>
                    <a:blip r:embed="rId40"/>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Adaptif (</w:t>
      </w:r>
      <w:r>
        <w:rPr>
          <w:iCs/>
          <w:i/>
          <w:bCs/>
          <w:b/>
        </w:rPr>
        <w:t xml:space="preserve">Adaptive Conversational Refinement</w:t>
      </w:r>
      <w:r>
        <w:rPr>
          <w:bCs/>
          <w:b/>
        </w:rPr>
        <w:t xml:space="preserve">):</w:t>
      </w:r>
      <w:r>
        <w:t xml:space="preserve"> </w:t>
      </w:r>
      <w:r>
        <w:t xml:space="preserve">Umpan balik pengguna dilakukan melalui dialog lanjutan (</w:t>
      </w:r>
      <w:r>
        <w:rPr>
          <w:iCs/>
          <w:i/>
        </w:rPr>
        <w:t xml:space="preserve">multi-turn conversation</w:t>
      </w:r>
      <w:r>
        <w:t xml:space="preserve">, misalnya:</w:t>
      </w:r>
      <w:r>
        <w:t xml:space="preserve"> </w:t>
      </w:r>
      <w:r>
        <w:rPr>
          <w:iCs/>
          <w:i/>
        </w:rPr>
        <w:t xml:space="preserve">“</w:t>
      </w:r>
      <w:r>
        <w:rPr>
          <w:iCs/>
          <w:i/>
        </w:rPr>
        <w:t xml:space="preserve">Cari yang lebih dekat dalam radius 3 km</w:t>
      </w:r>
      <w:r>
        <w:rPr>
          <w:iCs/>
          <w:i/>
        </w:rPr>
        <w:t xml:space="preserve">”</w:t>
      </w:r>
      <w:r>
        <w:t xml:space="preserve"> </w:t>
      </w:r>
      <w:r>
        <w:t xml:space="preserve">atau</w:t>
      </w:r>
      <w:r>
        <w:t xml:space="preserve"> </w:t>
      </w:r>
      <w:r>
        <w:rPr>
          <w:iCs/>
          <w:i/>
        </w:rPr>
        <w:t xml:space="preserve">“</w:t>
      </w:r>
      <w:r>
        <w:rPr>
          <w:iCs/>
          <w:i/>
        </w:rPr>
        <w:t xml:space="preserve">Carikan rumah makan di dekat pantai kedua</w:t>
      </w:r>
      <w:r>
        <w:rPr>
          <w:iCs/>
          <w:i/>
        </w:rPr>
        <w:t xml:space="preserve">”</w:t>
      </w:r>
      <w:r>
        <w:t xml:space="preserve">), yang secara dinamis memperbarui vektor CSIR sambil mempertahankan memori sesi interaksi.</w:t>
      </w:r>
    </w:p>
    <w:bookmarkEnd w:id="43"/>
    <w:bookmarkStart w:id="47" w:name="X55fda221146d9982466d3c3521f38fb6e892e09"/>
    <w:p>
      <w:pPr>
        <w:pStyle w:val="Heading3"/>
      </w:pPr>
      <w:r>
        <w:t xml:space="preserve">3.1.2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45" name="Picture"/>
            <a:graphic>
              <a:graphicData uri="http://schemas.openxmlformats.org/drawingml/2006/picture">
                <pic:pic>
                  <pic:nvPicPr>
                    <pic:cNvPr descr="images/gambar3_skema_basisdata.png" id="46" name="Picture"/>
                    <pic:cNvPicPr>
                      <a:picLocks noChangeArrowheads="1" noChangeAspect="1"/>
                    </pic:cNvPicPr>
                  </pic:nvPicPr>
                  <pic:blipFill>
                    <a:blip r:embed="rId44"/>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Traversalisasi Indeks Spasial R-Tree Tunggal:</w:t>
      </w:r>
      <w:r>
        <w:t xml:space="preserve"> </w:t>
      </w:r>
      <w:r>
        <w:t xml:space="preserve">Pada</w:t>
      </w:r>
      <w:r>
        <w:t xml:space="preserve"> </w:t>
      </w:r>
      <w:r>
        <w:rPr>
          <w:iCs/>
          <w:i/>
        </w:rPr>
        <w:t xml:space="preserve">DTExplorer</w:t>
      </w:r>
      <w:r>
        <w:t xml:space="preserve">, pencarian lintas kategori mengharuskan eksekusi kueri terpisah ke banyak tabel atau klausa</w:t>
      </w:r>
      <w:r>
        <w:t xml:space="preserve"> </w:t>
      </w:r>
      <w:r>
        <w:rPr>
          <w:rStyle w:val="VerbatimChar"/>
        </w:rPr>
        <w:t xml:space="preserve">UNION</w:t>
      </w:r>
      <w:r>
        <w:t xml:space="preserve"> </w:t>
      </w:r>
      <w:r>
        <w:t xml:space="preserve">kompleks. Pada model usulan, mesin MySQL 8.0 cukup menelusuri satu</w:t>
      </w:r>
      <w:r>
        <w:t xml:space="preserve"> </w:t>
      </w:r>
      <w:r>
        <w:rPr>
          <w:rStyle w:val="VerbatimChar"/>
        </w:rPr>
        <w:t xml:space="preserve">SPATIAL INDEX(geom)</w:t>
      </w:r>
      <w:r>
        <w:t xml:space="preserve"> </w:t>
      </w:r>
      <w:r>
        <w:t xml:space="preserve">terpadu di atas seluruh destinasi kota, yang secara signifikan mempercepat eksekusi kueri spasial.</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47"/>
    <w:bookmarkStart w:id="48"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geodesik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48"/>
    <w:bookmarkStart w:id="51" w:name="Xad15e5591c56473c99a3b83891b4827a178178a"/>
    <w:p>
      <w:pPr>
        <w:pStyle w:val="Heading3"/>
      </w:pPr>
      <w:r>
        <w:t xml:space="preserve">3.3 Peran Prompt dalam Mekanisme Kontrol Keseluruhan dan Pencegahan Jawaban Tanpa Grounding</w:t>
      </w:r>
    </w:p>
    <w:p>
      <w:pPr>
        <w:pStyle w:val="FirstParagraph"/>
      </w:pPr>
      <w:r>
        <w:t xml:space="preserve">Dalam rancang bangun sistem informasi spasial cerdas,</w:t>
      </w:r>
      <w:r>
        <w:t xml:space="preserve"> </w:t>
      </w:r>
      <w:r>
        <w:rPr>
          <w:iCs/>
          <w:i/>
        </w:rPr>
        <w:t xml:space="preserve">prompt</w:t>
      </w:r>
      <w:r>
        <w:t xml:space="preserve"> </w:t>
      </w:r>
      <w:r>
        <w:t xml:space="preserve">tidak diposisikan sebagai pembuat keputusan akhir ataupun penjawab langsung pertanyaan pengguna,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Bagian ini menjawab secara mendasar pertanyaan kritis 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menjawab tantangan tersebut, penelitian ini menerapkan empat pilar isolasi arsitektural yang saling mengunci (</w:t>
      </w:r>
      <w:r>
        <w:rPr>
          <w:iCs/>
          <w:i/>
        </w:rPr>
        <w:t xml:space="preserve">interlocking architectural safeguards</w:t>
      </w:r>
      <w:r>
        <w:t xml:space="preserve">):</w:t>
      </w:r>
    </w:p>
    <w:p>
      <w:pPr>
        <w:numPr>
          <w:ilvl w:val="0"/>
          <w:numId w:val="1004"/>
        </w:numPr>
        <w:pStyle w:val="Compact"/>
      </w:pPr>
      <w:r>
        <w:rPr>
          <w:bCs/>
          <w:b/>
        </w:rPr>
        <w:t xml:space="preserve">Isolasi Peran melalui Parameter Inferensi Deterministik:</w:t>
      </w:r>
      <w:r>
        <w:t xml:space="preserve"> </w:t>
      </w:r>
      <w:r>
        <w:t xml:space="preserve">Model LLM dipanggil dengan parameter</w:t>
      </w:r>
      <w:r>
        <w:t xml:space="preserve"> </w:t>
      </w:r>
      <w:r>
        <w:rPr>
          <w:rStyle w:val="VerbatimChar"/>
        </w:rPr>
        <w:t xml:space="preserve">temperature: 0.0</w:t>
      </w:r>
      <w:r>
        <w:t xml:space="preserve"> </w:t>
      </w:r>
      <w:r>
        <w:t xml:space="preserve">guna menekan entropi stokastik dan mengeliminasi variabilitas probabilistik keluaran. Parameter</w:t>
      </w:r>
      <w:r>
        <w:t xml:space="preserve"> </w:t>
      </w:r>
      <w:r>
        <w:rPr>
          <w:rStyle w:val="VerbatimChar"/>
        </w:rPr>
        <w:t xml:space="preserve">response_format: {"type": "json_object"}</w:t>
      </w:r>
      <w:r>
        <w:t xml:space="preserve"> </w:t>
      </w:r>
      <w:r>
        <w:t xml:space="preserve">diaktifkan pada tingkat API sehingga mesin inferensi terkunci secara sintaksis untuk hanya memancarkan objek JSON valid yang dapat di-parse secara komputasional.</w:t>
      </w:r>
    </w:p>
    <w:p>
      <w:pPr>
        <w:numPr>
          <w:ilvl w:val="0"/>
          <w:numId w:val="1004"/>
        </w:numPr>
        <w:pStyle w:val="Compact"/>
      </w:pPr>
      <w:r>
        <w:rPr>
          <w:bCs/>
          <w:b/>
        </w:rPr>
        <w:t xml:space="preserve">Larangan Wewenang Eksplisit (</w:t>
      </w:r>
      <w:r>
        <w:rPr>
          <w:iCs/>
          <w:i/>
          <w:bCs/>
          <w:b/>
        </w:rPr>
        <w:t xml:space="preserve">Negative Constraint Enforcement</w:t>
      </w:r>
      <w:r>
        <w:rPr>
          <w:bCs/>
          <w:b/>
        </w:rPr>
        <w:t xml:space="preserve">):</w:t>
      </w:r>
      <w:r>
        <w:t xml:space="preserve"> </w:t>
      </w:r>
      <w:r>
        <w:t xml:space="preserve">Prompt inti memuat tiga larangan absolut: (a) Dilarang merangkai atau menghasilkan kueri SQL, (b) Dilarang menjawab pertanyaan pengguna atau memberikan saran wisata secara langsung, dan (c) Dilarang mengembalikan format markdown atau penjelasan teks di luar dokumen JSON. Dengan demikian, LLM secara fungsional dinonaktifkan dari kapasitasnya sebagai mesin penjawab percakapan bebas pada tahap ini.</w:t>
      </w:r>
    </w:p>
    <w:p>
      <w:pPr>
        <w:numPr>
          <w:ilvl w:val="0"/>
          <w:numId w:val="1004"/>
        </w:numPr>
        <w:pStyle w:val="Compact"/>
      </w:pPr>
      <w:r>
        <w:rPr>
          <w:bCs/>
          <w:b/>
        </w:rPr>
        <w:t xml:space="preserve">Pemisahan Udara Komputasi (</w:t>
      </w:r>
      <w:r>
        <w:rPr>
          <w:iCs/>
          <w:i/>
          <w:bCs/>
          <w:b/>
        </w:rPr>
        <w:t xml:space="preserve">Air-Gap Architecture</w:t>
      </w:r>
      <w:r>
        <w:rPr>
          <w:bCs/>
          <w:b/>
        </w:rPr>
        <w:t xml:space="preserve">):</w:t>
      </w:r>
      <w:r>
        <w:t xml:space="preserve"> </w:t>
      </w:r>
      <w:r>
        <w:t xml:space="preserve">Keluaran JSON dari LLM tidak pernah disalurkan secara langsung ke antarmuka pengguna peramban. Respon mentah tersebut dicegat sepenuhnya di lapisan</w:t>
      </w:r>
      <w:r>
        <w:t xml:space="preserve"> </w:t>
      </w:r>
      <w:r>
        <w:rPr>
          <w:iCs/>
          <w:i/>
        </w:rPr>
        <w:t xml:space="preserve">backend</w:t>
      </w:r>
      <w:r>
        <w:t xml:space="preserve"> </w:t>
      </w:r>
      <w:r>
        <w:t xml:space="preserve">CodeIgniter 4, dipetakan ke dalam objek transfer data bertipe (</w:t>
      </w:r>
      <w:r>
        <w:rPr>
          <w:iCs/>
          <w:i/>
        </w:rPr>
        <w:t xml:space="preserve">Data Transfer Object</w:t>
      </w:r>
      <w:r>
        <w:t xml:space="preserve"> </w:t>
      </w:r>
      <w:r>
        <w:t xml:space="preserve">/ DTO)</w:t>
      </w:r>
      <w:r>
        <w:t xml:space="preserve"> </w:t>
      </w:r>
      <w:r>
        <w:rPr>
          <w:rStyle w:val="VerbatimChar"/>
        </w:rPr>
        <w:t xml:space="preserve">SpatialIntent</w:t>
      </w:r>
      <w:r>
        <w:t xml:space="preserve">, lalu diserahkan ke mesin validasi deterministik independen (</w:t>
      </w:r>
      <w:r>
        <w:rPr>
          <w:iCs/>
          <w:i/>
        </w:rPr>
        <w:t xml:space="preserve">SIR Validator</w:t>
      </w:r>
      <w:r>
        <w:t xml:space="preserve">).</w:t>
      </w:r>
    </w:p>
    <w:p>
      <w:pPr>
        <w:numPr>
          <w:ilvl w:val="0"/>
          <w:numId w:val="1004"/>
        </w:numPr>
        <w:pStyle w:val="Compact"/>
      </w:pPr>
      <w:r>
        <w:rPr>
          <w:bCs/>
          <w:b/>
        </w:rPr>
        <w:t xml:space="preserve">Validasi Invarian Deterministik dan Eksekusi Terisolasi:</w:t>
      </w:r>
      <w:r>
        <w:t xml:space="preserve"> </w:t>
      </w:r>
      <w:r>
        <w:t xml:space="preserve">Sekalipun LLM mengalami kegagalan inferensi atau mencoba menyisipkan halusinasi (misalnya mengarang operator, mengembalikan nilai jarak negatif, atau merekomendasikan destinasi di luar Kota Padang),</w:t>
      </w:r>
      <w:r>
        <w:t xml:space="preserve"> </w:t>
      </w:r>
      <w:r>
        <w:rPr>
          <w:iCs/>
          <w:i/>
        </w:rPr>
        <w:t xml:space="preserve">SIR Validator</w:t>
      </w:r>
      <w:r>
        <w:t xml:space="preserve"> </w:t>
      </w:r>
      <w:r>
        <w:t xml:space="preserve">6-dimensi dan</w:t>
      </w:r>
      <w:r>
        <w:t xml:space="preserve"> </w:t>
      </w:r>
      <w:r>
        <w:rPr>
          <w:iCs/>
          <w:i/>
        </w:rPr>
        <w:t xml:space="preserve">SpatialPolicyHandler</w:t>
      </w:r>
      <w:r>
        <w:t xml:space="preserve"> </w:t>
      </w:r>
      <w:r>
        <w:t xml:space="preserve">akan menolak atau mengoreksinya tanpa mutasi sepihak (</w:t>
      </w:r>
      <w:r>
        <w:rPr>
          <w:iCs/>
          <w:i/>
        </w:rPr>
        <w:t xml:space="preserve">No Intent Alteration</w:t>
      </w:r>
      <w:r>
        <w:t xml:space="preserve">). Komputasi spasial sepenuhnya didelegasikan kepada formula</w:t>
      </w:r>
      <w:r>
        <w:t xml:space="preserve"> </w:t>
      </w:r>
      <w:r>
        <w:rPr>
          <w:iCs/>
          <w:i/>
        </w:rPr>
        <w:t xml:space="preserve">ST_Distance_Sphere</w:t>
      </w:r>
      <w:r>
        <w:t xml:space="preserve"> </w:t>
      </w:r>
      <w:r>
        <w:t xml:space="preserve">pada MySQL 8.0 sebagai satu-satunya sumber kebenaran faktual (</w:t>
      </w:r>
      <w:r>
        <w:rPr>
          <w:iCs/>
          <w:i/>
        </w:rPr>
        <w:t xml:space="preserve">Single Source of Truth</w:t>
      </w:r>
      <w:r>
        <w:t xml:space="preserve">).</w:t>
      </w:r>
    </w:p>
    <w:bookmarkStart w:id="49" w:name="X09fc29c40d13b567b5eeb9ed9106d3eca441568"/>
    <w:p>
      <w:pPr>
        <w:pStyle w:val="Heading4"/>
      </w:pPr>
      <w:r>
        <w:t xml:space="preserve">3.3.1 Prinsip Desain dan Struktur Prompt Inti (Main Paper)</w:t>
      </w:r>
    </w:p>
    <w:p>
      <w:pPr>
        <w:pStyle w:val="FirstParagraph"/>
      </w:pPr>
      <w:r>
        <w:t xml:space="preserve">Prinsip perancangan prompt pada penelitian ini bertumpu pada</w:t>
      </w:r>
      <w:r>
        <w:t xml:space="preserve"> </w:t>
      </w:r>
      <w:r>
        <w:rPr>
          <w:bCs/>
          <w:b/>
        </w:rPr>
        <w:t xml:space="preserve">Information Extraction Sandboxing</w:t>
      </w:r>
      <w:r>
        <w:t xml:space="preserve">:</w:t>
      </w:r>
      <w:r>
        <w:t xml:space="preserve"> </w:t>
      </w:r>
      <w:r>
        <w:t xml:space="preserve">*</w:t>
      </w:r>
      <w:r>
        <w:t xml:space="preserve"> </w:t>
      </w:r>
      <w:r>
        <w:rPr>
          <w:bCs/>
          <w:b/>
        </w:rPr>
        <w:t xml:space="preserve">Role Definition:</w:t>
      </w:r>
      <w:r>
        <w:t xml:space="preserve"> </w:t>
      </w:r>
      <w:r>
        <w:t xml:space="preserve">Menetapkan LLM semata-mata sebagai</w:t>
      </w:r>
      <w:r>
        <w:t xml:space="preserve"> </w:t>
      </w:r>
      <w:r>
        <w:rPr>
          <w:iCs/>
          <w:i/>
        </w:rPr>
        <w:t xml:space="preserve">spatial intent parser</w:t>
      </w:r>
      <w:r>
        <w:t xml:space="preserve"> </w:t>
      </w:r>
      <w:r>
        <w:t xml:space="preserve">untuk domain pariwisata Kota Padang.</w:t>
      </w:r>
      <w:r>
        <w:t xml:space="preserve"> </w:t>
      </w:r>
      <w:r>
        <w:t xml:space="preserve">*</w:t>
      </w:r>
      <w:r>
        <w:t xml:space="preserve"> </w:t>
      </w:r>
      <w:r>
        <w:rPr>
          <w:bCs/>
          <w:b/>
        </w:rPr>
        <w:t xml:space="preserve">Strict Taxonomy Grounding:</w:t>
      </w:r>
      <w:r>
        <w:t xml:space="preserve"> </w:t>
      </w:r>
      <w:r>
        <w:t xml:space="preserve">Membatasi kategori yang boleh diekstrak hanya pada 6 klaster resmi (</w:t>
      </w: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serta operator spasial pada 4 predikat formal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Preservation of Intent:</w:t>
      </w:r>
      <w:r>
        <w:t xml:space="preserve"> </w:t>
      </w:r>
      <w:r>
        <w:t xml:space="preserve">Menginstruksikan model untuk mempertahankan nilai batasan pengguna persis seperti yang diucapkan tanpa pembulatan atau manipulasi internal.</w:t>
      </w:r>
    </w:p>
    <w:bookmarkEnd w:id="49"/>
    <w:bookmarkStart w:id="50" w:name="Xa7559f4ba2892761f5cc78cd7b1eeb5a861dae0"/>
    <w:p>
      <w:pPr>
        <w:pStyle w:val="Heading4"/>
      </w:pPr>
      <w:r>
        <w:t xml:space="preserve">3.3.2 Listing Kompak Prompt Inti Penentu Structured Output dan Grounding</w:t>
      </w:r>
    </w:p>
    <w:p>
      <w:pPr>
        <w:pStyle w:val="FirstParagraph"/>
      </w:pPr>
      <w:r>
        <w:t xml:space="preserve">Listing 1 dan Listing 2 menyajikan potongan inti instruksi sistem (</w:t>
      </w:r>
      <w:r>
        <w:rPr>
          <w:iCs/>
          <w:i/>
        </w:rPr>
        <w:t xml:space="preserve">system prompt</w:t>
      </w:r>
      <w:r>
        <w:t xml:space="preserve">) kompak yang ditanamkan pada lapisan backend untuk membatasi inferensi LLM:</w:t>
      </w:r>
    </w:p>
    <w:p>
      <w:pPr>
        <w:pStyle w:val="SourceCode"/>
      </w:pPr>
      <w:r>
        <w:rPr>
          <w:rStyle w:val="VerbatimChar"/>
        </w:rPr>
        <w:t xml:space="preserve">LISTING 1. Prompt Inti Penentu Structured Output SIR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Prompt Inti Penentu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w:t>
      </w:r>
    </w:p>
    <w:p>
      <w:pPr>
        <w:pStyle w:val="FirstParagraph"/>
      </w:pPr>
      <w:r>
        <w:rPr>
          <w:iCs/>
          <w:i/>
        </w:rPr>
        <w:t xml:space="preserve">(Catatan: Teks instruksi sistem lengkap beserta penanganan riwayat multi-turn dialog didokumentasikan pada Lampiran A dan Lampiran B).</w:t>
      </w:r>
    </w:p>
    <w:bookmarkEnd w:id="50"/>
    <w:bookmarkEnd w:id="51"/>
    <w:bookmarkStart w:id="52" w:name="X81f5cba39c9499b8cdcb2b4aa88991195b49d51"/>
    <w:p>
      <w:pPr>
        <w:pStyle w:val="Heading3"/>
      </w:pPr>
      <w:r>
        <w:t xml:space="preserve">3.4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JIKA S_raw.is_free == TRUE DAN S_raw.max_price &gt; 0 MAKA:</w:t>
      </w:r>
      <w:r>
        <w:br/>
      </w:r>
      <w:r>
        <w:rPr>
          <w:rStyle w:val="VerbatimChar"/>
        </w:rPr>
        <w:t xml:space="preserve">     E.tambah("Kontradiksi: tiket gratis namun max_price &gt; 0")</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52"/>
    <w:bookmarkStart w:id="61" w:name="X80f0c9542c0737575684a22da81c9ec9449d096"/>
    <w:p>
      <w:pPr>
        <w:pStyle w:val="Heading3"/>
      </w:pPr>
      <w:r>
        <w:t xml:space="preserve">3.5 Alur Transformasi Konkret Ujung-ke-Ujung (The Complete 8-Step Trace)</w:t>
      </w:r>
    </w:p>
    <w:p>
      <w:pPr>
        <w:pStyle w:val="FirstParagraph"/>
      </w:pPr>
      <w:r>
        <w:t xml:space="preserve">Guna membuktikan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53"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53"/>
    <w:bookmarkStart w:id="54"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54"/>
    <w:bookmarkStart w:id="55" w:name="X04c73b22b244bbe79c5cd2a4a284d621986e16a"/>
    <w:p>
      <w:pPr>
        <w:pStyle w:val="Heading4"/>
      </w:pPr>
      <w:r>
        <w:t xml:space="preserve">3. Masukan Pengguna dan Konteks Situasional (User Input &amp; Situational Context)</w:t>
      </w:r>
    </w:p>
    <w:p>
      <w:pPr>
        <w:numPr>
          <w:ilvl w:val="0"/>
          <w:numId w:val="1005"/>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5"/>
        </w:numPr>
        <w:pStyle w:val="Compact"/>
      </w:pPr>
      <w:r>
        <w:rPr>
          <w:bCs/>
          <w:b/>
        </w:rPr>
        <w:t xml:space="preserve">Konteks Situasional Klien:</w:t>
      </w:r>
    </w:p>
    <w:p>
      <w:pPr>
        <w:numPr>
          <w:ilvl w:val="1"/>
          <w:numId w:val="1006"/>
        </w:numPr>
        <w:pStyle w:val="Compact"/>
      </w:pPr>
      <w:r>
        <w:t xml:space="preserve">Koordinat Geodesik Pengguna (GPS WGS84):</w:t>
      </w:r>
      <w:r>
        <w:t xml:space="preserve"> </w:t>
      </w:r>
      <w:r>
        <w:rPr>
          <w:rStyle w:val="VerbatimChar"/>
        </w:rPr>
        <w:t xml:space="preserve">Lat: -0.9471, Lng: 100.3541</w:t>
      </w:r>
      <w:r>
        <w:t xml:space="preserve"> </w:t>
      </w:r>
      <w:r>
        <w:t xml:space="preserve">(Pusat Kota Padang)</w:t>
      </w:r>
    </w:p>
    <w:p>
      <w:pPr>
        <w:numPr>
          <w:ilvl w:val="1"/>
          <w:numId w:val="1006"/>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6"/>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55"/>
    <w:bookmarkStart w:id="56"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6"/>
    <w:bookmarkStart w:id="57"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57"/>
    <w:bookmarkStart w:id="58"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geodesik ke fungsi bawaan C++ kernel MySQL 8.0</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8"/>
    <w:bookmarkStart w:id="59"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Geodesik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9"/>
    <w:bookmarkStart w:id="60"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bookmarkEnd w:id="60"/>
    <w:bookmarkEnd w:id="61"/>
    <w:bookmarkStart w:id="62" w:name="X829e67ff2c3ad3e8bfc13e91a5df4c1c596510f"/>
    <w:p>
      <w:pPr>
        <w:pStyle w:val="Heading3"/>
      </w:pPr>
      <w:r>
        <w:t xml:space="preserve">3.6 Invarian Keamanan dan Kompilator Kueri Spasial Deterministik</w:t>
      </w:r>
    </w:p>
    <w:p>
      <w:pPr>
        <w:pStyle w:val="FirstParagraph"/>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geodesik dari titik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geodesik</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62"/>
    <w:bookmarkStart w:id="68" w:name="Xd41d6b20f903ff6fd37683cb3fdcf98816e8ad0"/>
    <w:p>
      <w:pPr>
        <w:pStyle w:val="Heading3"/>
      </w:pPr>
      <w:r>
        <w:t xml:space="preserve">3.7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7"/>
        </w:numPr>
        <w:pStyle w:val="Compact"/>
      </w:pPr>
      <w:r>
        <w:rPr>
          <w:bCs/>
          <w:b/>
        </w:rPr>
        <w:t xml:space="preserve">Kewajiban Mutlak (</w:t>
      </w:r>
      <w:r>
        <w:rPr>
          <w:iCs/>
          <w:i/>
          <w:bCs/>
          <w:b/>
        </w:rPr>
        <w:t xml:space="preserve">MUST</w:t>
      </w:r>
      <w:r>
        <w:rPr>
          <w:bCs/>
          <w:b/>
        </w:rPr>
        <w:t xml:space="preserve">):</w:t>
      </w:r>
    </w:p>
    <w:p>
      <w:pPr>
        <w:numPr>
          <w:ilvl w:val="1"/>
          <w:numId w:val="1008"/>
        </w:numPr>
        <w:pStyle w:val="Compact"/>
      </w:pPr>
      <w:r>
        <w:t xml:space="preserve">Hanya menyebutkan entitas objek wisata yang terdapat pada himpunan data JSON yang dikembalikan basis data (</w:t>
      </w:r>
      <m:oMath>
        <m:r>
          <m:t>F</m:t>
        </m:r>
      </m:oMath>
      <w:r>
        <w:t xml:space="preserve">).</w:t>
      </w:r>
    </w:p>
    <w:p>
      <w:pPr>
        <w:numPr>
          <w:ilvl w:val="1"/>
          <w:numId w:val="1008"/>
        </w:numPr>
        <w:pStyle w:val="Compact"/>
      </w:pPr>
      <w:r>
        <w:t xml:space="preserve">Mempertahankan nilai atribut harga tiket, jam buka, dan jarak persis sesuai fakta data.</w:t>
      </w:r>
    </w:p>
    <w:p>
      <w:pPr>
        <w:numPr>
          <w:ilvl w:val="1"/>
          <w:numId w:val="1008"/>
        </w:numPr>
        <w:pStyle w:val="Compact"/>
      </w:pPr>
      <w:r>
        <w:t xml:space="preserve">Mematuhi hasil penolakan kosong (</w:t>
      </w:r>
      <w:r>
        <w:rPr>
          <w:iCs/>
          <w:i/>
        </w:rPr>
        <w:t xml:space="preserve">honest rejection</w:t>
      </w:r>
      <w:r>
        <w:t xml:space="preserve">) jika basis data mengembalikan 0 baris.</w:t>
      </w:r>
    </w:p>
    <w:p>
      <w:pPr>
        <w:numPr>
          <w:ilvl w:val="1"/>
          <w:numId w:val="1008"/>
        </w:numPr>
        <w:pStyle w:val="Compact"/>
      </w:pPr>
      <w:r>
        <w:t xml:space="preserve">Menampilkan status operasional non-normal dan catatan fasilitas jika tertera pada data.</w:t>
      </w:r>
    </w:p>
    <w:p>
      <w:pPr>
        <w:numPr>
          <w:ilvl w:val="0"/>
          <w:numId w:val="1007"/>
        </w:numPr>
        <w:pStyle w:val="Compact"/>
      </w:pPr>
      <w:r>
        <w:rPr>
          <w:bCs/>
          <w:b/>
        </w:rPr>
        <w:t xml:space="preserve">Larangan Mutlak (</w:t>
      </w:r>
      <w:r>
        <w:rPr>
          <w:iCs/>
          <w:i/>
          <w:bCs/>
          <w:b/>
        </w:rPr>
        <w:t xml:space="preserve">MUST NOT</w:t>
      </w:r>
      <w:r>
        <w:rPr>
          <w:bCs/>
          <w:b/>
        </w:rPr>
        <w:t xml:space="preserve">):</w:t>
      </w:r>
    </w:p>
    <w:p>
      <w:pPr>
        <w:numPr>
          <w:ilvl w:val="1"/>
          <w:numId w:val="1009"/>
        </w:numPr>
        <w:pStyle w:val="Compact"/>
      </w:pPr>
      <w:r>
        <w:t xml:space="preserve">Dilarang mengarang objek wisata fiktif (</w:t>
      </w:r>
      <w:r>
        <w:rPr>
          <w:iCs/>
          <w:i/>
        </w:rPr>
        <w:t xml:space="preserve">Zero Fabricated POIs</w:t>
      </w:r>
      <w:r>
        <w:t xml:space="preserve">).</w:t>
      </w:r>
    </w:p>
    <w:p>
      <w:pPr>
        <w:numPr>
          <w:ilvl w:val="1"/>
          <w:numId w:val="1009"/>
        </w:numPr>
        <w:pStyle w:val="Compact"/>
      </w:pPr>
      <w:r>
        <w:t xml:space="preserve">Dilarang mengarang jam buka, harga tiket, atau nomor telepon di luar data.</w:t>
      </w:r>
    </w:p>
    <w:p>
      <w:pPr>
        <w:numPr>
          <w:ilvl w:val="1"/>
          <w:numId w:val="1009"/>
        </w:numPr>
        <w:pStyle w:val="Compact"/>
      </w:pPr>
      <w:r>
        <w:t xml:space="preserve">Dilarang menambahkan klaim deskriptif faktual yang tidak tercantum dalam basis data.</w:t>
      </w:r>
    </w:p>
    <w:bookmarkStart w:id="63" w:name="formalisasi-matematis-grounding-fidelity"/>
    <w:p>
      <w:pPr>
        <w:pStyle w:val="Heading4"/>
      </w:pPr>
      <w:r>
        <w:t xml:space="preserve">3.7.1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geodesik 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63"/>
    <w:bookmarkStart w:id="67" w:name="X8b58540c721e3a40b7ede50f2c5334505f755e9"/>
    <w:p>
      <w:pPr>
        <w:pStyle w:val="Heading4"/>
      </w:pPr>
      <w:r>
        <w:t xml:space="preserve">3.7.2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65" name="Picture"/>
            <a:graphic>
              <a:graphicData uri="http://schemas.openxmlformats.org/drawingml/2006/picture">
                <pic:pic>
                  <pic:nvPicPr>
                    <pic:cNvPr descr="images/gambar4_alur_eksekusi_konkret.png" id="66" name="Picture"/>
                    <pic:cNvPicPr>
                      <a:picLocks noChangeArrowheads="1" noChangeAspect="1"/>
                    </pic:cNvPicPr>
                  </pic:nvPicPr>
                  <pic:blipFill>
                    <a:blip r:embed="rId64"/>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bookmarkEnd w:id="67"/>
    <w:bookmarkEnd w:id="68"/>
    <w:bookmarkEnd w:id="69"/>
    <w:bookmarkStart w:id="89" w:name="hasil-evaluasi-dan-pembahasan"/>
    <w:p>
      <w:pPr>
        <w:pStyle w:val="Heading2"/>
      </w:pPr>
      <w:r>
        <w:t xml:space="preserve">4. HASIL EVALUASI DAN PEMBAHASAN</w:t>
      </w:r>
    </w:p>
    <w:bookmarkStart w:id="76"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71" name="Picture"/>
            <a:graphic>
              <a:graphicData uri="http://schemas.openxmlformats.org/drawingml/2006/picture">
                <pic:pic>
                  <pic:nvPicPr>
                    <pic:cNvPr descr="images/gambar5_antarmuka_webgis.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74" name="Picture"/>
            <a:graphic>
              <a:graphicData uri="http://schemas.openxmlformats.org/drawingml/2006/picture">
                <pic:pic>
                  <pic:nvPicPr>
                    <pic:cNvPr descr="images/gambar6_rute_navigasi.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6"/>
    <w:bookmarkStart w:id="77" w:name="hasil-evaluasi-kinerja-empiris"/>
    <w:p>
      <w:pPr>
        <w:pStyle w:val="Heading3"/>
      </w:pPr>
      <w:r>
        <w:t xml:space="preserve">4.2 Hasil Evaluasi Kinerja Empiris</w:t>
      </w:r>
    </w:p>
    <w:p>
      <w:pPr>
        <w:pStyle w:val="FirstParagraph"/>
      </w:pPr>
      <w:r>
        <w:t xml:space="preserve">Evaluasi kinerja sistem diuji secara empiris menggunakan</w:t>
      </w:r>
      <w:r>
        <w:t xml:space="preserve"> </w:t>
      </w:r>
      <w:r>
        <w:rPr>
          <w:bCs/>
          <w:b/>
        </w:rPr>
        <w:t xml:space="preserve">40 skenario percakapan terstandarisasi</w:t>
      </w:r>
      <w:r>
        <w:t xml:space="preserve"> </w:t>
      </w:r>
      <w:r>
        <w:t xml:space="preserve">yang mencakup variasi linguistik informal, dialek lokal, kueri multi-kriteria, pelacakan konteks dialog multi-putaran (</w:t>
      </w:r>
      <w:r>
        <w:rPr>
          <w:iCs/>
          <w:i/>
        </w:rPr>
        <w:t xml:space="preserve">multi-turn</w:t>
      </w:r>
      <w:r>
        <w:t xml:space="preserve">), dan kasus batas negatif. Hasil pengujian empiris dirangkum pada Tabel 3:</w:t>
      </w:r>
    </w:p>
    <w:p>
      <w:pPr>
        <w:pStyle w:val="BodyText"/>
      </w:pPr>
      <w:r>
        <w:rPr>
          <w:bCs/>
          <w:b/>
        </w:rPr>
        <w:t xml:space="preserve">Tabel 3. Metrik Evaluasi Kinerja Sistem secara Keseluruhan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Hasil Pengujian</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Operational &amp; Cost Constraint Match</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Terfabrikasi Teramati</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w:r>
              <w:t xml:space="preserve">≤ 2,50%</w:t>
            </w:r>
          </w:p>
        </w:tc>
        <w:tc>
          <w:tcPr/>
          <w:p>
            <w:pPr>
              <w:pStyle w:val="Compact"/>
              <w:jc w:val="center"/>
            </w:pPr>
            <w:r>
              <w:t xml:space="preserve">Sempurna (</w:t>
            </w:r>
            <w:r>
              <w:rPr>
                <w:iCs/>
                <w:i/>
              </w:rPr>
              <w:t xml:space="preserve">Strict Contract</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0 Pelanggaran Grounding Teramati</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77"/>
    <w:bookmarkStart w:id="81"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0"/>
        </w:numPr>
        <w:pStyle w:val="Compact"/>
      </w:pPr>
      <w:r>
        <w:rPr>
          <w:bCs/>
          <w:b/>
        </w:rPr>
        <w:t xml:space="preserve">F1 (Semantic Parsing Failure):</w:t>
      </w:r>
      <w:r>
        <w:t xml:space="preserve"> </w:t>
      </w:r>
      <w:r>
        <w:t xml:space="preserve">LLM salah mengekstrak maksud pengguna.</w:t>
      </w:r>
    </w:p>
    <w:p>
      <w:pPr>
        <w:numPr>
          <w:ilvl w:val="0"/>
          <w:numId w:val="1010"/>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0"/>
        </w:numPr>
        <w:pStyle w:val="Compact"/>
      </w:pPr>
      <w:r>
        <w:rPr>
          <w:bCs/>
          <w:b/>
        </w:rPr>
        <w:t xml:space="preserve">F3 (Entity Resolution Failure):</w:t>
      </w:r>
      <w:r>
        <w:t xml:space="preserve"> </w:t>
      </w:r>
      <w:r>
        <w:t xml:space="preserve">Diksi nama pengguna berbeda dari entitas resmi basis data.</w:t>
      </w:r>
    </w:p>
    <w:p>
      <w:pPr>
        <w:numPr>
          <w:ilvl w:val="0"/>
          <w:numId w:val="1010"/>
        </w:numPr>
        <w:pStyle w:val="Compact"/>
      </w:pPr>
      <w:r>
        <w:rPr>
          <w:bCs/>
          <w:b/>
        </w:rPr>
        <w:t xml:space="preserve">F4 (Spatial Constraint Failure):</w:t>
      </w:r>
      <w:r>
        <w:t xml:space="preserve"> </w:t>
      </w:r>
      <w:r>
        <w:t xml:space="preserve">Nilai radius atau koordinat acuan tidak realistis.</w:t>
      </w:r>
    </w:p>
    <w:p>
      <w:pPr>
        <w:numPr>
          <w:ilvl w:val="0"/>
          <w:numId w:val="1010"/>
        </w:numPr>
        <w:pStyle w:val="Compact"/>
      </w:pPr>
      <w:r>
        <w:rPr>
          <w:bCs/>
          <w:b/>
        </w:rPr>
        <w:t xml:space="preserve">F5 (Query Compilation Failure):</w:t>
      </w:r>
      <w:r>
        <w:t xml:space="preserve"> </w:t>
      </w:r>
      <w:r>
        <w:t xml:space="preserve">Objek SIR gagal diterjemahkan menjadi sintaks SQL.</w:t>
      </w:r>
    </w:p>
    <w:p>
      <w:pPr>
        <w:numPr>
          <w:ilvl w:val="0"/>
          <w:numId w:val="1010"/>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0"/>
        </w:numPr>
        <w:pStyle w:val="Compact"/>
      </w:pPr>
      <w:r>
        <w:rPr>
          <w:bCs/>
          <w:b/>
        </w:rPr>
        <w:t xml:space="preserve">F7 (Grounding Violation):</w:t>
      </w:r>
      <w:r>
        <w:t xml:space="preserve"> </w:t>
      </w:r>
      <w:r>
        <w:t xml:space="preserve">Model NLG menambahkan klaim deskriptif yang tidak didukung data relasional.</w:t>
      </w:r>
    </w:p>
    <w:p>
      <w:pPr>
        <w:numPr>
          <w:ilvl w:val="0"/>
          <w:numId w:val="1010"/>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1"/>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1"/>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1"/>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79" name="Picture"/>
            <a:graphic>
              <a:graphicData uri="http://schemas.openxmlformats.org/drawingml/2006/picture">
                <pic:pic>
                  <pic:nvPicPr>
                    <pic:cNvPr descr="images/gambar7_evaluasi_halusinasi.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End w:id="81"/>
    <w:bookmarkStart w:id="82"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Geodesik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bookmarkEnd w:id="82"/>
    <w:bookmarkStart w:id="84"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7 menyajikan matriks hasil ablasi:</w:t>
      </w:r>
    </w:p>
    <w:p>
      <w:pPr>
        <w:pStyle w:val="BodyText"/>
      </w:pPr>
      <w:r>
        <w:rPr>
          <w:bCs/>
          <w:b/>
        </w:rPr>
        <w:t xml:space="preserve">Tabel 7. Matriks Hasil Pengujian Ablasi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20 unit test</w:t>
      </w:r>
      <w:r>
        <w:t xml:space="preserve"> </w:t>
      </w:r>
      <w:r>
        <w:t xml:space="preserve">dengan total</w:t>
      </w:r>
      <w:r>
        <w:t xml:space="preserve"> </w:t>
      </w:r>
      <w:r>
        <w:rPr>
          <w:bCs/>
          <w:b/>
        </w:rPr>
        <w:t xml:space="preserve">57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 dan pengujian keamanan penetrasi kueri tak sah) dengan tingkat kelulusan 100% (</w:t>
      </w:r>
      <w:r>
        <w:rPr>
          <w:iCs/>
          <w:i/>
        </w:rPr>
        <w:t xml:space="preserve">OK</w:t>
      </w:r>
      <w:r>
        <w:t xml:space="preserve">).</w:t>
      </w:r>
    </w:p>
    <w:bookmarkStart w:id="83" w:name="X8bd98778b592be4eb274adda94a4b0f7d4eb2a6"/>
    <w:p>
      <w:pPr>
        <w:pStyle w:val="Heading4"/>
      </w:pPr>
      <w:r>
        <w:t xml:space="preserve">4.5.1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membuktikan bahwa isolasi kewenangan LLM berhasil menegakkan metrik</w:t>
      </w:r>
      <w:r>
        <w:t xml:space="preserve"> </w:t>
      </w:r>
      <w:r>
        <w:rPr>
          <w:rStyle w:val="VerbatimChar"/>
        </w:rPr>
        <w:t xml:space="preserve">unauthorized query execution = 0</w:t>
      </w:r>
      <w:r>
        <w:t xml:space="preserve"> </w:t>
      </w:r>
      <w:r>
        <w:t xml:space="preserve">(Tabel 7a).</w:t>
      </w:r>
    </w:p>
    <w:p>
      <w:pPr>
        <w:pStyle w:val="BodyText"/>
      </w:pPr>
      <w:r>
        <w:rPr>
          <w:bCs/>
          <w:b/>
        </w:rPr>
        <w:t xml:space="preserve">Tabel 7a.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83"/>
    <w:bookmarkEnd w:id="84"/>
    <w:bookmarkStart w:id="85"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 Metodologi evaluasi membedakan mode</w:t>
      </w:r>
      <w:r>
        <w:t xml:space="preserve"> </w:t>
      </w:r>
      <w:r>
        <w:rPr>
          <w:rStyle w:val="VerbatimChar"/>
        </w:rPr>
        <w:t xml:space="preserve">--mock</w:t>
      </w:r>
      <w:r>
        <w:t xml:space="preserve"> </w:t>
      </w:r>
      <w:r>
        <w:t xml:space="preserve">untuk validasi logika deterministik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batas waktu 30 detik). Rincian statistik latensi dipaparkan pada Tabel 8:</w:t>
      </w:r>
    </w:p>
    <w:p>
      <w:pPr>
        <w:pStyle w:val="BodyText"/>
      </w:pPr>
      <w:r>
        <w:rPr>
          <w:bCs/>
          <w:b/>
        </w:rPr>
        <w:t xml:space="preserve">Tabel 8.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(MySQL 8.0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Resolusi Konteks &amp; Validasi Invarian SIR</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w:t>
      </w:r>
      <w:r>
        <w:t xml:space="preserve"> </w:t>
      </w:r>
      <w:r>
        <w:t xml:space="preserve">Total waktu respons rata-rata sebesar</w:t>
      </w:r>
      <w:r>
        <w:t xml:space="preserve"> </w:t>
      </w:r>
      <w:r>
        <w:rPr>
          <w:bCs/>
          <w:b/>
        </w:rPr>
        <w:t xml:space="preserve">1.340,57 ms (~1,34 detik)</w:t>
      </w:r>
      <w:r>
        <w:t xml:space="preserve"> </w:t>
      </w:r>
      <w:r>
        <w:t xml:space="preserve">dengan persentil ke-95 sebesar 1.442,10 ms menunjukkan bahwa sistem beroperasi secara responsif untuk skenario interaksi percakapan seluler.</w:t>
      </w:r>
    </w:p>
    <w:bookmarkEnd w:id="85"/>
    <w:bookmarkStart w:id="86"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 evaluasi fungsi spasial bawaan</w:t>
      </w:r>
      <w:r>
        <w:t xml:space="preserve"> </w:t>
      </w:r>
      <w:r>
        <w:rPr>
          <w:rStyle w:val="VerbatimChar"/>
        </w:rPr>
        <w:t xml:space="preserve">ST_Distance_Sphere</w:t>
      </w:r>
      <w:r>
        <w:t xml:space="preserve"> </w:t>
      </w:r>
      <w:r>
        <w:t xml:space="preserve">pada MySQL 8.0 berskala sub-linear terhadap kerapatan destinasi, hanya membutuhkan rata-rata</w:t>
      </w:r>
      <w:r>
        <w:t xml:space="preserve"> </w:t>
      </w:r>
      <w:r>
        <w:rPr>
          <w:bCs/>
          <w:b/>
        </w:rPr>
        <w:t xml:space="preserve">6,11 ms</w:t>
      </w:r>
      <w:r>
        <w:t xml:space="preserve"> </w:t>
      </w:r>
      <w:r>
        <w:t xml:space="preserve">bahkan pada korpus 10.000 POI tanpa indeks spasial. Dibandingkan latensi inferensi cloud LLM (~470–860 ms), komputasi spasial relasional menyerap kurang dari 1,5% dari total durasi kueri pada 10.000 destinasi, membuktikan bahwa arsitektur ini siap mendukung implementasi pariwisata skala kota maupun tingkat nasional tanpa perubahan arsitektur.</w:t>
      </w:r>
    </w:p>
    <w:bookmarkEnd w:id="86"/>
    <w:bookmarkStart w:id="87" w:name="Xde02af429479f7f19a36cd212fbfaf351d4a5d5"/>
    <w:p>
      <w:pPr>
        <w:pStyle w:val="Heading3"/>
      </w:pPr>
      <w:r>
        <w:t xml:space="preserve">4.8 Evaluasi Usability Pengguna (System Usability Scale / SUS) dan Efisiensi Tugas Kognitif</w:t>
      </w:r>
    </w:p>
    <w:p>
      <w:pPr>
        <w:pStyle w:val="FirstParagraph"/>
      </w:pP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 Pengujian melibatkan</w:t>
      </w:r>
      <w:r>
        <w:t xml:space="preserve"> </w:t>
      </w:r>
      <m:oMath>
        <m:r>
          <m:t>N</m:t>
        </m:r>
        <m:r>
          <m:rPr>
            <m:sty m:val="p"/>
          </m:rPr>
          <m:t>=</m:t>
        </m:r>
        <m:r>
          <m:t>30</m:t>
        </m:r>
      </m:oMath>
      <w:r>
        <w:t xml:space="preserve"> </w:t>
      </w:r>
      <w:r>
        <w:t xml:space="preserve">responden independen (terdiri atas 18 mahasiswa dan 12 wisatawan mandiri yang berkunjung ke Kota Padang). Responden diuji untuk menyelesaikan tiga skenario tugas perencanaan perjalanan pada antarmuka WIMP konvensional (</w:t>
      </w:r>
      <w:r>
        <w:rPr>
          <w:iCs/>
          <w:i/>
        </w:rPr>
        <w:t xml:space="preserve">dropdown</w:t>
      </w:r>
      <w:r>
        <w:t xml:space="preserve">,</w:t>
      </w:r>
      <w:r>
        <w:t xml:space="preserve"> </w:t>
      </w:r>
      <w:r>
        <w:rPr>
          <w:iCs/>
          <w:i/>
        </w:rPr>
        <w:t xml:space="preserve">slider</w:t>
      </w:r>
      <w:r>
        <w:t xml:space="preserve"> </w:t>
      </w:r>
      <w:r>
        <w:t xml:space="preserve">radius, dan pembukaan modal informasi seperti pada</w:t>
      </w:r>
      <w:r>
        <w:t xml:space="preserve"> </w:t>
      </w:r>
      <w:r>
        <w:rPr>
          <w:iCs/>
          <w:i/>
        </w:rPr>
        <w:t xml:space="preserve">DTExplorer</w:t>
      </w:r>
      <w:r>
        <w:t xml:space="preserve">) dibandingkan dengan antarmuka</w:t>
      </w:r>
      <w:r>
        <w:t xml:space="preserve"> </w:t>
      </w:r>
      <w:r>
        <w:rPr>
          <w:iCs/>
          <w:i/>
        </w:rPr>
        <w:t xml:space="preserve">Conversational Web GIS</w:t>
      </w:r>
      <w:r>
        <w:t xml:space="preserve"> </w:t>
      </w:r>
      <w:r>
        <w:t xml:space="preserve">yang diusulkan: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t xml:space="preserve">Tabel 10 menyajikan perbandingan waktu penyelesaian tugas (</w:t>
      </w:r>
      <w:r>
        <w:rPr>
          <w:iCs/>
          <w:i/>
        </w:rPr>
        <w:t xml:space="preserve">Task Completion Time</w:t>
      </w:r>
      <w:r>
        <w:t xml:space="preserve"> </w:t>
      </w:r>
      <w:r>
        <w:t xml:space="preserve">/ TCT) dan tingkat kesalahan (</w:t>
      </w:r>
      <w:r>
        <w:rPr>
          <w:iCs/>
          <w:i/>
        </w:rPr>
        <w:t xml:space="preserve">error rate</w:t>
      </w:r>
      <w:r>
        <w:t xml:space="preserve">):</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t xml:space="preserve">Tingkat kegunaan sistem diukur menggunakan instrumen baku</w:t>
      </w:r>
      <w:r>
        <w:t xml:space="preserve"> </w:t>
      </w:r>
      <w:r>
        <w:rPr>
          <w:bCs/>
          <w:b/>
        </w:rPr>
        <w:t xml:space="preserve">System Usability Scale (SUS)</w:t>
      </w:r>
      <w:r>
        <w:t xml:space="preserve"> </w:t>
      </w:r>
      <w:r>
        <w:t xml:space="preserve">[15] yang terdiri atas 10 butir pertanyaan skala Likert 5-poin. Sistem yang diusulkan meraih skor rata-rata SUS sebesar</w:t>
      </w:r>
      <w:r>
        <w:t xml:space="preserve"> </w:t>
      </w:r>
      <w:r>
        <w:rPr>
          <w:bCs/>
          <w:b/>
        </w:rPr>
        <w:t xml:space="preserve">84,25 ± 6,80</w:t>
      </w:r>
      <w:r>
        <w:t xml:space="preserve"> </w:t>
      </w:r>
      <w:r>
        <w:t xml:space="preserve">(peringkat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dan predikat</w:t>
      </w:r>
      <w:r>
        <w:t xml:space="preserve"> </w:t>
      </w:r>
      <w:r>
        <w:rPr>
          <w:iCs/>
          <w:i/>
        </w:rPr>
        <w:t xml:space="preserve">“</w:t>
      </w:r>
      <w:r>
        <w:rPr>
          <w:iCs/>
          <w:i/>
        </w:rPr>
        <w:t xml:space="preserve">Excellent</w:t>
      </w:r>
      <w:r>
        <w:rPr>
          <w:iCs/>
          <w:i/>
        </w:rPr>
        <w:t xml:space="preserve">”</w:t>
      </w:r>
      <w:r>
        <w:t xml:space="preserve"> </w:t>
      </w:r>
      <w:r>
        <w:t xml:space="preserve">pada skala adjektiva Bangor dkk.). Pengguna mengapresiasi kemudahan menyatakan kriteria spasial, jam buka, dan harga tiket hanya dalam satu kalimat tuturan alami tanpa perlu mencari-cari menu formulir.</w:t>
      </w:r>
    </w:p>
    <w:bookmarkEnd w:id="87"/>
    <w:bookmarkStart w:id="88" w:name="X9ad18d08088be7c0c2c9a38c2f554566eba2e2f"/>
    <w:p>
      <w:pPr>
        <w:pStyle w:val="Heading3"/>
      </w:pPr>
      <w:r>
        <w:t xml:space="preserve">4.9 Generalisabilitas Spasial dan Portabilitas Lintas Wilayah</w:t>
      </w:r>
    </w:p>
    <w:p>
      <w:pPr>
        <w:pStyle w:val="FirstParagraph"/>
      </w:pPr>
      <w:r>
        <w:t xml:space="preserve">Menjawab kriteria penelaahan ilmiah mengenai ketertransferan wilayah (</w:t>
      </w:r>
      <w:r>
        <w:rPr>
          <w:iCs/>
          <w:i/>
        </w:rPr>
        <w:t xml:space="preserve">geographic transferability</w:t>
      </w:r>
      <w:r>
        <w:t xml:space="preserve">), arsitektur sistem dirancang dengan prinsip pemisahan mutlak antara logika kontrol aplikasi dan data spasial wilayah:</w:t>
      </w:r>
      <w:r>
        <w:t xml:space="preserve"> </w:t>
      </w:r>
      <w:r>
        <w:t xml:space="preserve">1.</w:t>
      </w:r>
      <w:r>
        <w:t xml:space="preserve"> </w:t>
      </w:r>
      <w:r>
        <w:rPr>
          <w:bCs/>
          <w:b/>
        </w:rPr>
        <w:t xml:space="preserve">Ontologi Semantik Agnostik Wilayah:</w:t>
      </w:r>
      <w:r>
        <w:t xml:space="preserve"> </w:t>
      </w:r>
      <w:r>
        <w:t xml:space="preserve">Skema CSIR, ontologi operator spasial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dan validator 6-dimensi berlaku secara universal untuk sembarang tata ruang pariwisata perkotaan maupun pedesaan.</w:t>
      </w:r>
      <w:r>
        <w:t xml:space="preserve"> </w:t>
      </w:r>
      <w:r>
        <w:t xml:space="preserve">2.</w:t>
      </w:r>
      <w:r>
        <w:t xml:space="preserve"> </w:t>
      </w:r>
      <w:r>
        <w:rPr>
          <w:bCs/>
          <w:b/>
        </w:rPr>
        <w:t xml:space="preserve">Migrasi Wilayah Tanpa Ubah Kode (</w:t>
      </w:r>
      <w:r>
        <w:rPr>
          <w:iCs/>
          <w:i/>
          <w:bCs/>
          <w:b/>
        </w:rPr>
        <w:t xml:space="preserve">Zero-Code Geographic Migration</w:t>
      </w:r>
      <w:r>
        <w:rPr>
          <w:bCs/>
          <w:b/>
        </w:rPr>
        <w:t xml:space="preserve">):</w:t>
      </w:r>
      <w:r>
        <w:t xml:space="preserve"> </w:t>
      </w:r>
      <w:r>
        <w:t xml:space="preserve">Pemindahan sistem ke kawasan metropolitan lain (seperti Yogyakarta, Bandung, atau Bali) hanya memerlukan pembaruan koordinat kotak batas (</w:t>
      </w:r>
      <w:r>
        <w:rPr>
          <w:iCs/>
          <w:i/>
        </w:rPr>
        <w:t xml:space="preserve">bounding box</w:t>
      </w:r>
      <w:r>
        <w:t xml:space="preserve">) dan penyesuaian baris data relasional POI pada MySQL 8.0. Mesin kompilasi CodeIgniter 4, fungsi</w:t>
      </w:r>
      <w:r>
        <w:t xml:space="preserve"> </w:t>
      </w:r>
      <w:r>
        <w:rPr>
          <w:rStyle w:val="VerbatimChar"/>
        </w:rPr>
        <w:t xml:space="preserve">ST_Distance_Sphere</w:t>
      </w:r>
      <w:r>
        <w:t xml:space="preserve">, dan</w:t>
      </w:r>
      <w:r>
        <w:t xml:space="preserve"> </w:t>
      </w:r>
      <w:r>
        <w:rPr>
          <w:iCs/>
          <w:i/>
        </w:rPr>
        <w:t xml:space="preserve">firewall</w:t>
      </w:r>
      <w:r>
        <w:t xml:space="preserve"> </w:t>
      </w:r>
      <w:r>
        <w:t xml:space="preserve">grounding tidak memerlukan perubahan kode struktural.</w:t>
      </w:r>
      <w:r>
        <w:t xml:space="preserve"> </w:t>
      </w:r>
      <w:r>
        <w:t xml:space="preserve">3.</w:t>
      </w:r>
      <w:r>
        <w:t xml:space="preserve"> </w:t>
      </w:r>
      <w:r>
        <w:rPr>
          <w:bCs/>
          <w:b/>
        </w:rPr>
        <w:t xml:space="preserve">Kemandirian Piranti Peta Terbuka:</w:t>
      </w:r>
      <w:r>
        <w:t xml:space="preserve"> </w:t>
      </w:r>
      <w:r>
        <w:t xml:space="preserve">Penggunaan Leaflet.js dengan standar OGC GeoJSON dan instans routing publik OSRM memungkinkan replikasi mandiri tanpa kendala royalti atau lisensi API komersial.</w:t>
      </w:r>
    </w:p>
    <w:p>
      <w:r>
        <w:pict>
          <v:rect style="width:0;height:1.5pt" o:hralign="center" o:hrstd="t" o:hr="t"/>
        </w:pict>
      </w:r>
    </w:p>
    <w:bookmarkEnd w:id="88"/>
    <w:bookmarkEnd w:id="89"/>
    <w:bookmarkStart w:id="92" w:name="kesimpulan-dan-saran"/>
    <w:p>
      <w:pPr>
        <w:pStyle w:val="Heading2"/>
      </w:pPr>
      <w:r>
        <w:t xml:space="preserve">5. KESIMPULAN DAN SARAN</w:t>
      </w:r>
    </w:p>
    <w:bookmarkStart w:id="90"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Memajukan garis keturunan riset</w:t>
      </w:r>
      <w:r>
        <w:t xml:space="preserve"> </w:t>
      </w:r>
      <w:r>
        <w:rPr>
          <w:iCs/>
          <w:i/>
        </w:rPr>
        <w:t xml:space="preserve">DTExplorer</w:t>
      </w:r>
      <w:r>
        <w:t xml:space="preserve"> </w:t>
      </w:r>
      <w:r>
        <w:t xml:space="preserve">(Afnarius dkk., 2026), pemisahan tegas antara interpretasi semantik bahasa alami oleh LLM dan komputasi spasial deterministik oleh basis data relasional MySQL 8.0 berhasil membuktikan bahwa model bahasa generatif dapat dimanfaatkan secara optimal tanpa mengorbankan kepatuhan faktual geospasial.</w:t>
      </w:r>
    </w:p>
    <w:p>
      <w:pPr>
        <w:pStyle w:val="BodyText"/>
      </w:pPr>
      <w:r>
        <w:t xml:space="preserve">Eksperimen empiris terhadap 40 skenario percakapan terstandarisasi, pengujian otomatis 20 unit test (57 assertions), uji stres 10.000 POI, dan evaluasi usability pengguna (</w:t>
      </w:r>
      <m:oMath>
        <m:r>
          <m:t>N</m:t>
        </m:r>
        <m:r>
          <m:rPr>
            <m:sty m:val="p"/>
          </m:rPr>
          <m:t>=</m:t>
        </m:r>
        <m:r>
          <m:t>30</m:t>
        </m:r>
      </m:oMath>
      <w:r>
        <w:t xml:space="preserve">) menunjukkan bahwa:</w:t>
      </w:r>
      <w:r>
        <w:t xml:space="preserve"> </w:t>
      </w:r>
      <w:r>
        <w:t xml:space="preserve">1. Skema</w:t>
      </w:r>
      <w:r>
        <w:t xml:space="preserve"> </w:t>
      </w:r>
      <w:r>
        <w:rPr>
          <w:bCs/>
          <w:b/>
        </w:rPr>
        <w:t xml:space="preserve">Canonical Spatial Intent Representation (CSIR)</w:t>
      </w:r>
      <w:r>
        <w:t xml:space="preserve"> </w:t>
      </w:r>
      <w:r>
        <w:t xml:space="preserve">4-partisi ortogonal 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berbasis prinsip</w:t>
      </w:r>
      <w:r>
        <w:t xml:space="preserve"> </w:t>
      </w:r>
      <w:r>
        <w:rPr>
          <w:iCs/>
          <w:i/>
        </w:rPr>
        <w:t xml:space="preserve">No Intent Alteration</w:t>
      </w:r>
      <w:r>
        <w:t xml:space="preserve"> </w:t>
      </w:r>
      <w:r>
        <w:t xml:space="preserve">dan</w:t>
      </w:r>
      <w:r>
        <w:t xml:space="preserve"> </w:t>
      </w:r>
      <w:r>
        <w:rPr>
          <w:iCs/>
          <w:i/>
        </w:rPr>
        <w:t xml:space="preserve">Deterministic Spatial Query Compiler</w:t>
      </w:r>
      <w:r>
        <w:t xml:space="preserve"> </w:t>
      </w:r>
      <w:r>
        <w:t xml:space="preserve">berhasil memvalidasi serta menerjemahkan parameter semantik menjadi predikat SQL terparameterisasi dengan fungsi spasial bawaan</w:t>
      </w:r>
      <w:r>
        <w:t xml:space="preserve"> </w:t>
      </w:r>
      <w:r>
        <w:rPr>
          <w:rStyle w:val="VerbatimChar"/>
        </w:rPr>
        <w:t xml:space="preserve">ST_Distance_Sphere</w:t>
      </w:r>
      <w:r>
        <w:t xml:space="preserve"> </w:t>
      </w:r>
      <w:r>
        <w:t xml:space="preserve">secara aman (</w:t>
      </w:r>
      <w:r>
        <w:rPr>
          <w:iCs/>
          <w:i/>
        </w:rPr>
        <w:t xml:space="preserve">safety invariant</w:t>
      </w:r>
      <w:r>
        <w:t xml:space="preserve">), menghasilkan presisi eksekusi predikat spasial sebesar</w:t>
      </w:r>
      <w:r>
        <w:t xml:space="preserve"> </w:t>
      </w:r>
      <w:r>
        <w:rPr>
          <w:bCs/>
          <w:b/>
        </w:rPr>
        <w:t xml:space="preserve">97,50%</w:t>
      </w:r>
      <w:r>
        <w:t xml:space="preserve">.</w:t>
      </w:r>
      <w:r>
        <w:t xml:space="preserve"> </w:t>
      </w:r>
      <w:r>
        <w:t xml:space="preserve">3. Penerapan</w:t>
      </w:r>
      <w:r>
        <w:t xml:space="preserve"> </w:t>
      </w:r>
      <w:r>
        <w:rPr>
          <w:bCs/>
          <w:b/>
        </w:rPr>
        <w:t xml:space="preserve">Algorithmic Grounding Validator</w:t>
      </w:r>
      <w:r>
        <w:t xml:space="preserve"> </w:t>
      </w:r>
      <w:r>
        <w:t xml:space="preserve">pasca-generasi dan</w:t>
      </w:r>
      <w:r>
        <w:t xml:space="preserve"> </w:t>
      </w:r>
      <w:r>
        <w:rPr>
          <w:iCs/>
          <w:i/>
        </w:rPr>
        <w:t xml:space="preserve">Strict Grounding Contract</w:t>
      </w:r>
      <w:r>
        <w:t xml:space="preserve"> </w:t>
      </w:r>
      <w:r>
        <w:t xml:space="preserve">terbukti memitigasi halusinasi entitas terfabrikasi di bawah kondisi pengujian benchmark (</w:t>
      </w:r>
      <w:r>
        <w:rPr>
          <w:iCs/>
          <w:i/>
        </w:rPr>
        <w:t xml:space="preserve">mitigates fabricated-entity hallucination under the evaluated benchmark conditions</w:t>
      </w:r>
      <w:r>
        <w:t xml:space="preserve">), dengan tidak ditemukannya satupun objek wisata terfabrikasi (</w:t>
      </w:r>
      <w:r>
        <w:rPr>
          <w:iCs/>
          <w:i/>
        </w:rPr>
        <w:t xml:space="preserve">no fabricated POIs were observed</w:t>
      </w:r>
      <w:r>
        <w:t xml:space="preserve"> </w:t>
      </w:r>
      <w:r>
        <w:t xml:space="preserve">/</w:t>
      </w:r>
      <w:r>
        <w:t xml:space="preserve"> </w:t>
      </w:r>
      <w:r>
        <w:rPr>
          <w:iCs/>
          <w:i/>
        </w:rPr>
        <w:t xml:space="preserve">Entity Fabrication Rate</w:t>
      </w:r>
      <w:r>
        <w:t xml:space="preserve"> </w:t>
      </w:r>
      <w:r>
        <w:rPr>
          <w:bCs/>
          <w:b/>
        </w:rPr>
        <w:t xml:space="preserve">0,00%</w:t>
      </w:r>
      <w:r>
        <w:t xml:space="preserve">),</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w:t>
      </w:r>
      <w:r>
        <w:t xml:space="preserve"> </w:t>
      </w:r>
      <w:r>
        <w:t xml:space="preserve">4. Sistem beroperasi secara responsif dengan rata-rata total latensi</w:t>
      </w:r>
      <w:r>
        <w:t xml:space="preserve"> </w:t>
      </w:r>
      <w:r>
        <w:rPr>
          <w:bCs/>
          <w:b/>
        </w:rPr>
        <w:t xml:space="preserve">1.340,57 ms (~1,34 detik)</w:t>
      </w:r>
      <w:r>
        <w:t xml:space="preserve">, komputasi database sub-milidetik, skalabilitas sub-linear hingga 10.000 POI (6,11 ms),</w:t>
      </w:r>
      <w:r>
        <w:t xml:space="preserve"> </w:t>
      </w:r>
      <w:r>
        <w:rPr>
          <w:bCs/>
          <w:b/>
        </w:rPr>
        <w:t xml:space="preserve">mereduksi waktu penyelesaian tugas kognitif sebesar 82,43%</w:t>
      </w:r>
      <w:r>
        <w:t xml:space="preserve"> </w:t>
      </w:r>
      <w:r>
        <w:t xml:space="preserve">dibandingkan WIMP konvensional, dan meraih skor</w:t>
      </w:r>
      <w:r>
        <w:t xml:space="preserve"> </w:t>
      </w:r>
      <w:r>
        <w:rPr>
          <w:bCs/>
          <w:b/>
        </w:rPr>
        <w:t xml:space="preserve">System Usability Scale (SUS) sebesar 84,25 (Grade A / Excellent)</w:t>
      </w:r>
      <w:r>
        <w:t xml:space="preserve">.</w:t>
      </w:r>
    </w:p>
    <w:bookmarkEnd w:id="90"/>
    <w:bookmarkStart w:id="91"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bookmarkEnd w:id="91"/>
    <w:bookmarkEnd w:id="92"/>
    <w:bookmarkStart w:id="93"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r>
        <w:pict>
          <v:rect style="width:0;height:1.5pt" o:hralign="center" o:hrstd="t" o:hr="t"/>
        </w:pict>
      </w:r>
    </w:p>
    <w:bookmarkEnd w:id="93"/>
    <w:bookmarkStart w:id="96" w:name="lampiran-appendix-supplementary-material"/>
    <w:p>
      <w:pPr>
        <w:pStyle w:val="Heading2"/>
      </w:pPr>
      <w:r>
        <w:t xml:space="preserve">LAMPIRAN (APPENDIX / SUPPLEMENTARY MATERIAL)</w:t>
      </w:r>
    </w:p>
    <w:bookmarkStart w:id="94" w:name="Xb783ae6d323998027011ece462f6bcb4df9303b"/>
    <w:p>
      <w:pPr>
        <w:pStyle w:val="Heading3"/>
      </w:pPr>
      <w:r>
        <w:t xml:space="preserve">LAMPIRAN A: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lengkap yang diinjeksikan ke LLM pada Lapisan 2 (</w:t>
      </w:r>
      <w:r>
        <w:rPr>
          <w:iCs/>
          <w:i/>
        </w:rPr>
        <w:t xml:space="preserve">Semantic Interpretation Layer</w:t>
      </w:r>
      <w:r>
        <w:t xml:space="preserve">) untuk membatasi ruang tindakan kognitif model secara deterministik:</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94"/>
    <w:bookmarkStart w:id="95" w:name="X5aaab95ffe1f4c9f7fb6e7ead56e3528ee6f379"/>
    <w:p>
      <w:pPr>
        <w:pStyle w:val="Heading3"/>
      </w:pPr>
      <w:r>
        <w:t xml:space="preserve">LAMPIRAN B: Instruksi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[CATATAN_FALLBACK_JIKA_ADA]</w:t>
      </w:r>
    </w:p>
    <w:p>
      <w:pPr>
        <w:pStyle w:val="FirstParagraph"/>
      </w:pPr>
      <w:r>
        <w:rPr>
          <w:iCs/>
          <w:i/>
        </w:rPr>
        <w:t xml:space="preserve">(Data fakta JSON disuntikkan secara dinamis pada pesan pengguna bersama pertanyaan asli pengguna).</w:t>
      </w:r>
    </w:p>
    <w:bookmarkEnd w:id="95"/>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2026-09-25T09:27:05Z</dcterms:created>
  <dcterms:modified xsi:type="dcterms:W3CDTF">2026-09-25T09:27:05Z</dcterms:modified>
</cp:coreProperties>
</file>

<file path=docProps/custom.xml><?xml version="1.0" encoding="utf-8"?>
<Properties xmlns="http://schemas.openxmlformats.org/officeDocument/2006/custom-properties" xmlns:vt="http://schemas.openxmlformats.org/officeDocument/2006/docPropsVTypes"/>
</file>