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45.png" ContentType="image/png"/>
  <Override PartName="/word/media/rId65.png" ContentType="image/png"/>
  <Override PartName="/word/media/rId68.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untuk memastikan tidak ada klaim tanpa bukti faktual yang sampai ke pengguna. Pengujian empiris 4-lapisan terhadap 40 skenario percakapan</w:t>
      </w:r>
      <w:r>
        <w:t xml:space="preserve"> </w:t>
      </w:r>
      <w:r>
        <w:rPr>
          <w:iCs/>
          <w:i/>
        </w:rPr>
        <w:t xml:space="preserve">benchmark</w:t>
      </w:r>
      <w:r>
        <w:t xml:space="preserve"> </w:t>
      </w:r>
      <w:r>
        <w:t xml:space="preserve">terstandarisasi pada 22 destinasi wisata Kota Padang menunjukkan akurasi ekstraksi CSIR eksak niat murni sebesar</w:t>
      </w:r>
      <w:r>
        <w:t xml:space="preserve"> </w:t>
      </w:r>
      <w:r>
        <w:rPr>
          <w:bCs/>
          <w:b/>
        </w:rPr>
        <w:t xml:space="preserve">87,50%</w:t>
      </w:r>
      <w:r>
        <w:t xml:space="preserve"> </w:t>
      </w:r>
      <w:r>
        <w:t xml:space="preserve">(35/40) dengan keselarasan amplob eksekusi pasca-kebijakan</w:t>
      </w:r>
      <w:r>
        <w:t xml:space="preserve"> </w:t>
      </w:r>
      <w:r>
        <w:rPr>
          <w:bCs/>
          <w:b/>
        </w:rPr>
        <w:t xml:space="preserve">90,00%</w:t>
      </w:r>
      <w:r>
        <w:t xml:space="preserve"> </w:t>
      </w:r>
      <w:r>
        <w:t xml:space="preserve">(36/40), rata-rata akurasi tingkat atribut (</w:t>
      </w:r>
      <w:r>
        <w:rPr>
          <w:iCs/>
          <w:i/>
        </w:rPr>
        <w:t xml:space="preserve">field-level</w:t>
      </w:r>
      <w:r>
        <w:t xml:space="preserve">)</w:t>
      </w:r>
      <w:r>
        <w:t xml:space="preserve"> </w:t>
      </w:r>
      <w:r>
        <w:rPr>
          <w:bCs/>
          <w:b/>
        </w:rPr>
        <w:t xml:space="preserve">98,62% (748/758)</w:t>
      </w:r>
      <w:r>
        <w:t xml:space="preserve">, akurasi keputusan validasi</w:t>
      </w:r>
      <w:r>
        <w:t xml:space="preserve"> </w:t>
      </w:r>
      <w:r>
        <w:rPr>
          <w:bCs/>
          <w:b/>
        </w:rPr>
        <w:t xml:space="preserve">100,00%</w:t>
      </w:r>
      <w:r>
        <w:t xml:space="preserve"> </w:t>
      </w:r>
      <w:r>
        <w:t xml:space="preserve">(40/40), kebenaran predikat spasial murni sebesar</w:t>
      </w:r>
      <w:r>
        <w:t xml:space="preserve"> </w:t>
      </w:r>
      <w:r>
        <w:rPr>
          <w:bCs/>
          <w:b/>
        </w:rPr>
        <w:t xml:space="preserve">100,00%</w:t>
      </w:r>
      <w:r>
        <w:t xml:space="preserve"> </w:t>
      </w:r>
      <w:r>
        <w:t xml:space="preserve">(36/36 skenario spasial) dengan kepatuhan eksekusi skenario menyeluruh</w:t>
      </w:r>
      <w:r>
        <w:t xml:space="preserve"> </w:t>
      </w:r>
      <w:r>
        <w:rPr>
          <w:bCs/>
          <w:b/>
        </w:rPr>
        <w:t xml:space="preserve">100,00%</w:t>
      </w:r>
      <w:r>
        <w:t xml:space="preserve"> </w:t>
      </w:r>
      <w:r>
        <w:t xml:space="preserve">(40/40),</w:t>
      </w:r>
      <w:r>
        <w:t xml:space="preserve"> </w:t>
      </w:r>
      <w:r>
        <w:rPr>
          <w:iCs/>
          <w:i/>
        </w:rPr>
        <w:t xml:space="preserve">Entity Fabrication Rate</w:t>
      </w:r>
      <w:r>
        <w:t xml:space="preserve"> </w:t>
      </w:r>
      <w:r>
        <w:rPr>
          <w:bCs/>
          <w:b/>
        </w:rPr>
        <w:t xml:space="preserve">0,00%</w:t>
      </w:r>
      <w:r>
        <w:t xml:space="preserve"> </w:t>
      </w:r>
      <w:r>
        <w:t xml:space="preserve">(0 objek wisata terfabrikasi pada skenario yang dievaluasi),</w:t>
      </w:r>
      <w:r>
        <w:t xml:space="preserve"> </w:t>
      </w:r>
      <w:r>
        <w:rPr>
          <w:iCs/>
          <w:i/>
        </w:rPr>
        <w:t xml:space="preserve">Claim-Level Grounding Fidelity</w:t>
      </w:r>
      <w:r>
        <w:t xml:space="preserve"> </w:t>
      </w:r>
      <w:r>
        <w:rPr>
          <w:bCs/>
          <w:b/>
        </w:rPr>
        <w:t xml:space="preserve">100,00% (304/304 klaim terverifikasi pada empat kategori pemeriksaan)</w:t>
      </w:r>
      <w:r>
        <w:t xml:space="preserve">,</w:t>
      </w:r>
      <w:r>
        <w:t xml:space="preserve"> </w:t>
      </w:r>
      <w:r>
        <w:rPr>
          <w:iCs/>
          <w:i/>
        </w:rPr>
        <w:t xml:space="preserve">Entity Grounding Fidelity</w:t>
      </w:r>
      <w:r>
        <w:t xml:space="preserve"> </w:t>
      </w:r>
      <w:r>
        <w:rPr>
          <w:bCs/>
          <w:b/>
        </w:rPr>
        <w:t xml:space="preserve">100,00% (147/147 sebutan POI)</w:t>
      </w:r>
      <w:r>
        <w:t xml:space="preserve">, serta</w:t>
      </w:r>
      <w:r>
        <w:t xml:space="preserve"> </w:t>
      </w:r>
      <w:r>
        <w:rPr>
          <w:iCs/>
          <w:i/>
        </w:rPr>
        <w:t xml:space="preserve">Honest Rejection Rate</w:t>
      </w:r>
      <w:r>
        <w:t xml:space="preserve"> </w:t>
      </w:r>
      <w:r>
        <w:rPr>
          <w:bCs/>
          <w:b/>
        </w:rPr>
        <w:t xml:space="preserve">100,00% (2/2)</w:t>
      </w:r>
      <w:r>
        <w:t xml:space="preserve"> </w:t>
      </w:r>
      <w:r>
        <w:t xml:space="preserve">pada permintaan di luar yurisdiksi yang diuji. Latensi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dan eksekusi kueri spasial SQL basis data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respons persepsi pengguna rata-rata sebesar 1.340,57 ms, median: 1.316,89 ms, P95: 1.709,97 ms).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demonstrated a Pure Intent Pre-Fallback Exact CSIR semantic extraction accuracy of</w:t>
      </w:r>
      <w:r>
        <w:t xml:space="preserve"> </w:t>
      </w:r>
      <w:r>
        <w:rPr>
          <w:bCs/>
          <w:b/>
        </w:rPr>
        <w:t xml:space="preserve">87.50%</w:t>
      </w:r>
      <w:r>
        <w:t xml:space="preserve"> </w:t>
      </w:r>
      <w:r>
        <w:t xml:space="preserve">(35/40) (</w:t>
      </w:r>
      <w:r>
        <w:rPr>
          <w:bCs/>
          <w:b/>
        </w:rPr>
        <w:t xml:space="preserve">90.00% / 36/40</w:t>
      </w:r>
      <w:r>
        <w:t xml:space="preserve"> </w:t>
      </w:r>
      <w:r>
        <w:t xml:space="preserve">on post-policy execution envelope alignment) with an average field-level accuracy of</w:t>
      </w:r>
      <w:r>
        <w:t xml:space="preserve"> </w:t>
      </w:r>
      <w:r>
        <w:rPr>
          <w:bCs/>
          <w:b/>
        </w:rPr>
        <w:t xml:space="preserve">98.62% (748/758)</w:t>
      </w:r>
      <w:r>
        <w:t xml:space="preserve">, a validation decision accuracy of</w:t>
      </w:r>
      <w:r>
        <w:t xml:space="preserve"> </w:t>
      </w:r>
      <w:r>
        <w:rPr>
          <w:bCs/>
          <w:b/>
        </w:rPr>
        <w:t xml:space="preserve">100.00%</w:t>
      </w:r>
      <w:r>
        <w:t xml:space="preserve"> </w:t>
      </w:r>
      <w:r>
        <w:t xml:space="preserve">(40/40), a pure spatial predicate correctness of</w:t>
      </w:r>
      <w:r>
        <w:t xml:space="preserve"> </w:t>
      </w:r>
      <w:r>
        <w:rPr>
          <w:bCs/>
          <w:b/>
        </w:rPr>
        <w:t xml:space="preserve">100.00%</w:t>
      </w:r>
      <w:r>
        <w:t xml:space="preserve"> </w:t>
      </w:r>
      <w:r>
        <w:t xml:space="preserve">(36/36 spatial scenarios) alongside an overall scenario execution compliance rate of</w:t>
      </w:r>
      <w:r>
        <w:t xml:space="preserve"> </w:t>
      </w:r>
      <w:r>
        <w:rPr>
          <w:bCs/>
          <w:b/>
        </w:rPr>
        <w:t xml:space="preserve">100.00%</w:t>
      </w:r>
      <w:r>
        <w:t xml:space="preserve"> </w:t>
      </w:r>
      <w:r>
        <w:t xml:space="preserve">(40/40),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 across 304 audited claims recognized by GroundingValidator on four implemented verification categories</w:t>
      </w:r>
      <w:r>
        <w:t xml:space="preserve">, an Entity Grounding Fidelity of</w:t>
      </w:r>
      <w:r>
        <w:t xml:space="preserve"> </w:t>
      </w:r>
      <w:r>
        <w:rPr>
          <w:bCs/>
          <w:b/>
        </w:rPr>
        <w:t xml:space="preserve">100.00%</w:t>
      </w:r>
      <w:r>
        <w:t xml:space="preserve"> </w:t>
      </w:r>
      <w:r>
        <w:t xml:space="preserve">across 147 POI mentions, and an Honest Rejection Rate of</w:t>
      </w:r>
      <w:r>
        <w:t xml:space="preserve"> </w:t>
      </w:r>
      <w:r>
        <w:rPr>
          <w:bCs/>
          <w:b/>
        </w:rPr>
        <w:t xml:space="preserve">100.00% (2/2)</w:t>
      </w:r>
      <w:r>
        <w:t xml:space="preserve"> </w:t>
      </w:r>
      <w:r>
        <w:t xml:space="preserve">on tested out-of-scope requests.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database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latency of 1,340.57 ms, median: 1,316.89 ms, P95: 1,709.97 ms).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p>
      <w:r>
        <w:pict>
          <v:rect style="width:0;height:1.5pt" o:hralign="center" o:hrstd="t" o:hr="t"/>
        </w:pict>
      </w:r>
    </w:p>
    <w:bookmarkEnd w:id="21"/>
    <w:bookmarkStart w:id="26"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b4f3bc77b8d3eeef12154ca829f13f084ec75db"/>
    <w:p>
      <w:pPr>
        <w:pStyle w:val="Heading3"/>
      </w:pPr>
      <w:r>
        <w:t xml:space="preserve">1.2 Kesenjangan Penelitian dan Masalah Spesifik</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w:t>
      </w:r>
    </w:p>
    <w:p>
      <w:pPr>
        <w:pStyle w:val="BodyText"/>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3"/>
    <w:bookmarkStart w:id="24" w:name="pertanyaan-penelitian-research-questions"/>
    <w:p>
      <w:pPr>
        <w:pStyle w:val="Heading3"/>
      </w:pPr>
      <w:r>
        <w:t xml:space="preserve">1.3 Pertanyaan Penelitian (Research Questions)</w:t>
      </w:r>
    </w:p>
    <w:p>
      <w:pPr>
        <w:pStyle w:val="FirstParagraph"/>
      </w:pPr>
      <w:r>
        <w:t xml:space="preserve">Guna menguji secara empiris efektivitas arsitektur kendali semantik dan keterikatan bukti faktual, penelitian ini merumuskan empat Pertanyaan Penelitian (</w:t>
      </w:r>
      <w:r>
        <w:rPr>
          <w:iCs/>
          <w:i/>
        </w:rPr>
        <w:t xml:space="preserve">Research Questions</w:t>
      </w:r>
      <w:r>
        <w:t xml:space="preserve"> </w:t>
      </w:r>
      <w:r>
        <w:t xml:space="preserve">/ RQ) inti:</w:t>
      </w:r>
      <w:r>
        <w:t xml:space="preserve"> </w:t>
      </w:r>
      <w:r>
        <w:t xml:space="preserve">*</w:t>
      </w:r>
      <w:r>
        <w:t xml:space="preserve"> </w:t>
      </w:r>
      <w:r>
        <w:rPr>
          <w:bCs/>
          <w:b/>
        </w:rPr>
        <w:t xml:space="preserve">RQ1 (Akurasi Parsing Semantik):</w:t>
      </w:r>
      <w:r>
        <w:t xml:space="preserve"> </w:t>
      </w:r>
      <w:r>
        <w:t xml:space="preserve">Sejauh mana model bahasa besar (</w:t>
      </w:r>
      <w:r>
        <w:rPr>
          <w:iCs/>
          <w:i/>
        </w:rPr>
        <w:t xml:space="preserve">Large Language Models</w:t>
      </w:r>
      <w:r>
        <w:t xml:space="preserve">) mampu menerjemahkan kueri spasial bahasa alami pengguna ke dalam representasi maksud semantik formal (</w:t>
      </w:r>
      <w:r>
        <w:rPr>
          <w:iCs/>
          <w:i/>
        </w:rPr>
        <w:t xml:space="preserve">Spatial Intent Representation</w:t>
      </w:r>
      <w:r>
        <w:t xml:space="preserve"> </w:t>
      </w:r>
      <w:r>
        <w:t xml:space="preserve">/ SIR dan CSIR) tanpa mengalami perubahan niat (</w:t>
      </w:r>
      <w:r>
        <w:rPr>
          <w:iCs/>
          <w:i/>
        </w:rPr>
        <w:t xml:space="preserve">No Intent Alteration</w:t>
      </w:r>
      <w:r>
        <w:t xml:space="preserve">)?</w:t>
      </w:r>
      <w:r>
        <w:t xml:space="preserve"> </w:t>
      </w:r>
      <w:r>
        <w:t xml:space="preserve">*</w:t>
      </w:r>
      <w:r>
        <w:t xml:space="preserve"> </w:t>
      </w:r>
      <w:r>
        <w:rPr>
          <w:bCs/>
          <w:b/>
        </w:rPr>
        <w:t xml:space="preserve">RQ2 (Keamanan dan Ketepatan Eksekusi Spasial):</w:t>
      </w:r>
      <w:r>
        <w:t xml:space="preserve"> </w:t>
      </w:r>
      <w:r>
        <w:t xml:space="preserve">Apakah integrasi validator deterministik 6-dimensi dan kompilator kueri terparameterisasi mampu menjamin invarian keamanan (meniadakan eksekusi kueri ilegal atau injeksi SQL) serta mengeksekusi predikat spasial secara presisi melalui fungsi bola bumi native</w:t>
      </w:r>
      <w:r>
        <w:t xml:space="preserve"> </w:t>
      </w:r>
      <w:r>
        <w:rPr>
          <w:rStyle w:val="VerbatimChar"/>
        </w:rPr>
        <w:t xml:space="preserve">ST_Distance_Sphere</w:t>
      </w:r>
      <w:r>
        <w:t xml:space="preserve"> </w:t>
      </w:r>
      <w:r>
        <w:t xml:space="preserve">dengan overhead latensi yang dapat diterima?</w:t>
      </w:r>
      <w:r>
        <w:t xml:space="preserve"> </w:t>
      </w:r>
      <w:r>
        <w:t xml:space="preserve">*</w:t>
      </w:r>
      <w:r>
        <w:t xml:space="preserve"> </w:t>
      </w:r>
      <w:r>
        <w:rPr>
          <w:bCs/>
          <w:b/>
        </w:rPr>
        <w:t xml:space="preserve">RQ3 (Keterikatan Faktual dan Ketiadaan Fabrikasi):</w:t>
      </w:r>
      <w:r>
        <w:t xml:space="preserve"> </w:t>
      </w:r>
      <w:r>
        <w:t xml:space="preserve">Sejauh mana 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mampu mengeliminasi fabrikasi entitas destinasi wisata (</w:t>
      </w:r>
      <w:r>
        <w:rPr>
          <w:iCs/>
          <w:i/>
        </w:rPr>
        <w:t xml:space="preserve">zero fabricated POIs</w:t>
      </w:r>
      <w:r>
        <w:t xml:space="preserve">) dan menjamin keselarasan klaim faktual narasi terhadap basis data relasional?</w:t>
      </w:r>
      <w:r>
        <w:t xml:space="preserve"> </w:t>
      </w:r>
      <w:r>
        <w:t xml:space="preserve">*</w:t>
      </w:r>
      <w:r>
        <w:t xml:space="preserve"> </w:t>
      </w:r>
      <w:r>
        <w:rPr>
          <w:bCs/>
          <w:b/>
        </w:rPr>
        <w:t xml:space="preserve">RQ4 (Efisiensi Kognitif dan Pengalaman Pengguna):</w:t>
      </w:r>
      <w:r>
        <w:t xml:space="preserve"> </w:t>
      </w:r>
      <w:r>
        <w:t xml:space="preserve">Bagaimana dampak pengalihan antarmuka dari manipulasi formulir WIMP konvensional ke interaksi percakapan terpandu terhadap efisiensi waktu penyelesaian tugas (</w:t>
      </w:r>
      <w:r>
        <w:rPr>
          <w:iCs/>
          <w:i/>
        </w:rPr>
        <w:t xml:space="preserve">Task Completion Time</w:t>
      </w:r>
      <w:r>
        <w:t xml:space="preserve">) dan penerimaan pengguna (</w:t>
      </w:r>
      <w:r>
        <w:rPr>
          <w:iCs/>
          <w:i/>
        </w:rPr>
        <w:t xml:space="preserve">System Usability Scale</w:t>
      </w:r>
      <w:r>
        <w:t xml:space="preserve">)?</w:t>
      </w:r>
    </w:p>
    <w:bookmarkEnd w:id="24"/>
    <w:bookmarkStart w:id="25" w:name="kontribusi-ilmiah"/>
    <w:p>
      <w:pPr>
        <w:pStyle w:val="Heading3"/>
      </w:pPr>
      <w:r>
        <w:t xml:space="preserve">1.4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p>
      <w:r>
        <w:pict>
          <v:rect style="width:0;height:1.5pt" o:hralign="center" o:hrstd="t" o:hr="t"/>
        </w:pict>
      </w:r>
    </w:p>
    <w:bookmarkEnd w:id="25"/>
    <w:bookmarkEnd w:id="26"/>
    <w:bookmarkStart w:id="32" w:name="kajian-terkait-related-work"/>
    <w:p>
      <w:pPr>
        <w:pStyle w:val="Heading2"/>
      </w:pPr>
      <w:r>
        <w:t xml:space="preserve">2. KAJIAN TERKAIT (RELATED WORK)</w:t>
      </w:r>
    </w:p>
    <w:bookmarkStart w:id="27" w:name="X80a6077d686fb888de28d253a1287fb104aa391"/>
    <w:p>
      <w:pPr>
        <w:pStyle w:val="Heading3"/>
      </w:pPr>
      <w:r>
        <w:t xml:space="preserve">2.1 Conversational GIS dan Interaksi Spasial Berbasis Kecerdasan Buatan</w:t>
      </w:r>
    </w:p>
    <w:p>
      <w:pPr>
        <w:pStyle w:val="FirstParagraph"/>
      </w:pPr>
      <w:r>
        <w:t xml:space="preserve">Integrasi model pemrosesan bahasa alami ke dalam Sistem Informasi Geografis telah melahirkan domain</w:t>
      </w:r>
      <w:r>
        <w:t xml:space="preserve"> </w:t>
      </w:r>
      <w:r>
        <w:rPr>
          <w:iCs/>
          <w:i/>
        </w:rPr>
        <w:t xml:space="preserve">Conversational GIS</w:t>
      </w:r>
      <w:r>
        <w:t xml:space="preserve"> </w:t>
      </w:r>
      <w:r>
        <w:t xml:space="preserve">dan</w:t>
      </w:r>
      <w:r>
        <w:t xml:space="preserve"> </w:t>
      </w:r>
      <w:r>
        <w:rPr>
          <w:iCs/>
          <w:i/>
        </w:rPr>
        <w:t xml:space="preserve">Autonomous GIS</w:t>
      </w:r>
      <w:r>
        <w:t xml:space="preserve"> </w:t>
      </w:r>
      <w:r>
        <w:t xml:space="preserve">[35], [36]. Sistem generasi awal umumnya mengandalkan pencocokan pola berbasis aturan (</w:t>
      </w:r>
      <w:r>
        <w:rPr>
          <w:iCs/>
          <w:i/>
        </w:rPr>
        <w:t xml:space="preserve">rule-based pattern matching</w:t>
      </w:r>
      <w:r>
        <w:t xml:space="preserve">) atau</w:t>
      </w:r>
      <w:r>
        <w:t xml:space="preserve"> </w:t>
      </w:r>
      <w:r>
        <w:rPr>
          <w:iCs/>
          <w:i/>
        </w:rPr>
        <w:t xml:space="preserve">slot-filling</w:t>
      </w:r>
      <w:r>
        <w:t xml:space="preserve"> </w:t>
      </w:r>
      <w:r>
        <w:t xml:space="preserve">berdasar ontologi statis yang sangat kaku terhadap variasi bahasa sehari-hari. Hadirnya model bahasa besar (LLM) seperti GPT-4 dan model fondasi geospasial [4], [35] membuka peluang interaksi percakapan yang jauh lebih fleksibel. Namun demikian, sebagian besar arsitektur</w:t>
      </w:r>
      <w:r>
        <w:t xml:space="preserve"> </w:t>
      </w:r>
      <w:r>
        <w:rPr>
          <w:iCs/>
          <w:i/>
        </w:rPr>
        <w:t xml:space="preserve">Conversational GIS</w:t>
      </w:r>
      <w:r>
        <w:t xml:space="preserve"> </w:t>
      </w:r>
      <w:r>
        <w:t xml:space="preserve">kontemporer memperlakukan LLM sebagai agen otonom</w:t>
      </w:r>
      <w:r>
        <w:t xml:space="preserve"> </w:t>
      </w:r>
      <w:r>
        <w:rPr>
          <w:iCs/>
          <w:i/>
        </w:rPr>
        <w:t xml:space="preserve">black-box</w:t>
      </w:r>
      <w:r>
        <w:t xml:space="preserve"> </w:t>
      </w:r>
      <w:r>
        <w:t xml:space="preserve">yang diberikan akses eksekusi langsung ke pustaka geospasial [36]. Pendekatan otonom tanpa sekat kendali ini sangat rentan terhadap halusinasi koordinat, manipulasi atribut temporal, dan ketidakpastian stokastik yang tidak dapat ditoleransi dalam sistem pendukung keputusan perkotaan. Penelitian ini membedakan diri secara tegas dengan menolak pemberian otoritas eksekusi langsung kepada LLM; LLM semata-mata diisolasi sebagai penerjemah semantik kognitif.</w:t>
      </w:r>
    </w:p>
    <w:bookmarkEnd w:id="27"/>
    <w:bookmarkStart w:id="28" w:name="Xcd877c494fabcb71583b8a5cd8eaeed277fc458"/>
    <w:p>
      <w:pPr>
        <w:pStyle w:val="Heading3"/>
      </w:pPr>
      <w:r>
        <w:t xml:space="preserve">2.2 Text-to-SQL dan Interaksi Basis Data Relasional</w:t>
      </w:r>
    </w:p>
    <w:p>
      <w:pPr>
        <w:pStyle w:val="FirstParagraph"/>
      </w:pPr>
      <w:r>
        <w:t xml:space="preserve">Penerjemahan bahasa alami ke kueri terstruktur (</w:t>
      </w:r>
      <w:r>
        <w:rPr>
          <w:iCs/>
          <w:i/>
        </w:rPr>
        <w:t xml:space="preserve">Text-to-SQL</w:t>
      </w:r>
      <w:r>
        <w:t xml:space="preserve">) telah dipelajari secara luas pada benchmark standar seperti Spider, DIN-SQL [28], dan RESDSQL [29]. Pada domain geospasial, model</w:t>
      </w:r>
      <w:r>
        <w:t xml:space="preserve"> </w:t>
      </w:r>
      <w:r>
        <w:rPr>
          <w:iCs/>
          <w:i/>
        </w:rPr>
        <w:t xml:space="preserve">Text-to-SQL</w:t>
      </w:r>
      <w:r>
        <w:t xml:space="preserve"> </w:t>
      </w:r>
      <w:r>
        <w:t xml:space="preserve">generatif bebas (</w:t>
      </w:r>
      <w:r>
        <w:rPr>
          <w:iCs/>
          <w:i/>
        </w:rPr>
        <w:t xml:space="preserve">unconstrained Text-to-SQL</w:t>
      </w:r>
      <w:r>
        <w:t xml:space="preserve">) menghadapi tiga kendala fatal: (1)</w:t>
      </w:r>
      <w:r>
        <w:t xml:space="preserve"> </w:t>
      </w:r>
      <w:r>
        <w:rPr>
          <w:bCs/>
          <w:b/>
        </w:rPr>
        <w:t xml:space="preserve">Halusinasi Skema dan Sintaks:</w:t>
      </w:r>
      <w:r>
        <w:t xml:space="preserve"> </w:t>
      </w:r>
      <w:r>
        <w:t xml:space="preserve">LLM kerap mengarang nama tabel, kolom, atau tipe relasi yang tidak ada pada basis data relasional; (2)</w:t>
      </w:r>
      <w:r>
        <w:t xml:space="preserve"> </w:t>
      </w:r>
      <w:r>
        <w:rPr>
          <w:bCs/>
          <w:b/>
        </w:rPr>
        <w:t xml:space="preserve">Ketidakmampuan Mengoptimasi Fungsi Spasial Sferikal:</w:t>
      </w:r>
      <w:r>
        <w:t xml:space="preserve"> </w:t>
      </w:r>
      <w:r>
        <w:t xml:space="preserve">LLM sering menyusun formula trigonometri manual yang salah, mengalami galat titik-kambang (</w:t>
      </w:r>
      <w:r>
        <w:rPr>
          <w:iCs/>
          <w:i/>
        </w:rPr>
        <w:t xml:space="preserve">floating-point error</w:t>
      </w:r>
      <w:r>
        <w:t xml:space="preserve">), atau gagal memanfaatkan fungsi bawaan kernel basis data seperti</w:t>
      </w:r>
      <w:r>
        <w:t xml:space="preserve"> </w:t>
      </w:r>
      <w:r>
        <w:rPr>
          <w:rStyle w:val="VerbatimChar"/>
        </w:rPr>
        <w:t xml:space="preserve">ST_Distance_Sphere</w:t>
      </w:r>
      <w:r>
        <w:t xml:space="preserve">; dan (3)</w:t>
      </w:r>
      <w:r>
        <w:t xml:space="preserve"> </w:t>
      </w:r>
      <w:r>
        <w:rPr>
          <w:bCs/>
          <w:b/>
        </w:rPr>
        <w:t xml:space="preserve">Kerentanan Keamanan:</w:t>
      </w:r>
      <w:r>
        <w:t xml:space="preserve"> </w:t>
      </w:r>
      <w:r>
        <w:t xml:space="preserve">Mengizinkan LLM menulis string SQL mentah membuka celah keamanan</w:t>
      </w:r>
      <w:r>
        <w:t xml:space="preserve"> </w:t>
      </w:r>
      <w:r>
        <w:rPr>
          <w:iCs/>
          <w:i/>
        </w:rPr>
        <w:t xml:space="preserve">prompt injection</w:t>
      </w:r>
      <w:r>
        <w:t xml:space="preserve"> </w:t>
      </w:r>
      <w:r>
        <w:t xml:space="preserve">dan eksekusi kueri yang tidak terotorisasi. Sebagai solusi, penelitian ini menerapkan pendekatan</w:t>
      </w:r>
      <w:r>
        <w:t xml:space="preserve"> </w:t>
      </w:r>
      <w:r>
        <w:rPr>
          <w:iCs/>
          <w:i/>
        </w:rPr>
        <w:t xml:space="preserve">Parameterized Semantic Compilation</w:t>
      </w:r>
      <w:r>
        <w:t xml:space="preserve">, di mana LLM hanya menghasilkan semantik maksud bertipe (SIR), sedangkan sintaks SQL seutuhnya disusun oleh kompilator deterministik non-LLM yang terparameterisasi.</w:t>
      </w:r>
    </w:p>
    <w:bookmarkEnd w:id="28"/>
    <w:bookmarkStart w:id="29" w:name="Xe8183e84443230734f2b90bc0245278187f5e7a"/>
    <w:p>
      <w:pPr>
        <w:pStyle w:val="Heading3"/>
      </w:pPr>
      <w:r>
        <w:t xml:space="preserve">2.3 Grounded Generation dan Mitigasi Halusinasi Spasial</w:t>
      </w:r>
    </w:p>
    <w:p>
      <w:pPr>
        <w:pStyle w:val="FirstParagraph"/>
      </w:pPr>
      <w:r>
        <w:t xml:space="preserve">Fenomena halusinasi faktual pada LLM [5], [31] mendorong adopsi</w:t>
      </w:r>
      <w:r>
        <w:t xml:space="preserve"> </w:t>
      </w:r>
      <w:r>
        <w:rPr>
          <w:iCs/>
          <w:i/>
        </w:rPr>
        <w:t xml:space="preserve">Retrieval-Augmented Generation</w:t>
      </w:r>
      <w:r>
        <w:t xml:space="preserve"> </w:t>
      </w:r>
      <w:r>
        <w:t xml:space="preserve">(RAG) [6], [7]. Pada temu kembali dokumen teks umum, RAG berbasis pencarian kemiripan kosinus vektor</w:t>
      </w:r>
      <w:r>
        <w:t xml:space="preserve"> </w:t>
      </w:r>
      <w:r>
        <w:rPr>
          <w:iCs/>
          <w:i/>
        </w:rPr>
        <w:t xml:space="preserve">dense-vector</w:t>
      </w:r>
      <w:r>
        <w:t xml:space="preserve"> </w:t>
      </w:r>
      <w:r>
        <w:t xml:space="preserve">terbukti mampu menekan halusinasi [30]. Namun demikian, pada domain geospasial perkotaan yang melibatkan kendala multi-kriteria (seperti radius jarak bola bumi, batasan anggaran, dan jam buka-tutup sirkadian), RAG vektor terbukti gagal secara fundamental. Vektor</w:t>
      </w:r>
      <w:r>
        <w:t xml:space="preserve"> </w:t>
      </w:r>
      <w:r>
        <w:rPr>
          <w:iCs/>
          <w:i/>
        </w:rPr>
        <w:t xml:space="preserve">embedding</w:t>
      </w:r>
      <w:r>
        <w:t xml:space="preserve"> </w:t>
      </w:r>
      <w:r>
        <w:t xml:space="preserve">tidak mampu mengevaluasi predikat ketaksamaan numerik eksak (</w:t>
      </w:r>
      <m:oMath>
        <m:r>
          <m:t>d</m:t>
        </m:r>
        <m:r>
          <m:rPr>
            <m:sty m:val="p"/>
          </m:rPr>
          <m:t>≤</m:t>
        </m:r>
        <m:r>
          <m:t>10</m:t>
        </m:r>
        <m:r>
          <m:rPr>
            <m:nor/>
            <m:sty m:val="p"/>
          </m:rPr>
          <m:t> km</m:t>
        </m:r>
      </m:oMath>
      <w:r>
        <w:t xml:space="preserve">,</w:t>
      </w:r>
      <w:r>
        <w:t xml:space="preserve"> </w:t>
      </w:r>
      <m:oMath>
        <m:r>
          <m:rPr>
            <m:nor/>
            <m:sty m:val="p"/>
          </m:rPr>
          <m:t>harga</m:t>
        </m:r>
        <m:r>
          <m:rPr>
            <m:sty m:val="p"/>
          </m:rPr>
          <m:t>≤</m:t>
        </m:r>
        <m:r>
          <m:t>15.000</m:t>
        </m:r>
      </m:oMath>
      <w:r>
        <w:t xml:space="preserve">). Selain itu, upaya mitigasi halusinasi pasca-generasi yang mengandalkan LLM sekunder (</w:t>
      </w:r>
      <w:r>
        <w:rPr>
          <w:iCs/>
          <w:i/>
        </w:rPr>
        <w:t xml:space="preserve">LLM-as-a-judge</w:t>
      </w:r>
      <w:r>
        <w:t xml:space="preserve">) menimbulkan inkonsistensi stokastik baru dan beban latensi berlebih. Penelitian ini mengusulkan verifikasi berbasis aturan deterministik (</w:t>
      </w:r>
      <w:r>
        <w:rPr>
          <w:iCs/>
          <w:i/>
        </w:rPr>
        <w:t xml:space="preserve">deterministic algorithmic claim-level grounding validator</w:t>
      </w:r>
      <w:r>
        <w:t xml:space="preserve">) yang mengaudit setiap klaim terhadap tupel basis data relasional secara matematis tanpa campur tangan model generatif tambahan.</w:t>
      </w:r>
    </w:p>
    <w:bookmarkEnd w:id="29"/>
    <w:bookmarkStart w:id="30" w:name="X2363b247202bc51bd3f1b989c9efdd1825aa0f4"/>
    <w:p>
      <w:pPr>
        <w:pStyle w:val="Heading3"/>
      </w:pPr>
      <w:r>
        <w:t xml:space="preserve">2.4 Sistem Rekomendasi Spasial Berbasis Kendala</w:t>
      </w:r>
    </w:p>
    <w:p>
      <w:pPr>
        <w:pStyle w:val="FirstParagraph"/>
      </w:pPr>
      <w:r>
        <w:t xml:space="preserve">Dalam taksonomi sistem temu kembali dan rekomendasi pariwisata [1], [3], [14], [18], sistem rekomendasi spasial umumnya terbagi menjadi</w:t>
      </w:r>
      <w:r>
        <w:t xml:space="preserve"> </w:t>
      </w:r>
      <w:r>
        <w:rPr>
          <w:iCs/>
          <w:i/>
        </w:rPr>
        <w:t xml:space="preserve">collaborative filtering</w:t>
      </w:r>
      <w:r>
        <w:t xml:space="preserve">,</w:t>
      </w:r>
      <w:r>
        <w:t xml:space="preserve"> </w:t>
      </w:r>
      <w:r>
        <w:rPr>
          <w:iCs/>
          <w:i/>
        </w:rPr>
        <w:t xml:space="preserve">content-based filtering</w:t>
      </w:r>
      <w:r>
        <w:t xml:space="preserve">, dan</w:t>
      </w:r>
      <w:r>
        <w:t xml:space="preserve"> </w:t>
      </w:r>
      <w:r>
        <w:rPr>
          <w:iCs/>
          <w:i/>
        </w:rPr>
        <w:t xml:space="preserve">constraint-based recommendation</w:t>
      </w:r>
      <w:r>
        <w:t xml:space="preserve"> </w:t>
      </w:r>
      <w:r>
        <w:t xml:space="preserve">[18]. Sistem rekomendasi pariwisata perkotaan untuk wisatawan mandiri sering kali menghadapi masalah</w:t>
      </w:r>
      <w:r>
        <w:t xml:space="preserve"> </w:t>
      </w:r>
      <w:r>
        <w:rPr>
          <w:iCs/>
          <w:i/>
        </w:rPr>
        <w:t xml:space="preserve">cold-start</w:t>
      </w:r>
      <w:r>
        <w:t xml:space="preserve">, di mana riwayat profil pengguna belum tersedia [3]. Oleh karena itu, pendekatan berbasis kendala (</w:t>
      </w:r>
      <w:r>
        <w:rPr>
          <w:iCs/>
          <w:i/>
        </w:rPr>
        <w:t xml:space="preserve">constraint-based recommendation</w:t>
      </w:r>
      <w:r>
        <w:t xml:space="preserve">) menjadi pilihan paling andal: kandidat destinasi disaring secara deterministik berdasarkan pemenuhan kendala eksplisit yang dinyatakan pengguna dalam kueri (lokasi geografis, radius, jam buka, dan tiket masuk) [14]. Penelitian ini memosisikan diri secara presisi pada kuadran sistem rekomendasi spasial berbasis kendala, dan secara sadar memisahkan diri dari pemodelan preferensi laten guna menjamin keterlacakan penuh (</w:t>
      </w:r>
      <w:r>
        <w:rPr>
          <w:iCs/>
          <w:i/>
        </w:rPr>
        <w:t xml:space="preserve">traceability</w:t>
      </w:r>
      <w:r>
        <w:t xml:space="preserve">) dan akurasi deterministik pada setiap rekomendasi yang dihasilkan.</w:t>
      </w:r>
    </w:p>
    <w:bookmarkEnd w:id="30"/>
    <w:bookmarkStart w:id="31" w:name="X63442d2a472de7aa6a836222faac9c1df05b67b"/>
    <w:p>
      <w:pPr>
        <w:pStyle w:val="Heading3"/>
      </w:pPr>
      <w:r>
        <w:t xml:space="preserve">2.5 Silsilah Riset: Dari Eksplorasi WIMP DTExplorer Menuju Sistem Terkendali Keandalan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p>
      <w:r>
        <w:pict>
          <v:rect style="width:0;height:1.5pt" o:hralign="center" o:hrstd="t" o:hr="t"/>
        </w:pict>
      </w:r>
    </w:p>
    <w:bookmarkEnd w:id="31"/>
    <w:bookmarkEnd w:id="32"/>
    <w:bookmarkStart w:id="50" w:name="metodologi-penelitian"/>
    <w:p>
      <w:pPr>
        <w:pStyle w:val="Heading2"/>
      </w:pPr>
      <w:r>
        <w:t xml:space="preserve">3. METODOLOGI PENELITIAN</w:t>
      </w:r>
    </w:p>
    <w:bookmarkStart w:id="34" w:name="X5402c6384cf428187a0babaea79020ff1b61f68"/>
    <w:p>
      <w:pPr>
        <w:pStyle w:val="Heading3"/>
      </w:pPr>
      <w:r>
        <w:t xml:space="preserve">3.1 Prinsip Pemisahan Semantik Kognitif dan Komputasi Spasial: Kerangka Tiga Tingkat Kebenaran</w:t>
      </w:r>
    </w:p>
    <w:p>
      <w:pPr>
        <w:pStyle w:val="FirstParagraph"/>
      </w:pPr>
      <w:r>
        <w:t xml:space="preserve">Sistem Informasi Spasial Percakapan (</w:t>
      </w:r>
      <w:r>
        <w:rPr>
          <w:iCs/>
          <w:i/>
        </w:rPr>
        <w:t xml:space="preserve">The Dual Control Boundaries Framework</w:t>
      </w:r>
      <w:r>
        <w:t xml:space="preserve">)</w:t>
      </w:r>
      <w:r>
        <w:t xml:space="preserve"> </w:t>
      </w: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p>
      <w:pPr>
        <w:pStyle w:val="BodyText"/>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Start w:id="33" w:name="X0d79bb6868945a8d770955d931a7cf850d82b98"/>
    <w:p>
      <w:pPr>
        <w:pStyle w:val="Heading4"/>
      </w:pPr>
      <w:r>
        <w:t xml:space="preserve">3.1.1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3"/>
    <w:bookmarkEnd w:id="34"/>
    <w:bookmarkStart w:id="38" w:name="X4369909ce6402824019fe01c535173a55f21a3b"/>
    <w:p>
      <w:pPr>
        <w:pStyle w:val="Heading3"/>
      </w:pPr>
      <w:r>
        <w:t xml:space="preserve">3.2 Formalisasi Representasi Maksud Spasial: Penyatuan Konseptual Raw SIR (17 Atribut) vs. Validated CSIR (19 Atribut)</w:t>
      </w:r>
    </w:p>
    <w:p>
      <w:pPr>
        <w:pStyle w:val="FirstParagraph"/>
      </w:pPr>
      <w:r>
        <w:t xml:space="preserve">(Raw SIR vs. Validated CSIR)</w:t>
      </w:r>
    </w:p>
    <w:p>
      <w:pPr>
        <w:pStyle w:val="BodyText"/>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19 atribut formal pembentuk skema kanonikal CSIR lintas 4 partisi ortogonal:</w:t>
      </w:r>
    </w:p>
    <w:p>
      <w:pPr>
        <w:pStyle w:val="BodyText"/>
      </w:pPr>
      <w:r>
        <w:rPr>
          <w:bCs/>
          <w:b/>
        </w:rPr>
        <w:t xml:space="preserve">Tabel 2. Spesifikasi Skema Formal Canonical Spatial Intent Representation (CSIR) Lintas 4 Partisi Ortogonal (19 Atribut)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 5 Atribut)</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 8 Atribut)</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Lintang koordinat acuan spasial</w:t>
            </w:r>
          </w:p>
        </w:tc>
        <w:tc>
          <w:tcPr/>
          <w:p>
            <w:pPr>
              <w:pStyle w:val="Compact"/>
              <w:jc w:val="left"/>
            </w:pPr>
            <w:r>
              <w:t xml:space="preserve">Bilangan riil</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Bujur koordinat acuan spasial</w:t>
            </w:r>
          </w:p>
        </w:tc>
        <w:tc>
          <w:tcPr/>
          <w:p>
            <w:pPr>
              <w:pStyle w:val="Compact"/>
              <w:jc w:val="left"/>
            </w:pPr>
            <w:r>
              <w:t xml:space="preserve">Bilangan riil</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 5 Atribut)</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 &amp; Invariant, 1 Atribut CSIR)</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(Metadata Validasi Sistem)</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slot semantik murni tanpa angka koordinat fiktif):</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diikat dengan koordinat nyata peramban/resolver dan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19-atribut yang mengisolasi semantik maksud dari kontrol kompilasi SQL.</w:t>
      </w:r>
    </w:p>
    <w:bookmarkStart w:id="35" w:name="Xb1d70ddbdcb7a884bc39b77443a4b4527f161a7"/>
    <w:p>
      <w:pPr>
        <w:pStyle w:val="Heading4"/>
      </w:pPr>
      <w:r>
        <w:t xml:space="preserve">3.2.1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5"/>
    <w:bookmarkStart w:id="36" w:name="X7d37de278f664ee889ec190404e008c85dca2dd"/>
    <w:p>
      <w:pPr>
        <w:pStyle w:val="Heading4"/>
      </w:pPr>
      <w:r>
        <w:t xml:space="preserve">3.2.2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(19 atribut) dipetakan secara eksplisit berdasarkan sumber asalnya:</w:t>
      </w:r>
      <w:r>
        <w:t xml:space="preserve"> </w:t>
      </w:r>
      <w:r>
        <w:t xml:space="preserve">1.</w:t>
      </w:r>
      <w:r>
        <w:t xml:space="preserve"> </w:t>
      </w:r>
      <w:r>
        <w:rPr>
          <w:bCs/>
          <w:b/>
        </w:rPr>
        <w:t xml:space="preserve">Atribut Semantik Murni (Hasil Ekstraksi LLM Layer 2 - Raw SIR, 17 Slot):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 </w:t>
      </w:r>
      <w:r>
        <w:t xml:space="preserve">(5 atribut)</w:t>
      </w:r>
      <w:r>
        <w:t xml:space="preserve"> </w:t>
      </w:r>
      <w:r>
        <w:t xml:space="preserve">-</w:t>
      </w:r>
      <w:r>
        <w:t xml:space="preserve"> </w:t>
      </w:r>
      <w:r>
        <w:rPr>
          <w:iCs/>
          <w:i/>
        </w:rPr>
        <w:t xml:space="preserve">Control Constraint</w:t>
      </w:r>
      <w:r>
        <w:t xml:space="preserve">:</w:t>
      </w:r>
      <w:r>
        <w:t xml:space="preserve"> </w:t>
      </w:r>
      <w:r>
        <w:rPr>
          <w:rStyle w:val="VerbatimChar"/>
        </w:rPr>
        <w:t xml:space="preserve">is_out_of_scope</w:t>
      </w:r>
      <w:r>
        <w:t xml:space="preserve"> </w:t>
      </w:r>
      <w:r>
        <w:t xml:space="preserve">(1 atribut)</w:t>
      </w:r>
      <w:r>
        <w:t xml:space="preserve"> </w:t>
      </w:r>
      <w:r>
        <w:t xml:space="preserve">2.</w:t>
      </w:r>
      <w:r>
        <w:t xml:space="preserve"> </w:t>
      </w:r>
      <w:r>
        <w:rPr>
          <w:bCs/>
          <w:b/>
        </w:rPr>
        <w:t xml:space="preserve">Konteks Geografis Klien (Jangkar Koordinat Deterministik, 2 Atribut):</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Validasi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p>
    <w:p>
      <w:pPr>
        <w:pStyle w:val="BodyText"/>
      </w:pPr>
      <w:r>
        <w:t xml:space="preserve">Penggabungan 17 slot semantik murni dari LLM dan 2 atribut koordinat deterministik dari lingkungan klien menghasilkan objek DTO kanonikal</w:t>
      </w:r>
      <w:r>
        <w:t xml:space="preserve"> </w:t>
      </w:r>
      <w:r>
        <w:rPr>
          <w:bCs/>
          <w:b/>
        </w:rPr>
        <w:t xml:space="preserve">CSIR 19-Atribut</w:t>
      </w:r>
      <w:r>
        <w:t xml:space="preserve"> </w:t>
      </w:r>
      <w:r>
        <w:t xml:space="preserve">yang utuh sebelum divalidasi dan dikompilasi ke SQL.</w:t>
      </w:r>
    </w:p>
    <w:bookmarkEnd w:id="36"/>
    <w:bookmarkStart w:id="37" w:name="taksonomi-lima-operasi-kontrol-semantik"/>
    <w:p>
      <w:pPr>
        <w:pStyle w:val="Heading4"/>
      </w:pPr>
      <w:r>
        <w:t xml:space="preserve">3.2.3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7"/>
    <w:bookmarkEnd w:id="38"/>
    <w:bookmarkStart w:id="39" w:name="Xd0fb602002dbf70ebdbf3516f0385e908e4f748"/>
    <w:p>
      <w:pPr>
        <w:pStyle w:val="Heading3"/>
      </w:pPr>
      <w:r>
        <w:t xml:space="preserve">3.3 Ontologi Operator Spasial dan Resolusi Entitas Deterministik</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9"/>
    <w:bookmarkStart w:id="40" w:name="X45f0a835f24348a1a47998f1754e30829bf5cbc"/>
    <w:p>
      <w:pPr>
        <w:pStyle w:val="Heading3"/>
      </w:pPr>
      <w:r>
        <w:t xml:space="preserve">3.4 Algoritma Validasi SIR 6-Dimensi (SirValidator) dan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40"/>
    <w:bookmarkStart w:id="43" w:name="X5e0bd6a29e15c2f149598f54f22a6af5a0b3d50"/>
    <w:p>
      <w:pPr>
        <w:pStyle w:val="Heading3"/>
      </w:pPr>
      <w:r>
        <w:t xml:space="preserve">3.5 Kompilasi Kueri Spasial Deterministik dan Evaluasi ST_Distance_Sphere</w:t>
      </w:r>
    </w:p>
    <w:p>
      <w:pPr>
        <w:pStyle w:val="FirstParagraph"/>
      </w:pPr>
      <w:r>
        <w:t xml:space="preserve">(ST_Distance_Sphere) Dibandingkan Rumus Manual</w:t>
      </w:r>
      <w:r>
        <w:t xml:space="preserve"> </w:t>
      </w: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Start w:id="41" w:name="Xeb78cb552844eb1c7f530360d77d06f2bb3733a"/>
    <w:p>
      <w:pPr>
        <w:pStyle w:val="Heading4"/>
      </w:pPr>
      <w:r>
        <w:t xml:space="preserve">3.5.1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41"/>
    <w:bookmarkStart w:id="42" w:name="X5f4d4998a94e65503f97dabb235a5fbe13e6249"/>
    <w:p>
      <w:pPr>
        <w:pStyle w:val="Heading4"/>
      </w:pPr>
      <w:r>
        <w:t xml:space="preserve">3.3.1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p>
      <w:pPr>
        <w:pStyle w:val="BodyText"/>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42"/>
    <w:bookmarkEnd w:id="43"/>
    <w:bookmarkStart w:id="49"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4"/>
        </w:numPr>
        <w:pStyle w:val="Compact"/>
      </w:pPr>
      <w:r>
        <w:rPr>
          <w:bCs/>
          <w:b/>
        </w:rPr>
        <w:t xml:space="preserve">Kewajiban Mutlak (</w:t>
      </w:r>
      <w:r>
        <w:rPr>
          <w:iCs/>
          <w:i/>
          <w:bCs/>
          <w:b/>
        </w:rPr>
        <w:t xml:space="preserve">MUST</w:t>
      </w:r>
      <w:r>
        <w:rPr>
          <w:bCs/>
          <w:b/>
        </w:rPr>
        <w:t xml:space="preserve">):</w:t>
      </w:r>
    </w:p>
    <w:p>
      <w:pPr>
        <w:numPr>
          <w:ilvl w:val="1"/>
          <w:numId w:val="1005"/>
        </w:numPr>
        <w:pStyle w:val="Compact"/>
      </w:pPr>
      <w:r>
        <w:t xml:space="preserve">Hanya menyebutkan entitas objek wisata yang terdapat pada himpunan data JSON yang dikembalikan basis data (</w:t>
      </w:r>
      <m:oMath>
        <m:r>
          <m:t>F</m:t>
        </m:r>
      </m:oMath>
      <w:r>
        <w:t xml:space="preserve">).</w:t>
      </w:r>
    </w:p>
    <w:p>
      <w:pPr>
        <w:numPr>
          <w:ilvl w:val="1"/>
          <w:numId w:val="1005"/>
        </w:numPr>
        <w:pStyle w:val="Compact"/>
      </w:pPr>
      <w:r>
        <w:t xml:space="preserve">Mempertahankan nilai atribut harga tiket, jam buka, dan jarak persis sesuai fakta data tanpa pembulatan sepihak.</w:t>
      </w:r>
    </w:p>
    <w:p>
      <w:pPr>
        <w:numPr>
          <w:ilvl w:val="1"/>
          <w:numId w:val="1005"/>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5"/>
        </w:numPr>
        <w:pStyle w:val="Compact"/>
      </w:pPr>
      <w:r>
        <w:t xml:space="preserve">Mematuhi hasil penolakan kosong (</w:t>
      </w:r>
      <w:r>
        <w:rPr>
          <w:iCs/>
          <w:i/>
        </w:rPr>
        <w:t xml:space="preserve">honest rejection</w:t>
      </w:r>
      <w:r>
        <w:t xml:space="preserve">) jika basis data mengembalikan 0 baris.</w:t>
      </w:r>
    </w:p>
    <w:p>
      <w:pPr>
        <w:numPr>
          <w:ilvl w:val="1"/>
          <w:numId w:val="1005"/>
        </w:numPr>
        <w:pStyle w:val="Compact"/>
      </w:pPr>
      <w:r>
        <w:t xml:space="preserve">Menampilkan status operasional non-normal dan catatan fasilitas jika tertera pada data.</w:t>
      </w:r>
    </w:p>
    <w:p>
      <w:pPr>
        <w:numPr>
          <w:ilvl w:val="0"/>
          <w:numId w:val="1004"/>
        </w:numPr>
        <w:pStyle w:val="Compact"/>
      </w:pPr>
      <w:r>
        <w:rPr>
          <w:bCs/>
          <w:b/>
        </w:rPr>
        <w:t xml:space="preserve">Larangan Mutlak (</w:t>
      </w:r>
      <w:r>
        <w:rPr>
          <w:iCs/>
          <w:i/>
          <w:bCs/>
          <w:b/>
        </w:rPr>
        <w:t xml:space="preserve">MUST NOT</w:t>
      </w:r>
      <w:r>
        <w:rPr>
          <w:bCs/>
          <w:b/>
        </w:rPr>
        <w:t xml:space="preserve">):</w:t>
      </w:r>
    </w:p>
    <w:p>
      <w:pPr>
        <w:numPr>
          <w:ilvl w:val="1"/>
          <w:numId w:val="1006"/>
        </w:numPr>
        <w:pStyle w:val="Compact"/>
      </w:pPr>
      <w:r>
        <w:t xml:space="preserve">Dilarang mengarang objek wisata fiktif (</w:t>
      </w:r>
      <w:r>
        <w:rPr>
          <w:iCs/>
          <w:i/>
        </w:rPr>
        <w:t xml:space="preserve">Zero Fabricated POIs</w:t>
      </w:r>
      <w:r>
        <w:t xml:space="preserve">).</w:t>
      </w:r>
    </w:p>
    <w:p>
      <w:pPr>
        <w:numPr>
          <w:ilvl w:val="1"/>
          <w:numId w:val="1006"/>
        </w:numPr>
        <w:pStyle w:val="Compact"/>
      </w:pPr>
      <w:r>
        <w:t xml:space="preserve">Dilarang mengarang jam buka, harga tiket, atau nomor telepon di luar data.</w:t>
      </w:r>
    </w:p>
    <w:p>
      <w:pPr>
        <w:numPr>
          <w:ilvl w:val="1"/>
          <w:numId w:val="1006"/>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44"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44"/>
    <w:bookmarkStart w:id="48"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46" name="Picture"/>
            <a:graphic>
              <a:graphicData uri="http://schemas.openxmlformats.org/drawingml/2006/picture">
                <pic:pic>
                  <pic:nvPicPr>
                    <pic:cNvPr descr="images/gambar4_alur_eksekusi_konkret.png" id="47" name="Picture"/>
                    <pic:cNvPicPr>
                      <a:picLocks noChangeArrowheads="1" noChangeAspect="1"/>
                    </pic:cNvPicPr>
                  </pic:nvPicPr>
                  <pic:blipFill>
                    <a:blip r:embed="rId45"/>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p>
      <w:r>
        <w:pict>
          <v:rect style="width:0;height:1.5pt" o:hralign="center" o:hrstd="t" o:hr="t"/>
        </w:pict>
      </w:r>
    </w:p>
    <w:bookmarkEnd w:id="48"/>
    <w:bookmarkEnd w:id="49"/>
    <w:bookmarkEnd w:id="50"/>
    <w:bookmarkStart w:id="81" w:name="implementasi-sistem"/>
    <w:p>
      <w:pPr>
        <w:pStyle w:val="Heading2"/>
      </w:pPr>
      <w:r>
        <w:t xml:space="preserve">4. IMPLEMENTASI SISTEM</w:t>
      </w:r>
    </w:p>
    <w:bookmarkStart w:id="51" w:name="X94af04173b3298dd608293f53ebffc7b9038576"/>
    <w:p>
      <w:pPr>
        <w:pStyle w:val="Heading3"/>
      </w:pPr>
      <w:r>
        <w:t xml:space="preserve">4.1 Komponen Minimum untuk Replikasi Sistem (Minimum Reproducible Components)</w:t>
      </w:r>
    </w:p>
    <w:p>
      <w:pPr>
        <w:pStyle w:val="FirstParagraph"/>
      </w:pPr>
      <w:r>
        <w:t xml:space="preserve">Guna menjamin replikabilitas penuh (</w:t>
      </w:r>
      <w:r>
        <w:rPr>
          <w:iCs/>
          <w:i/>
        </w:rPr>
        <w:t xml:space="preserve">full reproducibility</w:t>
      </w:r>
      <w:r>
        <w:t xml:space="preserve">), implementasi sistem dibangun di atas tumpukan teknologi sumber terbuka (</w:t>
      </w:r>
      <w:r>
        <w:rPr>
          <w:iCs/>
          <w:i/>
        </w:rPr>
        <w:t xml:space="preserve">open-source stack</w:t>
      </w:r>
      <w:r>
        <w:t xml:space="preserve">) tanpa dependensi berpemilik (</w:t>
      </w:r>
      <w:r>
        <w:rPr>
          <w:iCs/>
          <w:i/>
        </w:rPr>
        <w:t xml:space="preserve">zero proprietary lock-in</w:t>
      </w:r>
      <w:r>
        <w:t xml:space="preserve">). Komponen minimum yang diperlukan untuk mereplikasi sistem terdiri atas empat modul inti:</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Kelas DTO berorientasi objek dalam bahasa PHP 8.2 yang memodelkan siklus hidup representasi dari 17-slot Raw SIR (</w:t>
      </w:r>
      <w:r>
        <w:rPr>
          <w:rStyle w:val="VerbatimChar"/>
        </w:rPr>
        <w:t xml:space="preserve">toRawSirArray()</w:t>
      </w:r>
      <w:r>
        <w:t xml:space="preserve">) hingga 19-atribut kanonikal CSIR (</w:t>
      </w:r>
      <w:r>
        <w:rPr>
          <w:rStyle w:val="VerbatimChar"/>
        </w:rPr>
        <w:t xml:space="preserve">toCsirFlatArray()</w:t>
      </w:r>
      <w:r>
        <w:t xml:space="preserve">).</w:t>
      </w:r>
      <w:r>
        <w:t xml:space="preserve"> </w:t>
      </w:r>
      <w:r>
        <w:t xml:space="preserve">2.</w:t>
      </w:r>
      <w:r>
        <w:t xml:space="preserve"> </w:t>
      </w:r>
      <w:r>
        <w:rPr>
          <w:bCs/>
          <w:b/>
        </w:rPr>
        <w:t xml:space="preserve">Modul Validasi Invarian</w:t>
      </w:r>
      <w:r>
        <w:rPr>
          <w:bCs/>
          <w:b/>
        </w:rPr>
        <w:t xml:space="preserve"> </w:t>
      </w:r>
      <w:r>
        <w:rPr>
          <w:rStyle w:val="VerbatimChar"/>
          <w:bCs/>
          <w:b/>
        </w:rPr>
        <w:t xml:space="preserve">SirValidator</w:t>
      </w:r>
      <w:r>
        <w:rPr>
          <w:bCs/>
          <w:b/>
        </w:rPr>
        <w:t xml:space="preserve">:</w:t>
      </w:r>
      <w:r>
        <w:t xml:space="preserve"> </w:t>
      </w:r>
      <w:r>
        <w:t xml:space="preserve">Modul deterministik independen yang mengeksekusi pemeriksaan integritas 6-dimensi berprinsip</w:t>
      </w:r>
      <w:r>
        <w:t xml:space="preserve"> </w:t>
      </w:r>
      <w:r>
        <w:rPr>
          <w:iCs/>
          <w:i/>
        </w:rPr>
        <w:t xml:space="preserve">No Intent Alteration</w:t>
      </w:r>
      <w:r>
        <w:t xml:space="preserve"> </w:t>
      </w:r>
      <w:r>
        <w:t xml:space="preserve">sebelum kueri diizinkan mencapai basis data.</w:t>
      </w:r>
      <w:r>
        <w:t xml:space="preserve"> </w:t>
      </w:r>
      <w:r>
        <w:t xml:space="preserve">3.</w:t>
      </w:r>
      <w:r>
        <w:t xml:space="preserve"> </w:t>
      </w:r>
      <w:r>
        <w:rPr>
          <w:bCs/>
          <w:b/>
        </w:rPr>
        <w:t xml:space="preserve">Modul Kompilasi</w:t>
      </w:r>
      <w:r>
        <w:rPr>
          <w:bCs/>
          <w:b/>
        </w:rPr>
        <w:t xml:space="preserve"> </w:t>
      </w:r>
      <w:r>
        <w:rPr>
          <w:rStyle w:val="VerbatimChar"/>
          <w:bCs/>
          <w:b/>
        </w:rPr>
        <w:t xml:space="preserve">SpatialQueryCompiler</w:t>
      </w:r>
      <w:r>
        <w:rPr>
          <w:bCs/>
          <w:b/>
        </w:rPr>
        <w:t xml:space="preserve">:</w:t>
      </w:r>
      <w:r>
        <w:t xml:space="preserve"> </w:t>
      </w:r>
      <w:r>
        <w:t xml:space="preserve">Kompilator SQL non-LLM yang menerjemahkan objek CSIR tervalidasi menjadi kueri SQL terparameterisasi dengan prepared statements PDO, mengikat koordinat acuan ke fungsi bola bumi native MySQL 8.0</w:t>
      </w:r>
      <w:r>
        <w:t xml:space="preserve"> </w:t>
      </w:r>
      <w:r>
        <w:rPr>
          <w:rStyle w:val="VerbatimChar"/>
        </w:rPr>
        <w:t xml:space="preserve">ST_Distance_Sphere</w:t>
      </w:r>
      <w:r>
        <w:t xml:space="preserve">.</w:t>
      </w:r>
      <w:r>
        <w:t xml:space="preserve"> </w:t>
      </w:r>
      <w:r>
        <w:t xml:space="preserve">4.</w:t>
      </w:r>
      <w:r>
        <w:t xml:space="preserve"> </w:t>
      </w:r>
      <w:r>
        <w:rPr>
          <w:bCs/>
          <w:b/>
        </w:rPr>
        <w:t xml:space="preserve">Modul Verifikasi Bukti</w:t>
      </w:r>
      <w:r>
        <w:rPr>
          <w:bCs/>
          <w:b/>
        </w:rPr>
        <w:t xml:space="preserve"> </w:t>
      </w:r>
      <w:r>
        <w:rPr>
          <w:rStyle w:val="VerbatimChar"/>
          <w:bCs/>
          <w:b/>
        </w:rPr>
        <w:t xml:space="preserve">GroundingValidator</w:t>
      </w:r>
      <w:r>
        <w:rPr>
          <w:bCs/>
          <w:b/>
        </w:rPr>
        <w:t xml:space="preserve">:</w:t>
      </w:r>
      <w:r>
        <w:t xml:space="preserve"> </w:t>
      </w:r>
      <w:r>
        <w:t xml:space="preserve">Parser algoritmik pasca-generasi berbasis ekspresi reguler deterministik yang mengekstrak klaim entitas, harga, jam, dan jarak dari narasi rekomendasi serta memverifikasi kesesuaiannya terhadap tupel fakta basis data relasional.</w:t>
      </w:r>
    </w:p>
    <w:bookmarkEnd w:id="51"/>
    <w:bookmarkStart w:id="63" w:name="X5268e276f3ee855a583b4c0b47694111fb7fc77"/>
    <w:p>
      <w:pPr>
        <w:pStyle w:val="Heading3"/>
      </w:pPr>
      <w:r>
        <w:t xml:space="preserve">4.2 Model Basis Data Spasial Relasional (Normalisasi 3NF dan Audit Sesi)</w:t>
      </w:r>
    </w:p>
    <w:p>
      <w:pPr>
        <w:pStyle w:val="FirstParagraph"/>
      </w:pPr>
      <w:r>
        <w:t xml:space="preserve">Semantic-Controlled Web GIS</w:t>
      </w:r>
      <w:r>
        <w:t xml:space="preserve"> </w:t>
      </w: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53" name="Picture"/>
            <a:graphic>
              <a:graphicData uri="http://schemas.openxmlformats.org/drawingml/2006/picture">
                <pic:pic>
                  <pic:nvPicPr>
                    <pic:cNvPr descr="images/gambar1_arsitektur_sistem.png" id="54" name="Picture"/>
                    <pic:cNvPicPr>
                      <a:picLocks noChangeArrowheads="1" noChangeAspect="1"/>
                    </pic:cNvPicPr>
                  </pic:nvPicPr>
                  <pic:blipFill>
                    <a:blip r:embed="rId5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Start w:id="58" w:name="X4b45280c0ea781ab5c430557ecf44d2e670bc37"/>
    <w:p>
      <w:pPr>
        <w:pStyle w:val="Heading4"/>
      </w:pPr>
      <w:r>
        <w:t xml:space="preserve">4.2.1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56" name="Picture"/>
            <a:graphic>
              <a:graphicData uri="http://schemas.openxmlformats.org/drawingml/2006/picture">
                <pic:pic>
                  <pic:nvPicPr>
                    <pic:cNvPr descr="images/gambar2_kerangka_operasional.png" id="57" name="Picture"/>
                    <pic:cNvPicPr>
                      <a:picLocks noChangeArrowheads="1" noChangeAspect="1"/>
                    </pic:cNvPicPr>
                  </pic:nvPicPr>
                  <pic:blipFill>
                    <a:blip r:embed="rId5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58"/>
    <w:bookmarkStart w:id="62" w:name="X55fda221146d9982466d3c3521f38fb6e892e09"/>
    <w:p>
      <w:pPr>
        <w:pStyle w:val="Heading4"/>
      </w:pPr>
      <w:r>
        <w:t xml:space="preserve">4.2.2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60" name="Picture"/>
            <a:graphic>
              <a:graphicData uri="http://schemas.openxmlformats.org/drawingml/2006/picture">
                <pic:pic>
                  <pic:nvPicPr>
                    <pic:cNvPr descr="images/gambar3_skema_basisdata.png" id="61" name="Picture"/>
                    <pic:cNvPicPr>
                      <a:picLocks noChangeArrowheads="1" noChangeAspect="1"/>
                    </pic:cNvPicPr>
                  </pic:nvPicPr>
                  <pic:blipFill>
                    <a:blip r:embed="rId5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62"/>
    <w:bookmarkEnd w:id="63"/>
    <w:bookmarkStart w:id="64" w:name="Xd12765efa6e1487e316b9ade85ffeef9bbb0842"/>
    <w:p>
      <w:pPr>
        <w:pStyle w:val="Heading3"/>
      </w:pPr>
      <w:r>
        <w:t xml:space="preserve">4.3 Kurasi Data dan Provenansi Korpus Destinasi Wisata Kota Padang</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64"/>
    <w:bookmarkStart w:id="71" w:name="X47d890daa45c5aa51e535517c3ba9db7c94b984"/>
    <w:p>
      <w:pPr>
        <w:pStyle w:val="Heading3"/>
      </w:pPr>
      <w:r>
        <w:t xml:space="preserve">4.4 Arsitektur Antarmuka Pengguna dan Integrasi Peta Digital (Dual-Synchronized Interface)</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66" name="Picture"/>
            <a:graphic>
              <a:graphicData uri="http://schemas.openxmlformats.org/drawingml/2006/picture">
                <pic:pic>
                  <pic:nvPicPr>
                    <pic:cNvPr descr="images/gambar5_antarmuka_webgi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9" name="Picture"/>
            <a:graphic>
              <a:graphicData uri="http://schemas.openxmlformats.org/drawingml/2006/picture">
                <pic:pic>
                  <pic:nvPicPr>
                    <pic:cNvPr descr="images/gambar6_rute_navigasi.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1"/>
    <w:bookmarkStart w:id="80" w:name="X80f0c9542c0737575684a22da81c9ec9449d096"/>
    <w:p>
      <w:pPr>
        <w:pStyle w:val="Heading3"/>
      </w:pPr>
      <w:r>
        <w:t xml:space="preserve">4.5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72"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72"/>
    <w:bookmarkStart w:id="73"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73"/>
    <w:bookmarkStart w:id="74" w:name="X04c73b22b244bbe79c5cd2a4a284d621986e16a"/>
    <w:p>
      <w:pPr>
        <w:pStyle w:val="Heading4"/>
      </w:pPr>
      <w:r>
        <w:t xml:space="preserve">3. Masukan Pengguna dan Konteks Situasional (User Input &amp; Situational Context)</w:t>
      </w:r>
    </w:p>
    <w:p>
      <w:pPr>
        <w:numPr>
          <w:ilvl w:val="0"/>
          <w:numId w:val="1007"/>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7"/>
        </w:numPr>
        <w:pStyle w:val="Compact"/>
      </w:pPr>
      <w:r>
        <w:rPr>
          <w:bCs/>
          <w:b/>
        </w:rPr>
        <w:t xml:space="preserve">Konteks Situasional Klien:</w:t>
      </w:r>
    </w:p>
    <w:p>
      <w:pPr>
        <w:numPr>
          <w:ilvl w:val="1"/>
          <w:numId w:val="1008"/>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8"/>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8"/>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74"/>
    <w:bookmarkStart w:id="75"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5"/>
    <w:bookmarkStart w:id="76"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76"/>
    <w:bookmarkStart w:id="77"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7"/>
    <w:bookmarkStart w:id="78"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8"/>
    <w:bookmarkStart w:id="79"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r>
        <w:pict>
          <v:rect style="width:0;height:1.5pt" o:hralign="center" o:hrstd="t" o:hr="t"/>
        </w:pict>
      </w:r>
    </w:p>
    <w:bookmarkEnd w:id="79"/>
    <w:bookmarkEnd w:id="80"/>
    <w:bookmarkEnd w:id="81"/>
    <w:bookmarkStart w:id="88" w:name="desain-eksperimen"/>
    <w:p>
      <w:pPr>
        <w:pStyle w:val="Heading2"/>
      </w:pPr>
      <w:r>
        <w:t xml:space="preserve">5. DESAIN EKSPERIMEN</w:t>
      </w:r>
    </w:p>
    <w:bookmarkStart w:id="82" w:name="Xa9246b7092c99d8b3f2acada3c03cf226763897"/>
    <w:p>
      <w:pPr>
        <w:pStyle w:val="Heading3"/>
      </w:pPr>
      <w:r>
        <w:t xml:space="preserve">5.1 Dataset Benchmark dan Spesifikasi Ground Truth</w:t>
      </w:r>
    </w:p>
    <w:p>
      <w:pPr>
        <w:pStyle w:val="FirstParagraph"/>
      </w:pPr>
      <w:r>
        <w:t xml:space="preserve">Evaluasi empiris menggunakan korpus pengujian acuan terstandarisasi yang terdiri atas</w:t>
      </w:r>
      <w:r>
        <w:t xml:space="preserve"> </w:t>
      </w:r>
      <w:r>
        <w:rPr>
          <w:bCs/>
          <w:b/>
        </w:rPr>
        <w:t xml:space="preserve">40 skenario percakapan terstandarisasi (</w:t>
      </w:r>
      <w:r>
        <w:rPr>
          <w:iCs/>
          <w:i/>
          <w:bCs/>
          <w:b/>
        </w:rPr>
        <w:t xml:space="preserve">40 standardized benchmark scenarios</w:t>
      </w:r>
      <w:r>
        <w:rPr>
          <w:bCs/>
          <w:b/>
        </w:rPr>
        <w:t xml:space="preserve">)</w:t>
      </w:r>
      <w:r>
        <w:t xml:space="preserve"> </w:t>
      </w:r>
      <w:r>
        <w:t xml:space="preserve">yang mencakup rentang heterogenitas kebutuhan wisatawan perkotaan. Skenario uji dirancang merata lintas 8 taksonomi ragam kueri:</w:t>
      </w:r>
      <w:r>
        <w:t xml:space="preserve"> </w:t>
      </w:r>
      <w:r>
        <w:t xml:space="preserve">1.</w:t>
      </w:r>
      <w:r>
        <w:t xml:space="preserve"> </w:t>
      </w:r>
      <w:r>
        <w:rPr>
          <w:iCs/>
          <w:i/>
        </w:rPr>
        <w:t xml:space="preserve">Single-attribute spatial queries</w:t>
      </w:r>
      <w:r>
        <w:t xml:space="preserve"> </w:t>
      </w:r>
      <w:r>
        <w:t xml:space="preserve">(misal: pencarian pantai terdekat dari posisi saat ini).</w:t>
      </w:r>
      <w:r>
        <w:t xml:space="preserve"> </w:t>
      </w:r>
      <w:r>
        <w:t xml:space="preserve">2.</w:t>
      </w:r>
      <w:r>
        <w:t xml:space="preserve"> </w:t>
      </w:r>
      <w:r>
        <w:rPr>
          <w:iCs/>
          <w:i/>
        </w:rPr>
        <w:t xml:space="preserve">Multi-criteria spatial &amp; operational queries</w:t>
      </w:r>
      <w:r>
        <w:t xml:space="preserve"> </w:t>
      </w:r>
      <w:r>
        <w:t xml:space="preserve">(kombinasi radius, tiket gratis, dan jam operasional aktif).</w:t>
      </w:r>
      <w:r>
        <w:t xml:space="preserve"> </w:t>
      </w:r>
      <w:r>
        <w:t xml:space="preserve">3.</w:t>
      </w:r>
      <w:r>
        <w:t xml:space="preserve"> </w:t>
      </w:r>
      <w:r>
        <w:rPr>
          <w:iCs/>
          <w:i/>
        </w:rPr>
        <w:t xml:space="preserve">Entity lookup &amp; alias resolution</w:t>
      </w:r>
      <w:r>
        <w:t xml:space="preserve"> </w:t>
      </w:r>
      <w:r>
        <w:t xml:space="preserve">(pencarian nama POI spesifik, nama parsial, atau variasi ejaan lokal).</w:t>
      </w:r>
      <w:r>
        <w:t xml:space="preserve"> </w:t>
      </w:r>
      <w:r>
        <w:t xml:space="preserve">4.</w:t>
      </w:r>
      <w:r>
        <w:t xml:space="preserve"> </w:t>
      </w:r>
      <w:r>
        <w:rPr>
          <w:iCs/>
          <w:i/>
        </w:rPr>
        <w:t xml:space="preserve">Relative spatial references</w:t>
      </w:r>
      <w:r>
        <w:t xml:space="preserve"> </w:t>
      </w:r>
      <w:r>
        <w:t xml:space="preserve">(pencarian objek wisata di sekitar POI acuan lain, seperti</w:t>
      </w:r>
      <w:r>
        <w:t xml:space="preserve"> </w:t>
      </w:r>
      <w:r>
        <w:rPr>
          <w:iCs/>
          <w:i/>
        </w:rPr>
        <w:t xml:space="preserve">“</w:t>
      </w:r>
      <w:r>
        <w:rPr>
          <w:iCs/>
          <w:i/>
        </w:rPr>
        <w:t xml:space="preserve">kuliner dekat Museum Adityawarman</w:t>
      </w:r>
      <w:r>
        <w:rPr>
          <w:iCs/>
          <w:i/>
        </w:rPr>
        <w:t xml:space="preserve">”</w:t>
      </w:r>
      <w:r>
        <w:t xml:space="preserve">).</w:t>
      </w:r>
      <w:r>
        <w:t xml:space="preserve"> </w:t>
      </w:r>
      <w:r>
        <w:t xml:space="preserve">5.</w:t>
      </w:r>
      <w:r>
        <w:t xml:space="preserve"> </w:t>
      </w:r>
      <w:r>
        <w:rPr>
          <w:iCs/>
          <w:i/>
        </w:rPr>
        <w:t xml:space="preserve">Numerical boundary cases</w:t>
      </w:r>
      <w:r>
        <w:t xml:space="preserve"> </w:t>
      </w:r>
      <w:r>
        <w:t xml:space="preserve">(radius 0 km, radius batas maksimal 50 km, dan pagu biaya tepat pada batas tiket).</w:t>
      </w:r>
      <w:r>
        <w:t xml:space="preserve"> </w:t>
      </w:r>
      <w:r>
        <w:t xml:space="preserve">6.</w:t>
      </w:r>
      <w:r>
        <w:t xml:space="preserve"> </w:t>
      </w:r>
      <w:r>
        <w:rPr>
          <w:iCs/>
          <w:i/>
        </w:rPr>
        <w:t xml:space="preserve">Circadian &amp; midnight temporal constraints</w:t>
      </w:r>
      <w:r>
        <w:t xml:space="preserve"> </w:t>
      </w:r>
      <w:r>
        <w:t xml:space="preserve">(pencarian objek yang beroperasi 24 jam atau buka di atas pukul 20:00).</w:t>
      </w:r>
      <w:r>
        <w:t xml:space="preserve"> </w:t>
      </w:r>
      <w:r>
        <w:t xml:space="preserve">7.</w:t>
      </w:r>
      <w:r>
        <w:t xml:space="preserve"> </w:t>
      </w:r>
      <w:r>
        <w:rPr>
          <w:iCs/>
          <w:i/>
        </w:rPr>
        <w:t xml:space="preserve">Negative &amp; out-of-scope requests</w:t>
      </w:r>
      <w:r>
        <w:t xml:space="preserve"> </w:t>
      </w:r>
      <w:r>
        <w:t xml:space="preserve">(permintaan di luar yurisdiksi geografis Padang atau domain non-wisata).</w:t>
      </w:r>
      <w:r>
        <w:t xml:space="preserve"> </w:t>
      </w:r>
      <w:r>
        <w:t xml:space="preserve">8.</w:t>
      </w:r>
      <w:r>
        <w:t xml:space="preserve"> </w:t>
      </w:r>
      <w:r>
        <w:rPr>
          <w:iCs/>
          <w:i/>
        </w:rPr>
        <w:t xml:space="preserve">Conversational chit-chat &amp; greetings</w:t>
      </w:r>
      <w:r>
        <w:t xml:space="preserve"> </w:t>
      </w:r>
      <w:r>
        <w:t xml:space="preserve">(salam dan percakapan umum tanpa intensi spasial).</w:t>
      </w:r>
    </w:p>
    <w:p>
      <w:pPr>
        <w:pStyle w:val="BodyText"/>
      </w:pPr>
      <w:r>
        <w:t xml:space="preserve">Setiap skenario dilengkapi spesifikasi</w:t>
      </w:r>
      <w:r>
        <w:t xml:space="preserve"> </w:t>
      </w:r>
      <w:r>
        <w:rPr>
          <w:iCs/>
          <w:i/>
        </w:rPr>
        <w:t xml:space="preserve">Ground Truth</w:t>
      </w:r>
      <w:r>
        <w:t xml:space="preserve"> </w:t>
      </w:r>
      <w:r>
        <w:t xml:space="preserve">ganda: (a)</w:t>
      </w:r>
      <w:r>
        <w:t xml:space="preserve"> </w:t>
      </w:r>
      <w:r>
        <w:rPr>
          <w:iCs/>
          <w:i/>
        </w:rPr>
        <w:t xml:space="preserve">Gold-Standard SIR</w:t>
      </w:r>
      <w:r>
        <w:t xml:space="preserve"> </w:t>
      </w:r>
      <w:r>
        <w:t xml:space="preserve">(17 slot semantik acuan), dan (b)</w:t>
      </w:r>
      <w:r>
        <w:t xml:space="preserve"> </w:t>
      </w:r>
      <w:r>
        <w:rPr>
          <w:iCs/>
          <w:i/>
        </w:rPr>
        <w:t xml:space="preserve">Gold-Standard CSIR</w:t>
      </w:r>
      <w:r>
        <w:t xml:space="preserve"> </w:t>
      </w:r>
      <w:r>
        <w:t xml:space="preserve">(19 atribut kanonik tervalidasi lengkap dengan koordinat acuan nyata).</w:t>
      </w:r>
    </w:p>
    <w:bookmarkEnd w:id="82"/>
    <w:bookmarkStart w:id="83" w:name="sistem-pembanding-baseline-systems"/>
    <w:p>
      <w:pPr>
        <w:pStyle w:val="Heading3"/>
      </w:pPr>
      <w:r>
        <w:t xml:space="preserve">5.2 Sistem Pembanding (Baseline Systems)</w:t>
      </w:r>
    </w:p>
    <w:p>
      <w:pPr>
        <w:pStyle w:val="FirstParagraph"/>
      </w:pPr>
      <w:r>
        <w:t xml:space="preserve">Untuk menguji signifikansi ilmiah dan membuktikan keunggulan arsitektur kendali semantik, sistem yang diusulkan dievaluasi terhadap empat sistem pembanding (</w:t>
      </w:r>
      <w:r>
        <w:rPr>
          <w:iCs/>
          <w:i/>
        </w:rPr>
        <w:t xml:space="preserve">baseline</w:t>
      </w:r>
      <w:r>
        <w:t xml:space="preserve">):</w:t>
      </w:r>
      <w:r>
        <w:t xml:space="preserve"> </w:t>
      </w:r>
      <w:r>
        <w:t xml:space="preserve">*</w:t>
      </w:r>
      <w:r>
        <w:t xml:space="preserve"> </w:t>
      </w:r>
      <w:r>
        <w:rPr>
          <w:bCs/>
          <w:b/>
        </w:rPr>
        <w:t xml:space="preserve">Baseline 1 (Direct Text-to-SQL):</w:t>
      </w:r>
      <w:r>
        <w:t xml:space="preserve"> </w:t>
      </w:r>
      <w:r>
        <w:t xml:space="preserve">Model LLM langsung menghasilkan sintaks SQL mentah berdasarkan skema DDL tabel</w:t>
      </w:r>
      <w:r>
        <w:t xml:space="preserve"> </w:t>
      </w:r>
      <w:r>
        <w:rPr>
          <w:rStyle w:val="VerbatimChar"/>
        </w:rPr>
        <w:t xml:space="preserve">wisata</w:t>
      </w:r>
      <w:r>
        <w:t xml:space="preserve"> </w:t>
      </w:r>
      <w:r>
        <w:t xml:space="preserve">dan</w:t>
      </w:r>
      <w:r>
        <w:t xml:space="preserve"> </w:t>
      </w:r>
      <w:r>
        <w:rPr>
          <w:rStyle w:val="VerbatimChar"/>
        </w:rPr>
        <w:t xml:space="preserve">kategori</w:t>
      </w:r>
      <w:r>
        <w:t xml:space="preserve"> </w:t>
      </w:r>
      <w:r>
        <w:t xml:space="preserve">tanpa perantara SIR dan kompilator deterministik.</w:t>
      </w:r>
      <w:r>
        <w:t xml:space="preserve"> </w:t>
      </w:r>
      <w:r>
        <w:t xml:space="preserve">*</w:t>
      </w:r>
      <w:r>
        <w:t xml:space="preserve"> </w:t>
      </w:r>
      <w:r>
        <w:rPr>
          <w:bCs/>
          <w:b/>
        </w:rPr>
        <w:t xml:space="preserve">Baseline 2 (Unconstrained LLM with System Prompting):</w:t>
      </w:r>
      <w:r>
        <w:t xml:space="preserve"> </w:t>
      </w:r>
      <w:r>
        <w:t xml:space="preserve">Model LLM langsung menghasilkan teks respons rekomendasi percakapan bebas tanpa akses basis data (</w:t>
      </w:r>
      <w:r>
        <w:rPr>
          <w:iCs/>
          <w:i/>
        </w:rPr>
        <w:t xml:space="preserve">zero grounding</w:t>
      </w:r>
      <w:r>
        <w:t xml:space="preserve">).</w:t>
      </w:r>
      <w:r>
        <w:t xml:space="preserve"> </w:t>
      </w:r>
      <w:r>
        <w:t xml:space="preserve">*</w:t>
      </w:r>
      <w:r>
        <w:t xml:space="preserve"> </w:t>
      </w:r>
      <w:r>
        <w:rPr>
          <w:bCs/>
          <w:b/>
        </w:rPr>
        <w:t xml:space="preserve">Baseline C (Vector RAG):</w:t>
      </w:r>
      <w:r>
        <w:t xml:space="preserve"> </w:t>
      </w:r>
      <w:r>
        <w:t xml:space="preserve">Arsitektur temu kembali berbasis kemiripan kosinus vektor</w:t>
      </w:r>
      <w:r>
        <w:t xml:space="preserve"> </w:t>
      </w:r>
      <w:r>
        <w:rPr>
          <w:iCs/>
          <w:i/>
        </w:rPr>
        <w:t xml:space="preserve">embedding</w:t>
      </w:r>
      <w:r>
        <w:t xml:space="preserve"> </w:t>
      </w:r>
      <w:r>
        <w:t xml:space="preserve">terhadap dokumen ringkasan deskripsi POI.</w:t>
      </w:r>
      <w:r>
        <w:t xml:space="preserve"> </w:t>
      </w:r>
      <w:r>
        <w:t xml:space="preserve">*</w:t>
      </w:r>
      <w:r>
        <w:t xml:space="preserve"> </w:t>
      </w:r>
      <w:r>
        <w:rPr>
          <w:bCs/>
          <w:b/>
        </w:rPr>
        <w:t xml:space="preserve">Baseline D (DTExplorer - Afnarius dkk., 2026 [2]):</w:t>
      </w:r>
      <w:r>
        <w:t xml:space="preserve"> </w:t>
      </w:r>
      <w:r>
        <w:t xml:space="preserve">Sistem Web GIS konvensional berbasis manipulasi formulir menu tarik-turun (</w:t>
      </w:r>
      <w:r>
        <w:rPr>
          <w:iCs/>
          <w:i/>
        </w:rPr>
        <w:t xml:space="preserve">dropdown</w:t>
      </w:r>
      <w:r>
        <w:t xml:space="preserve">),</w:t>
      </w:r>
      <w:r>
        <w:t xml:space="preserve"> </w:t>
      </w:r>
      <w:r>
        <w:rPr>
          <w:iCs/>
          <w:i/>
        </w:rPr>
        <w:t xml:space="preserve">slider</w:t>
      </w:r>
      <w:r>
        <w:t xml:space="preserve"> </w:t>
      </w:r>
      <w:r>
        <w:t xml:space="preserve">radius, dan kueri SQL statis tanpa kecerdasan percakapan.</w:t>
      </w:r>
    </w:p>
    <w:bookmarkEnd w:id="83"/>
    <w:bookmarkStart w:id="84" w:name="Xdd1696bbba1c2d37897b48a58cd19f56c3b3e90"/>
    <w:p>
      <w:pPr>
        <w:pStyle w:val="Heading3"/>
      </w:pPr>
      <w:r>
        <w:t xml:space="preserve">5.3 Konfigurasi Model dan Lingkungan Komputasi</w:t>
      </w:r>
    </w:p>
    <w:p>
      <w:pPr>
        <w:numPr>
          <w:ilvl w:val="0"/>
          <w:numId w:val="1009"/>
        </w:numPr>
        <w:pStyle w:val="Compact"/>
      </w:pPr>
      <w:r>
        <w:rPr>
          <w:bCs/>
          <w:b/>
        </w:rPr>
        <w:t xml:space="preserve">Model Fondasi AI:</w:t>
      </w:r>
      <w:r>
        <w:t xml:space="preserve"> </w:t>
      </w:r>
      <w:r>
        <w:t xml:space="preserve">DeepSeek-V3 (</w:t>
      </w:r>
      <w:r>
        <w:rPr>
          <w:rStyle w:val="VerbatimChar"/>
        </w:rPr>
        <w:t xml:space="preserve">deepseek-chat</w:t>
      </w:r>
      <w:r>
        <w:t xml:space="preserve">) dan Google Gemini (</w:t>
      </w:r>
      <w:r>
        <w:rPr>
          <w:rStyle w:val="VerbatimChar"/>
        </w:rPr>
        <w:t xml:space="preserve">gemini-2.5-flash</w:t>
      </w:r>
      <w:r>
        <w:t xml:space="preserve">), dikonfigurasi dengan temperatur deterministik T = 0.0, top_p = 1.0, dan max_tokens = 300 pada mode keluaran terstruktur JSON.</w:t>
      </w:r>
    </w:p>
    <w:p>
      <w:pPr>
        <w:numPr>
          <w:ilvl w:val="0"/>
          <w:numId w:val="1009"/>
        </w:numPr>
        <w:pStyle w:val="Compact"/>
      </w:pPr>
      <w:r>
        <w:rPr>
          <w:bCs/>
          <w:b/>
        </w:rPr>
        <w:t xml:space="preserve">Lingkungan Peladen:</w:t>
      </w:r>
      <w:r>
        <w:t xml:space="preserve"> </w:t>
      </w:r>
      <w:r>
        <w:t xml:space="preserve">Peladen Linux Ubuntu 22.04 LTS (x86_64), prosesor Intel Xeon / AMD EPYC 8-Core, memori RAM 16 GB, SSD NVMe.</w:t>
      </w:r>
    </w:p>
    <w:p>
      <w:pPr>
        <w:numPr>
          <w:ilvl w:val="0"/>
          <w:numId w:val="1009"/>
        </w:numPr>
        <w:pStyle w:val="Compact"/>
      </w:pPr>
      <w:r>
        <w:rPr>
          <w:bCs/>
          <w:b/>
        </w:rPr>
        <w:t xml:space="preserve">Tumpukan Perangkat Lunak:</w:t>
      </w:r>
      <w:r>
        <w:t xml:space="preserve"> </w:t>
      </w:r>
      <w:r>
        <w:t xml:space="preserve">PHP 8.2.27, framework CodeIgniter 4.6.0, MySQL 8.0.45 Community Server dengan pustaka geometri spasial terkompilasi C++, Apache 2.4.52.</w:t>
      </w:r>
    </w:p>
    <w:p>
      <w:pPr>
        <w:numPr>
          <w:ilvl w:val="0"/>
          <w:numId w:val="1009"/>
        </w:numPr>
        <w:pStyle w:val="Compact"/>
      </w:pPr>
      <w:r>
        <w:rPr>
          <w:bCs/>
          <w:b/>
        </w:rPr>
        <w:t xml:space="preserve">Lingkungan Klien:</w:t>
      </w:r>
      <w:r>
        <w:t xml:space="preserve"> </w:t>
      </w:r>
      <w:r>
        <w:t xml:space="preserve">Peramban modern berbasis Chromium dengan pustaka pemetaan Leaflet.js 1.9.4 dan antarmuka responsif CSS murni.</w:t>
      </w:r>
    </w:p>
    <w:bookmarkEnd w:id="84"/>
    <w:bookmarkStart w:id="85" w:name="X5590a4b16a8ea3c404b7e93aec60dc3dbbd4a27"/>
    <w:p>
      <w:pPr>
        <w:pStyle w:val="Heading3"/>
      </w:pPr>
      <w:r>
        <w:t xml:space="preserve">5.4 Desain Uji Ablasi (Ablation Configurations A1–A6 dan B1–B2)</w:t>
      </w:r>
    </w:p>
    <w:p>
      <w:pPr>
        <w:pStyle w:val="FirstParagraph"/>
      </w:pPr>
      <w:r>
        <w:t xml:space="preserve">Guna mengisolasi dan membuktikan kontribusi unik dari setiap komponen arsitektur, dirancang 8 konfigurasi uji ablasi sistematis:</w:t>
      </w:r>
      <w:r>
        <w:t xml:space="preserve"> </w:t>
      </w:r>
      <w:r>
        <w:t xml:space="preserve">*</w:t>
      </w:r>
      <w:r>
        <w:t xml:space="preserve"> </w:t>
      </w:r>
      <w:r>
        <w:rPr>
          <w:bCs/>
          <w:b/>
        </w:rPr>
        <w:t xml:space="preserve">Ablasi Lapisan Kendali Semantik (A1–A6):</w:t>
      </w:r>
      <w:r>
        <w:t xml:space="preserve"> </w:t>
      </w:r>
      <w:r>
        <w:t xml:space="preserve">-</w:t>
      </w:r>
      <w:r>
        <w:t xml:space="preserve"> </w:t>
      </w:r>
      <w:r>
        <w:rPr>
          <w:bCs/>
          <w:b/>
        </w:rPr>
        <w:t xml:space="preserve">A1:</w:t>
      </w:r>
      <w:r>
        <w:t xml:space="preserve"> </w:t>
      </w:r>
      <w:r>
        <w:t xml:space="preserve">Penonaktifan validasi skema dan tipe data (Dimensi 1).</w:t>
      </w:r>
      <w:r>
        <w:t xml:space="preserve"> </w:t>
      </w:r>
      <w:r>
        <w:t xml:space="preserve">-</w:t>
      </w:r>
      <w:r>
        <w:t xml:space="preserve"> </w:t>
      </w:r>
      <w:r>
        <w:rPr>
          <w:bCs/>
          <w:b/>
        </w:rPr>
        <w:t xml:space="preserve">A2:</w:t>
      </w:r>
      <w:r>
        <w:t xml:space="preserve"> </w:t>
      </w:r>
      <w:r>
        <w:t xml:space="preserve">Penonaktifan validasi batas koordinat spasial WGS84 Padang (Dimensi 2).</w:t>
      </w:r>
      <w:r>
        <w:t xml:space="preserve"> </w:t>
      </w:r>
      <w:r>
        <w:t xml:space="preserve">-</w:t>
      </w:r>
      <w:r>
        <w:t xml:space="preserve"> </w:t>
      </w:r>
      <w:r>
        <w:rPr>
          <w:bCs/>
          <w:b/>
        </w:rPr>
        <w:t xml:space="preserve">A3:</w:t>
      </w:r>
      <w:r>
        <w:t xml:space="preserve"> </w:t>
      </w:r>
      <w:r>
        <w:t xml:space="preserve">Penonaktifan validasi konsistensi operator dan batas radius (Dimensi 3).</w:t>
      </w:r>
      <w:r>
        <w:t xml:space="preserve"> </w:t>
      </w:r>
      <w:r>
        <w:t xml:space="preserve">-</w:t>
      </w:r>
      <w:r>
        <w:t xml:space="preserve"> </w:t>
      </w:r>
      <w:r>
        <w:rPr>
          <w:bCs/>
          <w:b/>
        </w:rPr>
        <w:t xml:space="preserve">A4:</w:t>
      </w:r>
      <w:r>
        <w:t xml:space="preserve"> </w:t>
      </w:r>
      <w:r>
        <w:t xml:space="preserve">Penonaktifan resolusi koordinat titik acuan (Dimensi 4).</w:t>
      </w:r>
      <w:r>
        <w:t xml:space="preserve"> </w:t>
      </w:r>
      <w:r>
        <w:t xml:space="preserve">-</w:t>
      </w:r>
      <w:r>
        <w:t xml:space="preserve"> </w:t>
      </w:r>
      <w:r>
        <w:rPr>
          <w:bCs/>
          <w:b/>
        </w:rPr>
        <w:t xml:space="preserve">A5:</w:t>
      </w:r>
      <w:r>
        <w:t xml:space="preserve"> </w:t>
      </w:r>
      <w:r>
        <w:t xml:space="preserve">Penonaktifan konsistensi operasional harga dan jam (Dimensi 5).</w:t>
      </w:r>
      <w:r>
        <w:t xml:space="preserve"> </w:t>
      </w:r>
      <w:r>
        <w:t xml:space="preserve">-</w:t>
      </w:r>
      <w:r>
        <w:t xml:space="preserve"> </w:t>
      </w:r>
      <w:r>
        <w:rPr>
          <w:bCs/>
          <w:b/>
        </w:rPr>
        <w:t xml:space="preserve">A6:</w:t>
      </w:r>
      <w:r>
        <w:t xml:space="preserve"> </w:t>
      </w:r>
      <w:r>
        <w:t xml:space="preserve">Penonaktifan validasi ruang lingkup ontologi domain (Dimensi 6).</w:t>
      </w:r>
      <w:r>
        <w:t xml:space="preserve"> </w:t>
      </w:r>
      <w:r>
        <w:t xml:space="preserve">*</w:t>
      </w:r>
      <w:r>
        <w:t xml:space="preserve"> </w:t>
      </w:r>
      <w:r>
        <w:rPr>
          <w:bCs/>
          <w:b/>
        </w:rPr>
        <w:t xml:space="preserve">Ablasi Lapisan Kendali Bukti (B1–B2):</w:t>
      </w:r>
      <w:r>
        <w:t xml:space="preserve"> </w:t>
      </w:r>
      <w:r>
        <w:t xml:space="preserve">-</w:t>
      </w:r>
      <w:r>
        <w:t xml:space="preserve"> </w:t>
      </w:r>
      <w:r>
        <w:rPr>
          <w:bCs/>
          <w:b/>
        </w:rPr>
        <w:t xml:space="preserve">B1:</w:t>
      </w:r>
      <w:r>
        <w:t xml:space="preserve"> </w:t>
      </w:r>
      <w:r>
        <w:t xml:space="preserve">Penonaktifan kebijakan</w:t>
      </w:r>
      <w:r>
        <w:t xml:space="preserve"> </w:t>
      </w:r>
      <w:r>
        <w:rPr>
          <w:iCs/>
          <w:i/>
        </w:rPr>
        <w:t xml:space="preserve">spatial fallback</w:t>
      </w:r>
      <w:r>
        <w:t xml:space="preserve"> </w:t>
      </w:r>
      <w:r>
        <w:t xml:space="preserve">(ekspansi radius dinamis).</w:t>
      </w:r>
      <w:r>
        <w:t xml:space="preserve"> </w:t>
      </w:r>
      <w:r>
        <w:t xml:space="preserve">-</w:t>
      </w:r>
      <w:r>
        <w:t xml:space="preserve"> </w:t>
      </w:r>
      <w:r>
        <w:rPr>
          <w:bCs/>
          <w:b/>
        </w:rPr>
        <w:t xml:space="preserve">B2:</w:t>
      </w:r>
      <w:r>
        <w:t xml:space="preserve"> </w:t>
      </w:r>
      <w:r>
        <w:t xml:space="preserve">Penonaktifan</w:t>
      </w:r>
      <w:r>
        <w:t xml:space="preserve"> </w:t>
      </w:r>
      <w:r>
        <w:rPr>
          <w:iCs/>
          <w:i/>
        </w:rPr>
        <w:t xml:space="preserve">Algorithmic Claim-Level Grounding Validator</w:t>
      </w:r>
      <w:r>
        <w:t xml:space="preserve">.</w:t>
      </w:r>
    </w:p>
    <w:bookmarkEnd w:id="85"/>
    <w:bookmarkStart w:id="86" w:name="metrik-evaluasi-kinerja-layer-ad"/>
    <w:p>
      <w:pPr>
        <w:pStyle w:val="Heading3"/>
      </w:pPr>
      <w:r>
        <w:t xml:space="preserve">5.5 Metrik Evaluasi Kinerja (Layer A–D)</w:t>
      </w:r>
    </w:p>
    <w:p>
      <w:pPr>
        <w:pStyle w:val="FirstParagraph"/>
      </w:pPr>
      <w:r>
        <w:t xml:space="preserve">Evaluasi diukur secara komprehensif pada empat lapisan ortogonal:</w:t>
      </w:r>
      <w:r>
        <w:t xml:space="preserve"> </w:t>
      </w:r>
      <w:r>
        <w:t xml:space="preserve">*</w:t>
      </w:r>
      <w:r>
        <w:t xml:space="preserve"> </w:t>
      </w:r>
      <w:r>
        <w:rPr>
          <w:bCs/>
          <w:b/>
        </w:rPr>
        <w:t xml:space="preserve">Lapisan A (Akurasi Semantik):</w:t>
      </w:r>
      <w:r>
        <w:t xml:space="preserve"> </w:t>
      </w:r>
      <w:r>
        <w:rPr>
          <w:iCs/>
          <w:i/>
        </w:rPr>
        <w:t xml:space="preserve">Exact CSIR Match Rate</w:t>
      </w:r>
      <w:r>
        <w:t xml:space="preserve"> </w:t>
      </w:r>
      <w:r>
        <w:t xml:space="preserve">(persentase skenario dengan 19 atribut persis cocok terhadap Ground Truth),</w:t>
      </w:r>
      <w:r>
        <w:t xml:space="preserve"> </w:t>
      </w:r>
      <w:r>
        <w:rPr>
          <w:iCs/>
          <w:i/>
        </w:rPr>
        <w:t xml:space="preserve">Execution Envelope Alignment</w:t>
      </w:r>
      <w:r>
        <w:t xml:space="preserve"> </w:t>
      </w:r>
      <w:r>
        <w:t xml:space="preserve">(keselarasan amplob eksekusi pasca-kebijakan),</w:t>
      </w:r>
      <w:r>
        <w:t xml:space="preserve"> </w:t>
      </w:r>
      <w:r>
        <w:rPr>
          <w:iCs/>
          <w:i/>
        </w:rPr>
        <w:t xml:space="preserve">Mean Field-Level Accuracy</w:t>
      </w:r>
      <w:r>
        <w:t xml:space="preserve"> </w:t>
      </w:r>
      <w:r>
        <w:t xml:space="preserve">(akurasi per slot atribut pada 758 evaluasi), dan</w:t>
      </w:r>
      <w:r>
        <w:t xml:space="preserve"> </w:t>
      </w:r>
      <w:r>
        <w:rPr>
          <w:iCs/>
          <w:i/>
        </w:rPr>
        <w:t xml:space="preserve">Validation Decision Accuracy</w:t>
      </w:r>
      <w:r>
        <w:t xml:space="preserve">.</w:t>
      </w:r>
      <w:r>
        <w:t xml:space="preserve"> </w:t>
      </w:r>
      <w:r>
        <w:t xml:space="preserve">*</w:t>
      </w:r>
      <w:r>
        <w:t xml:space="preserve"> </w:t>
      </w:r>
      <w:r>
        <w:rPr>
          <w:bCs/>
          <w:b/>
        </w:rPr>
        <w:t xml:space="preserve">Lapisan B (Eksekusi Spasial):</w:t>
      </w:r>
      <w:r>
        <w:t xml:space="preserve"> </w:t>
      </w:r>
      <w:r>
        <w:rPr>
          <w:iCs/>
          <w:i/>
        </w:rPr>
        <w:t xml:space="preserve">Pure Spatial Predicate Correctness</w:t>
      </w:r>
      <w:r>
        <w:t xml:space="preserve"> </w:t>
      </w:r>
      <w:r>
        <w:t xml:space="preserve">(persentase kueri spasial tanpa distorsi predikat, N=36),</w:t>
      </w:r>
      <w:r>
        <w:t xml:space="preserve"> </w:t>
      </w:r>
      <w:r>
        <w:rPr>
          <w:iCs/>
          <w:i/>
        </w:rPr>
        <w:t xml:space="preserve">Overall Scenario Execution Compliance</w:t>
      </w:r>
      <w:r>
        <w:t xml:space="preserve"> </w:t>
      </w:r>
      <w:r>
        <w:t xml:space="preserve">(N=40), dan</w:t>
      </w:r>
      <w:r>
        <w:t xml:space="preserve"> </w:t>
      </w:r>
      <w:r>
        <w:rPr>
          <w:iCs/>
          <w:i/>
        </w:rPr>
        <w:t xml:space="preserve">Database Execution Latency</w:t>
      </w:r>
      <w:r>
        <w:t xml:space="preserve">.</w:t>
      </w:r>
      <w:r>
        <w:t xml:space="preserve"> </w:t>
      </w:r>
      <w:r>
        <w:t xml:space="preserve">*</w:t>
      </w:r>
      <w:r>
        <w:t xml:space="preserve"> </w:t>
      </w:r>
      <w:r>
        <w:rPr>
          <w:bCs/>
          <w:b/>
        </w:rPr>
        <w:t xml:space="preserve">Lapisan C (Integritas Bukti Faktual):</w:t>
      </w:r>
      <w:r>
        <w:t xml:space="preserve"> </w:t>
      </w:r>
      <w:r>
        <w:rPr>
          <w:iCs/>
          <w:i/>
        </w:rPr>
        <w:t xml:space="preserve">Entity Fabrication Rate</w:t>
      </w:r>
      <w:r>
        <w:t xml:space="preserve"> </w:t>
      </w:r>
      <w:r>
        <w:t xml:space="preserve">(persentase skenario yang memunculkan POI palsu),</w:t>
      </w:r>
      <w:r>
        <w:t xml:space="preserve"> </w:t>
      </w:r>
      <w:r>
        <w:rPr>
          <w:iCs/>
          <w:i/>
        </w:rPr>
        <w:t xml:space="preserve">Claim-Level Grounding Fidelity</w:t>
      </w:r>
      <w:r>
        <w:t xml:space="preserve"> </w:t>
      </w:r>
      <w:r>
        <w:t xml:space="preserve">(CGF, rasio klaim faktual yang terverifikasi terhadap basis data pada 4 kategori pemeriksaan),</w:t>
      </w:r>
      <w:r>
        <w:t xml:space="preserve"> </w:t>
      </w:r>
      <w:r>
        <w:rPr>
          <w:iCs/>
          <w:i/>
        </w:rPr>
        <w:t xml:space="preserve">Entity Grounding Fidelity</w:t>
      </w:r>
      <w:r>
        <w:t xml:space="preserve"> </w:t>
      </w:r>
      <w:r>
        <w:t xml:space="preserve">(EGF, rasio sebutan POI yang valid), dan</w:t>
      </w:r>
      <w:r>
        <w:t xml:space="preserve"> </w:t>
      </w:r>
      <w:r>
        <w:rPr>
          <w:iCs/>
          <w:i/>
        </w:rPr>
        <w:t xml:space="preserve">Honest Rejection Rate</w:t>
      </w:r>
      <w:r>
        <w:t xml:space="preserve"> </w:t>
      </w:r>
      <w:r>
        <w:t xml:space="preserve">(HRR, persentase penolakan kueri luar domain).</w:t>
      </w:r>
      <w:r>
        <w:t xml:space="preserve"> </w:t>
      </w:r>
      <w:r>
        <w:t xml:space="preserve">*</w:t>
      </w:r>
      <w:r>
        <w:t xml:space="preserve"> </w:t>
      </w:r>
      <w:r>
        <w:rPr>
          <w:bCs/>
          <w:b/>
        </w:rPr>
        <w:t xml:space="preserve">Lapisan D (Pengalaman Pengguna &amp; Efisiensi Kognitif):</w:t>
      </w:r>
      <w:r>
        <w:t xml:space="preserve"> </w:t>
      </w:r>
      <w:r>
        <w:rPr>
          <w:iCs/>
          <w:i/>
        </w:rPr>
        <w:t xml:space="preserve">Task Completion Time</w:t>
      </w:r>
      <w:r>
        <w:t xml:space="preserve"> </w:t>
      </w:r>
      <w:r>
        <w:t xml:space="preserve">(TCT, durasi waktu penyelesaian tugas dalam detik) dan</w:t>
      </w:r>
      <w:r>
        <w:t xml:space="preserve"> </w:t>
      </w:r>
      <w:r>
        <w:rPr>
          <w:iCs/>
          <w:i/>
        </w:rPr>
        <w:t xml:space="preserve">System Usability Scale</w:t>
      </w:r>
      <w:r>
        <w:t xml:space="preserve"> </w:t>
      </w:r>
      <w:r>
        <w:t xml:space="preserve">(SUS, skor komposit usability baku 0–100).</w:t>
      </w:r>
    </w:p>
    <w:bookmarkEnd w:id="86"/>
    <w:bookmarkStart w:id="87" w:name="Xefb5a59bf21239c4bab911e042c6380edc5c285"/>
    <w:p>
      <w:pPr>
        <w:pStyle w:val="Heading3"/>
      </w:pPr>
      <w:r>
        <w:t xml:space="preserve">5.6 Protokol Replikasi dan Pengujian Deterministik (N=120 Runs)</w:t>
      </w:r>
    </w:p>
    <w:p>
      <w:pPr>
        <w:pStyle w:val="FirstParagraph"/>
      </w:pPr>
      <w:r>
        <w:t xml:space="preserve">Seluruh pengujian empiris dijalankan di bawah protokol eksperimental yang terstandarisasi ketat dengan 3 kali replikasi independen per skenario (40 skenario x 3 = 120 pengujian). Pengujian membedakan secara transparan dua mode eksekusi:</w:t>
      </w:r>
      <w:r>
        <w:t xml:space="preserve"> </w:t>
      </w:r>
      <w:r>
        <w:t xml:space="preserve">1.</w:t>
      </w:r>
      <w:r>
        <w:t xml:space="preserve"> </w:t>
      </w:r>
      <w:r>
        <w:rPr>
          <w:bCs/>
          <w:b/>
        </w:rPr>
        <w:t xml:space="preserve">Mode Replay Terstandarisasi (</w:t>
      </w:r>
      <w:r>
        <w:rPr>
          <w:rStyle w:val="VerbatimChar"/>
          <w:bCs/>
          <w:b/>
        </w:rPr>
        <w:t xml:space="preserve">--mock</w:t>
      </w:r>
      <w:r>
        <w:rPr>
          <w:bCs/>
          <w:b/>
        </w:rPr>
        <w:t xml:space="preserve"> </w:t>
      </w:r>
      <w:r>
        <w:rPr>
          <w:bCs/>
          <w:b/>
        </w:rPr>
        <w:t xml:space="preserve">/ default):</w:t>
      </w:r>
      <w:r>
        <w:t xml:space="preserve"> </w:t>
      </w:r>
      <w:r>
        <w:t xml:space="preserve">Evaluasi deterministik luring berbasis inferensi acuan terverifikasi, memverifikasi seluruh invarian logika dan mengeksekusi kueri nyata pada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w:t>
      </w:r>
      <w:r>
        <w:t xml:space="preserve"> </w:t>
      </w:r>
      <w:r>
        <w:t xml:space="preserve">2.</w:t>
      </w:r>
      <w:r>
        <w:t xml:space="preserve"> </w:t>
      </w:r>
      <w:r>
        <w:rPr>
          <w:bCs/>
          <w:b/>
        </w:rPr>
        <w:t xml:space="preserve">Mode Live API (</w:t>
      </w:r>
      <w:r>
        <w:rPr>
          <w:rStyle w:val="VerbatimChar"/>
          <w:bCs/>
          <w:b/>
        </w:rPr>
        <w:t xml:space="preserve">--live</w:t>
      </w:r>
      <w:r>
        <w:rPr>
          <w:bCs/>
          <w:b/>
        </w:rPr>
        <w:t xml:space="preserve">):</w:t>
      </w:r>
      <w:r>
        <w:t xml:space="preserve"> </w:t>
      </w:r>
      <w:r>
        <w:t xml:space="preserve">Evaluasi inferensi dinamis daring via endpoint API publik.</w:t>
      </w:r>
    </w:p>
    <w:p>
      <w:pPr>
        <w:pStyle w:val="BodyText"/>
      </w:pPr>
      <w:r>
        <w:t xml:space="preserve">Seluruh data mentah evaluasi, konfigurasi lingkungan, snapshot kunci dependensi composer, dan hash integritas SHA256 disimpan secara permanen pada direktori</w:t>
      </w:r>
      <w:r>
        <w:t xml:space="preserve"> </w:t>
      </w:r>
      <w:r>
        <w:rPr>
          <w:rStyle w:val="VerbatimChar"/>
        </w:rPr>
        <w:t xml:space="preserve">benchmark/reproducibility/</w:t>
      </w:r>
      <w:r>
        <w:t xml:space="preserve"> </w:t>
      </w:r>
      <w:r>
        <w:t xml:space="preserve">dengan verifikasi berkas</w:t>
      </w:r>
      <w:r>
        <w:t xml:space="preserve"> </w:t>
      </w:r>
      <w:r>
        <w:rPr>
          <w:rStyle w:val="VerbatimChar"/>
        </w:rPr>
        <w:t xml:space="preserve">SHA256SUMS.txt</w:t>
      </w:r>
      <w:r>
        <w:t xml:space="preserve">.</w:t>
      </w:r>
    </w:p>
    <w:p>
      <w:r>
        <w:pict>
          <v:rect style="width:0;height:1.5pt" o:hralign="center" o:hrstd="t" o:hr="t"/>
        </w:pict>
      </w:r>
    </w:p>
    <w:bookmarkEnd w:id="87"/>
    <w:bookmarkEnd w:id="88"/>
    <w:bookmarkStart w:id="108" w:name="hasil-eksperimen-results"/>
    <w:p>
      <w:pPr>
        <w:pStyle w:val="Heading2"/>
      </w:pPr>
      <w:r>
        <w:t xml:space="preserve">6. HASIL EKSPERIMEN (RESULTS)</w:t>
      </w:r>
    </w:p>
    <w:bookmarkStart w:id="92" w:name="hasil-aktual-kinerja-empiris-lapisan-ac"/>
    <w:p>
      <w:pPr>
        <w:pStyle w:val="Heading3"/>
      </w:pPr>
      <w:r>
        <w:t xml:space="preserve">6.1 Hasil Aktual Kinerja Empiris Lapisan A–C</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slot atribut Raw SIR yang selanjutnya diintegrasikan menjadi CSIR 19-atribut.</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92,50% (37/40)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90,00% (36/40)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99,25% (398/401)</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97,60% (122/125)</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(114/114)</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3: Kendala Operasional (Biaya/Waktu)</w:t>
            </w:r>
          </w:p>
        </w:tc>
        <w:tc>
          <w:tcPr/>
          <w:p>
            <w:pPr>
              <w:pStyle w:val="Compact"/>
              <w:jc w:val="center"/>
            </w:pPr>
            <w:r>
              <w:rPr>
                <w:bCs/>
                <w:b/>
              </w:rPr>
              <w:t xml:space="preserve">100,00% (122/122)</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4: Kontrol &amp; Invarian Ruang Lingkup</w:t>
            </w:r>
          </w:p>
        </w:tc>
        <w:tc>
          <w:tcPr/>
          <w:p>
            <w:pPr>
              <w:pStyle w:val="Compact"/>
              <w:jc w:val="center"/>
            </w:pPr>
            <w:r>
              <w:rPr>
                <w:bCs/>
                <w:b/>
              </w:rPr>
              <w:t xml:space="preserve">100,00% (40/40)</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95,00% (38/40)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w:r>
              <w:rPr>
                <w:bCs/>
                <w:b/>
              </w:rPr>
              <w:t xml:space="preserve">100,00% (36/36)</w:t>
            </w:r>
          </w:p>
        </w:tc>
        <w:tc>
          <w:tcPr/>
          <w:p>
            <w:pPr>
              <w:pStyle w:val="Compact"/>
              <w:jc w:val="center"/>
            </w:pPr>
            <w:r>
              <w:t xml:space="preserve">≥ 95,00%</w:t>
            </w:r>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 95,00%</w:t>
            </w:r>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(CGF)</w:t>
            </w:r>
          </w:p>
        </w:tc>
        <w:tc>
          <w:tcPr/>
          <w:p>
            <w:pPr>
              <w:pStyle w:val="Compact"/>
              <w:jc w:val="center"/>
            </w:pPr>
            <w:r>
              <w:rPr>
                <w:bCs/>
                <w:b/>
              </w:rPr>
              <w:t xml:space="preserve">100,00% (304/304)</w:t>
            </w:r>
          </w:p>
        </w:tc>
        <w:tc>
          <w:tcPr/>
          <w:p>
            <w:pPr>
              <w:pStyle w:val="Compact"/>
              <w:jc w:val="center"/>
            </w:pPr>
            <w:r>
              <w:rPr>
                <w:bCs/>
                <w:b/>
              </w:rPr>
              <w:t xml:space="preserve">100,00% (304/304)</w:t>
            </w:r>
          </w:p>
        </w:tc>
        <w:tc>
          <w:tcPr/>
          <w:p>
            <w:pPr>
              <w:pStyle w:val="Compact"/>
              <w:jc w:val="center"/>
            </w:pPr>
            <w:r>
              <w:t xml:space="preserve">≥ 97,50%</w:t>
            </w:r>
          </w:p>
        </w:tc>
        <w:tc>
          <w:tcPr/>
          <w:p>
            <w:pPr>
              <w:pStyle w:val="Compact"/>
              <w:jc w:val="center"/>
            </w:pPr>
            <w:r>
              <w:t xml:space="preserve">Sempurna (</w:t>
            </w:r>
            <w:r>
              <w:rPr>
                <w:iCs/>
                <w:i/>
              </w:rPr>
              <w:t xml:space="preserve">4 Kategori</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(147/147)</w:t>
            </w:r>
          </w:p>
        </w:tc>
        <w:tc>
          <w:tcPr/>
          <w:p>
            <w:pPr>
              <w:pStyle w:val="Compact"/>
              <w:jc w:val="center"/>
            </w:pPr>
            <w:r>
              <w:rPr>
                <w:bCs/>
                <w:b/>
              </w:rPr>
              <w:t xml:space="preserve">100,00% (147/147)</w:t>
            </w:r>
          </w:p>
        </w:tc>
        <w:tc>
          <w:tcPr/>
          <w:p>
            <w:pPr>
              <w:pStyle w:val="Compact"/>
              <w:jc w:val="center"/>
            </w:pPr>
            <w:r>
              <w:t xml:space="preserve">100,00%</w:t>
            </w:r>
          </w:p>
        </w:tc>
        <w:tc>
          <w:tcPr/>
          <w:p>
            <w:pPr>
              <w:pStyle w:val="Compact"/>
              <w:jc w:val="center"/>
            </w:pPr>
            <w:r>
              <w:t xml:space="preserve">Sempurna (</w:t>
            </w:r>
            <w:r>
              <w:rPr>
                <w:iCs/>
                <w:i/>
              </w:rPr>
              <w:t xml:space="preserve">147 POI Valid</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Kasus Teruji</w:t>
            </w:r>
            <w:r>
              <w:t xml:space="preserve">)</w:t>
            </w:r>
          </w:p>
        </w:tc>
      </w:tr>
    </w:tbl>
    <w:p>
      <w:pPr>
        <w:pStyle w:val="BodyText"/>
      </w:pPr>
      <w:r>
        <w:rPr>
          <w:bCs/>
          <w:b/>
        </w:rPr>
        <w:t xml:space="preserve">Tabel 3a. Rincian Granular Akurasi Ekstraksi CSIR Lintas 19 Atribut Skema Semantik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39 kasus</w:t>
            </w:r>
          </w:p>
        </w:tc>
        <w:tc>
          <w:tcPr/>
          <w:p>
            <w:pPr>
              <w:pStyle w:val="Compact"/>
              <w:jc w:val="center"/>
            </w:pPr>
            <w:r>
              <w:t xml:space="preserve">97,50%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38 kasus</w:t>
            </w:r>
          </w:p>
        </w:tc>
        <w:tc>
          <w:tcPr/>
          <w:p>
            <w:pPr>
              <w:pStyle w:val="Compact"/>
              <w:jc w:val="center"/>
            </w:pPr>
            <w:r>
              <w:t xml:space="preserve">95,00%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4 kasus</w:t>
            </w:r>
          </w:p>
        </w:tc>
        <w:tc>
          <w:tcPr/>
          <w:p>
            <w:pPr>
              <w:pStyle w:val="Compact"/>
              <w:jc w:val="center"/>
            </w:pPr>
            <w:r>
              <w:t xml:space="preserve">4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125 kasus</w:t>
            </w:r>
          </w:p>
        </w:tc>
        <w:tc>
          <w:tcPr/>
          <w:p>
            <w:pPr>
              <w:pStyle w:val="Compact"/>
              <w:jc w:val="center"/>
            </w:pPr>
            <w:r>
              <w:rPr>
                <w:iCs/>
                <w:i/>
              </w:rPr>
              <w:t xml:space="preserve">122 kasus</w:t>
            </w:r>
          </w:p>
        </w:tc>
        <w:tc>
          <w:tcPr/>
          <w:p>
            <w:pPr>
              <w:pStyle w:val="Compact"/>
              <w:jc w:val="center"/>
            </w:pPr>
            <w:r>
              <w:rPr>
                <w:iCs/>
                <w:i/>
                <w:bCs/>
                <w:b/>
              </w:rPr>
              <w:t xml:space="preserve">97,60%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8 kasus jarak</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114 kasus</w:t>
            </w:r>
          </w:p>
        </w:tc>
        <w:tc>
          <w:tcPr/>
          <w:p>
            <w:pPr>
              <w:pStyle w:val="Compact"/>
              <w:jc w:val="center"/>
            </w:pPr>
            <w:r>
              <w:rPr>
                <w:iCs/>
                <w:i/>
              </w:rPr>
              <w:t xml:space="preserve">114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122 kasus</w:t>
            </w:r>
          </w:p>
        </w:tc>
        <w:tc>
          <w:tcPr/>
          <w:p>
            <w:pPr>
              <w:pStyle w:val="Compact"/>
              <w:jc w:val="center"/>
            </w:pPr>
            <w:r>
              <w:rPr>
                <w:iCs/>
                <w:i/>
              </w:rPr>
              <w:t xml:space="preserve">122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401 Evaluasi</w:t>
            </w:r>
          </w:p>
        </w:tc>
        <w:tc>
          <w:tcPr/>
          <w:p>
            <w:pPr>
              <w:pStyle w:val="Compact"/>
              <w:jc w:val="center"/>
            </w:pPr>
            <w:r>
              <w:rPr>
                <w:bCs/>
                <w:b/>
              </w:rPr>
              <w:t xml:space="preserve">398 Cocok</w:t>
            </w:r>
          </w:p>
        </w:tc>
        <w:tc>
          <w:tcPr/>
          <w:p>
            <w:pPr>
              <w:pStyle w:val="Compact"/>
              <w:jc w:val="center"/>
            </w:pPr>
            <w:r>
              <w:rPr>
                <w:bCs/>
                <w:b/>
              </w:rPr>
              <w:t xml:space="preserve">99,25%</w:t>
            </w:r>
          </w:p>
        </w:tc>
      </w:tr>
      <w:tr>
        <w:tc>
          <w:tcPr/>
          <w:p>
            <w:pPr>
              <w:pStyle w:val="Compact"/>
              <w:jc w:val="left"/>
            </w:pPr>
            <w:r>
              <w:rPr>
                <w:bCs/>
                <w:b/>
              </w:rPr>
              <w:t xml:space="preserve">AKURASI CSIR EKSAK (NIAT)</w:t>
            </w:r>
          </w:p>
        </w:tc>
        <w:tc>
          <w:tcPr/>
          <w:p>
            <w:pPr>
              <w:pStyle w:val="Compact"/>
              <w:jc w:val="left"/>
            </w:pPr>
            <w:r>
              <w:rPr>
                <w:bCs/>
                <w:b/>
              </w:rPr>
              <w:t xml:space="preserve">Exact CSIR Match Rate (Pre-Fallback)</w:t>
            </w:r>
          </w:p>
        </w:tc>
        <w:tc>
          <w:tcPr/>
          <w:p>
            <w:pPr>
              <w:pStyle w:val="Compact"/>
              <w:jc w:val="center"/>
            </w:pPr>
            <w:r>
              <w:rPr>
                <w:bCs/>
                <w:b/>
              </w:rPr>
              <w:t xml:space="preserve">40 Skenario</w:t>
            </w:r>
          </w:p>
        </w:tc>
        <w:tc>
          <w:tcPr/>
          <w:p>
            <w:pPr>
              <w:pStyle w:val="Compact"/>
              <w:jc w:val="center"/>
            </w:pPr>
            <w:r>
              <w:rPr>
                <w:bCs/>
                <w:b/>
              </w:rPr>
              <w:t xml:space="preserve">37 Skenario</w:t>
            </w:r>
          </w:p>
        </w:tc>
        <w:tc>
          <w:tcPr/>
          <w:p>
            <w:pPr>
              <w:pStyle w:val="Compact"/>
              <w:jc w:val="center"/>
            </w:pPr>
            <w:r>
              <w:rPr>
                <w:bCs/>
                <w:b/>
              </w:rPr>
              <w:t xml:space="preserve">92,50% (37/40)</w:t>
            </w:r>
          </w:p>
        </w:tc>
      </w:tr>
      <w:tr>
        <w:tc>
          <w:tcPr/>
          <w:p>
            <w:pPr>
              <w:pStyle w:val="Compact"/>
              <w:jc w:val="left"/>
            </w:pPr>
            <w:r>
              <w:rPr>
                <w:bCs/>
                <w:b/>
              </w:rPr>
              <w:t xml:space="preserve">KESELARASAN AMPLOB EKSEKUSI</w:t>
            </w:r>
          </w:p>
        </w:tc>
        <w:tc>
          <w:tcPr/>
          <w:p>
            <w:pPr>
              <w:pStyle w:val="Compact"/>
              <w:jc w:val="left"/>
            </w:pPr>
            <w:r>
              <w:rPr>
                <w:bCs/>
                <w:b/>
              </w:rPr>
              <w:t xml:space="preserve">Execution Envelope Alignment (Post-Policy)</w:t>
            </w:r>
          </w:p>
        </w:tc>
        <w:tc>
          <w:tcPr/>
          <w:p>
            <w:pPr>
              <w:pStyle w:val="Compact"/>
              <w:jc w:val="center"/>
            </w:pPr>
            <w:r>
              <w:rPr>
                <w:bCs/>
                <w:b/>
              </w:rPr>
              <w:t xml:space="preserve">40 Skenario</w:t>
            </w:r>
          </w:p>
        </w:tc>
        <w:tc>
          <w:tcPr/>
          <w:p>
            <w:pPr>
              <w:pStyle w:val="Compact"/>
              <w:jc w:val="center"/>
            </w:pPr>
            <w:r>
              <w:rPr>
                <w:bCs/>
                <w:b/>
              </w:rPr>
              <w:t xml:space="preserve">36 Skenario</w:t>
            </w:r>
          </w:p>
        </w:tc>
        <w:tc>
          <w:tcPr/>
          <w:p>
            <w:pPr>
              <w:pStyle w:val="Compact"/>
              <w:jc w:val="center"/>
            </w:pPr>
            <w:r>
              <w:rPr>
                <w:bCs/>
                <w:b/>
              </w:rPr>
              <w:t xml:space="preserve">90,00% (36/40)</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CSIR Niat</w:t>
            </w:r>
          </w:p>
        </w:tc>
        <w:tc>
          <w:tcPr/>
          <w:p>
            <w:pPr>
              <w:pStyle w:val="Compact"/>
              <w:jc w:val="center"/>
            </w:pPr>
            <w:r>
              <w:t xml:space="preserve">Kebenaran Spasial Murni</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87,50%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80,00%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92,50% (Field: 99,25%)</w:t>
            </w:r>
          </w:p>
        </w:tc>
        <w:tc>
          <w:tcPr/>
          <w:p>
            <w:pPr>
              <w:pStyle w:val="Compact"/>
              <w:jc w:val="center"/>
            </w:pPr>
            <w:r>
              <w:rPr>
                <w:bCs/>
                <w:b/>
              </w:rPr>
              <w:t xml:space="preserve">100,00% (Overall: 100,00%)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matriks keterlacakan lengkap per kasus (</w:t>
      </w:r>
      <w:r>
        <w:rPr>
          <w:iCs/>
          <w:i/>
        </w:rPr>
        <w:t xml:space="preserve">Traceability Matrix</w:t>
      </w:r>
      <w:r>
        <w:t xml:space="preserve">) tersedia pada</w:t>
      </w:r>
      <w:r>
        <w:t xml:space="preserve"> </w:t>
      </w:r>
      <w:r>
        <w:rPr>
          <w:rStyle w:val="VerbatimChar"/>
        </w:rPr>
        <w:t xml:space="preserve">benchmark/csir_case_traceability_matrix.md</w:t>
      </w:r>
      <w:r>
        <w:t xml:space="preserve">.</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4d.</w:t>
      </w:r>
    </w:p>
    <w:p>
      <w:pPr>
        <w:pStyle w:val="BodyText"/>
      </w:pPr>
      <w:r>
        <w:rPr>
          <w:bCs/>
          <w:b/>
        </w:rPr>
        <w:t xml:space="preserve">Tabel 4d.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Start w:id="89" w:name="X138a77d3f7017c7fbb705e3b57686a8963a91bc"/>
    <w:p>
      <w:pPr>
        <w:pStyle w:val="Heading4"/>
      </w:pPr>
      <w:r>
        <w:t xml:space="preserve">6.1.1 Evaluasi Kebenaran Predikat Spasial (Pure Spatial: 100,00%, Overall Compliance: 100,00%)</w:t>
      </w:r>
    </w:p>
    <w:p>
      <w:pPr>
        <w:pStyle w:val="FirstParagraph"/>
      </w:pPr>
      <w:r>
        <w:t xml:space="preserve">Guna memberikan penaksiran metrik yang presisi secara saintifik, evaluasi pada Lapisan C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terhadap acuan kebenaran (</w:t>
      </w:r>
      <w:r>
        <w:rPr>
          <w:iCs/>
          <w:i/>
        </w:rPr>
        <w:t xml:space="preserve">ground truth</w:t>
      </w:r>
      <w:r>
        <w:t xml:space="preserve">):</w:t>
      </w:r>
      <w:r>
        <w:t xml:space="preserve"> </w:t>
      </w:r>
      <w:r>
        <w:t xml:space="preserve">-</w:t>
      </w:r>
      <w:r>
        <w:t xml:space="preserve"> </w:t>
      </w:r>
      <w:r>
        <w:rPr>
          <w:bCs/>
          <w:b/>
        </w:rPr>
        <w:t xml:space="preserve">Predikat Radius (</w:t>
      </w:r>
      <w:r>
        <w:rPr>
          <w:rStyle w:val="VerbatimChar"/>
          <w:bCs/>
          <w:b/>
        </w:rPr>
        <w:t xml:space="preserve">within_radius</w:t>
      </w:r>
      <w:r>
        <w:rPr>
          <w:bCs/>
          <w:b/>
        </w:rPr>
        <w:t xml:space="preserve">):</w:t>
      </w:r>
      <w:r>
        <w:t xml:space="preserve"> </w:t>
      </w:r>
      <w:r>
        <w:t xml:space="preserve">Memverifikasi bahwa setiap POI yang dikembalikan memenuhi</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m:t>
        </m:r>
        <m:r>
          <m:rPr>
            <m:sty m:val="p"/>
          </m:rPr>
          <m:t>,</m:t>
        </m:r>
        <m:r>
          <m:t>1</m:t>
        </m:r>
        <m:r>
          <m:rPr>
            <m:nor/>
            <m:sty m:val="p"/>
          </m:rPr>
          <m:t> km</m:t>
        </m:r>
      </m:oMath>
      <w:r>
        <w:t xml:space="preserve"> </w:t>
      </w:r>
      <w:r>
        <w:t xml:space="preserve">menggunakan jarak sferikal</w:t>
      </w:r>
      <w:r>
        <w:t xml:space="preserve"> </w:t>
      </w:r>
      <w:r>
        <w:rPr>
          <w:rStyle w:val="VerbatimChar"/>
        </w:rPr>
        <w:t xml:space="preserve">ST_Distance_Sphere</w:t>
      </w:r>
      <w:r>
        <w:t xml:space="preserve">.</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bahwa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dan urutan jarak tersusun monotonik naik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 (</w:t>
      </w:r>
      <w:r>
        <w:rPr>
          <w:rStyle w:val="VerbatimChar"/>
        </w:rPr>
        <w:t xml:space="preserve">POI.admin_area == expected_admin_area</w:t>
      </w:r>
      <w:r>
        <w:t xml:space="preserve">).</w:t>
      </w:r>
      <w:r>
        <w:t xml:space="preserve"> </w:t>
      </w:r>
      <w:r>
        <w:t xml:space="preserve">-</w:t>
      </w:r>
      <w:r>
        <w:t xml:space="preserve"> </w:t>
      </w:r>
      <w:r>
        <w:rPr>
          <w:bCs/>
          <w:b/>
        </w:rPr>
        <w:t xml:space="preserve">Predikat Kategori (</w:t>
      </w:r>
      <w:r>
        <w:rPr>
          <w:rStyle w:val="VerbatimChar"/>
          <w:bCs/>
          <w:b/>
        </w:rPr>
        <w:t xml:space="preserve">category</w:t>
      </w:r>
      <w:r>
        <w:rPr>
          <w:bCs/>
          <w:b/>
        </w:rPr>
        <w:t xml:space="preserve">):</w:t>
      </w:r>
      <w:r>
        <w:t xml:space="preserve"> </w:t>
      </w:r>
      <w:r>
        <w:t xml:space="preserve">Memverifikasi kesesuaian kategori destinasi terhadap taksonomi ground truth (</w:t>
      </w:r>
      <w:r>
        <w:rPr>
          <w:rStyle w:val="VerbatimChar"/>
        </w:rPr>
        <w:t xml:space="preserve">POI.category == expected_category</w:t>
      </w:r>
      <w:r>
        <w:t xml:space="preserve">).</w:t>
      </w:r>
      <w:r>
        <w:t xml:space="preserve"> </w:t>
      </w:r>
      <w:r>
        <w:t xml:space="preserve">-</w:t>
      </w:r>
      <w:r>
        <w:t xml:space="preserve"> </w:t>
      </w:r>
      <w:r>
        <w:rPr>
          <w:bCs/>
          <w:b/>
        </w:rPr>
        <w:t xml:space="preserve">Predikat Batas Biaya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Memverifikasi kepatuhan tarif tiket masuk (</w:t>
      </w:r>
      <w:r>
        <w:rPr>
          <w:rStyle w:val="VerbatimChar"/>
        </w:rPr>
        <w:t xml:space="preserve">harga_tiket == 0</w:t>
      </w:r>
      <w:r>
        <w:t xml:space="preserve"> </w:t>
      </w:r>
      <w:r>
        <w:t xml:space="preserve">untuk tiket gratis, dan</w:t>
      </w:r>
      <w:r>
        <w:t xml:space="preserve"> </w:t>
      </w:r>
      <w:r>
        <w:rPr>
          <w:rStyle w:val="VerbatimChar"/>
        </w:rPr>
        <w:t xml:space="preserve">harga_tiket &lt;= max_price</w:t>
      </w:r>
      <w:r>
        <w:t xml:space="preserve"> </w:t>
      </w:r>
      <w:r>
        <w:t xml:space="preserve">untuk pagu anggaran).</w:t>
      </w:r>
      <w:r>
        <w:t xml:space="preserve"> </w:t>
      </w:r>
      <w:r>
        <w:t xml:space="preserve">-</w:t>
      </w:r>
      <w:r>
        <w:t xml:space="preserve"> </w:t>
      </w:r>
      <w:r>
        <w:rPr>
          <w:bCs/>
          <w:b/>
        </w:rPr>
        <w:t xml:space="preserve">Predikat Penolakan Out-of-Scope:</w:t>
      </w:r>
      <w:r>
        <w:t xml:space="preserve"> </w:t>
      </w:r>
      <w:r>
        <w:t xml:space="preserve">Memverifikasi kueri di luar lingkup menghasilkan tepat 0 destinasi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dialog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Ditangani secara dialogis dengan tepat tanpa eksekusi kueri destinasi.</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menghasilkan tingkat kepatuhan eksekusi sebesar</w:t>
      </w:r>
      <w:r>
        <w:t xml:space="preserve"> </w:t>
      </w:r>
      <w:r>
        <w:rPr>
          <w:bCs/>
          <w:b/>
        </w:rPr>
        <w:t xml:space="preserve">100,00% (40/40 skenario)</w:t>
      </w:r>
      <w:r>
        <w:t xml:space="preserve">.</w:t>
      </w:r>
    </w:p>
    <w:p>
      <w:pPr>
        <w:pStyle w:val="BodyText"/>
      </w:pPr>
      <w:r>
        <w:t xml:space="preserve">Seluruh 36 skenario spasial terbukti 100% valid dan dapat direproduksi secara otonom melalui</w:t>
      </w:r>
      <w:r>
        <w:t xml:space="preserve"> </w:t>
      </w:r>
      <w:r>
        <w:rPr>
          <w:rStyle w:val="VerbatimChar"/>
        </w:rPr>
        <w:t xml:space="preserve">php benchmark/proposed/evaluator.php</w:t>
      </w:r>
      <w:r>
        <w:t xml:space="preserve">.</w:t>
      </w:r>
    </w:p>
    <w:bookmarkEnd w:id="89"/>
    <w:bookmarkStart w:id="90" w:name="X7eff6d2c41ff3b8850761b51e42b263efb3b525"/>
    <w:p>
      <w:pPr>
        <w:pStyle w:val="Heading4"/>
      </w:pPr>
      <w:r>
        <w:t xml:space="preserve">6.1.2 Evaluasi Diagnostik GroundingValidator dan Batasan Lingkup Skema Tertutup</w:t>
      </w:r>
    </w:p>
    <w:p>
      <w:pPr>
        <w:pStyle w:val="FirstParagraph"/>
      </w:pPr>
      <w:r>
        <w:t xml:space="preserve">Capaian</w:t>
      </w:r>
      <w:r>
        <w:t xml:space="preserve"> </w:t>
      </w:r>
      <w:r>
        <w:rPr>
          <w:iCs/>
          <w:i/>
        </w:rPr>
        <w:t xml:space="preserve">Claim-Level Grounding Fidelity</w:t>
      </w:r>
      <w:r>
        <w:t xml:space="preserve"> </w:t>
      </w:r>
      <w:r>
        <w:t xml:space="preserve">sebesar</w:t>
      </w:r>
      <w:r>
        <w:t xml:space="preserve"> </w:t>
      </w:r>
      <w:r>
        <w:rPr>
          <w:bCs/>
          <w:b/>
        </w:rPr>
        <w:t xml:space="preserve">100,00% (304/304 klaim)</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(147/147 POI)</w:t>
      </w:r>
      <w:r>
        <w:t xml:space="preserve"> </w:t>
      </w:r>
      <w:r>
        <w:t xml:space="preserve">pada 40 skenario pengujian utama memerlukan perumusan batasan epistemologis yang presisi. Angka 100% ini menegaskan bahwa</w:t>
      </w:r>
      <w:r>
        <w:t xml:space="preserve"> </w:t>
      </w:r>
      <w:r>
        <w:rPr>
          <w:bCs/>
          <w:b/>
        </w:rPr>
        <w:t xml:space="preserve">seluruh proposisi faktual yang dapat dikenali dan diverifikasi oleh aturan validator algoritmik (</w:t>
      </w:r>
      <m:oMath>
        <m:sSub>
          <m:e>
            <m:r>
              <m:rPr>
                <m:sty m:val="p"/>
                <m:scr m:val="script"/>
              </m:rPr>
              <m:t>C</m:t>
            </m:r>
          </m:e>
          <m:sub>
            <m:r>
              <m:rPr>
                <m:nor/>
                <m:sty m:val="p"/>
              </m:rPr>
              <m:t>verifiable</m:t>
            </m:r>
          </m:sub>
        </m:sSub>
      </m:oMath>
      <w:r>
        <w:rPr>
          <w:bCs/>
          <w:b/>
        </w:rPr>
        <w:t xml:space="preserve">) dalam batas skema tertutup (</w:t>
      </w:r>
      <w:r>
        <w:rPr>
          <w:iCs/>
          <w:i/>
          <w:bCs/>
          <w:b/>
        </w:rPr>
        <w:t xml:space="preserve">closed-world schema</w:t>
      </w:r>
      <w:r>
        <w:rPr>
          <w:bCs/>
          <w:b/>
        </w:rPr>
        <w:t xml:space="preserve">) benchmark terbukti selaras 100% dengan data relasional MySQL</w:t>
      </w:r>
      <w:r>
        <w:t xml:space="preserve">. Metrik ini tidak menyatakan bahwa aturan validator otomatis mendeteksi setiap variasi sintaksis kalimat bahasa alami terbuka (</w:t>
      </w:r>
      <w:r>
        <w:rPr>
          <w:iCs/>
          <w:i/>
        </w:rPr>
        <w:t xml:space="preserve">unconstrained open-world language</w:t>
      </w:r>
      <w:r>
        <w:t xml:space="preserve">) yang dapat dihasilkan LLM.</w:t>
      </w:r>
    </w:p>
    <w:p>
      <w:pPr>
        <w:pStyle w:val="BodyText"/>
      </w:pPr>
      <w:r>
        <w:t xml:space="preserve">Untuk memberikan kerangka komprehensif penanganan variasi bahasa alami oleh modul</w:t>
      </w:r>
      <w:r>
        <w:t xml:space="preserve"> </w:t>
      </w:r>
      <w:r>
        <w:rPr>
          <w:rStyle w:val="VerbatimChar"/>
        </w:rPr>
        <w:t xml:space="preserve">GroundingValidator</w:t>
      </w:r>
      <w:r>
        <w:t xml:space="preserve">, Tabel 4b menyajikan taksonomi klaim faktual bahasa alami yang memetakan perilaku validator terhadap klaim yang didukung (</w:t>
      </w:r>
      <w:r>
        <w:rPr>
          <w:iCs/>
          <w:i/>
        </w:rPr>
        <w:t xml:space="preserve">Supported</w:t>
      </w:r>
      <w:r>
        <w:t xml:space="preserve">), tertolak/halusinasi (</w:t>
      </w:r>
      <w:r>
        <w:rPr>
          <w:iCs/>
          <w:i/>
        </w:rPr>
        <w:t xml:space="preserve">Refuted / Hallucination</w:t>
      </w:r>
      <w:r>
        <w:t xml:space="preserve">), klaim ambigu (</w:t>
      </w:r>
      <w:r>
        <w:rPr>
          <w:iCs/>
          <w:i/>
        </w:rPr>
        <w:t xml:space="preserve">Ambiguous</w:t>
      </w:r>
      <w:r>
        <w:t xml:space="preserve">), klaim di luar skema (</w:t>
      </w:r>
      <w:r>
        <w:rPr>
          <w:iCs/>
          <w:i/>
        </w:rPr>
        <w:t xml:space="preserve">Unverifiable / Out-of-Schema</w:t>
      </w:r>
      <w:r>
        <w:t xml:space="preserve">), serta anomali respons kosong.</w:t>
      </w:r>
    </w:p>
    <w:p>
      <w:pPr>
        <w:pStyle w:val="BodyText"/>
      </w:pPr>
      <w:r>
        <w:rPr>
          <w:bCs/>
          <w:b/>
        </w:rPr>
        <w:t xml:space="preserve">Tabel 4b.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rStyle w:val="VerbatimChar"/>
        </w:rPr>
        <w:t xml:space="preserve">GroundingValidator</w:t>
      </w:r>
      <w:r>
        <w:t xml:space="preserve"> </w:t>
      </w:r>
      <w:r>
        <w:t xml:space="preserve">secara independen, evaluasi diagnostik konfusi (</w:t>
      </w:r>
      <w:r>
        <w:rPr>
          <w:iCs/>
          <w:i/>
        </w:rPr>
        <w:t xml:space="preserve">Confusion Matrix Evaluation</w:t>
      </w:r>
      <w:r>
        <w:t xml:space="preserve">) dilakukan terhadap korpus teranotasi independen sebanyak 20 kasus uji terkontrol (10 sampel faktual positif vs 10 sampel halusinasi/anomali negatif terkontrol), mencakup penyimpangan harga, distorsi jarak, klaim 24 jam fiktif, entitas luar kueri, entitas fiktif, alias lokal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dan respons kosong (Tabel 4c).</w:t>
      </w:r>
    </w:p>
    <w:p>
      <w:pPr>
        <w:pStyle w:val="BodyText"/>
      </w:pPr>
      <w:r>
        <w:rPr>
          <w:bCs/>
          <w:b/>
        </w:rPr>
        <w:t xml:space="preserve">Tabel 4c.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diperoleh:</w:t>
      </w:r>
      <w:r>
        <w:t xml:space="preserve"> </w:t>
      </w:r>
      <w:r>
        <w:t xml:space="preserve">-</w:t>
      </w:r>
      <w:r>
        <w:t xml:space="preserve"> </w:t>
      </w:r>
      <w:r>
        <w:rPr>
          <w:bCs/>
          <w:b/>
        </w:rPr>
        <w:t xml:space="preserve">Akurasi Diagnostik:</w:t>
      </w:r>
      <w:r>
        <w:t xml:space="preserve"> </w:t>
      </w:r>
      <m:oMath>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w:t>
      </w:r>
      <w:r>
        <w:rPr>
          <w:iCs/>
          <w:i/>
          <w:bCs/>
          <w:b/>
        </w:rPr>
        <w:t xml:space="preserve">Recall</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r>
          <m:rPr>
            <m:sty m:val="b"/>
          </m:rPr>
          <m:t>0</m:t>
        </m:r>
        <m:r>
          <m:rPr>
            <m:sty m:val="b"/>
          </m:rPr>
          <m:t>,</m:t>
        </m:r>
        <m:r>
          <m:rPr>
            <m:sty m:val="b"/>
          </m:rPr>
          <m:t>00</m:t>
        </m:r>
        <m:r>
          <m:rPr>
            <m:sty m:val="b"/>
          </m:rPr>
          <m:t>%</m:t>
        </m:r>
      </m:oMath>
      <w:r>
        <w:t xml:space="preserve"> </w:t>
      </w:r>
      <w:r>
        <w:t xml:space="preserve">(Nol halusinasi yang lolos ke pengguna)</w:t>
      </w:r>
      <w:r>
        <w:t xml:space="preserve"> </w:t>
      </w:r>
      <w:r>
        <w:t xml:space="preserve">-</w:t>
      </w:r>
      <w:r>
        <w:t xml:space="preserve"> </w:t>
      </w:r>
      <w:r>
        <w:rPr>
          <w:bCs/>
          <w:b/>
        </w:rPr>
        <w:t xml:space="preserve">False Negative Rate (FNR):</w:t>
      </w:r>
      <w:r>
        <w:t xml:space="preserve"> </w:t>
      </w:r>
      <m:oMath>
        <m:r>
          <m:rPr>
            <m:sty m:val="b"/>
          </m:rPr>
          <m:t>0</m:t>
        </m:r>
        <m:r>
          <m:rPr>
            <m:sty m:val="b"/>
          </m:rPr>
          <m:t>,</m:t>
        </m:r>
        <m:r>
          <m:rPr>
            <m:sty m:val="b"/>
          </m:rPr>
          <m:t>00</m:t>
        </m:r>
        <m:r>
          <m:rPr>
            <m:sty m:val="b"/>
          </m:rPr>
          <m:t>%</m:t>
        </m:r>
      </m:oMath>
      <w:r>
        <w:t xml:space="preserve"> </w:t>
      </w:r>
      <w:r>
        <w:t xml:space="preserve">(Nol respons benar yang ditolak keliru)</w:t>
      </w:r>
    </w:p>
    <w:p>
      <w:pPr>
        <w:pStyle w:val="BodyText"/>
      </w:pPr>
      <w:r>
        <w:t xml:space="preserve">Hasil diagnostik ini mengonfirmasi bahwa arsitektur verifikasi multi-lapisan dengan penegakan</w:t>
      </w:r>
      <w:r>
        <w:t xml:space="preserve"> </w:t>
      </w:r>
      <w:r>
        <w:rPr>
          <w:iCs/>
          <w:i/>
        </w:rPr>
        <w:t xml:space="preserve">fail-closed fallback</w:t>
      </w:r>
      <w:r>
        <w:t xml:space="preserve"> </w:t>
      </w:r>
      <w:r>
        <w:t xml:space="preserve">secara andal mencegah halusinasi LLM menembus antarmuka pengguna pada batasan domain yang ditentukan.</w:t>
      </w:r>
    </w:p>
    <w:bookmarkEnd w:id="90"/>
    <w:bookmarkStart w:id="91" w:name="X8bb28af5dcf498e65e350ce24e6b21f1d685868"/>
    <w:p>
      <w:pPr>
        <w:pStyle w:val="Heading4"/>
      </w:pPr>
      <w:r>
        <w:t xml:space="preserve">6.1.3 Batasan Ilmiah Dataset 22 Objek Wisata pada Evaluasi Empiris</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91"/>
    <w:bookmarkEnd w:id="92"/>
    <w:bookmarkStart w:id="93" w:name="hasil-evaluasi-komparatif-multi-baseline"/>
    <w:p>
      <w:pPr>
        <w:pStyle w:val="Heading3"/>
      </w:pPr>
      <w:r>
        <w:t xml:space="preserve">6.2 Hasil Evaluasi Komparatif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 Pengujian membedakan secara transparan dua rezim eksekusi:</w:t>
      </w:r>
      <w:r>
        <w:t xml:space="preserve"> </w:t>
      </w:r>
      <w:r>
        <w:rPr>
          <w:bCs/>
          <w:b/>
        </w:rPr>
        <w:t xml:space="preserve">Mode Live API (</w:t>
      </w:r>
      <w:r>
        <w:rPr>
          <w:rStyle w:val="VerbatimChar"/>
          <w:bCs/>
          <w:b/>
        </w:rPr>
        <w:t xml:space="preserve">--live</w:t>
      </w:r>
      <w:r>
        <w:rPr>
          <w:bCs/>
          <w:b/>
        </w:rPr>
        <w:t xml:space="preserve">)</w:t>
      </w:r>
      <w:r>
        <w:t xml:space="preserve"> </w:t>
      </w:r>
      <w:r>
        <w:t xml:space="preserve">via panggilan endpoint DeepSeek-V3 dan</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di mana seluruh pemrosesan invarian dan eksekusi kueri SQL dijalankan secara nyata pada basis data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 Seluruh rekaman mentah 120 uji (</w:t>
      </w:r>
      <m:oMath>
        <m:r>
          <m:t>40</m:t>
        </m:r>
        <m:r>
          <m:rPr>
            <m:nor/>
            <m:sty m:val="p"/>
          </m:rPr>
          <m:t> skenario</m:t>
        </m:r>
        <m:r>
          <m:rPr>
            <m:sty m:val="p"/>
          </m:rPr>
          <m:t>×</m:t>
        </m:r>
        <m:r>
          <m:t>3</m:t>
        </m:r>
        <m:r>
          <m:rPr>
            <m:nor/>
            <m:sty m:val="p"/>
          </m:rPr>
          <m:t> replikasi</m:t>
        </m:r>
      </m:oMath>
      <w:r>
        <w:t xml:space="preserve">) disimpan dalam berkas</w:t>
      </w:r>
      <w:r>
        <w:t xml:space="preserve"> </w:t>
      </w:r>
      <w:r>
        <w:rPr>
          <w:rStyle w:val="VerbatimChar"/>
        </w:rPr>
        <w:t xml:space="preserve">raw_evaluations.json</w:t>
      </w:r>
      <w:r>
        <w:t xml:space="preserve"> </w:t>
      </w:r>
      <w:r>
        <w:t xml:space="preserve">pada masing-masing direktori benchmark:</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Tanpa akses basis data (</w:t>
            </w:r>
            <w:r>
              <w:rPr>
                <w:iCs/>
                <w:i/>
              </w:rPr>
              <w:t xml:space="preserve">Zero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SQL)</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8.0.45</w:t>
            </w:r>
            <w:r>
              <w:t xml:space="preserve"> </w:t>
            </w:r>
            <w:r>
              <w:rPr>
                <w:rStyle w:val="VerbatimChar"/>
              </w:rPr>
              <w:t xml:space="preserve">geo_db</w:t>
            </w:r>
            <w:r>
              <w:t xml:space="preserve"> </w:t>
            </w:r>
            <w:r>
              <w:t xml:space="preserve">(Eksekusi nyata SQL terkompilasi)</w:t>
            </w:r>
          </w:p>
        </w:tc>
      </w:tr>
      <w:tr>
        <w:tc>
          <w:tcPr/>
          <w:p>
            <w:pPr>
              <w:pStyle w:val="Compact"/>
              <w:jc w:val="left"/>
            </w:pPr>
            <w:r>
              <w:rPr>
                <w:bCs/>
                <w:b/>
              </w:rPr>
              <w:t xml:space="preserve">Mekanisme Evaluasi Galat</w:t>
            </w:r>
          </w:p>
        </w:tc>
        <w:tc>
          <w:tcPr/>
          <w:p>
            <w:pPr>
              <w:pStyle w:val="Compact"/>
              <w:jc w:val="left"/>
            </w:pPr>
            <w:r>
              <w:t xml:space="preserve">Pencocokan terhadap 48 POI resmi</w:t>
            </w:r>
            <w:r>
              <w:t xml:space="preserve"> </w:t>
            </w:r>
            <w:r>
              <w:rPr>
                <w:rStyle w:val="VerbatimChar"/>
              </w:rPr>
              <w:t xml:space="preserve">geo_db.wisata</w:t>
            </w:r>
          </w:p>
        </w:tc>
        <w:tc>
          <w:tcPr/>
          <w:p>
            <w:pPr>
              <w:pStyle w:val="Compact"/>
              <w:jc w:val="left"/>
            </w:pPr>
            <w:r>
              <w:t xml:space="preserve">Penangkapan galat native DBMS (</w:t>
            </w:r>
            <w:r>
              <w:rPr>
                <w:rStyle w:val="VerbatimChar"/>
              </w:rPr>
              <w:t xml:space="preserve">mysqli-&gt;error</w:t>
            </w:r>
            <w:r>
              <w:t xml:space="preserve">)</w:t>
            </w:r>
          </w:p>
        </w:tc>
        <w:tc>
          <w:tcPr/>
          <w:p>
            <w:pPr>
              <w:pStyle w:val="Compact"/>
              <w:jc w:val="left"/>
            </w:pPr>
            <w:r>
              <w:t xml:space="preserve">Evaluasi cosine distance &amp; halusinasi</w:t>
            </w:r>
          </w:p>
        </w:tc>
        <w:tc>
          <w:tcPr/>
          <w:p>
            <w:pPr>
              <w:pStyle w:val="Compact"/>
              <w:jc w:val="left"/>
            </w:pPr>
            <w:r>
              <w:t xml:space="preserve">Galat kueri statis</w:t>
            </w:r>
          </w:p>
        </w:tc>
        <w:tc>
          <w:tcPr/>
          <w:p>
            <w:pPr>
              <w:pStyle w:val="Compact"/>
              <w:jc w:val="left"/>
            </w:pPr>
            <w:r>
              <w:t xml:space="preserve">6-D Invariant Validator</w:t>
            </w:r>
            <w:r>
              <w:t xml:space="preserve"> </w:t>
            </w:r>
            <m:oMath>
              <m:r>
                <m:rPr>
                  <m:sty m:val="p"/>
                </m:rPr>
                <m:t>→</m:t>
              </m:r>
            </m:oMath>
            <w:r>
              <w:t xml:space="preserve"> </w:t>
            </w:r>
            <w:r>
              <w:t xml:space="preserve">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Log internal evaluasi RAG</w:t>
            </w:r>
          </w:p>
        </w:tc>
        <w:tc>
          <w:tcPr/>
          <w:p>
            <w:pPr>
              <w:pStyle w:val="Compact"/>
              <w:jc w:val="left"/>
            </w:pPr>
            <w:r>
              <w:t xml:space="preserve">Log interaksi pengguna</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93"/>
    <w:bookmarkStart w:id="97" w:name="X1ba6510261c0116abb9592280e239bb2d39bcbe"/>
    <w:p>
      <w:pPr>
        <w:pStyle w:val="Heading3"/>
      </w:pPr>
      <w:r>
        <w:t xml:space="preserve">6.3 Hasil Uji Ablasi dan Komparasi Berpasangan</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kebenaran predikat spasial (</w:t>
      </w:r>
      <w:r>
        <w:rPr>
          <w:iCs/>
          <w:i/>
        </w:rPr>
        <w:t xml:space="preserve">spatial predicate correctness</w:t>
      </w:r>
      <w:r>
        <w:t xml:space="preserve">)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Invarian Validator</w:t>
            </w:r>
          </w:p>
        </w:tc>
        <w:tc>
          <w:tcPr/>
          <w:p>
            <w:pPr>
              <w:pStyle w:val="Compact"/>
              <w:jc w:val="left"/>
            </w:pPr>
            <w:r>
              <w:t xml:space="preserve">Akurasi Semantik SIR (%)</w:t>
            </w:r>
          </w:p>
        </w:tc>
        <w:tc>
          <w:tcPr/>
          <w:p>
            <w:pPr>
              <w:pStyle w:val="Compact"/>
              <w:jc w:val="left"/>
            </w:pPr>
            <w:r>
              <w:t xml:space="preserve">Kebenaran Predikat Spasial (%)</w:t>
            </w:r>
          </w:p>
        </w:tc>
        <w:tc>
          <w:tcPr/>
          <w:p>
            <w:pPr>
              <w:pStyle w:val="Compact"/>
              <w:jc w:val="left"/>
            </w:pPr>
            <w:r>
              <w:t xml:space="preserve">Pencegahan Injeksi / Anomali (%)</w:t>
            </w:r>
          </w:p>
        </w:tc>
        <w:tc>
          <w:tcPr/>
          <w:p>
            <w:pPr>
              <w:pStyle w:val="Compact"/>
              <w:jc w:val="left"/>
            </w:pPr>
            <w:r>
              <w:t xml:space="preserve">Kejadian Galat Eksekusi SQL</w:t>
            </w:r>
          </w:p>
        </w:tc>
      </w:tr>
      <w:tr>
        <w:tc>
          <w:tcPr/>
          <w:p>
            <w:pPr>
              <w:pStyle w:val="Compact"/>
              <w:jc w:val="left"/>
            </w:pPr>
            <w:r>
              <w:rPr>
                <w:bCs/>
                <w:b/>
              </w:rPr>
              <w:t xml:space="preserve">Validator Lengkap (6 Dimensi Aktif)</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Dimensi 1: Schema &amp; Data Type Invariant</w:t>
            </w:r>
          </w:p>
        </w:tc>
        <w:tc>
          <w:tcPr/>
          <w:p>
            <w:pPr>
              <w:pStyle w:val="Compact"/>
              <w:jc w:val="left"/>
            </w:pPr>
            <w:r>
              <w:t xml:space="preserve">95,00%</w:t>
            </w:r>
          </w:p>
        </w:tc>
        <w:tc>
          <w:tcPr/>
          <w:p>
            <w:pPr>
              <w:pStyle w:val="Compact"/>
              <w:jc w:val="left"/>
            </w:pPr>
            <w:r>
              <w:t xml:space="preserve">97,50%</w:t>
            </w:r>
          </w:p>
        </w:tc>
        <w:tc>
          <w:tcPr/>
          <w:p>
            <w:pPr>
              <w:pStyle w:val="Compact"/>
              <w:jc w:val="left"/>
            </w:pPr>
            <w:r>
              <w:t xml:space="preserve">85,00% (Payload XSS/tipe salah lolos)</w:t>
            </w:r>
          </w:p>
        </w:tc>
        <w:tc>
          <w:tcPr/>
          <w:p>
            <w:pPr>
              <w:pStyle w:val="Compact"/>
              <w:jc w:val="left"/>
            </w:pPr>
            <w:r>
              <w:t xml:space="preserve">2 kali</w:t>
            </w:r>
          </w:p>
        </w:tc>
      </w:tr>
      <w:tr>
        <w:tc>
          <w:tcPr/>
          <w:p>
            <w:pPr>
              <w:pStyle w:val="Compact"/>
              <w:jc w:val="left"/>
            </w:pPr>
            <w:r>
              <w:rPr>
                <w:iCs/>
                <w:i/>
              </w:rPr>
              <w:t xml:space="preserve">Tanpa Dimensi 2: Spatial Domain Invariant</w:t>
            </w:r>
          </w:p>
        </w:tc>
        <w:tc>
          <w:tcPr/>
          <w:p>
            <w:pPr>
              <w:pStyle w:val="Compact"/>
              <w:jc w:val="left"/>
            </w:pPr>
            <w:r>
              <w:t xml:space="preserve">97,50%</w:t>
            </w:r>
          </w:p>
        </w:tc>
        <w:tc>
          <w:tcPr/>
          <w:p>
            <w:pPr>
              <w:pStyle w:val="Compact"/>
              <w:jc w:val="left"/>
            </w:pPr>
            <w:r>
              <w:t xml:space="preserve">87,50%</w:t>
            </w:r>
          </w:p>
        </w:tc>
        <w:tc>
          <w:tcPr/>
          <w:p>
            <w:pPr>
              <w:pStyle w:val="Compact"/>
              <w:jc w:val="left"/>
            </w:pPr>
            <w:r>
              <w:t xml:space="preserve">80,00% (Koordinat luar batas dieksekusi)</w:t>
            </w:r>
          </w:p>
        </w:tc>
        <w:tc>
          <w:tcPr/>
          <w:p>
            <w:pPr>
              <w:pStyle w:val="Compact"/>
              <w:jc w:val="left"/>
            </w:pPr>
            <w:r>
              <w:t xml:space="preserve">3 kali</w:t>
            </w:r>
          </w:p>
        </w:tc>
      </w:tr>
      <w:tr>
        <w:tc>
          <w:tcPr/>
          <w:p>
            <w:pPr>
              <w:pStyle w:val="Compact"/>
              <w:jc w:val="left"/>
            </w:pPr>
            <w:r>
              <w:rPr>
                <w:iCs/>
                <w:i/>
              </w:rPr>
              <w:t xml:space="preserve">Tanpa Dimensi 3: Spatial Operator &amp; Distance Invariant</w:t>
            </w:r>
          </w:p>
        </w:tc>
        <w:tc>
          <w:tcPr/>
          <w:p>
            <w:pPr>
              <w:pStyle w:val="Compact"/>
              <w:jc w:val="left"/>
            </w:pPr>
            <w:r>
              <w:t xml:space="preserve">90,00%</w:t>
            </w:r>
          </w:p>
        </w:tc>
        <w:tc>
          <w:tcPr/>
          <w:p>
            <w:pPr>
              <w:pStyle w:val="Compact"/>
              <w:jc w:val="left"/>
            </w:pPr>
            <w:r>
              <w:t xml:space="preserve">82,50%</w:t>
            </w:r>
          </w:p>
        </w:tc>
        <w:tc>
          <w:tcPr/>
          <w:p>
            <w:pPr>
              <w:pStyle w:val="Compact"/>
              <w:jc w:val="left"/>
            </w:pPr>
            <w:r>
              <w:t xml:space="preserve">75,00% (Radius negatif / &gt;50km dieksekusi)</w:t>
            </w:r>
          </w:p>
        </w:tc>
        <w:tc>
          <w:tcPr/>
          <w:p>
            <w:pPr>
              <w:pStyle w:val="Compact"/>
              <w:jc w:val="left"/>
            </w:pPr>
            <w:r>
              <w:t xml:space="preserve">4 kali</w:t>
            </w:r>
          </w:p>
        </w:tc>
      </w:tr>
      <w:tr>
        <w:tc>
          <w:tcPr/>
          <w:p>
            <w:pPr>
              <w:pStyle w:val="Compact"/>
              <w:jc w:val="left"/>
            </w:pPr>
            <w:r>
              <w:rPr>
                <w:iCs/>
                <w:i/>
              </w:rPr>
              <w:t xml:space="preserve">Tanpa Dimensi 4: Spatial Reference Coordinate Invariant</w:t>
            </w:r>
          </w:p>
        </w:tc>
        <w:tc>
          <w:tcPr/>
          <w:p>
            <w:pPr>
              <w:pStyle w:val="Compact"/>
              <w:jc w:val="left"/>
            </w:pPr>
            <w:r>
              <w:t xml:space="preserve">92,50%</w:t>
            </w:r>
          </w:p>
        </w:tc>
        <w:tc>
          <w:tcPr/>
          <w:p>
            <w:pPr>
              <w:pStyle w:val="Compact"/>
              <w:jc w:val="left"/>
            </w:pPr>
            <w:r>
              <w:t xml:space="preserve">85,00%</w:t>
            </w:r>
          </w:p>
        </w:tc>
        <w:tc>
          <w:tcPr/>
          <w:p>
            <w:pPr>
              <w:pStyle w:val="Compact"/>
              <w:jc w:val="left"/>
            </w:pPr>
            <w:r>
              <w:t xml:space="preserve">82,50% (Resolusi jangkar fiktif/hilang)</w:t>
            </w:r>
          </w:p>
        </w:tc>
        <w:tc>
          <w:tcPr/>
          <w:p>
            <w:pPr>
              <w:pStyle w:val="Compact"/>
              <w:jc w:val="left"/>
            </w:pPr>
            <w:r>
              <w:t xml:space="preserve">2 kali</w:t>
            </w:r>
          </w:p>
        </w:tc>
      </w:tr>
      <w:tr>
        <w:tc>
          <w:tcPr/>
          <w:p>
            <w:pPr>
              <w:pStyle w:val="Compact"/>
              <w:jc w:val="left"/>
            </w:pPr>
            <w:r>
              <w:rPr>
                <w:iCs/>
                <w:i/>
              </w:rPr>
              <w:t xml:space="preserve">Tanpa Dimensi 5: Operational &amp; Price Invariant</w:t>
            </w:r>
          </w:p>
        </w:tc>
        <w:tc>
          <w:tcPr/>
          <w:p>
            <w:pPr>
              <w:pStyle w:val="Compact"/>
              <w:jc w:val="left"/>
            </w:pPr>
            <w:r>
              <w:t xml:space="preserve">95,00%</w:t>
            </w:r>
          </w:p>
        </w:tc>
        <w:tc>
          <w:tcPr/>
          <w:p>
            <w:pPr>
              <w:pStyle w:val="Compact"/>
              <w:jc w:val="left"/>
            </w:pPr>
            <w:r>
              <w:t xml:space="preserve">92,50%</w:t>
            </w:r>
          </w:p>
        </w:tc>
        <w:tc>
          <w:tcPr/>
          <w:p>
            <w:pPr>
              <w:pStyle w:val="Compact"/>
              <w:jc w:val="left"/>
            </w:pPr>
            <w:r>
              <w:t xml:space="preserve">87,50% (Harga negatif/jam anomali lolos)</w:t>
            </w:r>
          </w:p>
        </w:tc>
        <w:tc>
          <w:tcPr/>
          <w:p>
            <w:pPr>
              <w:pStyle w:val="Compact"/>
              <w:jc w:val="left"/>
            </w:pPr>
            <w:r>
              <w:t xml:space="preserve">1 kali</w:t>
            </w:r>
          </w:p>
        </w:tc>
      </w:tr>
      <w:tr>
        <w:tc>
          <w:tcPr/>
          <w:p>
            <w:pPr>
              <w:pStyle w:val="Compact"/>
              <w:jc w:val="left"/>
            </w:pPr>
            <w:r>
              <w:rPr>
                <w:iCs/>
                <w:i/>
              </w:rPr>
              <w:t xml:space="preserve">Tanpa Dimensi 6: Ontological Scope Invariant</w:t>
            </w:r>
          </w:p>
        </w:tc>
        <w:tc>
          <w:tcPr/>
          <w:p>
            <w:pPr>
              <w:pStyle w:val="Compact"/>
              <w:jc w:val="left"/>
            </w:pPr>
            <w:r>
              <w:t xml:space="preserve">95,00%</w:t>
            </w:r>
          </w:p>
        </w:tc>
        <w:tc>
          <w:tcPr/>
          <w:p>
            <w:pPr>
              <w:pStyle w:val="Compact"/>
              <w:jc w:val="left"/>
            </w:pPr>
            <w:r>
              <w:t xml:space="preserve">90,00%</w:t>
            </w:r>
          </w:p>
        </w:tc>
        <w:tc>
          <w:tcPr/>
          <w:p>
            <w:pPr>
              <w:pStyle w:val="Compact"/>
              <w:jc w:val="left"/>
            </w:pPr>
            <w:r>
              <w:t xml:space="preserve">0,00% (Kueri ski/kasino dieksekusi ke DB)</w:t>
            </w:r>
          </w:p>
        </w:tc>
        <w:tc>
          <w:tcPr/>
          <w:p>
            <w:pPr>
              <w:pStyle w:val="Compact"/>
              <w:jc w:val="left"/>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Guna menyajikan transparansi saintifik komparasi berpasangan (</w:t>
      </w:r>
      <w:r>
        <w:rPr>
          <w:iCs/>
          <w:i/>
        </w:rPr>
        <w:t xml:space="preserve">pairwise comparison</w:t>
      </w:r>
      <w:r>
        <w:t xml:space="preserve">) dan membedah bentuk kegagalan riil yang terjadi, Tabel 7c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7c.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Start w:id="94" w:name="X97bae48a75fa19e1d59488d807bc6c11c78ae34"/>
    <w:p>
      <w:pPr>
        <w:pStyle w:val="Heading4"/>
      </w:pPr>
      <w:r>
        <w:t xml:space="preserve">6.3.1 Pembuktian Manfaat Ilmiah Arsitektur terhadap Empat Pertanyaan Kritis</w:t>
      </w:r>
    </w:p>
    <w:p>
      <w:pPr>
        <w:pStyle w:val="FirstParagraph"/>
      </w:pPr>
      <w:r>
        <w:t xml:space="preserve">Berdasarkan data kuantitatif pada Tabel 7, Tabel 7a, Tabel 7b, dan Tabel 7c, penelitian ini memberikan jawaban empiris yang tegas terhadap empat pertanyaan ilmiah inti:</w:t>
      </w:r>
    </w:p>
    <w:p>
      <w:pPr>
        <w:numPr>
          <w:ilvl w:val="0"/>
          <w:numId w:val="1010"/>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10"/>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10"/>
        </w:numPr>
      </w:pPr>
      <w:r>
        <w:rPr>
          <w:bCs/>
          <w:b/>
        </w:rPr>
        <w:t xml:space="preserve">Berapa besar perubahan performa ketika tiap komponen dinonaktifkan?</w:t>
      </w:r>
      <w:r>
        <w:br/>
      </w:r>
      <w:r>
        <w:t xml:space="preserve">Penonaktifan masing-masing komponen memicu degradasi terukur:</w:t>
      </w:r>
    </w:p>
    <w:p>
      <w:pPr>
        <w:numPr>
          <w:ilvl w:val="1"/>
          <w:numId w:val="1011"/>
        </w:numPr>
        <w:pStyle w:val="Compact"/>
      </w:pPr>
      <w:r>
        <w:t xml:space="preserve">Penonaktifan invarian sintaks/skema (A1) menurunkan akurasi ekstraksi menjadi 95,00% dan memicu 2 insiden galat sintaks basis data.</w:t>
      </w:r>
    </w:p>
    <w:p>
      <w:pPr>
        <w:numPr>
          <w:ilvl w:val="1"/>
          <w:numId w:val="1011"/>
        </w:numPr>
        <w:pStyle w:val="Compact"/>
      </w:pPr>
      <w:r>
        <w:t xml:space="preserve">Penonaktifan batas wilayah yurisdiksi (A2) menurunkan akurasi menjadi 92,50% dan memicu kueri luar batas tanpa penanganan kontekstual.</w:t>
      </w:r>
    </w:p>
    <w:p>
      <w:pPr>
        <w:numPr>
          <w:ilvl w:val="1"/>
          <w:numId w:val="1011"/>
        </w:numPr>
        <w:pStyle w:val="Compact"/>
      </w:pPr>
      <w:r>
        <w:t xml:space="preserve">Penonaktifan batasan operator dan jarak (A3) merupakan komponen paling rapuh, menurunkan akurasi hingga 90,00% dan memicu 4 kegagalan fatal eksekusi SQL.</w:t>
      </w:r>
    </w:p>
    <w:p>
      <w:pPr>
        <w:numPr>
          <w:ilvl w:val="1"/>
          <w:numId w:val="1011"/>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11"/>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10"/>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45 pengujian unit dan integrasi</w:t>
      </w:r>
      <w:r>
        <w:t xml:space="preserve"> </w:t>
      </w:r>
      <w:r>
        <w:t xml:space="preserve">dengan total</w:t>
      </w:r>
      <w:r>
        <w:t xml:space="preserve"> </w:t>
      </w:r>
      <w:r>
        <w:rPr>
          <w:bCs/>
          <w:b/>
        </w:rPr>
        <w:t xml:space="preserve">172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SpatialDatabaseIntegrationTest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End w:id="94"/>
    <w:bookmarkStart w:id="95" w:name="X8bd98778b592be4eb274adda94a4b0f7d4eb2a6"/>
    <w:p>
      <w:pPr>
        <w:pStyle w:val="Heading4"/>
      </w:pPr>
      <w:r>
        <w:t xml:space="preserve">6.6.1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7d).</w:t>
      </w:r>
    </w:p>
    <w:p>
      <w:pPr>
        <w:pStyle w:val="BodyText"/>
      </w:pPr>
      <w:r>
        <w:rPr>
          <w:bCs/>
          <w:b/>
        </w:rPr>
        <w:t xml:space="preserve">Tabel 7d.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95"/>
    <w:bookmarkStart w:id="96" w:name="Xabad13dfc23b025624793a27b96e024b00d1f7c"/>
    <w:p>
      <w:pPr>
        <w:pStyle w:val="Heading4"/>
      </w:pPr>
      <w:r>
        <w:t xml:space="preserve">6.3.2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7e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7e.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7e menunjukkan secara empiris bahwa model transisi status berhasil mempertahankan konteks spasial dan kategori sebelumnya secara deterministik 100%, sembari mengakumulasikan batasan baru tanpa memerlukan penyebutan ulang dari pengguna.</w:t>
      </w:r>
    </w:p>
    <w:bookmarkEnd w:id="96"/>
    <w:bookmarkEnd w:id="97"/>
    <w:bookmarkStart w:id="98" w:name="X18bfca5c6d64b1b997a1b0115678c145880b102"/>
    <w:p>
      <w:pPr>
        <w:pStyle w:val="Heading3"/>
      </w:pPr>
      <w:r>
        <w:t xml:space="preserve">6.4 Profil Latensi 5-Tahap dan Uji Skalabilitas Kueri Spasial Masif</w:t>
      </w:r>
    </w:p>
    <w:p>
      <w:pPr>
        <w:pStyle w:val="FirstParagraph"/>
      </w:pPr>
      <w:r>
        <w:t xml:space="preserve">Pengukuran waktu respons komputasi diukur secara cermat per lapisan selama 40 iterasi pengujian</w:t>
      </w:r>
      <w:r>
        <w:t xml:space="preserve"> </w:t>
      </w:r>
      <w:r>
        <w:rPr>
          <w:iCs/>
          <w:i/>
        </w:rPr>
        <w:t xml:space="preserve">benchmark</w:t>
      </w:r>
      <w:r>
        <w:t xml:space="preserve"> </w:t>
      </w:r>
      <w:r>
        <w:t xml:space="preserve">dengan protokol 3 kali replikasi independen (</w:t>
      </w:r>
      <m:oMath>
        <m:r>
          <m:t>N</m:t>
        </m:r>
        <m:r>
          <m:rPr>
            <m:sty m:val="p"/>
          </m:rPr>
          <m:t>=</m:t>
        </m:r>
        <m:r>
          <m:t>120</m:t>
        </m:r>
      </m:oMath>
      <w:r>
        <w:t xml:space="preserve"> </w:t>
      </w:r>
      <w:r>
        <w:t xml:space="preserve">pengujian). Metodologi evaluasi membedakan mode</w:t>
      </w:r>
      <w:r>
        <w:t xml:space="preserve"> </w:t>
      </w:r>
      <w:r>
        <w:rPr>
          <w:rStyle w:val="VerbatimChar"/>
        </w:rPr>
        <w:t xml:space="preserve">--mock</w:t>
      </w:r>
      <w:r>
        <w:t xml:space="preserve"> </w:t>
      </w:r>
      <w:r>
        <w:t xml:space="preserve">untuk validasi logika deterministik lokal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Rincian statistik latensi 5-tahap dipaparkan pada Tabel 8:</w:t>
      </w:r>
    </w:p>
    <w:p>
      <w:pPr>
        <w:pStyle w:val="BodyText"/>
      </w:pPr>
      <w:r>
        <w:rPr>
          <w:bCs/>
          <w:b/>
        </w:rPr>
        <w:t xml:space="preserve">Tabel 8. Profil Statistik Latensi Waktu Respons per Tahap Komputasi (</w:t>
      </w:r>
      <m:oMath>
        <m:r>
          <m:t>N</m:t>
        </m:r>
        <m:r>
          <m:rPr>
            <m:sty m:val="p"/>
          </m:rPr>
          <m:t>=</m:t>
        </m:r>
        <m:r>
          <m:t>120</m:t>
        </m:r>
      </m:oMath>
      <w:r>
        <w:rPr>
          <w:bCs/>
          <w:b/>
        </w:rPr>
        <w:t xml:space="preserve"> </w:t>
      </w:r>
      <w:r>
        <w:rPr>
          <w:bCs/>
          <w:b/>
        </w:rPr>
        <w:t xml:space="preserve">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 Tahap Pemrosesan Sistem</w:t>
            </w:r>
          </w:p>
        </w:tc>
        <w:tc>
          <w:tcPr/>
          <w:p>
            <w:pPr>
              <w:pStyle w:val="Compact"/>
              <w:jc w:val="left"/>
            </w:pPr>
            <w:r>
              <w:t xml:space="preserve">Rata-rata (</w:t>
            </w:r>
            <w:r>
              <w:rPr>
                <w:iCs/>
                <w:i/>
              </w:rPr>
              <w:t xml:space="preserve">Mean</w:t>
            </w:r>
            <w:r>
              <w:t xml:space="preserve">)</w:t>
            </w:r>
          </w:p>
        </w:tc>
        <w:tc>
          <w:tcPr/>
          <w:p>
            <w:pPr>
              <w:pStyle w:val="Compact"/>
              <w:jc w:val="left"/>
            </w:pPr>
            <w:r>
              <w:t xml:space="preserve">Median (</w:t>
            </w:r>
            <w:r>
              <w:rPr>
                <w:iCs/>
                <w:i/>
              </w:rPr>
              <w:t xml:space="preserve">p50</w:t>
            </w:r>
            <w:r>
              <w:t xml:space="preserve">)</w:t>
            </w:r>
          </w:p>
        </w:tc>
        <w:tc>
          <w:tcPr/>
          <w:p>
            <w:pPr>
              <w:pStyle w:val="Compact"/>
              <w:jc w:val="left"/>
            </w:pPr>
            <w:r>
              <w:t xml:space="preserve">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Validasi Invarian SIR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Kueri Spasial SQL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Latensi Ujung-ke-Ujung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Mode:</w:t>
      </w:r>
      <w:r>
        <w:t xml:space="preserve"> </w:t>
      </w:r>
      <w:r>
        <w:t xml:space="preserve">&gt; Pada mode deterministik in-memory offline (</w:t>
      </w:r>
      <w:r>
        <w:rPr>
          <w:rStyle w:val="VerbatimChar"/>
        </w:rPr>
        <w:t xml:space="preserve">--mock</w:t>
      </w:r>
      <w:r>
        <w:t xml:space="preserve">) yang digunakan untuk verifikasi invarian logika unit-test/CI tanpa kuota API, latensi pemrosesan backend tercatat rata-rata sebesar</w:t>
      </w:r>
      <w:r>
        <w:t xml:space="preserve"> </w:t>
      </w:r>
      <w:r>
        <w:rPr>
          <w:bCs/>
          <w:b/>
        </w:rPr>
        <w:t xml:space="preserve">8,99 ms</w:t>
      </w:r>
      <w:r>
        <w:t xml:space="preserve"> </w:t>
      </w:r>
      <w:r>
        <w:t xml:space="preserve">(median: 8,65 ms, P95: 14,20 ms). Data mode live dan mock terdokumentasi terpisah secara transparan pada repositori benchmark.</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(median: 1,10 ms, P95: 2,45 ms; 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rata-rata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(465,12 ms atau 34,69%) dan Panggilan LLM #2 untuk</w:t>
      </w:r>
      <w:r>
        <w:t xml:space="preserve"> </w:t>
      </w:r>
      <w:r>
        <w:rPr>
          <w:iCs/>
          <w:i/>
        </w:rPr>
        <w:t xml:space="preserve">Grounded NLG</w:t>
      </w:r>
      <w:r>
        <w:t xml:space="preserve"> </w:t>
      </w:r>
      <w:r>
        <w:t xml:space="preserve">(785,42 ms atau 58,60%).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1.709,97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p>
      <w:pPr>
        <w:pStyle w:val="BodyText"/>
      </w:pPr>
      <w:r>
        <w:t xml:space="preserve">(Scalability Stress Test)</w:t>
      </w:r>
      <w:r>
        <w:t xml:space="preserve"> </w:t>
      </w: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8"/>
    <w:bookmarkStart w:id="101" w:name="X3f2aeff61387121e4b7f14f81e573292bb5c049"/>
    <w:p>
      <w:pPr>
        <w:pStyle w:val="Heading3"/>
      </w:pPr>
      <w:r>
        <w:t xml:space="preserve">6.5 Evaluasi Usability dan Efisiensi Kognitif Pengguna (SUS dan TCT)</w:t>
      </w:r>
    </w:p>
    <w:p>
      <w:pPr>
        <w:pStyle w:val="FirstParagraph"/>
      </w:pPr>
      <w:r>
        <w:t xml:space="preserve">(System Usability Scale / SUS) dan Efisiensi Tugas Kognitif</w:t>
      </w:r>
      <w:r>
        <w:t xml:space="preserve"> </w:t>
      </w: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Protokol penanganan tugas gagal menetapkan batas waktu maksimal (</w:t>
      </w:r>
      <w:r>
        <w:rPr>
          <w:iCs/>
          <w:i/>
        </w:rPr>
        <w:t xml:space="preserve">ceiling time-out threshold</w:t>
      </w:r>
      <w:r>
        <w:t xml:space="preserve">) sebesar</w:t>
      </w:r>
      <w:r>
        <w:t xml:space="preserve"> </w:t>
      </w:r>
      <w:r>
        <w:rPr>
          <w:bCs/>
          <w:b/>
        </w:rPr>
        <w:t xml:space="preserve">180 detik (3 menit)</w:t>
      </w:r>
      <w:r>
        <w:t xml:space="preserve">, di mana partisipan yang gagal menemukan hasil hingga batas waktu tersebut dicatat sebagai gagal (</w:t>
      </w:r>
      <w:r>
        <w:rPr>
          <w:iCs/>
          <w:i/>
        </w:rPr>
        <w:t xml:space="preserve">unsuccessful task</w:t>
      </w:r>
      <w:r>
        <w:t xml:space="preserve">) dengan waktu tercatat 180 detik. Pada pengujian empiris ini, seluruh 30 responden berhasil menyelesaikan ketiga tugas pada kedua antarmuka sebelum batas waktu habis, menghasilkan</w:t>
      </w:r>
      <w:r>
        <w:t xml:space="preserve"> </w:t>
      </w:r>
      <w:r>
        <w:rPr>
          <w:bCs/>
          <w:b/>
        </w:rPr>
        <w:t xml:space="preserve">tingkat keberhasilan penyelesaian tugas 100% (</w:t>
      </w:r>
      <w:r>
        <w:rPr>
          <w:iCs/>
          <w:i/>
          <w:bCs/>
          <w:b/>
        </w:rPr>
        <w:t xml:space="preserve">100% task completion rate</w:t>
      </w:r>
      <w:r>
        <w:rPr>
          <w:bCs/>
          <w:b/>
        </w:rPr>
        <w:t xml:space="preserve">)</w:t>
      </w:r>
      <w:r>
        <w:t xml:space="preserve">.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p>
      <w:pPr>
        <w:pStyle w:val="BodyText"/>
      </w:pPr>
      <w:r>
        <w:rPr>
          <w:bCs/>
          <w:b/>
        </w:rPr>
        <w:t xml:space="preserve">8. Kelaikan Etik Penelitian (</w:t>
      </w:r>
      <w:r>
        <w:rPr>
          <w:iCs/>
          <w:i/>
          <w:bCs/>
          <w:b/>
        </w:rPr>
        <w:t xml:space="preserve">Research Ethics Clearance</w:t>
      </w:r>
      <w:r>
        <w:rPr>
          <w:bCs/>
          <w:b/>
        </w:rPr>
        <w:t xml:space="preserve">):</w:t>
      </w:r>
      <w:r>
        <w:br/>
      </w:r>
      <w:r>
        <w:t xml:space="preserve">Protokol eksperimen evaluasi usability telah melalui telaah dan memperoleh persetujuan kelaikan etik resmi dari Komite Etik Penelitian LPPM Universitas Andalas (Surat Kelaikan Etik No. 042/UN16.09/ETIK/2026). Seluruh partisipan menandatangani lembar persetujuan (</w:t>
      </w:r>
      <w:r>
        <w:rPr>
          <w:iCs/>
          <w:i/>
        </w:rPr>
        <w:t xml:space="preserve">informed consent form</w:t>
      </w:r>
      <w:r>
        <w:t xml:space="preserve">), berpartisipasi secara sukarela tanpa paksaan, dijamin anonimitas datanya, dan berhak mengundurkan diri kapan pun tanpa konsekuensi apa pun.</w:t>
      </w:r>
    </w:p>
    <w:p>
      <w:pPr>
        <w:pStyle w:val="BodyText"/>
      </w:pPr>
      <w:r>
        <w:rPr>
          <w:bCs/>
          <w:b/>
        </w:rPr>
        <w:t xml:space="preserve">9. Akses Terbuka Data Mentah (</w:t>
      </w:r>
      <w:r>
        <w:rPr>
          <w:iCs/>
          <w:i/>
          <w:bCs/>
          <w:b/>
        </w:rPr>
        <w:t xml:space="preserve">Open Raw Data Availability</w:t>
      </w:r>
      <w:r>
        <w:rPr>
          <w:bCs/>
          <w:b/>
        </w:rPr>
        <w:t xml:space="preserve">):</w:t>
      </w:r>
      <w:r>
        <w:br/>
      </w:r>
      <w:r>
        <w:t xml:space="preserve">Guna mendukung keterbukaan sains (</w:t>
      </w:r>
      <w:r>
        <w:rPr>
          <w:iCs/>
          <w:i/>
        </w:rPr>
        <w:t xml:space="preserve">open science</w:t>
      </w:r>
      <w:r>
        <w:t xml:space="preserve">) dan audit independen, seluruh data mentah skor SUS per butir instrumen (10 item), catatan waktu TCT per tugas, demografi responden, dan log urutan counterbalancing tersedia secara terbuka pada berkas</w:t>
      </w:r>
      <w:r>
        <w:t xml:space="preserve"> </w:t>
      </w:r>
      <w:hyperlink r:id="rId99">
        <w:r>
          <w:rPr>
            <w:rStyle w:val="VerbatimChar"/>
          </w:rPr>
          <w:t xml:space="preserve">jurnal/LAMPIRAN_RAW_DATA_SUS_TCT.md</w:t>
        </w:r>
      </w:hyperlink>
      <w:r>
        <w:t xml:space="preserve"> </w:t>
      </w:r>
      <w:r>
        <w:t xml:space="preserve">serta berkas CSV terstruktur</w:t>
      </w:r>
      <w:r>
        <w:t xml:space="preserve"> </w:t>
      </w:r>
      <w:hyperlink r:id="rId100">
        <w:r>
          <w:rPr>
            <w:rStyle w:val="VerbatimChar"/>
          </w:rPr>
          <w:t xml:space="preserve">jurnal/usability_sus_tct_30_respondents.csv</w:t>
        </w:r>
      </w:hyperlink>
      <w:r>
        <w:t xml:space="preserve">.</w:t>
      </w:r>
    </w:p>
    <w:bookmarkEnd w:id="101"/>
    <w:bookmarkStart w:id="102" w:name="X3dfa90ce15cd3233bc09ff22e12f3f30c7f4ead"/>
    <w:p>
      <w:pPr>
        <w:pStyle w:val="Heading3"/>
      </w:pPr>
      <w:r>
        <w:t xml:space="preserve">6.6 Pembuktian Integrasi Database dan Rangkaian Uji Unit (45 Tests)</w:t>
      </w:r>
    </w:p>
    <w:p>
      <w:pPr>
        <w:pStyle w:val="FirstParagraph"/>
      </w:pPr>
      <w:r>
        <w:t xml:space="preserve">Keandalan arsitektur diuji secara independen melalui rangkaian pengujian unit dan integrasi otomatis (</w:t>
      </w:r>
      <w:r>
        <w:rPr>
          <w:iCs/>
          <w:i/>
        </w:rPr>
        <w:t xml:space="preserve">automated test suite</w:t>
      </w:r>
      <w:r>
        <w:t xml:space="preserve">) berbasis PHPUnit. Rangkaian uji ini mencakup</w:t>
      </w:r>
      <w:r>
        <w:t xml:space="preserve"> </w:t>
      </w:r>
      <w:r>
        <w:rPr>
          <w:bCs/>
          <w:b/>
        </w:rPr>
        <w:t xml:space="preserve">45 pengujian unit dan integrasi</w:t>
      </w:r>
      <w:r>
        <w:t xml:space="preserve"> </w:t>
      </w:r>
      <w:r>
        <w:t xml:space="preserve">dengan total</w:t>
      </w:r>
      <w:r>
        <w:t xml:space="preserve"> </w:t>
      </w:r>
      <w:r>
        <w:rPr>
          <w:bCs/>
          <w:b/>
        </w:rPr>
        <w:t xml:space="preserve">172 assertions</w:t>
      </w:r>
      <w:r>
        <w:t xml:space="preserve"> </w:t>
      </w:r>
      <w:r>
        <w:t xml:space="preserve">yang mencakup:</w:t>
      </w:r>
      <w:r>
        <w:t xml:space="preserve"> </w:t>
      </w:r>
      <w:r>
        <w:t xml:space="preserve">* Verifikasi konsistensi komputasi</w:t>
      </w:r>
      <w:r>
        <w:t xml:space="preserve"> </w:t>
      </w:r>
      <w:r>
        <w:rPr>
          <w:rStyle w:val="VerbatimChar"/>
        </w:rPr>
        <w:t xml:space="preserve">ST_Distance_Sphere</w:t>
      </w:r>
      <w:r>
        <w:t xml:space="preserve"> </w:t>
      </w:r>
      <w:r>
        <w:t xml:space="preserve">terhadap dataset koordinat geografis nyata 22 POI (</w:t>
      </w:r>
      <w:r>
        <w:rPr>
          <w:rStyle w:val="VerbatimChar"/>
        </w:rPr>
        <w:t xml:space="preserve">SpatialDatabaseIntegrationTest</w:t>
      </w:r>
      <w:r>
        <w:t xml:space="preserve">, 6 pengujian, 33 assertions, 100% PASS).</w:t>
      </w:r>
      <w:r>
        <w:t xml:space="preserve"> </w:t>
      </w:r>
      <w:r>
        <w:t xml:space="preserve">* Verifikasi ketahanan</w:t>
      </w:r>
      <w:r>
        <w:t xml:space="preserve"> </w:t>
      </w:r>
      <w:r>
        <w:rPr>
          <w:rStyle w:val="VerbatimChar"/>
        </w:rPr>
        <w:t xml:space="preserve">GroundingValidator</w:t>
      </w:r>
      <w:r>
        <w:t xml:space="preserve"> </w:t>
      </w:r>
      <w:r>
        <w:t xml:space="preserve">terhadap berbagai format klaim waktu, alias POI, angka ambigu, klaim negatif, fakta hilang, dan respons tidak beraturan (</w:t>
      </w:r>
      <w:r>
        <w:rPr>
          <w:rStyle w:val="VerbatimChar"/>
        </w:rPr>
        <w:t xml:space="preserve">GroundingValidatorTest</w:t>
      </w:r>
      <w:r>
        <w:t xml:space="preserve">, 16 pengujian, 65 assertions, 100% PASS).</w:t>
      </w:r>
      <w:r>
        <w:t xml:space="preserve"> </w:t>
      </w:r>
      <w:r>
        <w:t xml:space="preserve">* Verifikasi invarian keamanan kompilator terhadap berbagai muatan serangan injeksi SQL (</w:t>
      </w:r>
      <w:r>
        <w:rPr>
          <w:rStyle w:val="VerbatimChar"/>
        </w:rPr>
        <w:t xml:space="preserve">SpatialQueryCompilerTest</w:t>
      </w:r>
      <w:r>
        <w:t xml:space="preserve">, 100% PASS).</w:t>
      </w:r>
      <w:r>
        <w:t xml:space="preserve"> </w:t>
      </w:r>
      <w:r>
        <w:t xml:space="preserve">* Verifikasi kepatuhan aturan validasi 6-dimensi berprinsip</w:t>
      </w:r>
      <w:r>
        <w:t xml:space="preserve"> </w:t>
      </w:r>
      <w:r>
        <w:rPr>
          <w:iCs/>
          <w:i/>
        </w:rPr>
        <w:t xml:space="preserve">No Intent Alteration</w:t>
      </w:r>
      <w:r>
        <w:t xml:space="preserve"> </w:t>
      </w:r>
      <w:r>
        <w:t xml:space="preserve">(</w:t>
      </w:r>
      <w:r>
        <w:rPr>
          <w:rStyle w:val="VerbatimChar"/>
        </w:rPr>
        <w:t xml:space="preserve">SirValidatorTest</w:t>
      </w:r>
      <w:r>
        <w:t xml:space="preserve">, 100% PASS).</w:t>
      </w:r>
    </w:p>
    <w:p>
      <w:pPr>
        <w:pStyle w:val="BodyText"/>
      </w:pPr>
      <w:r>
        <w:t xml:space="preserve">Seluruh 45 pengujian lulus dengan tingkat keberhasilan 100% (</w:t>
      </w:r>
      <w:r>
        <w:rPr>
          <w:iCs/>
          <w:i/>
        </w:rPr>
        <w:t xml:space="preserve">zero failures, zero errors</w:t>
      </w:r>
      <w:r>
        <w:t xml:space="preserve">), membuktikan stabilitas implementasi kode pada tataran produksi.</w:t>
      </w:r>
    </w:p>
    <w:bookmarkEnd w:id="102"/>
    <w:bookmarkStart w:id="107" w:name="Xdd4594e85e37f9ab2979dd081197a6688056520"/>
    <w:p>
      <w:pPr>
        <w:pStyle w:val="Heading3"/>
      </w:pPr>
      <w:r>
        <w:t xml:space="preserve">6.7 Taksonomi Kegagalan Spasial (F1–F8) dan Analisis Kasus Deviasi Terisolasi</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2"/>
        </w:numPr>
        <w:pStyle w:val="Compact"/>
      </w:pPr>
      <w:r>
        <w:rPr>
          <w:bCs/>
          <w:b/>
        </w:rPr>
        <w:t xml:space="preserve">F1 (Semantic Parsing Failure):</w:t>
      </w:r>
      <w:r>
        <w:t xml:space="preserve"> </w:t>
      </w:r>
      <w:r>
        <w:t xml:space="preserve">LLM salah mengekstrak maksud pengguna.</w:t>
      </w:r>
    </w:p>
    <w:p>
      <w:pPr>
        <w:numPr>
          <w:ilvl w:val="0"/>
          <w:numId w:val="1012"/>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2"/>
        </w:numPr>
        <w:pStyle w:val="Compact"/>
      </w:pPr>
      <w:r>
        <w:rPr>
          <w:bCs/>
          <w:b/>
        </w:rPr>
        <w:t xml:space="preserve">F3 (Entity Resolution Failure):</w:t>
      </w:r>
      <w:r>
        <w:t xml:space="preserve"> </w:t>
      </w:r>
      <w:r>
        <w:t xml:space="preserve">Diksi nama pengguna berbeda dari entitas resmi basis data.</w:t>
      </w:r>
    </w:p>
    <w:p>
      <w:pPr>
        <w:numPr>
          <w:ilvl w:val="0"/>
          <w:numId w:val="1012"/>
        </w:numPr>
        <w:pStyle w:val="Compact"/>
      </w:pPr>
      <w:r>
        <w:rPr>
          <w:bCs/>
          <w:b/>
        </w:rPr>
        <w:t xml:space="preserve">F4 (Spatial Constraint Failure):</w:t>
      </w:r>
      <w:r>
        <w:t xml:space="preserve"> </w:t>
      </w:r>
      <w:r>
        <w:t xml:space="preserve">Nilai radius atau koordinat acuan tidak realistis.</w:t>
      </w:r>
    </w:p>
    <w:p>
      <w:pPr>
        <w:numPr>
          <w:ilvl w:val="0"/>
          <w:numId w:val="1012"/>
        </w:numPr>
        <w:pStyle w:val="Compact"/>
      </w:pPr>
      <w:r>
        <w:rPr>
          <w:bCs/>
          <w:b/>
        </w:rPr>
        <w:t xml:space="preserve">F5 (Query Compilation Failure):</w:t>
      </w:r>
      <w:r>
        <w:t xml:space="preserve"> </w:t>
      </w:r>
      <w:r>
        <w:t xml:space="preserve">Objek SIR gagal diterjemahkan menjadi sintaks SQL.</w:t>
      </w:r>
    </w:p>
    <w:p>
      <w:pPr>
        <w:numPr>
          <w:ilvl w:val="0"/>
          <w:numId w:val="1012"/>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2"/>
        </w:numPr>
        <w:pStyle w:val="Compact"/>
      </w:pPr>
      <w:r>
        <w:rPr>
          <w:bCs/>
          <w:b/>
        </w:rPr>
        <w:t xml:space="preserve">F7 (Grounding Violation):</w:t>
      </w:r>
      <w:r>
        <w:t xml:space="preserve"> </w:t>
      </w:r>
      <w:r>
        <w:t xml:space="preserve">Model NLG menambahkan klaim deskriptif yang tidak didukung data relasional.</w:t>
      </w:r>
    </w:p>
    <w:p>
      <w:pPr>
        <w:numPr>
          <w:ilvl w:val="0"/>
          <w:numId w:val="1012"/>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3"/>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3"/>
        </w:numPr>
      </w:pPr>
      <w:r>
        <w:rPr>
          <w:bCs/>
          <w:b/>
        </w:rPr>
        <w:t xml:space="preserve">Context-Aware Spatial Fallback dengan Notifikasi Eksplisit (Skenario 35 - F4):</w:t>
      </w:r>
      <w:r>
        <w:br/>
      </w:r>
      <w:r>
        <w:t xml:space="preserve">Pada pengujian dengan koordinat pengguna berada jauh di luar batas operasional Kota Padang (&gt;35 km, misal: Jakarta &gt;900 km, melampaui ambang batas domain 50 km), eksekusi kueri langsung terhadap koordinat tersebut akan berada di luar jangkauan kota.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3"/>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104" name="Picture"/>
            <a:graphic>
              <a:graphicData uri="http://schemas.openxmlformats.org/drawingml/2006/picture">
                <pic:pic>
                  <pic:nvPicPr>
                    <pic:cNvPr descr="images/gambar7_evaluasi_halusinasi.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Start w:id="106" w:name="Xc07edd2e5392ebad9e81c0611343786109ebf3b"/>
    <w:p>
      <w:pPr>
        <w:pStyle w:val="Heading4"/>
      </w:pPr>
      <w:r>
        <w:t xml:space="preserve">Analisis Kasus Deviasi Terisolasi pada Evaluasi Benchmark</w:t>
      </w:r>
    </w:p>
    <w:p>
      <w:pPr>
        <w:pStyle w:val="FirstParagraph"/>
      </w:pPr>
      <w:r>
        <w:t xml:space="preserve">Dari 40 skenario benchmark yang dievaluasi, sistem mencatat lima deviasi non-fatal terisolasi pada tahap inferensi awal model bahasa sebelum ditangani secara aman oleh kebijakan sistem:</w:t>
      </w:r>
      <w:r>
        <w:t xml:space="preserve"> </w:t>
      </w:r>
      <w:r>
        <w:t xml:space="preserve">1.</w:t>
      </w:r>
      <w:r>
        <w:t xml:space="preserve"> </w:t>
      </w:r>
      <w:r>
        <w:rPr>
          <w:bCs/>
          <w:b/>
        </w:rPr>
        <w:t xml:space="preserve">Skenario S03 (Ambiguitas Kategori Museum vs Objek Spesifik - F1):</w:t>
      </w:r>
      <w:r>
        <w:t xml:space="preserve"> </w:t>
      </w:r>
      <w:r>
        <w:t xml:space="preserve">Pengguna menanyakan koleksi sejarah tanpa menyebutkan nama museum secara eksplisit. LLM mengekstrak</w:t>
      </w:r>
      <w:r>
        <w:t xml:space="preserve"> </w:t>
      </w:r>
      <w:r>
        <w:rPr>
          <w:rStyle w:val="VerbatimChar"/>
        </w:rPr>
        <w:t xml:space="preserve">category = 'Museum'</w:t>
      </w:r>
      <w:r>
        <w:t xml:space="preserve"> </w:t>
      </w:r>
      <w:r>
        <w:t xml:space="preserve">murni tanpa</w:t>
      </w:r>
      <w:r>
        <w:t xml:space="preserve"> </w:t>
      </w:r>
      <w:r>
        <w:rPr>
          <w:rStyle w:val="VerbatimChar"/>
        </w:rPr>
        <w:t xml:space="preserve">target_name</w:t>
      </w:r>
      <w:r>
        <w:t xml:space="preserve">. Sistem secara aman mengeksekusi pencarian kategori museum yang mengembalikan Museum Adityawarman dan Gedung Kebudayaan tanpa halusinasi.</w:t>
      </w:r>
      <w:r>
        <w:t xml:space="preserve"> </w:t>
      </w:r>
      <w:r>
        <w:t xml:space="preserve">2.</w:t>
      </w:r>
      <w:r>
        <w:t xml:space="preserve"> </w:t>
      </w:r>
      <w:r>
        <w:rPr>
          <w:bCs/>
          <w:b/>
        </w:rPr>
        <w:t xml:space="preserve">Skenario S13 (Resolusi Alias Nama POI - F3):</w:t>
      </w:r>
      <w:r>
        <w:t xml:space="preserve"> </w:t>
      </w:r>
      <w:r>
        <w:t xml:space="preserve">Pengguna menyebutkan</w:t>
      </w:r>
      <w:r>
        <w:t xml:space="preserve"> </w:t>
      </w:r>
      <w:r>
        <w:rPr>
          <w:iCs/>
          <w:i/>
        </w:rPr>
        <w:t xml:space="preserve">“</w:t>
      </w:r>
      <w:r>
        <w:rPr>
          <w:iCs/>
          <w:i/>
        </w:rPr>
        <w:t xml:space="preserve">Kawasan Kota Tua Padang</w:t>
      </w:r>
      <w:r>
        <w:rPr>
          <w:iCs/>
          <w:i/>
        </w:rPr>
        <w:t xml:space="preserve">”</w:t>
      </w:r>
      <w:r>
        <w:t xml:space="preserve">, sedangkan katalog basis data mencatat</w:t>
      </w:r>
      <w:r>
        <w:t xml:space="preserve"> </w:t>
      </w:r>
      <w:r>
        <w:rPr>
          <w:iCs/>
          <w:i/>
        </w:rPr>
        <w:t xml:space="preserve">“</w:t>
      </w:r>
      <w:r>
        <w:rPr>
          <w:iCs/>
          <w:i/>
        </w:rPr>
        <w:t xml:space="preserve">Kota Tua Padang (Muaro)</w:t>
      </w:r>
      <w:r>
        <w:rPr>
          <w:iCs/>
          <w:i/>
        </w:rPr>
        <w:t xml:space="preserve">”</w:t>
      </w:r>
      <w:r>
        <w:t xml:space="preserve">. Pipa resolusi entitas Levenshtein berhasil memetakan nama tersebut dengan skor kemiripan Sim = 0.88 &gt;= 0.75, memastikan fakta yang benar diekstrak dari basis data.</w:t>
      </w:r>
      <w:r>
        <w:t xml:space="preserve"> </w:t>
      </w:r>
      <w:r>
        <w:t xml:space="preserve">3.</w:t>
      </w:r>
      <w:r>
        <w:t xml:space="preserve"> </w:t>
      </w:r>
      <w:r>
        <w:rPr>
          <w:bCs/>
          <w:b/>
        </w:rPr>
        <w:t xml:space="preserve">Skenario S16 (Klaim Biaya Nihil pada Jembatan Wisata - F7 Mitigasi):</w:t>
      </w:r>
      <w:r>
        <w:t xml:space="preserve"> </w:t>
      </w:r>
      <w:r>
        <w:t xml:space="preserve">Model NLG sempat merangkai kalimat bahwa Jembatan Siti Nurbaya tidak memiliki tiket masuk (Rp0).</w:t>
      </w:r>
      <w:r>
        <w:t xml:space="preserve"> </w:t>
      </w:r>
      <w:r>
        <w:rPr>
          <w:rStyle w:val="VerbatimChar"/>
        </w:rPr>
        <w:t xml:space="preserve">GroundingValidator</w:t>
      </w:r>
      <w:r>
        <w:t xml:space="preserve"> </w:t>
      </w:r>
      <w:r>
        <w:t xml:space="preserve">mengonfirmasi bahwa atribut</w:t>
      </w:r>
      <w:r>
        <w:t xml:space="preserve"> </w:t>
      </w:r>
      <w:r>
        <w:rPr>
          <w:rStyle w:val="VerbatimChar"/>
        </w:rPr>
        <w:t xml:space="preserve">harga_tiket = 0</w:t>
      </w:r>
      <w:r>
        <w:t xml:space="preserve"> </w:t>
      </w:r>
      <w:r>
        <w:t xml:space="preserve">memang tercatat pada basis data untuk fasilitas jembatan publik tersebut, sehingga klaim dinyatakan valid.</w:t>
      </w:r>
      <w:r>
        <w:t xml:space="preserve"> </w:t>
      </w:r>
      <w:r>
        <w:t xml:space="preserve">4.</w:t>
      </w:r>
      <w:r>
        <w:t xml:space="preserve"> </w:t>
      </w:r>
      <w:r>
        <w:rPr>
          <w:bCs/>
          <w:b/>
        </w:rPr>
        <w:t xml:space="preserve">Skenario S17 (Variasi Diksi Cagar Budaya - F3):</w:t>
      </w:r>
      <w:r>
        <w:t xml:space="preserve"> </w:t>
      </w:r>
      <w:r>
        <w:t xml:space="preserve">Pengguna menyebutkan</w:t>
      </w:r>
      <w:r>
        <w:t xml:space="preserve"> </w:t>
      </w:r>
      <w:r>
        <w:rPr>
          <w:iCs/>
          <w:i/>
        </w:rPr>
        <w:t xml:space="preserve">“</w:t>
      </w:r>
      <w:r>
        <w:rPr>
          <w:iCs/>
          <w:i/>
        </w:rPr>
        <w:t xml:space="preserve">Taman Budaya Padang</w:t>
      </w:r>
      <w:r>
        <w:rPr>
          <w:iCs/>
          <w:i/>
        </w:rPr>
        <w:t xml:space="preserve">”</w:t>
      </w:r>
      <w:r>
        <w:t xml:space="preserve">. Sistem mendeteksi kedekatan fonetik dengan</w:t>
      </w:r>
      <w:r>
        <w:t xml:space="preserve"> </w:t>
      </w:r>
      <w:r>
        <w:rPr>
          <w:iCs/>
          <w:i/>
        </w:rPr>
        <w:t xml:space="preserve">“</w:t>
      </w:r>
      <w:r>
        <w:rPr>
          <w:iCs/>
          <w:i/>
        </w:rPr>
        <w:t xml:space="preserve">Gedung Kebudayaan Sumbar</w:t>
      </w:r>
      <w:r>
        <w:rPr>
          <w:iCs/>
          <w:i/>
        </w:rPr>
        <w:t xml:space="preserve">”</w:t>
      </w:r>
      <w:r>
        <w:t xml:space="preserve"> </w:t>
      </w:r>
      <w:r>
        <w:t xml:space="preserve">dan meminta konfirmasi pengguna melalui kebijakan</w:t>
      </w:r>
      <w:r>
        <w:t xml:space="preserve"> </w:t>
      </w:r>
      <w:r>
        <w:rPr>
          <w:rStyle w:val="VerbatimChar"/>
        </w:rPr>
        <w:t xml:space="preserve">clarify_user</w:t>
      </w:r>
      <w:r>
        <w:t xml:space="preserve">, mencegah salah asupan data.</w:t>
      </w:r>
      <w:r>
        <w:t xml:space="preserve"> </w:t>
      </w:r>
      <w:r>
        <w:t xml:space="preserve">5.</w:t>
      </w:r>
      <w:r>
        <w:t xml:space="preserve"> </w:t>
      </w:r>
      <w:r>
        <w:rPr>
          <w:bCs/>
          <w:b/>
        </w:rPr>
        <w:t xml:space="preserve">Skenario S30 (Kata Kunci Deskriptif Kompleks - F2):</w:t>
      </w:r>
      <w:r>
        <w:t xml:space="preserve"> </w:t>
      </w:r>
      <w:r>
        <w:t xml:space="preserve">Pengguna memasukkan kueri pemandangan bukit pada malam hari. Sistem memetakan kata kunci ke Bukit Nobita dan mengeksekusi kueri dengan filter jam operasional malam, menyajikan hasil yang relevan secara deterministik.</w:t>
      </w:r>
    </w:p>
    <w:p>
      <w:r>
        <w:pict>
          <v:rect style="width:0;height:1.5pt" o:hralign="center" o:hrstd="t" o:hr="t"/>
        </w:pict>
      </w:r>
    </w:p>
    <w:bookmarkEnd w:id="106"/>
    <w:bookmarkEnd w:id="107"/>
    <w:bookmarkEnd w:id="108"/>
    <w:bookmarkStart w:id="113" w:name="pembahasan-discussion"/>
    <w:p>
      <w:pPr>
        <w:pStyle w:val="Heading2"/>
      </w:pPr>
      <w:r>
        <w:t xml:space="preserve">7. PEMBAHASAN (DISCUSSION)</w:t>
      </w:r>
    </w:p>
    <w:bookmarkStart w:id="109" w:name="Xe76aa02cac8cf37b297ebe7d2289b9fb94eb3b2"/>
    <w:p>
      <w:pPr>
        <w:pStyle w:val="Heading3"/>
      </w:pPr>
      <w:r>
        <w:t xml:space="preserve">7.1 Alasan Pendekatan Berhasil: Mekanisme Keberhasilan Kontrol Berlapis</w:t>
      </w:r>
    </w:p>
    <w:p>
      <w:pPr>
        <w:pStyle w:val="FirstParagraph"/>
      </w:pPr>
      <w:r>
        <w:t xml:space="preserve">Keberhasilan sistem dalam mencapai</w:t>
      </w:r>
      <w:r>
        <w:t xml:space="preserve"> </w:t>
      </w:r>
      <w:r>
        <w:rPr>
          <w:iCs/>
          <w:i/>
        </w:rPr>
        <w:t xml:space="preserve">Entity Fabrication Rate</w:t>
      </w:r>
      <w:r>
        <w:t xml:space="preserve"> </w:t>
      </w:r>
      <w:r>
        <w:t xml:space="preserve">0,00% dan</w:t>
      </w:r>
      <w:r>
        <w:t xml:space="preserve"> </w:t>
      </w:r>
      <w:r>
        <w:rPr>
          <w:iCs/>
          <w:i/>
        </w:rPr>
        <w:t xml:space="preserve">Spatial Predicate Correctness</w:t>
      </w:r>
      <w:r>
        <w:t xml:space="preserve"> </w:t>
      </w:r>
      <w:r>
        <w:t xml:space="preserve">100,00% berakar pada prinsip pemisahan tanggung jawab (</w:t>
      </w:r>
      <w:r>
        <w:rPr>
          <w:iCs/>
          <w:i/>
        </w:rPr>
        <w:t xml:space="preserve">Separation of Responsibilities</w:t>
      </w:r>
      <w:r>
        <w:t xml:space="preserve">) yang membatasi kewenangan model bahasa besar:</w:t>
      </w:r>
      <w:r>
        <w:t xml:space="preserve"> </w:t>
      </w:r>
      <w:r>
        <w:t xml:space="preserve">1.</w:t>
      </w:r>
      <w:r>
        <w:t xml:space="preserve"> </w:t>
      </w:r>
      <w:r>
        <w:rPr>
          <w:bCs/>
          <w:b/>
        </w:rPr>
        <w:t xml:space="preserve">Peniadaan Akses Langsung ke Mesin Basis Data (</w:t>
      </w:r>
      <w:r>
        <w:rPr>
          <w:iCs/>
          <w:i/>
          <w:bCs/>
          <w:b/>
        </w:rPr>
        <w:t xml:space="preserve">Cognitive Air-Gap</w:t>
      </w:r>
      <w:r>
        <w:rPr>
          <w:bCs/>
          <w:b/>
        </w:rPr>
        <w:t xml:space="preserve">):</w:t>
      </w:r>
      <w:r>
        <w:t xml:space="preserve"> </w:t>
      </w:r>
      <w:r>
        <w:t xml:space="preserve">Dengan tidak mengizinkan LLM menulis sintaks SQL atau menyentuh tabel basis data, seluruh ruang kegagalan sintaksis, halusinasi nama tabel, dan celah injeksi SQL tereliminasi secara struktural. LLM semata-mata dimanfaatkan untuk keunggulan utamanya: memahami variasi morfologi dan semantik ujaran bahasa alami pengguna.</w:t>
      </w:r>
      <w:r>
        <w:t xml:space="preserve"> </w:t>
      </w:r>
      <w:r>
        <w:t xml:space="preserve">2.</w:t>
      </w:r>
      <w:r>
        <w:t xml:space="preserve"> </w:t>
      </w:r>
      <w:r>
        <w:rPr>
          <w:bCs/>
          <w:b/>
        </w:rPr>
        <w:t xml:space="preserve">Validasi Deterministik di Luar Model Bahasa:</w:t>
      </w:r>
      <w:r>
        <w:t xml:space="preserve"> </w:t>
      </w:r>
      <w:r>
        <w:t xml:space="preserve">Berbeda dari pendekatan populer seperti</w:t>
      </w:r>
      <w:r>
        <w:t xml:space="preserve"> </w:t>
      </w:r>
      <w:r>
        <w:rPr>
          <w:iCs/>
          <w:i/>
        </w:rPr>
        <w:t xml:space="preserve">Self-Correction</w:t>
      </w:r>
      <w:r>
        <w:t xml:space="preserve"> </w:t>
      </w:r>
      <w:r>
        <w:t xml:space="preserve">atau</w:t>
      </w:r>
      <w:r>
        <w:t xml:space="preserve"> </w:t>
      </w:r>
      <w:r>
        <w:rPr>
          <w:iCs/>
          <w:i/>
        </w:rPr>
        <w:t xml:space="preserve">Prompt-Chaining</w:t>
      </w:r>
      <w:r>
        <w:t xml:space="preserve"> </w:t>
      </w:r>
      <w:r>
        <w:t xml:space="preserve">di mana LLM diminta memeriksa hasil kerjanya sendiri (yang terbukti kerap mengulang bias halusinasinya), validasi pada sistem ini dijalankan oleh modul deterministik non-LLM (</w:t>
      </w:r>
      <w:r>
        <w:rPr>
          <w:iCs/>
          <w:i/>
        </w:rPr>
        <w:t xml:space="preserve">SirValidator</w:t>
      </w:r>
      <w:r>
        <w:t xml:space="preserve"> </w:t>
      </w:r>
      <w:r>
        <w:t xml:space="preserve">6-Dimensi). Aturan validasi ditegakkan berbasis logika biner murni yang tidak terpengaruh oleh stokastisitas model.</w:t>
      </w:r>
      <w:r>
        <w:t xml:space="preserve"> </w:t>
      </w:r>
      <w:r>
        <w:t xml:space="preserve">3.</w:t>
      </w:r>
      <w:r>
        <w:t xml:space="preserve"> </w:t>
      </w:r>
      <w:r>
        <w:rPr>
          <w:bCs/>
          <w:b/>
        </w:rPr>
        <w:t xml:space="preserve">Keterikatan Bukti Pasca-Generasi Berbasis Firewall:</w:t>
      </w:r>
      <w:r>
        <w:t xml:space="preserve"> </w:t>
      </w:r>
      <w:r>
        <w:t xml:space="preserve">Keberadaan</w:t>
      </w:r>
      <w:r>
        <w:t xml:space="preserve"> </w:t>
      </w:r>
      <w:r>
        <w:rPr>
          <w:iCs/>
          <w:i/>
        </w:rPr>
        <w:t xml:space="preserve">Claim-Level Grounding Validator</w:t>
      </w:r>
      <w:r>
        <w:t xml:space="preserve"> </w:t>
      </w:r>
      <w:r>
        <w:t xml:space="preserve">memastikan bahwa model bahasa tidak dapat menyelipkan klaim atribut fiktif. Setiap kali terdeteksi entitas atau nilai numerik yang tidak termaktub dalam himpunan fakta relasional F, sistem secara deterministik menolak atau menyaring klaim tersebut sebelum disajikan kepada pengguna.</w:t>
      </w:r>
    </w:p>
    <w:bookmarkEnd w:id="109"/>
    <w:bookmarkStart w:id="110" w:name="Xdbc86a3e345969aa1838297d251f24130371464"/>
    <w:p>
      <w:pPr>
        <w:pStyle w:val="Heading3"/>
      </w:pPr>
      <w:r>
        <w:t xml:space="preserve">7.2 Analisis Trade-off Latensi dan Efisiensi Komputasi</w:t>
      </w:r>
    </w:p>
    <w:p>
      <w:pPr>
        <w:pStyle w:val="FirstParagraph"/>
      </w:pPr>
      <w:r>
        <w:t xml:space="preserve">Integrasi modul kontrol semantik dan verifikasi grounding memperkenalkan pertanyaan mengenai biaya komputasi tambahan (</w:t>
      </w:r>
      <w:r>
        <w:rPr>
          <w:iCs/>
          <w:i/>
        </w:rPr>
        <w:t xml:space="preserve">computational overhead</w:t>
      </w:r>
      <w:r>
        <w:t xml:space="preserve">). Hasil evaluasi latensi (Tabel 8) membuktikan bahwa total overhead komputasi deterministik yang diperkenalkan oleh</w:t>
      </w:r>
      <w:r>
        <w:t xml:space="preserve"> </w:t>
      </w:r>
      <w:r>
        <w:rPr>
          <w:iCs/>
          <w:i/>
        </w:rPr>
        <w:t xml:space="preserve">SirValidator</w:t>
      </w:r>
      <w:r>
        <w:t xml:space="preserve"> </w:t>
      </w:r>
      <w:r>
        <w:t xml:space="preserve">(0,42 ms) dan</w:t>
      </w:r>
      <w:r>
        <w:t xml:space="preserve"> </w:t>
      </w:r>
      <w:r>
        <w:rPr>
          <w:iCs/>
          <w:i/>
        </w:rPr>
        <w:t xml:space="preserve">GroundingValidator</w:t>
      </w:r>
      <w:r>
        <w:t xml:space="preserve"> </w:t>
      </w:r>
      <w:r>
        <w:t xml:space="preserve">(0,81 ms) hanyalah</w:t>
      </w:r>
      <w:r>
        <w:t xml:space="preserve"> </w:t>
      </w:r>
      <w:r>
        <w:rPr>
          <w:bCs/>
          <w:b/>
        </w:rPr>
        <w:t xml:space="preserve">1,23 ms</w:t>
      </w:r>
      <w:r>
        <w:t xml:space="preserve">. Angka ini merepresentasikan kurang dari</w:t>
      </w:r>
      <w:r>
        <w:t xml:space="preserve"> </w:t>
      </w:r>
      <w:r>
        <w:rPr>
          <w:bCs/>
          <w:b/>
        </w:rPr>
        <w:t xml:space="preserve">0,1%</w:t>
      </w:r>
      <w:r>
        <w:t xml:space="preserve"> </w:t>
      </w:r>
      <w:r>
        <w:t xml:space="preserve">dari total waktu respons sistem (1.252,17 ms pada sisi server).</w:t>
      </w:r>
    </w:p>
    <w:p>
      <w:pPr>
        <w:pStyle w:val="BodyText"/>
      </w:pPr>
      <w:r>
        <w:t xml:space="preserve">Sebaliknya, lebih dari</w:t>
      </w:r>
      <w:r>
        <w:t xml:space="preserve"> </w:t>
      </w:r>
      <w:r>
        <w:rPr>
          <w:bCs/>
          <w:b/>
        </w:rPr>
        <w:t xml:space="preserve">93% waktu respons</w:t>
      </w:r>
      <w:r>
        <w:t xml:space="preserve"> </w:t>
      </w:r>
      <w:r>
        <w:t xml:space="preserve">dihabiskan oleh latensi transmisi jaringan dan waktu inferensi model bahasa pada dua pemanggilan API eksternal (Panggilan #1 untuk ekstraksi SIR sebesar 465,12 ms dan Panggilan #2 untuk perangkaian narasi sebesar 785,42 ms). Hal ini membuktikan bahwa penambahan lapisan kontrol deterministik memberikan peningkatan keandalan faktual yang sangat masif tanpa memberikan beban latensi yang berarti bagi sistem.</w:t>
      </w:r>
    </w:p>
    <w:bookmarkEnd w:id="110"/>
    <w:bookmarkStart w:id="111" w:name="X8a34a5f4091c972bba73fcc2a476a124562319f"/>
    <w:p>
      <w:pPr>
        <w:pStyle w:val="Heading3"/>
      </w:pPr>
      <w:r>
        <w:t xml:space="preserve">7.3 Batas Generalisasi dan Keteralihan Spasial</w:t>
      </w:r>
    </w:p>
    <w:p>
      <w:pPr>
        <w:pStyle w:val="FirstParagraph"/>
      </w:pPr>
      <w:r>
        <w:t xml:space="preserve">(</w:t>
      </w:r>
      <w:r>
        <w:rPr>
          <w:iCs/>
          <w:i/>
        </w:rPr>
        <w:t xml:space="preserve">Geographic Portability with Limited Domain-Specific Reconfiguration</w:t>
      </w:r>
      <w: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t xml:space="preserve">**</w:t>
      </w:r>
    </w:p>
    <w:bookmarkEnd w:id="111"/>
    <w:bookmarkStart w:id="112" w:name="X65cae7439bc83513322851b5939426ea1d81d62"/>
    <w:p>
      <w:pPr>
        <w:pStyle w:val="Heading3"/>
      </w:pPr>
      <w:r>
        <w:t xml:space="preserve">7.4 Perbandingan Kemajuan Ilmiah dari Penelitian Sebelumnya (DTExplorer)</w:t>
      </w:r>
    </w:p>
    <w:p>
      <w:pPr>
        <w:pStyle w:val="FirstParagraph"/>
      </w:pPr>
      <w:r>
        <w:t xml:space="preserve">Penelitian ini secara langsung menjawab dan mengatasi keterbatasan-keterbatasan yang dicatat dalam penelitian pendahulu</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Modalitas Interaksi:</w:t>
      </w:r>
      <w:r>
        <w:t xml:space="preserve"> </w:t>
      </w:r>
      <w:r>
        <w:rPr>
          <w:iCs/>
          <w:i/>
        </w:rPr>
        <w:t xml:space="preserve">DTExplorer</w:t>
      </w:r>
      <w:r>
        <w:t xml:space="preserve"> </w:t>
      </w:r>
      <w:r>
        <w:t xml:space="preserve">membatasi interaksi pada formulir menu tarik-turun dan</w:t>
      </w:r>
      <w:r>
        <w:t xml:space="preserve"> </w:t>
      </w:r>
      <w:r>
        <w:rPr>
          <w:iCs/>
          <w:i/>
        </w:rPr>
        <w:t xml:space="preserve">slider</w:t>
      </w:r>
      <w:r>
        <w:t xml:space="preserve"> </w:t>
      </w:r>
      <w:r>
        <w:t xml:space="preserve">radius WIMP yang memicu beban kognitif tinggi pada kueri multi-kriteria. Sistem yang diusulkan menggantikannya dengan antarmuka percakapan bahasa alami terpadu yang memangkas waktu penyelesaian tugas sebesar 82,43% (Tabel 10).</w:t>
      </w:r>
      <w:r>
        <w:t xml:space="preserve"> </w:t>
      </w:r>
      <w:r>
        <w:t xml:space="preserve">*</w:t>
      </w:r>
      <w:r>
        <w:t xml:space="preserve"> </w:t>
      </w:r>
      <w:r>
        <w:rPr>
          <w:bCs/>
          <w:b/>
        </w:rPr>
        <w:t xml:space="preserve">Model Komputasi Spasial:</w:t>
      </w:r>
      <w:r>
        <w:t xml:space="preserve"> </w:t>
      </w:r>
      <w:r>
        <w:rPr>
          <w:iCs/>
          <w:i/>
        </w:rPr>
        <w:t xml:space="preserve">DTExplorer</w:t>
      </w:r>
      <w:r>
        <w:t xml:space="preserve"> </w:t>
      </w:r>
      <w:r>
        <w:t xml:space="preserve">menggunakan formula aproksimasi Euclidean planar yang mengalami distorsi kelengkungan bumi pada radius jarak perkotaan. Penelitian ini beralih ke fungsi bola bumi native MySQL 8.0</w:t>
      </w:r>
      <w:r>
        <w:t xml:space="preserve"> </w:t>
      </w:r>
      <w:r>
        <w:rPr>
          <w:rStyle w:val="VerbatimChar"/>
        </w:rPr>
        <w:t xml:space="preserve">ST_Distance_Sphere</w:t>
      </w:r>
      <w:r>
        <w:t xml:space="preserve"> </w:t>
      </w:r>
      <w:r>
        <w:t xml:space="preserve">yang mengevaluasi jarak lingkaran besar secara eksak pada kernel basis data (1,21 ms).</w:t>
      </w:r>
      <w:r>
        <w:t xml:space="preserve"> </w:t>
      </w:r>
      <w:r>
        <w:t xml:space="preserve">*</w:t>
      </w:r>
      <w:r>
        <w:t xml:space="preserve"> </w:t>
      </w:r>
      <w:r>
        <w:rPr>
          <w:bCs/>
          <w:b/>
        </w:rPr>
        <w:t xml:space="preserve">Pemfilteran Multi-Kriteria Dinamis:</w:t>
      </w:r>
      <w:r>
        <w:t xml:space="preserve"> </w:t>
      </w:r>
      <w:r>
        <w:rPr>
          <w:iCs/>
          <w:i/>
        </w:rPr>
        <w:t xml:space="preserve">DTExplorer</w:t>
      </w:r>
      <w:r>
        <w:t xml:space="preserve"> </w:t>
      </w:r>
      <w:r>
        <w:t xml:space="preserve">tidak mendukung evaluasi jam operasional buka-tutup sirkadian maupun batasan tarif retribusi tiket. Sistem ini mengintegrasikan predikat</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dan</w:t>
      </w:r>
      <w:r>
        <w:t xml:space="preserve"> </w:t>
      </w:r>
      <w:r>
        <w:rPr>
          <w:rStyle w:val="VerbatimChar"/>
        </w:rPr>
        <w:t xml:space="preserve">is_free</w:t>
      </w:r>
      <w:r>
        <w:t xml:space="preserve"> </w:t>
      </w:r>
      <w:r>
        <w:t xml:space="preserve">secara simultan dalam satu lintasan kueri SQL.</w:t>
      </w:r>
      <w:r>
        <w:t xml:space="preserve"> </w:t>
      </w:r>
      <w:r>
        <w:t xml:space="preserve">*</w:t>
      </w:r>
      <w:r>
        <w:t xml:space="preserve"> </w:t>
      </w:r>
      <w:r>
        <w:rPr>
          <w:bCs/>
          <w:b/>
        </w:rPr>
        <w:t xml:space="preserve">Evaluasi Performa Tingkat Milidetik dan Usability Baku:</w:t>
      </w:r>
      <w:r>
        <w:t xml:space="preserve"> </w:t>
      </w:r>
      <w:r>
        <w:t xml:space="preserve">Menjawab saran eksplisit Afnarius dkk. (2026), penelitian ini menyajikan profil latensi per tahap komputasi tingkat milidetik (Tabel 8) serta skor usability baku System Usability Scale (SUS = 84,25, Grade A) pada 30 responden riil.</w:t>
      </w:r>
    </w:p>
    <w:p>
      <w:r>
        <w:pict>
          <v:rect style="width:0;height:1.5pt" o:hralign="center" o:hrstd="t" o:hr="t"/>
        </w:pict>
      </w:r>
    </w:p>
    <w:bookmarkEnd w:id="112"/>
    <w:bookmarkEnd w:id="113"/>
    <w:bookmarkStart w:id="118" w:name="X879111284650257a6a9ffba910296cd59d64762"/>
    <w:p>
      <w:pPr>
        <w:pStyle w:val="Heading2"/>
      </w:pPr>
      <w:r>
        <w:t xml:space="preserve">8. ANCAMAN TERHADAP VALIDITAS DAN BATASAN PENELITIAN (THREATS TO VALIDITY AND LIMITATIONS)</w:t>
      </w:r>
    </w:p>
    <w:bookmarkStart w:id="114" w:name="validitas-internal-internal-validity"/>
    <w:p>
      <w:pPr>
        <w:pStyle w:val="Heading3"/>
      </w:pPr>
      <w:r>
        <w:t xml:space="preserve">8.1 Validitas Internal (Internal Validity)</w:t>
      </w:r>
    </w:p>
    <w:p>
      <w:pPr>
        <w:pStyle w:val="FirstParagraph"/>
      </w:pPr>
      <w:r>
        <w:t xml:space="preserve">Ancaman terhadap validitas internal berkaitan dengan potensi bias dalam desain prompt dan kumpulan skenario pengujian:</w:t>
      </w:r>
      <w:r>
        <w:t xml:space="preserve"> </w:t>
      </w:r>
      <w:r>
        <w:t xml:space="preserve">*</w:t>
      </w:r>
      <w:r>
        <w:t xml:space="preserve"> </w:t>
      </w:r>
      <w:r>
        <w:rPr>
          <w:bCs/>
          <w:b/>
        </w:rPr>
        <w:t xml:space="preserve">Sensitivitas Prompt dan Variasi Ujaran:</w:t>
      </w:r>
      <w:r>
        <w:t xml:space="preserve"> </w:t>
      </w:r>
      <w:r>
        <w:t xml:space="preserve">Kendati 40 skenario benchmark mencakup 8 taksonomi ragam kueri yang luas, ada kemungkinan variasi frasa slang lokal atau dialek Minang tertentu yang belum tercakup dalam pengujian. Mitigasi dilakukan dengan menerapkan penelusuran kata kunci dan aturan pemetaan sinonim pada prompt sistem.</w:t>
      </w:r>
      <w:r>
        <w:t xml:space="preserve"> </w:t>
      </w:r>
      <w:r>
        <w:t xml:space="preserve">*</w:t>
      </w:r>
      <w:r>
        <w:t xml:space="preserve"> </w:t>
      </w:r>
      <w:r>
        <w:rPr>
          <w:bCs/>
          <w:b/>
        </w:rPr>
        <w:t xml:space="preserve">Kestabilan Inferensi Model:</w:t>
      </w:r>
      <w:r>
        <w:t xml:space="preserve"> </w:t>
      </w:r>
      <w:r>
        <w:t xml:space="preserve">Penggunaan temperatur T = 0.0 menjamin determinisme keluaran pada sebagian besar kasus, namun pembaruan bobot model fondasi pada API penyedia awan berpotensi mengubah representasi laten. Penggunaan format keluaran JSON terstruktur dan pembatasan skema kanonik CSIR memitigasi variasi ini.</w:t>
      </w:r>
    </w:p>
    <w:bookmarkEnd w:id="114"/>
    <w:bookmarkStart w:id="115" w:name="validitas-eksternal-external-validity"/>
    <w:p>
      <w:pPr>
        <w:pStyle w:val="Heading3"/>
      </w:pPr>
      <w:r>
        <w:t xml:space="preserve">8.2 Validitas Eksternal (External Validity)</w:t>
      </w:r>
    </w:p>
    <w:p>
      <w:pPr>
        <w:pStyle w:val="FirstParagraph"/>
      </w:pPr>
      <w:r>
        <w:t xml:space="preserve">Ancaman terhadap validitas eksternal berkaitan dengan batas generalisasi temuan di luar lingkungan pengujian:</w:t>
      </w:r>
      <w:r>
        <w:t xml:space="preserve"> </w:t>
      </w:r>
      <w:r>
        <w:t xml:space="preserve">*</w:t>
      </w:r>
      <w:r>
        <w:t xml:space="preserve"> </w:t>
      </w:r>
      <w:r>
        <w:rPr>
          <w:bCs/>
          <w:b/>
        </w:rPr>
        <w:t xml:space="preserve">Ukuran Korpus Data Destinasi:</w:t>
      </w:r>
      <w:r>
        <w:t xml:space="preserve"> </w:t>
      </w:r>
      <w:r>
        <w:t xml:space="preserve">Pengujian primer difokuskan pada 22 destinasi wisata terkurasi di Kota Padang. Meskipun uji skalabilitas sintetis pada 10.000 titik (Tabel 9) mengonfirmasi efisiensi komputasi basis data (latensi 6,11 ms), penerapan pada wilayah metropolitan raksasa dengan puluhan ribu POI aktif dapat memunculkan tantangan baru terkait ambiguitas nama tempat dan kepadatan penanda kartografi.</w:t>
      </w:r>
      <w:r>
        <w:t xml:space="preserve"> </w:t>
      </w:r>
      <w:r>
        <w:t xml:space="preserve">*</w:t>
      </w:r>
      <w:r>
        <w:t xml:space="preserve"> </w:t>
      </w:r>
      <w:r>
        <w:rPr>
          <w:bCs/>
          <w:b/>
        </w:rPr>
        <w:t xml:space="preserve">Batas Wilayah Administratif:</w:t>
      </w:r>
      <w:r>
        <w:t xml:space="preserve"> </w:t>
      </w:r>
      <w:r>
        <w:t xml:space="preserve">Sistem dioptimasi untuk wilayah administratif perkotaan (694,96 km²). Penerapan pada skala lintas provinsi memerlukan partisi spasial regional lanjutan.</w:t>
      </w:r>
    </w:p>
    <w:bookmarkEnd w:id="115"/>
    <w:bookmarkStart w:id="116" w:name="validitas-konstruk-construct-validity"/>
    <w:p>
      <w:pPr>
        <w:pStyle w:val="Heading3"/>
      </w:pPr>
      <w:r>
        <w:t xml:space="preserve">8.3 Validitas Konstruk (Construct Validity)</w:t>
      </w:r>
    </w:p>
    <w:p>
      <w:pPr>
        <w:pStyle w:val="FirstParagraph"/>
      </w:pPr>
      <w:r>
        <w:t xml:space="preserve">Ancaman terhadap validitas konstruk berkaitan dengan keselarasan antara metrik yang diukur dan konsep teoretis yang diuji:</w:t>
      </w:r>
      <w:r>
        <w:t xml:space="preserve"> </w:t>
      </w:r>
      <w:r>
        <w:t xml:space="preserve">*</w:t>
      </w:r>
      <w:r>
        <w:t xml:space="preserve"> </w:t>
      </w:r>
      <w:r>
        <w:rPr>
          <w:bCs/>
          <w:b/>
        </w:rPr>
        <w:t xml:space="preserve">Batasan Audit GroundingValidator Berbasis Aturan:</w:t>
      </w:r>
      <w:r>
        <w:t xml:space="preserve"> </w:t>
      </w:r>
      <w:r>
        <w:t xml:space="preserve">Capaian</w:t>
      </w:r>
      <w:r>
        <w:t xml:space="preserve"> </w:t>
      </w:r>
      <w:r>
        <w:rPr>
          <w:iCs/>
          <w:i/>
        </w:rPr>
        <w:t xml:space="preserve">Claim-Level Grounding Fidelity</w:t>
      </w:r>
      <w:r>
        <w:t xml:space="preserve"> </w:t>
      </w:r>
      <w:r>
        <w:t xml:space="preserve">100,00% pada penelitian ini dibatasi secara ketat pada klaim-klaim yang polanya dapat diurai oleh validator deterministik pada empat kategori terdefinisi (entitas objek wisata, tarif tiket masuk, jam operasional, dan jarak spasial). Klaim deskriptif kualitatif yang sangat bebas di luar pola regex validator tetap memerlukan audit manusia (</w:t>
      </w:r>
      <w:r>
        <w:rPr>
          <w:iCs/>
          <w:i/>
        </w:rPr>
        <w:t xml:space="preserve">human-in-the-loop</w:t>
      </w:r>
      <w:r>
        <w:t xml:space="preserve">) untuk penjaminan kebenaran mutlak.</w:t>
      </w:r>
      <w:r>
        <w:t xml:space="preserve"> </w:t>
      </w:r>
      <w:r>
        <w:t xml:space="preserve">*</w:t>
      </w:r>
      <w:r>
        <w:t xml:space="preserve"> </w:t>
      </w:r>
      <w:r>
        <w:rPr>
          <w:bCs/>
          <w:b/>
        </w:rPr>
        <w:t xml:space="preserve">Pengukuran Efisiensi Kognitif (TCT):</w:t>
      </w:r>
      <w:r>
        <w:t xml:space="preserve"> </w:t>
      </w:r>
      <w:r>
        <w:t xml:space="preserve">Variasi kecepatan membaca dan kebiasaan mengetik responden pada ponsel pintar dapat memengaruhi catatan waktu penyelesaian tugas, meskipun efek ini telah diminimalkan melalui desain</w:t>
      </w:r>
      <w:r>
        <w:t xml:space="preserve"> </w:t>
      </w:r>
      <w:r>
        <w:rPr>
          <w:iCs/>
          <w:i/>
        </w:rPr>
        <w:t xml:space="preserve">Latin Square Counterbalancing</w:t>
      </w:r>
      <w:r>
        <w:t xml:space="preserve"> </w:t>
      </w:r>
      <w:r>
        <w:t xml:space="preserve">dan uji beda berpasangan.</w:t>
      </w:r>
    </w:p>
    <w:bookmarkEnd w:id="116"/>
    <w:bookmarkStart w:id="117" w:name="ketergantungan-layanan-eksternal"/>
    <w:p>
      <w:pPr>
        <w:pStyle w:val="Heading3"/>
      </w:pPr>
      <w:r>
        <w:t xml:space="preserve">8.4 Ketergantungan Layanan Eksternal</w:t>
      </w:r>
    </w:p>
    <w:p>
      <w:pPr>
        <w:pStyle w:val="FirstParagraph"/>
      </w:pPr>
      <w:r>
        <w:t xml:space="preserve">(</w:t>
      </w:r>
      <w:r>
        <w:rPr>
          <w:iCs/>
          <w:i/>
        </w:rPr>
        <w:t xml:space="preserve">OSRM Provenance and Limitations</w:t>
      </w:r>
      <w: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7"/>
    <w:bookmarkEnd w:id="118"/>
    <w:bookmarkStart w:id="121" w:name="kesimpulan-dan-saran"/>
    <w:p>
      <w:pPr>
        <w:pStyle w:val="Heading2"/>
      </w:pPr>
      <w:r>
        <w:t xml:space="preserve">9. KESIMPULAN DAN SARAN</w:t>
      </w:r>
    </w:p>
    <w:bookmarkStart w:id="119" w:name="X63d98936b04fbe8417cacfdc577109f06bf6053"/>
    <w:p>
      <w:pPr>
        <w:pStyle w:val="Heading3"/>
      </w:pPr>
      <w:r>
        <w:t xml:space="preserve">9.1 Kesimpulan (Menjawab Pertanyaan Penelitian RQ1–RQ4)</w:t>
      </w:r>
    </w:p>
    <w:p>
      <w:pPr>
        <w:pStyle w:val="FirstParagraph"/>
      </w:pPr>
      <w:r>
        <w:t xml:space="preserve">Penelitian ini telah merancang, mengimplementasikan, dan mengevaluasi sistem informasi spasial percakapan terkendali keandalan (</w:t>
      </w:r>
      <w:r>
        <w:rPr>
          <w:iCs/>
          <w:i/>
        </w:rPr>
        <w:t xml:space="preserve">Reliability-Controlled Conversational Spatial Information System</w:t>
      </w:r>
      <w:r>
        <w:t xml:space="preserve">) pada 22 destinasi wisata Kota Padang. Berdasarkan hasil evaluasi empiris komprehensif, empat pertanyaan penelitian terjawab secara tuntas:</w:t>
      </w:r>
      <w:r>
        <w:t xml:space="preserve"> </w:t>
      </w:r>
      <w:r>
        <w:t xml:space="preserve">1.</w:t>
      </w:r>
      <w:r>
        <w:t xml:space="preserve"> </w:t>
      </w:r>
      <w:r>
        <w:rPr>
          <w:bCs/>
          <w:b/>
        </w:rPr>
        <w:t xml:space="preserve">Jawaban RQ1 (Akurasi Parsing Semantik):</w:t>
      </w:r>
      <w:r>
        <w:t xml:space="preserve"> </w:t>
      </w:r>
      <w:r>
        <w:t xml:space="preserve">Model bahasa besar yang diisolasi oleh kontrak representasi formal berhasil mengekstrak maksud spasial pengguna dengan akurasi ekstraksi CSIR murni sebesar</w:t>
      </w:r>
      <w:r>
        <w:t xml:space="preserve"> </w:t>
      </w:r>
      <w:r>
        <w:rPr>
          <w:bCs/>
          <w:b/>
        </w:rPr>
        <w:t xml:space="preserve">87,50%</w:t>
      </w:r>
      <w:r>
        <w:t xml:space="preserve"> </w:t>
      </w:r>
      <w:r>
        <w:t xml:space="preserve">(35/40), keselarasan amplob eksekusi pasca-kebijakan</w:t>
      </w:r>
      <w:r>
        <w:t xml:space="preserve"> </w:t>
      </w:r>
      <w:r>
        <w:rPr>
          <w:bCs/>
          <w:b/>
        </w:rPr>
        <w:t xml:space="preserve">90,00%</w:t>
      </w:r>
      <w:r>
        <w:t xml:space="preserve"> </w:t>
      </w:r>
      <w:r>
        <w:t xml:space="preserve">(36/40), dan rata-rata akurasi tingkat atribut (</w:t>
      </w:r>
      <w:r>
        <w:rPr>
          <w:iCs/>
          <w:i/>
        </w:rPr>
        <w:t xml:space="preserve">field-level</w:t>
      </w:r>
      <w:r>
        <w:t xml:space="preserve">) sebesar</w:t>
      </w:r>
      <w:r>
        <w:t xml:space="preserve"> </w:t>
      </w:r>
      <w:r>
        <w:rPr>
          <w:bCs/>
          <w:b/>
        </w:rPr>
        <w:t xml:space="preserve">98,62% (748/758)</w:t>
      </w:r>
      <w:r>
        <w:t xml:space="preserve">. Penegakan prinsip</w:t>
      </w:r>
      <w:r>
        <w:t xml:space="preserve"> </w:t>
      </w:r>
      <w:r>
        <w:rPr>
          <w:iCs/>
          <w:i/>
        </w:rPr>
        <w:t xml:space="preserve">No Intent Alteration</w:t>
      </w:r>
      <w:r>
        <w:t xml:space="preserve"> </w:t>
      </w:r>
      <w:r>
        <w:t xml:space="preserve">berhasil meniadakan seluruh mutasi semantik liar sepihak tanpa izin pengguna.</w:t>
      </w:r>
      <w:r>
        <w:t xml:space="preserve"> </w:t>
      </w:r>
      <w:r>
        <w:t xml:space="preserve">2.</w:t>
      </w:r>
      <w:r>
        <w:t xml:space="preserve"> </w:t>
      </w:r>
      <w:r>
        <w:rPr>
          <w:bCs/>
          <w:b/>
        </w:rPr>
        <w:t xml:space="preserve">Jawaban RQ2 (Keamanan dan Ketepatan Eksekusi Spasial):</w:t>
      </w:r>
      <w:r>
        <w:t xml:space="preserve"> </w:t>
      </w:r>
      <w:r>
        <w:t xml:space="preserve">Integrasi validator deterministik 6-dimensi dan kompilator kueri terparameterisasi berhasil menegakkan invarian keamanan 100,00% (0 insiden kueri tidak terotorisasi atau injeksi SQL). Evaluasi predikat spasial bola bumi melalui fungsi native MySQL 8.0</w:t>
      </w:r>
      <w:r>
        <w:t xml:space="preserve"> </w:t>
      </w:r>
      <w:r>
        <w:rPr>
          <w:rStyle w:val="VerbatimChar"/>
        </w:rPr>
        <w:t xml:space="preserve">ST_Distance_Sphere</w:t>
      </w:r>
      <w:r>
        <w:t xml:space="preserve"> </w:t>
      </w:r>
      <w:r>
        <w:t xml:space="preserve">mencapai</w:t>
      </w:r>
      <w:r>
        <w:t xml:space="preserve"> </w:t>
      </w:r>
      <w:r>
        <w:rPr>
          <w:bCs/>
          <w:b/>
        </w:rPr>
        <w:t xml:space="preserve">Kebenaran Predikat Spasial Murni 100,00%</w:t>
      </w:r>
      <w:r>
        <w:t xml:space="preserve"> </w:t>
      </w:r>
      <w:r>
        <w:t xml:space="preserve">(36/36 skenario spasial) dan kepatuhan skenario 100,00% (40/40) dengan latensi eksekusi basis data yang sangat cepat (</w:t>
      </w:r>
      <w:r>
        <w:rPr>
          <w:bCs/>
          <w:b/>
        </w:rPr>
        <w:t xml:space="preserve">1,21 ms</w:t>
      </w:r>
      <w:r>
        <w:t xml:space="preserve">).</w:t>
      </w:r>
      <w:r>
        <w:t xml:space="preserve"> </w:t>
      </w:r>
      <w:r>
        <w:t xml:space="preserve">3.</w:t>
      </w:r>
      <w:r>
        <w:t xml:space="preserve"> </w:t>
      </w:r>
      <w:r>
        <w:rPr>
          <w:bCs/>
          <w:b/>
        </w:rPr>
        <w:t xml:space="preserve">Jawaban RQ3 (Keterikatan Faktual dan Ketiadaan Fabrikasi):</w:t>
      </w:r>
      <w:r>
        <w:t xml:space="preserve"> </w:t>
      </w:r>
      <w:r>
        <w:t xml:space="preserve">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berhasil menekan</w:t>
      </w:r>
      <w:r>
        <w:t xml:space="preserve"> </w:t>
      </w:r>
      <w:r>
        <w:rPr>
          <w:bCs/>
          <w:b/>
        </w:rPr>
        <w:t xml:space="preserve">Entity Fabrication Rate menjadi 0,00%</w:t>
      </w:r>
      <w:r>
        <w:t xml:space="preserve"> </w:t>
      </w:r>
      <w:r>
        <w:t xml:space="preserve">(0 objek wisata terfabrikasi pada seluruh skenario yang diuji) dibandingkan baseline LLM bebas yang mengalami fabrikasi 35,00%. Sistem mencapai</w:t>
      </w:r>
      <w:r>
        <w:t xml:space="preserve"> </w:t>
      </w:r>
      <w:r>
        <w:rPr>
          <w:bCs/>
          <w:b/>
        </w:rPr>
        <w:t xml:space="preserve">Claim-Level Grounding Fidelity 100,00% (304/304 klaim)</w:t>
      </w:r>
      <w:r>
        <w:t xml:space="preserve"> </w:t>
      </w:r>
      <w:r>
        <w:t xml:space="preserve">pada empat kategori pemeriksaan terdefinisi,</w:t>
      </w:r>
      <w:r>
        <w:t xml:space="preserve"> </w:t>
      </w:r>
      <w:r>
        <w:rPr>
          <w:bCs/>
          <w:b/>
        </w:rPr>
        <w:t xml:space="preserve">Entity Grounding Fidelity 100,00% (147/147 sebutan POI)</w:t>
      </w:r>
      <w:r>
        <w:t xml:space="preserve">, dan</w:t>
      </w:r>
      <w:r>
        <w:t xml:space="preserve"> </w:t>
      </w:r>
      <w:r>
        <w:rPr>
          <w:bCs/>
          <w:b/>
        </w:rPr>
        <w:t xml:space="preserve">Honest Rejection Rate 100,00% (2/2)</w:t>
      </w:r>
      <w:r>
        <w:t xml:space="preserve"> </w:t>
      </w:r>
      <w:r>
        <w:t xml:space="preserve">pada kueri luar domain.</w:t>
      </w:r>
      <w:r>
        <w:t xml:space="preserve"> </w:t>
      </w:r>
      <w:r>
        <w:t xml:space="preserve">4.</w:t>
      </w:r>
      <w:r>
        <w:t xml:space="preserve"> </w:t>
      </w:r>
      <w:r>
        <w:rPr>
          <w:bCs/>
          <w:b/>
        </w:rPr>
        <w:t xml:space="preserve">Jawaban RQ4 (Efisiensi Kognitif dan Usability):</w:t>
      </w:r>
      <w:r>
        <w:t xml:space="preserve"> </w:t>
      </w:r>
      <w:r>
        <w:t xml:space="preserve">Antarmuka percakapan terpandu terbukti secara signifikan mengungguli antarmuka WIMP konvensional,</w:t>
      </w:r>
      <w:r>
        <w:t xml:space="preserve"> </w:t>
      </w:r>
      <w:r>
        <w:rPr>
          <w:bCs/>
          <w:b/>
        </w:rPr>
        <w:t xml:space="preserve">memangkas waktu penyelesaian tugas kognitif (TCT) sebesar 82,43%</w:t>
      </w:r>
      <w:r>
        <w:t xml:space="preserve"> </w:t>
      </w:r>
      <w:r>
        <w:t xml:space="preserve">(dari 37,11 detik menjadi 6,52 detik, p &lt; 0,001, Cohen’s d =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45 pengujian unit dan integrasi otomatis PHPUnit (172 assertions, 100% PASS)</w:t>
      </w:r>
      <w:r>
        <w:t xml:space="preserve">.</w:t>
      </w:r>
    </w:p>
    <w:bookmarkEnd w:id="119"/>
    <w:bookmarkStart w:id="120" w:name="saran-riset-masa-depan"/>
    <w:p>
      <w:pPr>
        <w:pStyle w:val="Heading3"/>
      </w:pPr>
      <w:r>
        <w:t xml:space="preserve">9.2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p>
      <w:r>
        <w:pict>
          <v:rect style="width:0;height:1.5pt" o:hralign="center" o:hrstd="t" o:hr="t"/>
        </w:pict>
      </w:r>
    </w:p>
    <w:bookmarkEnd w:id="120"/>
    <w:bookmarkEnd w:id="121"/>
    <w:bookmarkStart w:id="122"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122"/>
    <w:bookmarkStart w:id="125" w:name="lampiran-appendix-supplementary-material"/>
    <w:p>
      <w:pPr>
        <w:pStyle w:val="Heading2"/>
      </w:pPr>
      <w:r>
        <w:t xml:space="preserve">LAMPIRAN (APPENDIX / SUPPLEMENTARY MATERIAL)</w:t>
      </w:r>
    </w:p>
    <w:bookmarkStart w:id="123"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3"/>
    <w:bookmarkStart w:id="124"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3" Target="media/rId103.png" /><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2026-10-13T07:25:45Z</dcterms:created>
  <dcterms:modified xsi:type="dcterms:W3CDTF">2026-10-13T07:25:45Z</dcterms:modified>
</cp:coreProperties>
</file>

<file path=docProps/custom.xml><?xml version="1.0" encoding="utf-8"?>
<Properties xmlns="http://schemas.openxmlformats.org/officeDocument/2006/custom-properties" xmlns:vt="http://schemas.openxmlformats.org/officeDocument/2006/docPropsVTypes"/>
</file>