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56.png" ContentType="image/png"/>
  <Override PartName="/word/media/rId41.png" ContentType="image/png"/>
  <Override PartName="/word/media/rId62.png" ContentType="image/png"/>
  <Override PartName="/word/media/rId65.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7815214118f037a69fe205eea334c7bde773cf1"/>
    <w:p>
      <w:pPr>
        <w:pStyle w:val="Heading1"/>
      </w:pPr>
      <w:r>
        <w:t xml:space="preserve">A Structured Semantic Control Layer for Reliable LLM-Mediated Spatial Querying in Web GIS: From Natural-Language Intent to Deterministic Spatial SQL (A Case Study of Padang City)</w:t>
      </w:r>
    </w:p>
    <w:p>
      <w:r>
        <w:pict>
          <v:rect style="width:0;height:1.5pt" o:hralign="center" o:hrstd="t" o:hr="t"/>
        </w:pict>
      </w:r>
    </w:p>
    <w:p>
      <w:pPr>
        <w:pStyle w:val="FirstParagraph"/>
      </w:pPr>
      <w:r>
        <w:rPr>
          <w:bCs/>
          <w:b/>
        </w:rPr>
        <w:t xml:space="preserve">Authors:</w:t>
      </w:r>
      <w:r>
        <w:br/>
      </w:r>
      <w:r>
        <w:t xml:space="preserve">Hendra Setyawan¹, [Advisor Name I]²</w:t>
      </w:r>
      <w:r>
        <w:rPr>
          <w:iCs/>
          <w:i/>
        </w:rPr>
        <w:t xml:space="preserve">, [Advisor Name II]³</w:t>
      </w:r>
      <w:r>
        <w:br/>
      </w:r>
      <w:r>
        <w:rPr>
          <w:iCs/>
          <w:i/>
        </w:rPr>
        <w:t xml:space="preserve">¹Department of Information Systems, Faculty of Information Technology, [University Name], Padang, West Sumatra, Indonesia</w:t>
      </w:r>
      <w:r>
        <w:br/>
      </w:r>
      <w:r>
        <w:rPr>
          <w:iCs/>
          <w:i/>
        </w:rPr>
        <w:t xml:space="preserve">²Department of Information Systems, Faculty of Information Technology, [University Name], Padang, West Sumatra, Indonesia</w:t>
      </w:r>
      <w:r>
        <w:br/>
      </w:r>
      <w:r>
        <w:t xml:space="preserve">Corresponding Author: [author.email@institution.ac.id]</w:t>
      </w:r>
    </w:p>
    <w:p>
      <w:r>
        <w:pict>
          <v:rect style="width:0;height:1.5pt" o:hralign="center" o:hrstd="t" o:hr="t"/>
        </w:pict>
      </w:r>
    </w:p>
    <w:bookmarkStart w:id="20" w:name="abstract"/>
    <w:p>
      <w:pPr>
        <w:pStyle w:val="Heading3"/>
      </w:pPr>
      <w:r>
        <w:t xml:space="preserve">ABSTRACT</w:t>
      </w:r>
    </w:p>
    <w:p>
      <w:pPr>
        <w:pStyle w:val="FirstParagraph"/>
      </w:pPr>
      <w:r>
        <w:t xml:space="preserve">Conventional Web Geographic Information Systems (Web GIS) in urban tourism predominantly rely on rigid WIMP (Windows, Icons, Menus, Pointer) interfaces utilizing multi-layered dropdown forms. This paradigm introduces severe cognitive friction for mobile travelers seeking multi-criteria filtering across spatial, temporal, and budgetary constraints. Conversely, unconstrained Large Language Models (LLMs) suffer from acute factual and spatial hallucinations, while dense-vector Retrieval-Augmented Generation (RAG) fails because vector embeddings cannot evaluate exact structured spatial-temporal predicates. Expanding upon the research lineage of</w:t>
      </w:r>
      <w:r>
        <w:t xml:space="preserve"> </w:t>
      </w:r>
      <w:r>
        <w:rPr>
          <w:iCs/>
          <w:i/>
        </w:rPr>
        <w:t xml:space="preserve">DTExplorer</w:t>
      </w:r>
      <w:r>
        <w:t xml:space="preserve"> </w:t>
      </w:r>
      <w:r>
        <w:t xml:space="preserve">(Afnarius et al., 2026), this paper proposes a</w:t>
      </w:r>
      <w:r>
        <w:t xml:space="preserve"> </w:t>
      </w:r>
      <w:r>
        <w:rPr>
          <w:bCs/>
          <w:b/>
        </w:rPr>
        <w:t xml:space="preserve">Reliability-Controlled Conversational Spatial Information System</w:t>
      </w:r>
      <w:r>
        <w:t xml:space="preserve"> </w:t>
      </w:r>
      <w:r>
        <w:t xml:space="preserve">governed by an architectural framework of</w:t>
      </w:r>
      <w:r>
        <w:t xml:space="preserve"> </w:t>
      </w:r>
      <w:r>
        <w:rPr>
          <w:bCs/>
          <w:b/>
        </w:rPr>
        <w:t xml:space="preserve">Dual Control Boundaries</w:t>
      </w:r>
      <w:r>
        <w:t xml:space="preserve">: (1) a</w:t>
      </w:r>
      <w:r>
        <w:t xml:space="preserve"> </w:t>
      </w:r>
      <w:r>
        <w:rPr>
          <w:bCs/>
          <w:b/>
        </w:rPr>
        <w:t xml:space="preserve">Semantic Control Boundary</w:t>
      </w:r>
      <w:r>
        <w:t xml:space="preserve"> </w:t>
      </w:r>
      <w:r>
        <w:t xml:space="preserve">(</w:t>
      </w:r>
      <m:oMath>
        <m:r>
          <m:rPr>
            <m:nor/>
            <m:sty m:val="p"/>
          </m:rPr>
          <m:t>LLM</m:t>
        </m:r>
        <m:r>
          <m:rPr>
            <m:sty m:val="p"/>
          </m:rPr>
          <m:t>→</m:t>
        </m:r>
        <m:r>
          <m:rPr>
            <m:nor/>
            <m:sty m:val="p"/>
          </m:rPr>
          <m:t>SIR</m:t>
        </m:r>
        <m:r>
          <m:rPr>
            <m:sty m:val="p"/>
          </m:rPr>
          <m:t>→</m:t>
        </m:r>
        <m:r>
          <m:rPr>
            <m:nor/>
            <m:sty m:val="p"/>
          </m:rPr>
          <m:t>6D SirValidator</m:t>
        </m:r>
        <m:r>
          <m:rPr>
            <m:sty m:val="p"/>
          </m:rPr>
          <m:t>→</m:t>
        </m:r>
        <m:r>
          <m:rPr>
            <m:nor/>
            <m:sty m:val="p"/>
          </m:rPr>
          <m:t>CSIR</m:t>
        </m:r>
        <m:r>
          <m:rPr>
            <m:sty m:val="p"/>
          </m:rPr>
          <m:t>→</m:t>
        </m:r>
        <m:r>
          <m:rPr>
            <m:nor/>
            <m:sty m:val="p"/>
          </m:rPr>
          <m:t>deterministic spatial query compiler</m:t>
        </m:r>
      </m:oMath>
      <w:r>
        <w:t xml:space="preserve">) enforcing the</w:t>
      </w:r>
      <w:r>
        <w:t xml:space="preserve"> </w:t>
      </w:r>
      <w:r>
        <w:rPr>
          <w:iCs/>
          <w:i/>
        </w:rPr>
        <w:t xml:space="preserve">No Intent Alteration</w:t>
      </w:r>
      <w:r>
        <w:t xml:space="preserve"> </w:t>
      </w:r>
      <w:r>
        <w:t xml:space="preserve">principle (rejecting negative distances or illegal operators with</w:t>
      </w:r>
      <w:r>
        <w:t xml:space="preserve"> </w:t>
      </w:r>
      <w:r>
        <w:rPr>
          <w:rStyle w:val="VerbatimChar"/>
        </w:rPr>
        <w:t xml:space="preserve">isValid = false</w:t>
      </w:r>
      <w:r>
        <w:t xml:space="preserve"> </w:t>
      </w:r>
      <w:r>
        <w:t xml:space="preserve">and execution policy</w:t>
      </w:r>
      <w:r>
        <w:t xml:space="preserve"> </w:t>
      </w:r>
      <w:r>
        <w:rPr>
          <w:rStyle w:val="VerbatimChar"/>
        </w:rPr>
        <w:t xml:space="preserve">clarify_user</w:t>
      </w:r>
      <w:r>
        <w:t xml:space="preserve"> </w:t>
      </w:r>
      <w:r>
        <w:t xml:space="preserve">rather than silent mutation) and safety invariants (</w:t>
      </w:r>
      <w:r>
        <w:rPr>
          <w:rStyle w:val="VerbatimChar"/>
        </w:rPr>
        <w:t xml:space="preserve">!isValid || isOutOfScope</w:t>
      </w:r>
      <w:r>
        <w:t xml:space="preserve"> </w:t>
      </w:r>
      <w:r>
        <w:t xml:space="preserve">aborts SQL compilation), preventing invalid, out-of-scope, or mutated semantic intent from reaching spatial execution; and (2) an</w:t>
      </w:r>
      <w:r>
        <w:t xml:space="preserve"> </w:t>
      </w:r>
      <w:r>
        <w:rPr>
          <w:bCs/>
          <w:b/>
        </w:rPr>
        <w:t xml:space="preserve">Evidence Control Boundary</w:t>
      </w:r>
      <w:r>
        <w:t xml:space="preserve"> </w:t>
      </w:r>
      <w:r>
        <w:t xml:space="preserve">(</w:t>
      </w:r>
      <m:oMath>
        <m:r>
          <m:rPr>
            <m:nor/>
            <m:sty m:val="p"/>
          </m:rPr>
          <m:t>SQL database facts </m:t>
        </m:r>
        <m:d>
          <m:dPr>
            <m:begChr m:val="("/>
            <m:endChr m:val=")"/>
            <m:sepChr m:val=""/>
            <m:grow/>
          </m:dPr>
          <m:e>
            <m:r>
              <m:t>F</m:t>
            </m:r>
          </m:e>
        </m:d>
        <m:r>
          <m:rPr>
            <m:sty m:val="p"/>
          </m:rPr>
          <m:t>→</m:t>
        </m:r>
        <m:r>
          <m:rPr>
            <m:nor/>
            <m:sty m:val="p"/>
          </m:rPr>
          <m:t>grounded NLG</m:t>
        </m:r>
        <m:r>
          <m:rPr>
            <m:sty m:val="p"/>
          </m:rPr>
          <m:t>→</m:t>
        </m:r>
        <m:r>
          <m:rPr>
            <m:nor/>
            <m:sty m:val="p"/>
          </m:rPr>
          <m:t>claim-level grounding validator</m:t>
        </m:r>
      </m:oMath>
      <w:r>
        <w:t xml:space="preserve">) that anchors all factual truth to a relational MySQL 8.0 database via native</w:t>
      </w:r>
      <w:r>
        <w:t xml:space="preserve"> </w:t>
      </w:r>
      <w:r>
        <w:rPr>
          <w:rStyle w:val="VerbatimChar"/>
        </w:rPr>
        <w:t xml:space="preserve">ST_Distance_Sphere</w:t>
      </w:r>
      <w:r>
        <w:t xml:space="preserve"> </w:t>
      </w:r>
      <w:r>
        <w:t xml:space="preserve">spherical spatial computations and OSRM road navigation, subsequently verifying generated narratives through an algorithmic claim-level grounding validator with a fail-closed fallback policy to prevent ungrounded claims from reaching the final user response. Empirical 4-layer evaluation across 40 standardized benchmark query scenarios on 22 curated tourism destinations in Padang City, complemented by an automated test suite of</w:t>
      </w:r>
      <w:r>
        <w:t xml:space="preserve"> </w:t>
      </w:r>
      <w:r>
        <w:rPr>
          <w:bCs/>
          <w:b/>
        </w:rPr>
        <w:t xml:space="preserve">56 automated unit, integration, and adversarial tests (240 assertions, 100% pass)</w:t>
      </w:r>
      <w:r>
        <w:t xml:space="preserve">, demonstrated a Pure Intent Pre-Fallback Exact CSIR semantic extraction accuracy of</w:t>
      </w:r>
      <w:r>
        <w:t xml:space="preserve"> </w:t>
      </w:r>
      <w:r>
        <w:rPr>
          <w:bCs/>
          <w:b/>
        </w:rPr>
        <w:t xml:space="preserve">100.00% (40/40)</w:t>
      </w:r>
      <w:r>
        <w:t xml:space="preserve"> </w:t>
      </w:r>
      <w:r>
        <w:t xml:space="preserve">(</w:t>
      </w:r>
      <w:r>
        <w:rPr>
          <w:bCs/>
          <w:b/>
        </w:rPr>
        <w:t xml:space="preserve">97.50% / 39/40</w:t>
      </w:r>
      <w:r>
        <w:t xml:space="preserve"> </w:t>
      </w:r>
      <w:r>
        <w:t xml:space="preserve">on post-policy execution envelope alignment) with an average field-level accuracy of</w:t>
      </w:r>
      <w:r>
        <w:t xml:space="preserve"> </w:t>
      </w:r>
      <w:r>
        <w:rPr>
          <w:bCs/>
          <w:b/>
        </w:rPr>
        <w:t xml:space="preserve">100.00% (436/436)</w:t>
      </w:r>
      <w:r>
        <w:t xml:space="preserve">, a validation decision accuracy of</w:t>
      </w:r>
      <w:r>
        <w:t xml:space="preserve"> </w:t>
      </w:r>
      <w:r>
        <w:rPr>
          <w:bCs/>
          <w:b/>
        </w:rPr>
        <w:t xml:space="preserve">100.00% (40/40)</w:t>
      </w:r>
      <w:r>
        <w:t xml:space="preserve">, a pure spatial predicate correctness of</w:t>
      </w:r>
      <w:r>
        <w:t xml:space="preserve"> </w:t>
      </w:r>
      <w:r>
        <w:rPr>
          <w:bCs/>
          <w:b/>
        </w:rPr>
        <w:t xml:space="preserve">100.00% (36/36 spatial scenarios)</w:t>
      </w:r>
      <w:r>
        <w:t xml:space="preserve"> </w:t>
      </w:r>
      <w:r>
        <w:t xml:space="preserve">alongside an overall scenario execution compliance rate of</w:t>
      </w:r>
      <w:r>
        <w:t xml:space="preserve"> </w:t>
      </w:r>
      <w:r>
        <w:rPr>
          <w:bCs/>
          <w:b/>
        </w:rPr>
        <w:t xml:space="preserve">100.00% (40/40)</w:t>
      </w:r>
      <w:r>
        <w:t xml:space="preserve">, an Entity Fabrication Rate of</w:t>
      </w:r>
      <w:r>
        <w:t xml:space="preserve"> </w:t>
      </w:r>
      <w:r>
        <w:rPr>
          <w:bCs/>
          <w:b/>
        </w:rPr>
        <w:t xml:space="preserve">0.00%</w:t>
      </w:r>
      <w:r>
        <w:t xml:space="preserve"> </w:t>
      </w:r>
      <w:r>
        <w:t xml:space="preserve">(zero fabricated POIs were observed across the evaluated benchmark scenarios), a Claim-Level Grounding Fidelity of</w:t>
      </w:r>
      <w:r>
        <w:t xml:space="preserve"> </w:t>
      </w:r>
      <w:r>
        <w:rPr>
          <w:bCs/>
          <w:b/>
        </w:rPr>
        <w:t xml:space="preserve">100.00% across 270 audited factual claims recognized by GroundingValidator on four implemented verification categories</w:t>
      </w:r>
      <w:r>
        <w:t xml:space="preserve">, an Entity Grounding Fidelity of</w:t>
      </w:r>
      <w:r>
        <w:t xml:space="preserve"> </w:t>
      </w:r>
      <w:r>
        <w:rPr>
          <w:bCs/>
          <w:b/>
        </w:rPr>
        <w:t xml:space="preserve">100.00% across 120 POI mentions</w:t>
      </w:r>
      <w:r>
        <w:t xml:space="preserve">, and an Honest Rejection Rate of</w:t>
      </w:r>
      <w:r>
        <w:t xml:space="preserve"> </w:t>
      </w:r>
      <w:r>
        <w:rPr>
          <w:bCs/>
          <w:b/>
        </w:rPr>
        <w:t xml:space="preserve">100.00% (2/2)</w:t>
      </w:r>
      <w:r>
        <w:t xml:space="preserve"> </w:t>
      </w:r>
      <w:r>
        <w:t xml:space="preserve">on tested out-of-scope requests. Average server-side conversational pipeline latency was</w:t>
      </w:r>
      <w:r>
        <w:t xml:space="preserve"> </w:t>
      </w:r>
      <w:r>
        <w:rPr>
          <w:bCs/>
          <w:b/>
        </w:rPr>
        <w:t xml:space="preserve">1,252.17 ms</w:t>
      </w:r>
      <w:r>
        <w:t xml:space="preserve"> </w:t>
      </w:r>
      <w:r>
        <w:t xml:space="preserve">(median: 1,232.39 ms, 95th percentile/P95: 1,581.37 ms; incorporating two LLM inferences and native MySQL 8.0 spatial SQL execution of 1.21 ms), while turn-by-turn road network routing via OSRM was benchmarked independently on the browser client side at</w:t>
      </w:r>
      <w:r>
        <w:t xml:space="preserve"> </w:t>
      </w:r>
      <w:r>
        <w:rPr>
          <w:bCs/>
          <w:b/>
        </w:rPr>
        <w:t xml:space="preserve">88.40 ms</w:t>
      </w:r>
      <w:r>
        <w:t xml:space="preserve"> </w:t>
      </w:r>
      <w:r>
        <w:t xml:space="preserve">(median: 84.50 ms, P95: 128.60 ms; yielding an overall user-perceived end-to-end latency of 1,340.57 ms, median: 1,316.89 ms, P95: 1,709.97 ms). These findings demonstrate that constraining LLM authority through dual control boundaries achieves natural conversational flexibility while guaranteeing verifiable factual integrity and eliminating fabricated-entity hallucinations under the evaluated benchmark conditions.</w:t>
      </w:r>
    </w:p>
    <w:p>
      <w:pPr>
        <w:pStyle w:val="BodyText"/>
      </w:pPr>
      <w:r>
        <w:rPr>
          <w:bCs/>
          <w:b/>
        </w:rPr>
        <w:t xml:space="preserve">Keywords:</w:t>
      </w:r>
      <w:r>
        <w:t xml:space="preserve"> </w:t>
      </w:r>
      <w:r>
        <w:rPr>
          <w:iCs/>
          <w:i/>
        </w:rPr>
        <w:t xml:space="preserve">Reliability-Controlled Conversational Spatial Information System, Dual Control Boundaries, Semantic Control Boundary, Evidence Control Boundary, Canonical Spatial Intent Representation (CSIR), SIR Validator, ST_Distance_Sphere, Algorithmic Grounding Validator, Web GIS, Padang City.</w:t>
      </w:r>
    </w:p>
    <w:p>
      <w:r>
        <w:pict>
          <v:rect style="width:0;height:1.5pt" o:hralign="center" o:hrstd="t" o:hr="t"/>
        </w:pict>
      </w:r>
    </w:p>
    <w:p>
      <w:r>
        <w:pict>
          <v:rect style="width:0;height:1.5pt" o:hralign="center" o:hrstd="t" o:hr="t"/>
        </w:pict>
      </w:r>
    </w:p>
    <w:bookmarkEnd w:id="20"/>
    <w:bookmarkStart w:id="25" w:name="introduction"/>
    <w:p>
      <w:pPr>
        <w:pStyle w:val="Heading2"/>
      </w:pPr>
      <w:r>
        <w:t xml:space="preserve">1. INTRODUCTION</w:t>
      </w:r>
    </w:p>
    <w:bookmarkStart w:id="21" w:name="background-and-urban-spatial-context"/>
    <w:p>
      <w:pPr>
        <w:pStyle w:val="Heading3"/>
      </w:pPr>
      <w:r>
        <w:t xml:space="preserve">1.1 Background and Urban Spatial Context</w:t>
      </w:r>
    </w:p>
    <w:p>
      <w:pPr>
        <w:pStyle w:val="FirstParagraph"/>
      </w:pPr>
      <w:r>
        <w:t xml:space="preserve">Web Geographic Information Systems (Web GIS) serve as the digital backbone of contemporary geoinformation dissemination, particularly in urban tourism [1], [14]. Padang City, the provincial capital of West Sumatra, Indonesia, encompassing an administrative area of 694.96 km², features highly heterogeneous topographic and cultural assets [16], [17]. These assets span the Indian Ocean coastline (Padang Beach, Air Manis Beach), offshore marine archipelagos in Teluk Bungus (Pasumpahan, Sirandah, and Sikuai Islands), colonial heritage precincts (Old Town Muaro, Siti Nurbaya Bridge, Adityawarman State Museum), highland nature cascades in the Bukit Barisan foothills (Lubuk Paraku, Sarasah Gadut, Bung Hatta Grand Forest Park), and celebrated Minangkabau culinary heritage distributed across 11 sub-districts.</w:t>
      </w:r>
    </w:p>
    <w:p>
      <w:pPr>
        <w:pStyle w:val="BodyText"/>
      </w:pPr>
      <w:r>
        <w:t xml:space="preserve">Within such an urban tourism scale (</w:t>
      </w:r>
      <w:r>
        <w:rPr>
          <w:iCs/>
          <w:i/>
        </w:rPr>
        <w:t xml:space="preserve">city-scale tourism environment</w:t>
      </w:r>
      <w:r>
        <w:t xml:space="preserve">), independent travelers continually encounter multi-criteria spatial decision problems: discovering destinations matching personal preferences, located within accessible radial distances, fitting financial budget limits, and actively open at the time of inquiry [14], [18]. However, conventional Web GIS platforms primarily rely on the WIMP (</w:t>
      </w:r>
      <w:r>
        <w:rPr>
          <w:iCs/>
          <w:i/>
        </w:rPr>
        <w:t xml:space="preserve">Windows, Icons, Menus, Pointer</w:t>
      </w:r>
      <w:r>
        <w:t xml:space="preserve">) interface paradigm. Users are required to select categories via dropdown menus, adjust distance sliders, type textual keywords, and cross-reference opening schedules across disparate web cards [2]. This multi-step manual interaction imposes substantial cognitive friction, especially for mobile users navigating unfamiliar urban terrain.</w:t>
      </w:r>
    </w:p>
    <w:bookmarkEnd w:id="21"/>
    <w:bookmarkStart w:id="22" w:name="Xd26d25ef63dd80113cac071abea4d00306b139b"/>
    <w:p>
      <w:pPr>
        <w:pStyle w:val="Heading3"/>
      </w:pPr>
      <w:r>
        <w:t xml:space="preserve">1.2 Research Gaps and Specific Problem Formulation</w:t>
      </w:r>
    </w:p>
    <w:p>
      <w:pPr>
        <w:pStyle w:val="FirstParagraph"/>
      </w:pPr>
      <w:r>
        <w:t xml:space="preserve">Directly integrating commercial Large Language Models (LLMs) such as OpenAI GPT-4 or Google Gemini into geoinformation systems without architectural constraints (</w:t>
      </w:r>
      <w:r>
        <w:rPr>
          <w:iCs/>
          <w:i/>
        </w:rPr>
        <w:t xml:space="preserve">unconstrained end-to-end LLMs</w:t>
      </w:r>
      <w:r>
        <w:t xml:space="preserve">) introduces critical vulnerabilities [3], [5]:</w:t>
      </w:r>
      <w:r>
        <w:t xml:space="preserve"> </w:t>
      </w:r>
      <w:r>
        <w:t xml:space="preserve">*</w:t>
      </w:r>
      <w:r>
        <w:t xml:space="preserve"> </w:t>
      </w:r>
      <w:r>
        <w:rPr>
          <w:bCs/>
          <w:b/>
        </w:rPr>
        <w:t xml:space="preserve">Spatial and Factual Hallucinations:</w:t>
      </w:r>
      <w:r>
        <w:t xml:space="preserve"> </w:t>
      </w:r>
      <w:r>
        <w:t xml:space="preserve">LLMs operate through probabilistic token generation rather than deterministic relational fact retrieval [4], [5]. Consequently, unconstrained LLMs frequently fabricate nonexistent destinations (</w:t>
      </w:r>
      <w:r>
        <w:rPr>
          <w:iCs/>
          <w:i/>
        </w:rPr>
        <w:t xml:space="preserve">fabricated POIs</w:t>
      </w:r>
      <w:r>
        <w:t xml:space="preserve">), misstate operating hours and ticket fees, or generate geographically impossible proximity assertions.</w:t>
      </w:r>
      <w:r>
        <w:t xml:space="preserve"> </w:t>
      </w:r>
      <w:r>
        <w:t xml:space="preserve">*</w:t>
      </w:r>
      <w:r>
        <w:t xml:space="preserve"> </w:t>
      </w:r>
      <w:r>
        <w:rPr>
          <w:bCs/>
          <w:b/>
        </w:rPr>
        <w:t xml:space="preserve">Failure of Dense-Vector RAG for Structured Predicates:</w:t>
      </w:r>
      <w:r>
        <w:t xml:space="preserve"> </w:t>
      </w:r>
      <w:r>
        <w:t xml:space="preserve">Dense-vector Retrieval-Augmented Generation (RAG) relies on cosine similarity in embedding spaces [6], [7]. While effective for unstructured text search, vector embeddings fundamentally fail to evaluate exact structured spatial-temporal predicates. Vector similarity cannot enforce numerical inequalities on operating hours (</w:t>
      </w:r>
      <w:r>
        <w:rPr>
          <w:rStyle w:val="VerbatimChar"/>
        </w:rPr>
        <w:t xml:space="preserve">open_time &lt;= CURRENT_TIME AND close_time &gt;= CURRENT_TIME</w:t>
      </w:r>
      <w:r>
        <w:t xml:space="preserve">), evaluate budget ceilings (</w:t>
      </w:r>
      <w:r>
        <w:rPr>
          <w:rStyle w:val="VerbatimChar"/>
        </w:rPr>
        <w:t xml:space="preserve">ticket_price &lt;= 15000</w:t>
      </w:r>
      <w:r>
        <w:t xml:space="preserve">), or compute great-circle trigonometric distances relative to a tourist’s dynamic GPS coordinates in real-time.</w:t>
      </w:r>
    </w:p>
    <w:p>
      <w:pPr>
        <w:pStyle w:val="BodyText"/>
      </w:pPr>
      <w:r>
        <w:t xml:space="preserve">The fundamental scientific question addressed in this research is:</w:t>
      </w:r>
      <w:r>
        <w:t xml:space="preserve"> </w:t>
      </w:r>
      <w:r>
        <w:t xml:space="preserve">&gt;</w:t>
      </w:r>
      <w:r>
        <w:t xml:space="preserve"> </w:t>
      </w:r>
      <w:r>
        <w:rPr>
          <w:bCs/>
          <w:b/>
        </w:rPr>
        <w:t xml:space="preserve">How can a conversational spatial information system be architected under dual control boundaries—a semantic control boundary and an evidence control boundary—to mediate natural-language requests into deterministic spatial SQL execution, ensuring that the probabilistic LLM acts as an intuitive cognitive interface while mathematically and algorithmically guaranteeing zero fabricated entities and strict factual grounding?</w:t>
      </w:r>
    </w:p>
    <w:bookmarkEnd w:id="22"/>
    <w:bookmarkStart w:id="23" w:name="research-questions-rqs"/>
    <w:p>
      <w:pPr>
        <w:pStyle w:val="Heading3"/>
      </w:pPr>
      <w:r>
        <w:t xml:space="preserve">1.3 Research Questions (RQs)</w:t>
      </w:r>
    </w:p>
    <w:p>
      <w:pPr>
        <w:pStyle w:val="FirstParagraph"/>
      </w:pPr>
      <w:r>
        <w:t xml:space="preserve">To systematically evaluate the efficacy of the proposed structured semantic control layer and factual grounding firewall, this study formulates four core Research Questions (RQs):</w:t>
      </w:r>
      <w:r>
        <w:t xml:space="preserve"> </w:t>
      </w:r>
      <w:r>
        <w:t xml:space="preserve">*</w:t>
      </w:r>
      <w:r>
        <w:t xml:space="preserve"> </w:t>
      </w:r>
      <w:r>
        <w:rPr>
          <w:bCs/>
          <w:b/>
        </w:rPr>
        <w:t xml:space="preserve">RQ1 (Semantic Parsing Fidelity):</w:t>
      </w:r>
      <w:r>
        <w:t xml:space="preserve"> </w:t>
      </w:r>
      <w:r>
        <w:t xml:space="preserve">To what extent can large language models reliably parse natural-language spatial queries into formal canonical intent representations (Raw SIR and Validated CSIR) while strictly adhering to the</w:t>
      </w:r>
      <w:r>
        <w:t xml:space="preserve"> </w:t>
      </w:r>
      <w:r>
        <w:rPr>
          <w:iCs/>
          <w:i/>
        </w:rPr>
        <w:t xml:space="preserve">No Intent Alteration</w:t>
      </w:r>
      <w:r>
        <w:t xml:space="preserve"> </w:t>
      </w:r>
      <w:r>
        <w:t xml:space="preserve">principle?</w:t>
      </w:r>
      <w:r>
        <w:t xml:space="preserve"> </w:t>
      </w:r>
      <w:r>
        <w:t xml:space="preserve">*</w:t>
      </w:r>
      <w:r>
        <w:t xml:space="preserve"> </w:t>
      </w:r>
      <w:r>
        <w:rPr>
          <w:bCs/>
          <w:b/>
        </w:rPr>
        <w:t xml:space="preserve">RQ2 (Spatial Execution Safety &amp; Correctness):</w:t>
      </w:r>
      <w:r>
        <w:t xml:space="preserve"> </w:t>
      </w:r>
      <w:r>
        <w:t xml:space="preserve">Does the integration of a deterministic 6-dimensional validator and parameterized query compiler guarantee safety invariants (preventing unauthorized query execution or SQL injection) and compute spherical spatial predicates with precision via native</w:t>
      </w:r>
      <w:r>
        <w:t xml:space="preserve"> </w:t>
      </w:r>
      <w:r>
        <w:rPr>
          <w:rStyle w:val="VerbatimChar"/>
        </w:rPr>
        <w:t xml:space="preserve">ST_Distance_Sphere</w:t>
      </w:r>
      <w:r>
        <w:t xml:space="preserve"> </w:t>
      </w:r>
      <w:r>
        <w:t xml:space="preserve">under acceptable latency constraints?</w:t>
      </w:r>
      <w:r>
        <w:t xml:space="preserve"> </w:t>
      </w:r>
      <w:r>
        <w:t xml:space="preserve">*</w:t>
      </w:r>
      <w:r>
        <w:t xml:space="preserve"> </w:t>
      </w:r>
      <w:r>
        <w:rPr>
          <w:bCs/>
          <w:b/>
        </w:rPr>
        <w:t xml:space="preserve">RQ3 (Factual Grounding &amp; Zero Fabrication):</w:t>
      </w:r>
      <w:r>
        <w:t xml:space="preserve"> </w:t>
      </w:r>
      <w:r>
        <w:t xml:space="preserve">How effectively does the post-generation algorithmic proof firewall (</w:t>
      </w:r>
      <w:r>
        <w:rPr>
          <w:iCs/>
          <w:i/>
        </w:rPr>
        <w:t xml:space="preserve">Claim-Level Grounding Validator</w:t>
      </w:r>
      <w:r>
        <w:t xml:space="preserve">) eliminate destination entity hallucinations (</w:t>
      </w:r>
      <w:r>
        <w:rPr>
          <w:iCs/>
          <w:i/>
        </w:rPr>
        <w:t xml:space="preserve">zero fabricated POIs</w:t>
      </w:r>
      <w:r>
        <w:t xml:space="preserve">) and enforce factual alignment with the underlying relational database?</w:t>
      </w:r>
      <w:r>
        <w:t xml:space="preserve"> </w:t>
      </w:r>
      <w:r>
        <w:t xml:space="preserve">*</w:t>
      </w:r>
      <w:r>
        <w:t xml:space="preserve"> </w:t>
      </w:r>
      <w:r>
        <w:rPr>
          <w:bCs/>
          <w:b/>
        </w:rPr>
        <w:t xml:space="preserve">RQ4 (Cognitive Efficiency &amp; Usability):</w:t>
      </w:r>
      <w:r>
        <w:t xml:space="preserve"> </w:t>
      </w:r>
      <w:r>
        <w:t xml:space="preserve">How does shifting from conventional multi-step WIMP form manipulation to guided conversational interaction impact cognitive Task Completion Time (TCT) and user satisfaction measured via the standardized System Usability Scale (SUS)?</w:t>
      </w:r>
    </w:p>
    <w:bookmarkEnd w:id="23"/>
    <w:bookmarkStart w:id="24" w:name="principal-scientific-contributions"/>
    <w:p>
      <w:pPr>
        <w:pStyle w:val="Heading3"/>
      </w:pPr>
      <w:r>
        <w:t xml:space="preserve">1.4 Principal Scientific Contributions</w:t>
      </w:r>
    </w:p>
    <w:p>
      <w:pPr>
        <w:pStyle w:val="FirstParagraph"/>
      </w:pPr>
      <w:r>
        <w:t xml:space="preserve">This work delivers five formal scientific contributions:</w:t>
      </w:r>
      <w:r>
        <w:t xml:space="preserve"> </w:t>
      </w:r>
      <w:r>
        <w:t xml:space="preserve">1.</w:t>
      </w:r>
      <w:r>
        <w:t xml:space="preserve"> </w:t>
      </w:r>
      <w:r>
        <w:rPr>
          <w:bCs/>
          <w:b/>
        </w:rPr>
        <w:t xml:space="preserve">Conceptual Dual Control Boundaries Framework:</w:t>
      </w:r>
      <w:r>
        <w:t xml:space="preserve"> </w:t>
      </w:r>
      <w:r>
        <w:t xml:space="preserve">Formalizing the decoupling of probabilistic LLM inference from deterministic relational spatial execution through two explicit control boundaries (Semantic Control Boundary and Evidence Control Boundary).</w:t>
      </w:r>
      <w:r>
        <w:t xml:space="preserve"> </w:t>
      </w:r>
      <w:r>
        <w:t xml:space="preserve">2.</w:t>
      </w:r>
      <w:r>
        <w:t xml:space="preserve"> </w:t>
      </w:r>
      <w:r>
        <w:rPr>
          <w:bCs/>
          <w:b/>
        </w:rPr>
        <w:t xml:space="preserve">Canonical Spatial Intent Representation (CSIR) &amp; Spatial Operator Ontology:</w:t>
      </w:r>
      <w:r>
        <w:t xml:space="preserve"> </w:t>
      </w:r>
      <w:r>
        <w:t xml:space="preserve">A typed, 4-partition intermediate semantic representation schema and ontological mapping decoupling natural-language interpretation from database query construction.</w:t>
      </w:r>
      <w:r>
        <w:t xml:space="preserve"> </w:t>
      </w:r>
      <w:r>
        <w:t xml:space="preserve">3.</w:t>
      </w:r>
      <w:r>
        <w:t xml:space="preserve"> </w:t>
      </w:r>
      <w:r>
        <w:rPr>
          <w:bCs/>
          <w:b/>
        </w:rPr>
        <w:t xml:space="preserve">Six-Dimensional SIR Validation Algorithm (SIR Validator):</w:t>
      </w:r>
      <w:r>
        <w:t xml:space="preserve"> </w:t>
      </w:r>
      <w:r>
        <w:t xml:space="preserve">A deterministic control firewall enforcing the</w:t>
      </w:r>
      <w:r>
        <w:t xml:space="preserve"> </w:t>
      </w:r>
      <w:r>
        <w:rPr>
          <w:iCs/>
          <w:i/>
        </w:rPr>
        <w:t xml:space="preserve">No Intent Alteration</w:t>
      </w:r>
      <w:r>
        <w:t xml:space="preserve"> </w:t>
      </w:r>
      <w:r>
        <w:t xml:space="preserve">principle, schema, type, domain, operator, entity, and constraint consistency invariants prior to query compilation.</w:t>
      </w:r>
      <w:r>
        <w:t xml:space="preserve"> </w:t>
      </w:r>
      <w:r>
        <w:t xml:space="preserve">4.</w:t>
      </w:r>
      <w:r>
        <w:t xml:space="preserve"> </w:t>
      </w:r>
      <w:r>
        <w:rPr>
          <w:bCs/>
          <w:b/>
        </w:rPr>
        <w:t xml:space="preserve">Deterministic Spatial Query Compiler &amp; Safety Invariants:</w:t>
      </w:r>
      <w:r>
        <w:t xml:space="preserve"> </w:t>
      </w:r>
      <w:r>
        <w:t xml:space="preserve">An application-layer compiler translating validated CSIR objects into secure, parameterized SQL via the native</w:t>
      </w:r>
      <w:r>
        <w:t xml:space="preserve"> </w:t>
      </w:r>
      <w:r>
        <w:rPr>
          <w:rStyle w:val="VerbatimChar"/>
        </w:rPr>
        <w:t xml:space="preserve">ST_Distance_Sphere</w:t>
      </w:r>
      <w:r>
        <w:t xml:space="preserve"> </w:t>
      </w:r>
      <w:r>
        <w:t xml:space="preserve">spatial function, establishing the relational database as the sole source of spatial truth.</w:t>
      </w:r>
      <w:r>
        <w:t xml:space="preserve"> </w:t>
      </w:r>
      <w:r>
        <w:t xml:space="preserve">5.</w:t>
      </w:r>
      <w:r>
        <w:t xml:space="preserve"> </w:t>
      </w:r>
      <w:r>
        <w:rPr>
          <w:bCs/>
          <w:b/>
        </w:rPr>
        <w:t xml:space="preserve">Algorithmic Claim-Level Grounding Validator &amp; Empirical Evaluation Framework:</w:t>
      </w:r>
      <w:r>
        <w:t xml:space="preserve"> </w:t>
      </w:r>
      <w:r>
        <w:t xml:space="preserve">A formal post-generation verification firewall verifying all factual claims across 4 sub-dimensions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demonstrating 100.00% Grounding Fidelity with zero fabricated POIs observed across 40 evaluated benchmark scenarios, supported by an automated test suite of 56 unit, integration, and adversarial tests (240 assertions, 100% pass) and multi-baseline ablation studies.</w:t>
      </w:r>
    </w:p>
    <w:p>
      <w:r>
        <w:pict>
          <v:rect style="width:0;height:1.5pt" o:hralign="center" o:hrstd="t" o:hr="t"/>
        </w:pict>
      </w:r>
    </w:p>
    <w:p>
      <w:r>
        <w:pict>
          <v:rect style="width:0;height:1.5pt" o:hralign="center" o:hrstd="t" o:hr="t"/>
        </w:pict>
      </w:r>
    </w:p>
    <w:bookmarkEnd w:id="24"/>
    <w:bookmarkEnd w:id="25"/>
    <w:bookmarkStart w:id="31" w:name="related-work"/>
    <w:p>
      <w:pPr>
        <w:pStyle w:val="Heading2"/>
      </w:pPr>
      <w:r>
        <w:t xml:space="preserve">2. RELATED WORK</w:t>
      </w:r>
    </w:p>
    <w:bookmarkStart w:id="26" w:name="X83ea0c07b22b74b064a275280b1ec2b912689e7"/>
    <w:p>
      <w:pPr>
        <w:pStyle w:val="Heading3"/>
      </w:pPr>
      <w:r>
        <w:t xml:space="preserve">2.1 Conversational GIS and Autonomous Spatial Interaction</w:t>
      </w:r>
    </w:p>
    <w:p>
      <w:pPr>
        <w:pStyle w:val="FirstParagraph"/>
      </w:pPr>
      <w:r>
        <w:t xml:space="preserve">The integration of natural language processing into Geographic Information Systems has catalyzed the emergence of</w:t>
      </w:r>
      <w:r>
        <w:t xml:space="preserve"> </w:t>
      </w:r>
      <w:r>
        <w:rPr>
          <w:iCs/>
          <w:i/>
        </w:rPr>
        <w:t xml:space="preserve">Conversational GIS</w:t>
      </w:r>
      <w:r>
        <w:t xml:space="preserve"> </w:t>
      </w:r>
      <w:r>
        <w:t xml:space="preserve">and</w:t>
      </w:r>
      <w:r>
        <w:t xml:space="preserve"> </w:t>
      </w:r>
      <w:r>
        <w:rPr>
          <w:iCs/>
          <w:i/>
        </w:rPr>
        <w:t xml:space="preserve">Autonomous GIS</w:t>
      </w:r>
      <w:r>
        <w:t xml:space="preserve"> </w:t>
      </w:r>
      <w:r>
        <w:t xml:space="preserve">[35], [36]. Early systems relied on rule-based pattern matching or slot-filling over rigid static ontologies that degraded rapidly under everyday linguistic variations. The advent of Large Language Models (LLMs) such as GPT-4 and geospatial foundation models [4], [35] enabled far more expressive conversational interaction. However, contemporary conversational GIS architectures predominantly treat LLMs as unconstrained autonomous agents granted direct tool-execution authority over GIS libraries [36]. This unconstrained autonomy introduces severe vulnerabilities to coordinate hallucination, temporal attribute distortion, and stochastic instability unacceptable in urban decision support. The proposed framework fundamentally departs from autonomous agency: the LLM is quarantined strictly as a cognitive semantic interpreter without execution authority.</w:t>
      </w:r>
    </w:p>
    <w:bookmarkEnd w:id="26"/>
    <w:bookmarkStart w:id="27" w:name="Xa95793ff209d3dc786aac1b1d2c794423ef3f83"/>
    <w:p>
      <w:pPr>
        <w:pStyle w:val="Heading3"/>
      </w:pPr>
      <w:r>
        <w:t xml:space="preserve">2.2 Text-to-SQL and Relational Database Interfaces</w:t>
      </w:r>
    </w:p>
    <w:p>
      <w:pPr>
        <w:pStyle w:val="FirstParagraph"/>
      </w:pPr>
      <w:r>
        <w:t xml:space="preserve">Translating natural language into structured queries (</w:t>
      </w:r>
      <w:r>
        <w:rPr>
          <w:iCs/>
          <w:i/>
        </w:rPr>
        <w:t xml:space="preserve">Text-to-SQL</w:t>
      </w:r>
      <w:r>
        <w:t xml:space="preserve">) has been extensively investigated on standard benchmarks such as Spider, DIN-SQL [28], and RESDSQL [29]. In geospatial domains, unconstrained Text-to-SQL architectures encounter three acute failure modes: (1)</w:t>
      </w:r>
      <w:r>
        <w:t xml:space="preserve"> </w:t>
      </w:r>
      <w:r>
        <w:rPr>
          <w:bCs/>
          <w:b/>
        </w:rPr>
        <w:t xml:space="preserve">Schema and Syntax Hallucinations:</w:t>
      </w:r>
      <w:r>
        <w:t xml:space="preserve"> </w:t>
      </w:r>
      <w:r>
        <w:t xml:space="preserve">LLMs frequently invent non-existent table names, columns, or join relations; (2)</w:t>
      </w:r>
      <w:r>
        <w:t xml:space="preserve"> </w:t>
      </w:r>
      <w:r>
        <w:rPr>
          <w:bCs/>
          <w:b/>
        </w:rPr>
        <w:t xml:space="preserve">Inability to Optimize Spherical Spatial Functions:</w:t>
      </w:r>
      <w:r>
        <w:t xml:space="preserve"> </w:t>
      </w:r>
      <w:r>
        <w:t xml:space="preserve">LLMs often construct erroneous manual trigonometric formulas, suffer floating-point truncation, or fail to leverage native database kernel spatial primitives such as</w:t>
      </w:r>
      <w:r>
        <w:t xml:space="preserve"> </w:t>
      </w:r>
      <w:r>
        <w:rPr>
          <w:rStyle w:val="VerbatimChar"/>
        </w:rPr>
        <w:t xml:space="preserve">ST_Distance_Sphere</w:t>
      </w:r>
      <w:r>
        <w:t xml:space="preserve">; and (3)</w:t>
      </w:r>
      <w:r>
        <w:t xml:space="preserve"> </w:t>
      </w:r>
      <w:r>
        <w:rPr>
          <w:bCs/>
          <w:b/>
        </w:rPr>
        <w:t xml:space="preserve">Security Vulnerabilities:</w:t>
      </w:r>
      <w:r>
        <w:t xml:space="preserve"> </w:t>
      </w:r>
      <w:r>
        <w:t xml:space="preserve">Permitting LLMs to synthesize raw SQL strings exposes database engines to prompt-injection vulnerabilities and unauthorized data manipulation. In response, this work adopts</w:t>
      </w:r>
      <w:r>
        <w:t xml:space="preserve"> </w:t>
      </w:r>
      <w:r>
        <w:rPr>
          <w:iCs/>
          <w:i/>
        </w:rPr>
        <w:t xml:space="preserve">Parameterized Semantic Compilation</w:t>
      </w:r>
      <w:r>
        <w:t xml:space="preserve">, wherein the LLM emits strictly typed intent semantics (SIR), while SQL syntax is synthesized entirely by an application-layer, non-LLM parameterized compiler.</w:t>
      </w:r>
    </w:p>
    <w:bookmarkEnd w:id="27"/>
    <w:bookmarkStart w:id="28" w:name="Xb1e7777e81cbb5ce93d6ba7a8d9306ae4fc362c"/>
    <w:p>
      <w:pPr>
        <w:pStyle w:val="Heading3"/>
      </w:pPr>
      <w:r>
        <w:t xml:space="preserve">2.3 Grounded Generation and Mitigation of Spatial Hallucinations</w:t>
      </w:r>
    </w:p>
    <w:p>
      <w:pPr>
        <w:pStyle w:val="FirstParagraph"/>
      </w:pPr>
      <w:r>
        <w:t xml:space="preserve">The prevalence of factual hallucination in LLMs [5], [31] prompted the widespread adoption of Retrieval-Augmented Generation (RAG) [6], [7]. In general text retrieval, dense-vector similarity search over document chunks effectively mitigates unsupported text generation [30]. However, in urban geospatial environments governed by multi-criteria constraints (such as spherical distance radii, budgetary limits, and circadian opening schedules), vector RAG fundamentally fails. Vector embeddings cannot evaluate exact mathematical inequalities (</w:t>
      </w:r>
      <m:oMath>
        <m:r>
          <m:t>d</m:t>
        </m:r>
        <m:r>
          <m:rPr>
            <m:sty m:val="p"/>
          </m:rPr>
          <m:t>≤</m:t>
        </m:r>
        <m:r>
          <m:t>10</m:t>
        </m:r>
        <m:r>
          <m:rPr>
            <m:nor/>
            <m:sty m:val="p"/>
          </m:rPr>
          <m:t> km</m:t>
        </m:r>
      </m:oMath>
      <w:r>
        <w:t xml:space="preserve">,</w:t>
      </w:r>
      <w:r>
        <w:t xml:space="preserve"> </w:t>
      </w:r>
      <m:oMath>
        <m:r>
          <m:rPr>
            <m:nor/>
            <m:sty m:val="p"/>
          </m:rPr>
          <m:t>price</m:t>
        </m:r>
        <m:r>
          <m:rPr>
            <m:sty m:val="p"/>
          </m:rPr>
          <m:t>≤</m:t>
        </m:r>
        <m:r>
          <m:t>15</m:t>
        </m:r>
        <m:r>
          <m:rPr>
            <m:sty m:val="p"/>
          </m:rPr>
          <m:t>,</m:t>
        </m:r>
        <m:r>
          <m:t>000</m:t>
        </m:r>
      </m:oMath>
      <w:r>
        <w:t xml:space="preserve">). Furthermore, post-generation hallucination mitigation relying on secondary LLM judges (</w:t>
      </w:r>
      <w:r>
        <w:rPr>
          <w:iCs/>
          <w:i/>
        </w:rPr>
        <w:t xml:space="preserve">LLM-as-a-judge</w:t>
      </w:r>
      <w:r>
        <w:t xml:space="preserve">) introduces additional stochastic noise and excessive latency overhead. This research introduces a deterministic, rule-based algorithmic verification firewall (</w:t>
      </w:r>
      <w:r>
        <w:rPr>
          <w:iCs/>
          <w:i/>
        </w:rPr>
        <w:t xml:space="preserve">Claim-Level Grounding Validator</w:t>
      </w:r>
      <w:r>
        <w:t xml:space="preserve">) that mathematically audits every generated factual claim against database tuples without secondary generative models.</w:t>
      </w:r>
    </w:p>
    <w:bookmarkEnd w:id="28"/>
    <w:bookmarkStart w:id="29" w:name="X4b413f3f790009261b4c8fc2e7c8d315ce00248"/>
    <w:p>
      <w:pPr>
        <w:pStyle w:val="Heading3"/>
      </w:pPr>
      <w:r>
        <w:t xml:space="preserve">2.4 Constraint-Based Spatial Recommendation Systems</w:t>
      </w:r>
    </w:p>
    <w:p>
      <w:pPr>
        <w:pStyle w:val="FirstParagraph"/>
      </w:pPr>
      <w:r>
        <w:t xml:space="preserve">Within the taxonomy of tourism retrieval and decision support systems [1], [3], [14], [18], spatial recommendation systems are broadly categorized into collaborative filtering, content-based filtering, and constraint-based recommendation [18]. Urban tourism systems for independent travelers frequently suffer from acute cold-start conditions where prior user interaction histories are unavailable [3]. Consequently, constraint-based approaches represent the most dependable paradigm: candidate destinations are deterministically retrieved based on explicit user constraints articulated in the query (geographical position, radius, opening hours, ticket budget) [14]. This research positions itself firmly in the constraint-based spatial recommendation quadrant, deliberately disclaiming latent preference learning to guarantee strict traceability, reproducible execution, and determinism across all recommendations.</w:t>
      </w:r>
    </w:p>
    <w:bookmarkEnd w:id="29"/>
    <w:bookmarkStart w:id="30" w:name="X7b643628980acd20363ebd5aee5a512ab3dfbc3"/>
    <w:p>
      <w:pPr>
        <w:pStyle w:val="Heading3"/>
      </w:pPr>
      <w:r>
        <w:t xml:space="preserve">2.5 Research Lineage: From Conventional WIMP Exploration (DTExplorer) to Reliability-Controlled Systems</w:t>
      </w:r>
    </w:p>
    <w:p>
      <w:pPr>
        <w:pStyle w:val="FirstParagraph"/>
      </w:pPr>
      <w:r>
        <w:t xml:space="preserve">The evolution of tourism spatial decision support within this research group traces a systematic, progressive lineage:</w:t>
      </w:r>
      <w:r>
        <w:t xml:space="preserve"> </w:t>
      </w:r>
      <w:r>
        <w:t xml:space="preserve">1.</w:t>
      </w:r>
      <w:r>
        <w:t xml:space="preserve"> </w:t>
      </w:r>
      <w:r>
        <w:rPr>
          <w:bCs/>
          <w:b/>
        </w:rPr>
        <w:t xml:space="preserve">DTExplorer (Afnarius et al., 2026) [2]:</w:t>
      </w:r>
      <w:r>
        <w:t xml:space="preserve"> </w:t>
      </w:r>
      <w:r>
        <w:t xml:space="preserve">Pioneered scale-aware exploratory spatial interaction in micro-scale rural village tourism (</w:t>
      </w:r>
      <w:r>
        <w:rPr>
          <w:iCs/>
          <w:i/>
        </w:rPr>
        <w:t xml:space="preserve">village-level tourism</w:t>
      </w:r>
      <w:r>
        <w:t xml:space="preserve">, evaluated in Ulakan Village, Padang Pariaman Regency).</w:t>
      </w:r>
      <w:r>
        <w:t xml:space="preserve"> </w:t>
      </w:r>
      <w:r>
        <w:rPr>
          <w:iCs/>
          <w:i/>
        </w:rPr>
        <w:t xml:space="preserve">DTExplorer</w:t>
      </w:r>
      <w:r>
        <w:t xml:space="preserve"> </w:t>
      </w:r>
      <w:r>
        <w:t xml:space="preserve">established that rigorous curation of Points of Interest (43 stakeholder-curated POIs) combined with category- and radius-based buffer filtering effectively empowers travelers without requiring computationally heavy analytical optimization models. However,</w:t>
      </w:r>
      <w:r>
        <w:t xml:space="preserve"> </w:t>
      </w:r>
      <w:r>
        <w:rPr>
          <w:iCs/>
          <w:i/>
        </w:rPr>
        <w:t xml:space="preserve">DTExplorer</w:t>
      </w:r>
      <w:r>
        <w:t xml:space="preserve"> </w:t>
      </w:r>
      <w:r>
        <w:t xml:space="preserve">relied on a conventional WIMP (</w:t>
      </w:r>
      <w:r>
        <w:rPr>
          <w:iCs/>
          <w:i/>
        </w:rPr>
        <w:t xml:space="preserve">Windows, Icons, Menus, Pointer</w:t>
      </w:r>
      <w:r>
        <w:t xml:space="preserve">) interface utilizing HTML dropdowns and radius sliders, employed a planar Euclidean approximation (</w:t>
      </w:r>
      <m:oMath>
        <m:r>
          <m:rPr>
            <m:nor/>
            <m:sty m:val="p"/>
          </m:rPr>
          <m:t>ST_Distance</m:t>
        </m:r>
        <m:r>
          <m:rPr>
            <m:sty m:val="p"/>
          </m:rPr>
          <m:t>×</m:t>
        </m:r>
        <m:r>
          <m:t>111.32</m:t>
        </m:r>
      </m:oMath>
      <w:r>
        <w:t xml:space="preserve">), and explicitly identified the need for future research in conversational interfaces, multi-criteria temporal/budgetary filtering, and millisecond-level technical performance benchmarking.</w:t>
      </w:r>
      <w:r>
        <w:t xml:space="preserve"> </w:t>
      </w:r>
      <w:r>
        <w:t xml:space="preserve">2.</w:t>
      </w:r>
      <w:r>
        <w:t xml:space="preserve"> </w:t>
      </w:r>
      <w:r>
        <w:rPr>
          <w:bCs/>
          <w:b/>
        </w:rPr>
        <w:t xml:space="preserve">Kustomrut (Afnarius et al.):</w:t>
      </w:r>
      <w:r>
        <w:t xml:space="preserve"> </w:t>
      </w:r>
      <w:r>
        <w:t xml:space="preserve">Advanced user-controlled spatial itinerary customization, enabling tourists to plan travel sequences interactively via Google Directions API.</w:t>
      </w:r>
      <w:r>
        <w:t xml:space="preserve"> </w:t>
      </w:r>
      <w:r>
        <w:t xml:space="preserve">3.</w:t>
      </w:r>
      <w:r>
        <w:t xml:space="preserve"> </w:t>
      </w:r>
      <w:r>
        <w:rPr>
          <w:bCs/>
          <w:b/>
        </w:rPr>
        <w:t xml:space="preserve">Present Study (Reliability-Controlled Conversational Spatial Information System):</w:t>
      </w:r>
      <w:r>
        <w:t xml:space="preserve"> </w:t>
      </w:r>
      <w:r>
        <w:t xml:space="preserve">Directly elevates and expands this paradigm into reliable, city-scale AI-mediated spatial querying across Padang City (694.96 km²). This research trajectory represents a progressive scientific lineage:</w:t>
      </w:r>
    </w:p>
    <w:p>
      <w:pPr>
        <w:pStyle w:val="BodyText"/>
      </w:pPr>
      <m:oMathPara>
        <m:oMathParaPr>
          <m:jc m:val="center"/>
        </m:oMathParaPr>
        <m:oMath>
          <m:r>
            <m:rPr>
              <m:nor/>
              <m:sty m:val="p"/>
            </m:rPr>
            <m:t>DTExplorer [WIMP Spatial Exploration]</m:t>
          </m:r>
          <m:r>
            <m:rPr>
              <m:sty m:val="p"/>
            </m:rPr>
            <m:t>→</m:t>
          </m:r>
          <m:r>
            <m:rPr>
              <m:nor/>
              <m:sty m:val="p"/>
            </m:rPr>
            <m:t>Kustomrut [User-Controlled Itinerary]</m:t>
          </m:r>
          <m:r>
            <m:rPr>
              <m:sty m:val="p"/>
            </m:rPr>
            <m:t>→</m:t>
          </m:r>
          <m:r>
            <m:rPr>
              <m:nor/>
              <m:sty m:val="p"/>
            </m:rPr>
            <m:t>Conversational Web GIS [Natural-Language Spatial Intent]</m:t>
          </m:r>
          <m:r>
            <m:rPr>
              <m:sty m:val="p"/>
            </m:rPr>
            <m:t>→</m:t>
          </m:r>
          <m:r>
            <m:rPr>
              <m:nor/>
              <m:sty m:val="p"/>
            </m:rPr>
            <m:t>Reliability-Controlled Dual Boundaries</m:t>
          </m:r>
        </m:oMath>
      </m:oMathPara>
    </w:p>
    <w:p>
      <w:pPr>
        <w:pStyle w:val="FirstParagraph"/>
      </w:pPr>
      <w:r>
        <w:t xml:space="preserve">The scientific novelty of this work</w:t>
      </w:r>
      <w:r>
        <w:t xml:space="preserve"> </w:t>
      </w:r>
      <w:r>
        <w:rPr>
          <w:bCs/>
          <w:b/>
        </w:rPr>
        <w:t xml:space="preserve">does not lie in merely superimposing a chatbot interface onto a digital map</w:t>
      </w:r>
      <w:r>
        <w:t xml:space="preserve">, but rather in a fundamental</w:t>
      </w:r>
      <w:r>
        <w:t xml:space="preserve"> </w:t>
      </w:r>
      <w:r>
        <w:rPr>
          <w:bCs/>
          <w:b/>
        </w:rPr>
        <w:t xml:space="preserve">interaction and control paradigm shift</w:t>
      </w:r>
      <w:r>
        <w:t xml:space="preserve">: establishing a</w:t>
      </w:r>
      <w:r>
        <w:t xml:space="preserve"> </w:t>
      </w:r>
      <w:r>
        <w:rPr>
          <w:bCs/>
          <w:b/>
        </w:rPr>
        <w:t xml:space="preserve">Reliability-Controlled Conversational Spatial Information System</w:t>
      </w:r>
      <w:r>
        <w:t xml:space="preserve"> </w:t>
      </w:r>
      <w:r>
        <w:t xml:space="preserve">governed by two explicit architectural control mechanisms:</w:t>
      </w:r>
      <w:r>
        <w:t xml:space="preserve"> </w:t>
      </w:r>
      <w:r>
        <w:t xml:space="preserve">-</w:t>
      </w:r>
      <w:r>
        <w:t xml:space="preserve"> </w:t>
      </w:r>
      <w:r>
        <w:rPr>
          <w:bCs/>
          <w:b/>
        </w:rPr>
        <w:t xml:space="preserve">Semantic Control Boundary:</w:t>
      </w:r>
      <w:r>
        <w:t xml:space="preserve"> </w:t>
      </w:r>
      <m:oMath>
        <m:r>
          <m:rPr>
            <m:nor/>
            <m:sty m:val="p"/>
          </m:rPr>
          <m:t>LLM</m:t>
        </m:r>
        <m:r>
          <m:rPr>
            <m:sty m:val="p"/>
          </m:rPr>
          <m:t>→</m:t>
        </m:r>
        <m:r>
          <m:rPr>
            <m:nor/>
            <m:sty m:val="p"/>
          </m:rPr>
          <m:t>SIR</m:t>
        </m:r>
        <m:r>
          <m:rPr>
            <m:sty m:val="p"/>
          </m:rPr>
          <m:t>→</m:t>
        </m:r>
        <m:r>
          <m:rPr>
            <m:nor/>
            <m:sty m:val="p"/>
          </m:rPr>
          <m:t>6D SirValidator</m:t>
        </m:r>
        <m:r>
          <m:rPr>
            <m:sty m:val="p"/>
          </m:rPr>
          <m:t>→</m:t>
        </m:r>
        <m:r>
          <m:rPr>
            <m:nor/>
            <m:sty m:val="p"/>
          </m:rPr>
          <m:t>CSIR</m:t>
        </m:r>
        <m:r>
          <m:rPr>
            <m:sty m:val="p"/>
          </m:rPr>
          <m:t>→</m:t>
        </m:r>
        <m:r>
          <m:rPr>
            <m:nor/>
            <m:sty m:val="p"/>
          </m:rPr>
          <m:t>Deterministic Spatial Query Compiler</m:t>
        </m:r>
      </m:oMath>
      <w:r>
        <w:t xml:space="preserve">. Its objective is to prevent invalid, out-of-scope, or silently mutated semantic intent from ever reaching the spatial database execution engine, enforcing the</w:t>
      </w:r>
      <w:r>
        <w:t xml:space="preserve"> </w:t>
      </w:r>
      <w:r>
        <w:rPr>
          <w:iCs/>
          <w:i/>
        </w:rPr>
        <w:t xml:space="preserve">No Intent Alteration</w:t>
      </w:r>
      <w:r>
        <w:t xml:space="preserve"> </w:t>
      </w:r>
      <w:r>
        <w:t xml:space="preserve">principle and safety invariants.</w:t>
      </w:r>
      <w:r>
        <w:t xml:space="preserve"> </w:t>
      </w:r>
      <w:r>
        <w:t xml:space="preserve">-</w:t>
      </w:r>
      <w:r>
        <w:t xml:space="preserve"> </w:t>
      </w:r>
      <w:r>
        <w:rPr>
          <w:bCs/>
          <w:b/>
        </w:rPr>
        <w:t xml:space="preserve">Evidence Control Boundary:</w:t>
      </w:r>
      <w:r>
        <w:t xml:space="preserve"> </w:t>
      </w:r>
      <m:oMath>
        <m:r>
          <m:rPr>
            <m:nor/>
            <m:sty m:val="p"/>
          </m:rPr>
          <m:t>SQL Facts </m:t>
        </m:r>
        <m:d>
          <m:dPr>
            <m:begChr m:val="("/>
            <m:endChr m:val=")"/>
            <m:sepChr m:val=""/>
            <m:grow/>
          </m:dPr>
          <m:e>
            <m:r>
              <m:t>F</m:t>
            </m:r>
          </m:e>
        </m:d>
        <m:r>
          <m:rPr>
            <m:sty m:val="p"/>
          </m:rPr>
          <m:t>→</m:t>
        </m:r>
        <m:r>
          <m:rPr>
            <m:nor/>
            <m:sty m:val="p"/>
          </m:rPr>
          <m:t>Grounded NLG</m:t>
        </m:r>
        <m:r>
          <m:rPr>
            <m:sty m:val="p"/>
          </m:rPr>
          <m:t>→</m:t>
        </m:r>
        <m:r>
          <m:rPr>
            <m:nor/>
            <m:sty m:val="p"/>
          </m:rPr>
          <m:t>Claim-Level Grounding Validator</m:t>
        </m:r>
        <m:r>
          <m:rPr>
            <m:sty m:val="p"/>
          </m:rPr>
          <m:t>→</m:t>
        </m:r>
        <m:r>
          <m:rPr>
            <m:nor/>
            <m:sty m:val="p"/>
          </m:rPr>
          <m:t>Fail-Closed Fallback</m:t>
        </m:r>
      </m:oMath>
      <w:r>
        <w:t xml:space="preserve">. Its objective is to prevent ungrounded or fabricated factual claims from reaching the final user response, verifying every factual claim against the underlying database result set.</w:t>
      </w:r>
    </w:p>
    <w:p>
      <w:pPr>
        <w:pStyle w:val="BodyText"/>
      </w:pPr>
      <w:r>
        <w:t xml:space="preserve">Within the taxonomy of information retrieval and decision support systems, the proposed system is formally characterized as a</w:t>
      </w:r>
      <w:r>
        <w:t xml:space="preserve"> </w:t>
      </w:r>
      <w:r>
        <w:rPr>
          <w:bCs/>
          <w:b/>
        </w:rPr>
        <w:t xml:space="preserve">constraint-based conversational spatial recommendation / spatial query system</w:t>
      </w:r>
      <w:r>
        <w:t xml:space="preserve">. Destination ranking and candidate filtering are deterministically governed by verifiable factual constraints (great-circle spherical distance, category alignment, budgetary ceilings, active operational schedules, and keyword relevance). The system deliberately</w:t>
      </w:r>
      <w:r>
        <w:t xml:space="preserve"> </w:t>
      </w:r>
      <w:r>
        <w:rPr>
          <w:bCs/>
          <w:b/>
        </w:rPr>
        <w:t xml:space="preserve">does not incorporate collaborative filtering, matrix factorization, or latent user preference embeddings</w:t>
      </w:r>
      <w:r>
        <w:t xml:space="preserve">, thereby strictly safeguarding the future research trajectory toward</w:t>
      </w:r>
      <w:r>
        <w:t xml:space="preserve"> </w:t>
      </w:r>
      <w:r>
        <w:rPr>
          <w:iCs/>
          <w:i/>
        </w:rPr>
        <w:t xml:space="preserve">Adaptive Personalized Augmented Recommendation</w:t>
      </w:r>
      <w:r>
        <w:t xml:space="preserve"> </w:t>
      </w:r>
      <w:r>
        <w:t xml:space="preserve">(APAR) without asserting unverified autonomous adaptive claims.</w:t>
      </w:r>
    </w:p>
    <w:p>
      <w:pPr>
        <w:pStyle w:val="BodyText"/>
      </w:pPr>
      <w:r>
        <w:t xml:space="preserve">The proposed architecture enforces</w:t>
      </w:r>
      <w:r>
        <w:t xml:space="preserve"> </w:t>
      </w:r>
      <w:r>
        <w:rPr>
          <w:bCs/>
          <w:b/>
        </w:rPr>
        <w:t xml:space="preserve">Strict SQL Grounding</w:t>
      </w:r>
      <w:r>
        <w:t xml:space="preserve">, formally defined as:</w:t>
      </w:r>
      <w:r>
        <w:t xml:space="preserve"> </w:t>
      </w:r>
      <w:r>
        <w:rPr>
          <w:bCs/>
          <w:b/>
        </w:rPr>
        <w:t xml:space="preserve">LLM-generated semantic intent is transformed into deterministic parameterized SQL by a non-LLM query compiler, and factual responses are grounded in the resulting database facts</w:t>
      </w:r>
      <w:r>
        <w:t xml:space="preserve">. Rather than granting the LLM direct SQL generation authority, the model is sandboxed strictly as an intent interpreter emitting typed canonical representations (CSIR), which are deterministically verified and compiled into parameterized SQL executing MySQL 8.0’s native spherical function</w:t>
      </w:r>
      <w:r>
        <w:t xml:space="preserve"> </w:t>
      </w:r>
      <w:r>
        <w:rPr>
          <w:rStyle w:val="VerbatimChar"/>
        </w:rPr>
        <w:t xml:space="preserve">ST_Distance_Sphere</w:t>
      </w:r>
      <w:r>
        <w:t xml:space="preserve">. Meanwhile, the Open Source Routing Machine (OSRM) is positioned strictly as an</w:t>
      </w:r>
      <w:r>
        <w:t xml:space="preserve"> </w:t>
      </w:r>
      <w:r>
        <w:rPr>
          <w:bCs/>
          <w:b/>
        </w:rPr>
        <w:t xml:space="preserve">auxiliary presentation service</w:t>
      </w:r>
      <w:r>
        <w:t xml:space="preserve"> </w:t>
      </w:r>
      <w:r>
        <w:t xml:space="preserve">for rendering real-world road-network polylines and driving duration estimates on interactive Leaflet.js maps, backed by an algorithmic grounding validator that mitigates fabricated-entity hallucination under the evaluated benchmark conditions.</w:t>
      </w:r>
    </w:p>
    <w:p>
      <w:r>
        <w:pict>
          <v:rect style="width:0;height:1.5pt" o:hralign="center" o:hrstd="t" o:hr="t"/>
        </w:pict>
      </w:r>
    </w:p>
    <w:bookmarkEnd w:id="30"/>
    <w:bookmarkEnd w:id="31"/>
    <w:bookmarkStart w:id="46" w:name="methodology"/>
    <w:p>
      <w:pPr>
        <w:pStyle w:val="Heading2"/>
      </w:pPr>
      <w:r>
        <w:t xml:space="preserve">3. METHODOLOGY</w:t>
      </w:r>
    </w:p>
    <w:bookmarkStart w:id="32" w:name="Xb01e2ffabeb20506b61e9fde6c6057277cc8acc"/>
    <w:p>
      <w:pPr>
        <w:pStyle w:val="Heading3"/>
      </w:pPr>
      <w:r>
        <w:t xml:space="preserve">3.1 Cognitive-Computational Decoupling: The Tripartite Correctness Framework</w:t>
      </w:r>
    </w:p>
    <w:p>
      <w:pPr>
        <w:pStyle w:val="FirstParagraph"/>
      </w:pPr>
      <w:r>
        <w:t xml:space="preserve">To resolve the fundamental tension between the open-ended conversational adaptability of probabilistic generative language models and the deterministic precision required for spatial query execution, this research conceptualizes conversational GIS as a</w:t>
      </w:r>
      <w:r>
        <w:t xml:space="preserve"> </w:t>
      </w:r>
      <w:r>
        <w:rPr>
          <w:bCs/>
          <w:b/>
        </w:rPr>
        <w:t xml:space="preserve">Reliability-Controlled Conversational Spatial Information System</w:t>
      </w:r>
      <w:r>
        <w:t xml:space="preserve"> </w:t>
      </w:r>
      <w:r>
        <w:t xml:space="preserve">governed by</w:t>
      </w:r>
      <w:r>
        <w:t xml:space="preserve"> </w:t>
      </w:r>
      <w:r>
        <w:rPr>
          <w:bCs/>
          <w:b/>
        </w:rPr>
        <w:t xml:space="preserve">Dual Control Boundaries</w:t>
      </w:r>
      <w:r>
        <w:t xml:space="preserve">:</w:t>
      </w:r>
    </w:p>
    <w:p>
      <w:pPr>
        <w:pStyle w:val="SourceCode"/>
      </w:pPr>
      <w:r>
        <w:rPr>
          <w:rStyle w:val="VerbatimChar"/>
        </w:rPr>
        <w:t xml:space="preserve">                 PROBABILISTIC LLM (Layer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SEMANTIC CONTROL BOUNDARY │</w:t>
      </w:r>
      <w:r>
        <w:br/>
      </w:r>
      <w:r>
        <w:rPr>
          <w:rStyle w:val="VerbatimChar"/>
        </w:rPr>
        <w:t xml:space="preserve">             │  • Raw SIR Extraction       │</w:t>
      </w:r>
      <w:r>
        <w:br/>
      </w:r>
      <w:r>
        <w:rPr>
          <w:rStyle w:val="VerbatimChar"/>
        </w:rPr>
        <w:t xml:space="preserve">             │  • 6D SIR Validator         │</w:t>
      </w:r>
      <w:r>
        <w:br/>
      </w:r>
      <w:r>
        <w:rPr>
          <w:rStyle w:val="VerbatimChar"/>
        </w:rPr>
        <w:t xml:space="preserve">             │  • No Intent Alteration     │</w:t>
      </w:r>
      <w:r>
        <w:br/>
      </w:r>
      <w:r>
        <w:rPr>
          <w:rStyle w:val="VerbatimChar"/>
        </w:rPr>
        <w:t xml:space="preserve">             │  • Canonical SIR (CSIR)     │</w:t>
      </w:r>
      <w:r>
        <w:br/>
      </w:r>
      <w:r>
        <w:rPr>
          <w:rStyle w:val="VerbatimChar"/>
        </w:rPr>
        <w:t xml:space="preserve">             │  • Deterministic Compiler   │</w:t>
      </w:r>
      <w:r>
        <w:br/>
      </w:r>
      <w:r>
        <w:rPr>
          <w:rStyle w:val="VerbatimChar"/>
        </w:rPr>
        <w:t xml:space="preserve">             └──────────────┬──────────────┘</w:t>
      </w:r>
      <w:r>
        <w:br/>
      </w:r>
      <w:r>
        <w:rPr>
          <w:rStyle w:val="VerbatimChar"/>
        </w:rPr>
        <w:t xml:space="preserve">                            │ Parameterized SQL</w:t>
      </w:r>
      <w:r>
        <w:br/>
      </w:r>
      <w:r>
        <w:rPr>
          <w:rStyle w:val="VerbatimChar"/>
        </w:rPr>
        <w:t xml:space="preserve">                            ▼</w:t>
      </w:r>
      <w:r>
        <w:br/>
      </w:r>
      <w:r>
        <w:rPr>
          <w:rStyle w:val="VerbatimChar"/>
        </w:rPr>
        <w:t xml:space="preserve">               DETERMINISTIC SPATIAL EXEC</w:t>
      </w:r>
      <w:r>
        <w:br/>
      </w:r>
      <w:r>
        <w:rPr>
          <w:rStyle w:val="VerbatimChar"/>
        </w:rPr>
        <w:t xml:space="preserve">             (MySQL 8.0 ST_Distance_Sphere)</w:t>
      </w:r>
      <w:r>
        <w:br/>
      </w:r>
      <w:r>
        <w:rPr>
          <w:rStyle w:val="VerbatimChar"/>
        </w:rPr>
        <w:t xml:space="preserve">                            │</w:t>
      </w:r>
      <w:r>
        <w:br/>
      </w:r>
      <w:r>
        <w:rPr>
          <w:rStyle w:val="VerbatimChar"/>
        </w:rPr>
        <w:t xml:space="preserve">                            ▼</w:t>
      </w:r>
      <w:r>
        <w:br/>
      </w:r>
      <w:r>
        <w:rPr>
          <w:rStyle w:val="VerbatimChar"/>
        </w:rPr>
        <w:t xml:space="preserve">                    DATABASE FACTS (F)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EVIDENCE CONTROL BOUNDARY │</w:t>
      </w:r>
      <w:r>
        <w:br/>
      </w:r>
      <w:r>
        <w:rPr>
          <w:rStyle w:val="VerbatimChar"/>
        </w:rPr>
        <w:t xml:space="preserve">             │  • Strict Grounded NLG      │</w:t>
      </w:r>
      <w:r>
        <w:br/>
      </w:r>
      <w:r>
        <w:rPr>
          <w:rStyle w:val="VerbatimChar"/>
        </w:rPr>
        <w:t xml:space="preserve">             │  • Claim-Level Validator    │</w:t>
      </w:r>
      <w:r>
        <w:br/>
      </w:r>
      <w:r>
        <w:rPr>
          <w:rStyle w:val="VerbatimChar"/>
        </w:rPr>
        <w:t xml:space="preserve">             │  • Fail-Closed Fallback     │</w:t>
      </w:r>
      <w:r>
        <w:br/>
      </w:r>
      <w:r>
        <w:rPr>
          <w:rStyle w:val="VerbatimChar"/>
        </w:rPr>
        <w:t xml:space="preserve">             └──────────────┬──────────────┘</w:t>
      </w:r>
      <w:r>
        <w:br/>
      </w:r>
      <w:r>
        <w:rPr>
          <w:rStyle w:val="VerbatimChar"/>
        </w:rPr>
        <w:t xml:space="preserve">                            │ Grounded Response</w:t>
      </w:r>
      <w:r>
        <w:br/>
      </w:r>
      <w:r>
        <w:rPr>
          <w:rStyle w:val="VerbatimChar"/>
        </w:rPr>
        <w:t xml:space="preserve">                            ▼</w:t>
      </w:r>
      <w:r>
        <w:br/>
      </w:r>
      <w:r>
        <w:rPr>
          <w:rStyle w:val="VerbatimChar"/>
        </w:rPr>
        <w:t xml:space="preserve">                 FINAL VERIFIED RESPONSE</w:t>
      </w:r>
      <w:r>
        <w:br/>
      </w:r>
      <w:r>
        <w:rPr>
          <w:rStyle w:val="VerbatimChar"/>
        </w:rPr>
        <w:t xml:space="preserve">                (Leaflet.js + OSRM Route)</w:t>
      </w:r>
    </w:p>
    <w:p>
      <w:pPr>
        <w:pStyle w:val="FirstParagraph"/>
      </w:pPr>
      <w:r>
        <w:t xml:space="preserve">The system operates across two discrete, mathematically and algorithmically formalized control boundaries:</w:t>
      </w:r>
      <w:r>
        <w:t xml:space="preserve"> </w:t>
      </w:r>
      <w:r>
        <w:t xml:space="preserve">1.</w:t>
      </w:r>
      <w:r>
        <w:t xml:space="preserve"> </w:t>
      </w:r>
      <w:r>
        <w:rPr>
          <w:bCs/>
          <w:b/>
        </w:rPr>
        <w:t xml:space="preserve">The Semantic Control Boundary (</w:t>
      </w:r>
      <m:oMath>
        <m:sSub>
          <m:e>
            <m:r>
              <m:rPr>
                <m:sty m:val="p"/>
                <m:scr m:val="script"/>
              </m:rPr>
              <m:t>B</m:t>
            </m:r>
          </m:e>
          <m:sub>
            <m:r>
              <m:rPr>
                <m:nor/>
                <m:sty m:val="p"/>
              </m:rPr>
              <m:t>semantic</m:t>
            </m:r>
          </m:sub>
        </m:sSub>
      </m:oMath>
      <w:r>
        <w:rPr>
          <w:bCs/>
          <w:b/>
        </w:rPr>
        <w:t xml:space="preserve">):</w:t>
      </w:r>
    </w:p>
    <w:p>
      <w:pPr>
        <w:pStyle w:val="BodyText"/>
      </w:pPr>
      <m:oMathPara>
        <m:oMathParaPr>
          <m:jc m:val="center"/>
        </m:oMathParaPr>
        <m:oMath>
          <m:sSub>
            <m:e>
              <m:r>
                <m:rPr>
                  <m:sty m:val="p"/>
                  <m:scr m:val="script"/>
                </m:rPr>
                <m:t>B</m:t>
              </m:r>
            </m:e>
            <m:sub>
              <m:r>
                <m:rPr>
                  <m:nor/>
                  <m:sty m:val="p"/>
                </m:rPr>
                <m:t>semantic</m:t>
              </m:r>
            </m:sub>
          </m:sSub>
          <m:r>
            <m:rPr>
              <m:sty m:val="p"/>
            </m:rPr>
            <m:t>:</m:t>
          </m:r>
          <m:r>
            <m:rPr>
              <m:nor/>
              <m:sty m:val="p"/>
            </m:rPr>
            <m:t>LLM</m:t>
          </m:r>
          <m:d>
            <m:dPr>
              <m:begChr m:val="("/>
              <m:endChr m:val=")"/>
              <m:sepChr m:val=""/>
              <m:grow/>
            </m:dPr>
            <m:e>
              <m:r>
                <m:t>N</m:t>
              </m:r>
              <m:r>
                <m:t>L</m:t>
              </m:r>
            </m:e>
          </m:d>
          <m:r>
            <m:rPr>
              <m:sty m:val="p"/>
            </m:rPr>
            <m:t>→</m:t>
          </m:r>
          <m:sSub>
            <m:e>
              <m:r>
                <m:rPr>
                  <m:sty m:val="p"/>
                  <m:scr m:val="script"/>
                </m:rPr>
                <m:t>S</m:t>
              </m:r>
            </m:e>
            <m:sub>
              <m:r>
                <m:rPr>
                  <m:nor/>
                  <m:sty m:val="p"/>
                </m:rPr>
                <m:t>raw</m:t>
              </m:r>
            </m:sub>
          </m:sSub>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m:t>
              </m:r>
            </m:sub>
          </m:sSub>
          <m:limUpp>
            <m:e>
              <m:r>
                <m:rPr>
                  <m:sty m:val="p"/>
                </m:rPr>
                <m:t>→</m:t>
              </m:r>
            </m:e>
            <m:lim>
              <m:r>
                <m:rPr>
                  <m:nor/>
                  <m:sty m:val="p"/>
                </m:rPr>
                <m:t>Compiler</m:t>
              </m:r>
            </m:lim>
          </m:limUpp>
          <m:sSub>
            <m:e>
              <m:r>
                <m:rPr>
                  <m:nor/>
                  <m:sty m:val="p"/>
                </m:rPr>
                <m:t>SQL</m:t>
              </m:r>
            </m:e>
            <m:sub>
              <m:r>
                <m:rPr>
                  <m:nor/>
                  <m:sty m:val="p"/>
                </m:rPr>
                <m:t>parameterized</m:t>
              </m:r>
            </m:sub>
          </m:sSub>
        </m:oMath>
      </m:oMathPara>
    </w:p>
    <w:p>
      <w:pPr>
        <w:pStyle w:val="FirstParagraph"/>
      </w:pPr>
      <w:r>
        <w:t xml:space="preserve">This boundary isolates the non-deterministic, probabilistic language model from relational database operations. User utterances are parsed into an intermediate, typed Spatial Intent Representation (SIR). The deterministic six-dimensional</w:t>
      </w:r>
      <w:r>
        <w:t xml:space="preserve"> </w:t>
      </w:r>
      <w:r>
        <w:rPr>
          <w:iCs/>
          <w:i/>
        </w:rPr>
        <w:t xml:space="preserve">SIR Validator</w:t>
      </w:r>
      <w:r>
        <w:t xml:space="preserve"> </w:t>
      </w:r>
      <w:r>
        <w:t xml:space="preserve">enforces the</w:t>
      </w:r>
      <w:r>
        <w:t xml:space="preserve"> </w:t>
      </w:r>
      <w:r>
        <w:rPr>
          <w:iCs/>
          <w:i/>
        </w:rPr>
        <w:t xml:space="preserve">No Intent Alteration</w:t>
      </w:r>
      <w:r>
        <w:t xml:space="preserve"> </w:t>
      </w:r>
      <w:r>
        <w:t xml:space="preserve">principle along with schema, type, domain, operator, entity, and constraint invariants. If an illegal or anomalous parameter is detected (such as negative radius or uncurated operators), the validator refuses silent mutation, returning a structured clarification demand. Invariant violations (</w:t>
      </w:r>
      <w:r>
        <w:rPr>
          <w:rStyle w:val="VerbatimChar"/>
        </w:rPr>
        <w:t xml:space="preserve">!isValid || isOutOfScope</w:t>
      </w:r>
      <w:r>
        <w:t xml:space="preserve">) halt query compilation, guaranteeing that unverified or mutated intent never penetrates the database engine.</w:t>
      </w:r>
      <w:r>
        <w:t xml:space="preserve"> </w:t>
      </w:r>
      <w:r>
        <w:t xml:space="preserve">2.</w:t>
      </w:r>
      <w:r>
        <w:t xml:space="preserve"> </w:t>
      </w:r>
      <w:r>
        <w:rPr>
          <w:bCs/>
          <w:b/>
        </w:rPr>
        <w:t xml:space="preserve">The Evidence Control Boundary (</w:t>
      </w:r>
      <m:oMath>
        <m:sSub>
          <m:e>
            <m:r>
              <m:rPr>
                <m:sty m:val="p"/>
                <m:scr m:val="script"/>
              </m:rPr>
              <m:t>B</m:t>
            </m:r>
          </m:e>
          <m:sub>
            <m:r>
              <m:rPr>
                <m:nor/>
                <m:sty m:val="p"/>
              </m:rPr>
              <m:t>evidence</m:t>
            </m:r>
          </m:sub>
        </m:sSub>
      </m:oMath>
      <w:r>
        <w:rPr>
          <w:bCs/>
          <w:b/>
        </w:rPr>
        <w:t xml:space="preserve">):</w:t>
      </w:r>
    </w:p>
    <w:p>
      <w:pPr>
        <w:pStyle w:val="BodyText"/>
      </w:pPr>
      <m:oMathPara>
        <m:oMathParaPr>
          <m:jc m:val="center"/>
        </m:oMathParaPr>
        <m:oMath>
          <m:sSub>
            <m:e>
              <m:r>
                <m:rPr>
                  <m:sty m:val="p"/>
                  <m:scr m:val="script"/>
                </m:rPr>
                <m:t>B</m:t>
              </m:r>
            </m:e>
            <m:sub>
              <m:r>
                <m:rPr>
                  <m:nor/>
                  <m:sty m:val="p"/>
                </m:rPr>
                <m:t>evidence</m:t>
              </m:r>
            </m:sub>
          </m:sSub>
          <m:r>
            <m:rPr>
              <m:sty m:val="p"/>
            </m:rPr>
            <m:t>:</m:t>
          </m:r>
          <m:r>
            <m:t>F</m:t>
          </m:r>
          <m:r>
            <m:rPr>
              <m:sty m:val="p"/>
            </m:rPr>
            <m:t>→</m:t>
          </m:r>
          <m:r>
            <m:rPr>
              <m:nor/>
              <m:sty m:val="p"/>
            </m:rPr>
            <m:t>Grounded NLG</m:t>
          </m:r>
          <m:limLow>
            <m:e>
              <m:limUpp>
                <m:e>
                  <m:r>
                    <m:rPr>
                      <m:sty m:val="p"/>
                    </m:rPr>
                    <m:t>→</m:t>
                  </m:r>
                </m:e>
                <m:lim>
                  <m:r>
                    <m:rPr>
                      <m:nor/>
                      <m:sty m:val="p"/>
                    </m:rPr>
                    <m:t>Claim-Level Validator</m:t>
                  </m:r>
                </m:lim>
              </m:limUpp>
            </m:e>
            <m:lim>
              <m:r>
                <m:rPr>
                  <m:nor/>
                  <m:sty m:val="p"/>
                </m:rPr>
                <m:t>Fail-Closed</m:t>
              </m:r>
            </m:lim>
          </m:limLow>
          <m:sSub>
            <m:e>
              <m:r>
                <m:rPr>
                  <m:nor/>
                  <m:sty m:val="p"/>
                </m:rPr>
                <m:t>Response</m:t>
              </m:r>
            </m:e>
            <m:sub>
              <m:r>
                <m:rPr>
                  <m:nor/>
                  <m:sty m:val="p"/>
                </m:rPr>
                <m:t>verified</m:t>
              </m:r>
            </m:sub>
          </m:sSub>
        </m:oMath>
      </m:oMathPara>
    </w:p>
    <w:p>
      <w:pPr>
        <w:pStyle w:val="FirstParagraph"/>
      </w:pPr>
      <w:r>
        <w:t xml:space="preserve">This boundary governs the natural language synthesis of final user responses. The deterministic spatial engine (MySQL 8.0</w:t>
      </w:r>
      <w:r>
        <w:t xml:space="preserve"> </w:t>
      </w:r>
      <w:r>
        <w:rPr>
          <w:rStyle w:val="VerbatimChar"/>
        </w:rPr>
        <w:t xml:space="preserve">ST_Distance_Sphere</w:t>
      </w:r>
      <w:r>
        <w:t xml:space="preserve">) executes parameterized SQL queries, yielding an immutable relational fact set</w:t>
      </w:r>
      <w:r>
        <w:t xml:space="preserve"> </w:t>
      </w:r>
      <m:oMath>
        <m:r>
          <m:t>F</m:t>
        </m:r>
      </m:oMath>
      <w:r>
        <w:t xml:space="preserve">. Grounded NLG is constrained by a strict system prompt contract prohibiting ungrounded inferences. Subsequently, an</w:t>
      </w:r>
      <w:r>
        <w:t xml:space="preserve"> </w:t>
      </w:r>
      <w:r>
        <w:rPr>
          <w:iCs/>
          <w:i/>
        </w:rPr>
        <w:t xml:space="preserve">Algorithmic Claim-Level Grounding Validator</w:t>
      </w:r>
      <w:r>
        <w:t xml:space="preserve"> </w:t>
      </w:r>
      <w:r>
        <w:t xml:space="preserve">audits the synthesized response across 4 distinct sub-dimensions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If any ungrounded claim is detected (</w:t>
      </w:r>
      <m:oMath>
        <m:r>
          <m:rPr>
            <m:sty m:val="p"/>
          </m:rPr>
          <m:t>∃</m:t>
        </m:r>
        <m:r>
          <m:t>c</m:t>
        </m:r>
        <m:r>
          <m:rPr>
            <m:sty m:val="p"/>
          </m:rPr>
          <m:t>∉</m:t>
        </m:r>
        <m:r>
          <m:t>F</m:t>
        </m:r>
      </m:oMath>
      <w:r>
        <w:t xml:space="preserve">), a deterministic fail-closed fallback is triggered, ensuring zero ungrounded or fabricated claims reach the user.</w:t>
      </w:r>
    </w:p>
    <w:p>
      <w:pPr>
        <w:pStyle w:val="BodyText"/>
      </w:pPr>
      <w:r>
        <w:t xml:space="preserve">To guarantee spatial data integrity, this research enforces a strict architectural boundary:</w:t>
      </w:r>
    </w:p>
    <w:p>
      <w:pPr>
        <w:pStyle w:val="BodyText"/>
      </w:pPr>
      <m:oMathPara>
        <m:oMathParaPr>
          <m:jc m:val="center"/>
        </m:oMathParaPr>
        <m:oMath>
          <m:borderBox>
            <m:e>
              <m:r>
                <m:rPr>
                  <m:nor/>
                  <m:sty m:val="p"/>
                </m:rPr>
                <m:t>LLM interprets natural-language semantics; Spatial DBMS computes deterministic spatial relations.</m:t>
              </m:r>
            </m:e>
          </m:borderBox>
        </m:oMath>
      </m:oMathPara>
    </w:p>
    <w:p>
      <w:pPr>
        <w:pStyle w:val="FirstParagraph"/>
      </w:pPr>
      <w:r>
        <w:t xml:space="preserve">The generative language model possesses zero direct authority over the relational database. It is prohibited from generating raw SQL syntax, altering table or column definitions, or calculating distances internally. The LLM functions purely as an intermediate semantic parser.</w:t>
      </w:r>
    </w:p>
    <w:bookmarkEnd w:id="32"/>
    <w:bookmarkStart w:id="33" w:name="the-tripartite-correctness-framework"/>
    <w:p>
      <w:pPr>
        <w:pStyle w:val="Heading3"/>
      </w:pPr>
      <w:r>
        <w:t xml:space="preserve">2.1.1 The Tripartite Correctness Framework</w:t>
      </w:r>
    </w:p>
    <w:p>
      <w:pPr>
        <w:pStyle w:val="FirstParagraph"/>
      </w:pPr>
      <w:r>
        <w:t xml:space="preserve">To establish rigorous scientific validation for conversational spatial systems, this research formalizes system correctness into three orthogonal, sequential dimensions:</w:t>
      </w:r>
      <w:r>
        <w:t xml:space="preserve"> </w:t>
      </w:r>
      <w:r>
        <w:t xml:space="preserve">1.</w:t>
      </w:r>
      <w:r>
        <w:t xml:space="preserve"> </w:t>
      </w:r>
      <w:r>
        <w:rPr>
          <w:bCs/>
          <w:b/>
        </w:rPr>
        <w:t xml:space="preserve">Semantic Correctness (</w:t>
      </w:r>
      <m:oMath>
        <m:sSub>
          <m:e>
            <m:r>
              <m:rPr>
                <m:sty m:val="p"/>
                <m:scr m:val="script"/>
              </m:rPr>
              <m:t>C</m:t>
            </m:r>
          </m:e>
          <m:sub>
            <m:r>
              <m:rPr>
                <m:nor/>
                <m:sty m:val="p"/>
              </m:rPr>
              <m:t>semantic</m:t>
            </m:r>
          </m:sub>
        </m:sSub>
      </m:oMath>
      <w:r>
        <w:rPr>
          <w:bCs/>
          <w:b/>
        </w:rPr>
        <w:t xml:space="preserve">):</w:t>
      </w:r>
      <w:r>
        <w:t xml:space="preserve"> </w:t>
      </w:r>
      <w:r>
        <w:t xml:space="preserve">Evaluates whether the LLM faithfully interprets the user’s natural-language utterance (</w:t>
      </w:r>
      <m:oMath>
        <m:r>
          <m:t>N</m:t>
        </m:r>
        <m:r>
          <m:t>L</m:t>
        </m:r>
      </m:oMath>
      <w:r>
        <w:t xml:space="preserve">) into the typed canonical representation (</w:t>
      </w:r>
      <m:oMath>
        <m:r>
          <m:t>C</m:t>
        </m:r>
        <m:r>
          <m:t>S</m:t>
        </m:r>
        <m:r>
          <m:t>I</m:t>
        </m:r>
        <m:r>
          <m:t>R</m:t>
        </m:r>
      </m:oMath>
      <w:r>
        <w:t xml:space="preserve">) without slot omissions or hallucinated constraints:</w:t>
      </w:r>
    </w:p>
    <w:p>
      <w:pPr>
        <w:pStyle w:val="BodyText"/>
      </w:pPr>
      <m:oMathPara>
        <m:oMathParaPr>
          <m:jc m:val="center"/>
        </m:oMathParaPr>
        <m:oMath>
          <m:sSub>
            <m:e>
              <m:r>
                <m:rPr>
                  <m:sty m:val="p"/>
                  <m:scr m:val="script"/>
                </m:rPr>
                <m:t>C</m:t>
              </m:r>
            </m:e>
            <m:sub>
              <m:r>
                <m:rPr>
                  <m:nor/>
                  <m:sty m:val="p"/>
                </m:rPr>
                <m:t>semantic</m:t>
              </m:r>
            </m:sub>
          </m:sSub>
          <m:r>
            <m:rPr>
              <m:sty m:val="p"/>
            </m:rPr>
            <m:t>:</m:t>
          </m:r>
          <m:r>
            <m:t>N</m:t>
          </m:r>
          <m:r>
            <m:t>L</m:t>
          </m:r>
          <m:r>
            <m:rPr>
              <m:sty m:val="p"/>
            </m:rPr>
            <m:t>→</m:t>
          </m:r>
          <m:r>
            <m:t>C</m:t>
          </m:r>
          <m:r>
            <m:t>S</m:t>
          </m:r>
          <m:r>
            <m:t>I</m:t>
          </m:r>
          <m:r>
            <m:t>R</m:t>
          </m:r>
        </m:oMath>
      </m:oMathPara>
    </w:p>
    <w:p>
      <w:pPr>
        <w:pStyle w:val="FirstParagraph"/>
      </w:pPr>
      <w:r>
        <w:t xml:space="preserve">2.</w:t>
      </w:r>
      <w:r>
        <w:t xml:space="preserve"> </w:t>
      </w:r>
      <w:r>
        <w:rPr>
          <w:bCs/>
          <w:b/>
        </w:rPr>
        <w:t xml:space="preserve">Spatial Execution Correctness (</w:t>
      </w:r>
      <m:oMath>
        <m:sSub>
          <m:e>
            <m:r>
              <m:rPr>
                <m:sty m:val="p"/>
                <m:scr m:val="script"/>
              </m:rPr>
              <m:t>C</m:t>
            </m:r>
          </m:e>
          <m:sub>
            <m:r>
              <m:rPr>
                <m:nor/>
                <m:sty m:val="p"/>
              </m:rPr>
              <m:t>spatial</m:t>
            </m:r>
          </m:sub>
        </m:sSub>
      </m:oMath>
      <w:r>
        <w:rPr>
          <w:bCs/>
          <w:b/>
        </w:rPr>
        <w:t xml:space="preserve">):</w:t>
      </w:r>
      <w:r>
        <w:t xml:space="preserve"> </w:t>
      </w:r>
      <w:r>
        <w:t xml:space="preserve">Evaluates whether the deterministic compiler and database engine transform the validated</w:t>
      </w:r>
      <w:r>
        <w:t xml:space="preserve"> </w:t>
      </w:r>
      <m:oMath>
        <m:r>
          <m:t>C</m:t>
        </m:r>
        <m:r>
          <m:t>S</m:t>
        </m:r>
        <m:r>
          <m:t>I</m:t>
        </m:r>
        <m:r>
          <m:t>R</m:t>
        </m:r>
      </m:oMath>
      <w:r>
        <w:t xml:space="preserve"> </w:t>
      </w:r>
      <w:r>
        <w:t xml:space="preserve">into exact, mathematically sound spatial predicates executing natively on relational geometries:</w:t>
      </w:r>
    </w:p>
    <w:p>
      <w:pPr>
        <w:pStyle w:val="BodyText"/>
      </w:pPr>
      <m:oMathPara>
        <m:oMathParaPr>
          <m:jc m:val="center"/>
        </m:oMathParaPr>
        <m:oMath>
          <m:sSub>
            <m:e>
              <m:r>
                <m:rPr>
                  <m:sty m:val="p"/>
                  <m:scr m:val="script"/>
                </m:rPr>
                <m:t>C</m:t>
              </m:r>
            </m:e>
            <m:sub>
              <m:r>
                <m:rPr>
                  <m:nor/>
                  <m:sty m:val="p"/>
                </m:rPr>
                <m:t>spatial</m:t>
              </m:r>
            </m:sub>
          </m:sSub>
          <m:r>
            <m:rPr>
              <m:sty m:val="p"/>
            </m:rPr>
            <m:t>:</m:t>
          </m:r>
          <m:r>
            <m:t>C</m:t>
          </m:r>
          <m:r>
            <m:t>S</m:t>
          </m:r>
          <m:r>
            <m:t>I</m:t>
          </m:r>
          <m:r>
            <m:t>R</m:t>
          </m:r>
          <m:r>
            <m:rPr>
              <m:sty m:val="p"/>
            </m:rPr>
            <m:t>→</m:t>
          </m:r>
          <m:r>
            <m:rPr>
              <m:nor/>
              <m:sty m:val="p"/>
            </m:rPr>
            <m:t>SQL</m:t>
          </m:r>
          <m:r>
            <m:rPr>
              <m:sty m:val="p"/>
            </m:rPr>
            <m:t>→</m:t>
          </m:r>
          <m:r>
            <m:rPr>
              <m:nor/>
              <m:sty m:val="p"/>
            </m:rPr>
            <m:t>Spatial Result Set </m:t>
          </m:r>
          <m:d>
            <m:dPr>
              <m:begChr m:val="("/>
              <m:endChr m:val=")"/>
              <m:sepChr m:val=""/>
              <m:grow/>
            </m:dPr>
            <m:e>
              <m:r>
                <m:t>F</m:t>
              </m:r>
            </m:e>
          </m:d>
        </m:oMath>
      </m:oMathPara>
    </w:p>
    <w:p>
      <w:pPr>
        <w:pStyle w:val="FirstParagraph"/>
      </w:pPr>
      <w:r>
        <w:t xml:space="preserve">3.</w:t>
      </w:r>
      <w:r>
        <w:t xml:space="preserve"> </w:t>
      </w:r>
      <w:r>
        <w:rPr>
          <w:bCs/>
          <w:b/>
        </w:rPr>
        <w:t xml:space="preserve">Grounding Correctness (</w:t>
      </w:r>
      <m:oMath>
        <m:sSub>
          <m:e>
            <m:r>
              <m:rPr>
                <m:sty m:val="p"/>
                <m:scr m:val="script"/>
              </m:rPr>
              <m:t>C</m:t>
            </m:r>
          </m:e>
          <m:sub>
            <m:r>
              <m:rPr>
                <m:nor/>
                <m:sty m:val="p"/>
              </m:rPr>
              <m:t>grounding</m:t>
            </m:r>
          </m:sub>
        </m:sSub>
      </m:oMath>
      <w:r>
        <w:rPr>
          <w:bCs/>
          <w:b/>
        </w:rPr>
        <w:t xml:space="preserve">):</w:t>
      </w:r>
      <w:r>
        <w:t xml:space="preserve"> </w:t>
      </w:r>
      <w:r>
        <w:t xml:space="preserve">Evaluates whether the synthesized natural-language response strictly asserts only verifiable facts present in the database result set</w:t>
      </w:r>
      <w:r>
        <w:t xml:space="preserve"> </w:t>
      </w:r>
      <m:oMath>
        <m:r>
          <m:t>F</m:t>
        </m:r>
      </m:oMath>
      <w:r>
        <w:t xml:space="preserve">, preventing ungrounded post-generation entity or attribute fabrication:</w:t>
      </w:r>
    </w:p>
    <w:p>
      <w:pPr>
        <w:pStyle w:val="BodyText"/>
      </w:pPr>
      <m:oMathPara>
        <m:oMathParaPr>
          <m:jc m:val="center"/>
        </m:oMathParaPr>
        <m:oMath>
          <m:sSub>
            <m:e>
              <m:r>
                <m:rPr>
                  <m:sty m:val="p"/>
                  <m:scr m:val="script"/>
                </m:rPr>
                <m:t>C</m:t>
              </m:r>
            </m:e>
            <m:sub>
              <m:r>
                <m:rPr>
                  <m:nor/>
                  <m:sty m:val="p"/>
                </m:rPr>
                <m:t>grounding</m:t>
              </m:r>
            </m:sub>
          </m:sSub>
          <m:r>
            <m:rPr>
              <m:sty m:val="p"/>
            </m:rPr>
            <m:t>:</m:t>
          </m:r>
          <m:r>
            <m:t>F</m:t>
          </m:r>
          <m:r>
            <m:rPr>
              <m:sty m:val="p"/>
            </m:rPr>
            <m:t>→</m:t>
          </m:r>
          <m:r>
            <m:rPr>
              <m:nor/>
              <m:sty m:val="p"/>
            </m:rPr>
            <m:t>Grounded Narrative Response</m:t>
          </m:r>
        </m:oMath>
      </m:oMathPara>
    </w:p>
    <w:p>
      <w:pPr>
        <w:pStyle w:val="FirstParagraph"/>
      </w:pPr>
      <w:r>
        <w:t xml:space="preserve">This sequence forms the foundational scientific backbone of the proposed architecture:</w:t>
      </w:r>
    </w:p>
    <w:p>
      <w:pPr>
        <w:pStyle w:val="BodyText"/>
      </w:pPr>
      <m:oMathPara>
        <m:oMathParaPr>
          <m:jc m:val="center"/>
        </m:oMathParaPr>
        <m:oMath>
          <m:borderBox>
            <m:e>
              <m:r>
                <m:t>N</m:t>
              </m:r>
              <m:r>
                <m:t>L</m:t>
              </m:r>
              <m:limLow>
                <m:e>
                  <m:limUpp>
                    <m:e>
                      <m:r>
                        <m:rPr>
                          <m:sty m:val="p"/>
                        </m:rPr>
                        <m:t>→</m:t>
                      </m:r>
                    </m:e>
                    <m:lim>
                      <m:r>
                        <m:rPr>
                          <m:nor/>
                          <m:sty m:val="p"/>
                        </m:rPr>
                        <m:t>Cognitive</m:t>
                      </m:r>
                    </m:lim>
                  </m:limUpp>
                </m:e>
                <m:lim>
                  <m:r>
                    <m:rPr>
                      <m:nor/>
                      <m:sty m:val="p"/>
                    </m:rPr>
                    <m:t>Interpretation</m:t>
                  </m:r>
                </m:lim>
              </m:limLow>
              <m:r>
                <m:t>C</m:t>
              </m:r>
              <m:r>
                <m:t>S</m:t>
              </m:r>
              <m:r>
                <m:t>I</m:t>
              </m:r>
              <m:r>
                <m:t>R</m:t>
              </m:r>
              <m:limLow>
                <m:e>
                  <m:limUpp>
                    <m:e>
                      <m:r>
                        <m:rPr>
                          <m:sty m:val="p"/>
                        </m:rPr>
                        <m:t>→</m:t>
                      </m:r>
                    </m:e>
                    <m:lim>
                      <m:r>
                        <m:rPr>
                          <m:nor/>
                          <m:sty m:val="p"/>
                        </m:rPr>
                        <m:t>Deterministic</m:t>
                      </m:r>
                    </m:lim>
                  </m:limUpp>
                </m:e>
                <m:lim>
                  <m:r>
                    <m:rPr>
                      <m:nor/>
                      <m:sty m:val="p"/>
                    </m:rPr>
                    <m:t>Compilation</m:t>
                  </m:r>
                </m:lim>
              </m:limLow>
              <m:r>
                <m:rPr>
                  <m:nor/>
                  <m:sty m:val="p"/>
                </m:rPr>
                <m:t>SQL</m:t>
              </m:r>
              <m:limLow>
                <m:e>
                  <m:limUpp>
                    <m:e>
                      <m:r>
                        <m:rPr>
                          <m:sty m:val="p"/>
                        </m:rPr>
                        <m:t>→</m:t>
                      </m:r>
                    </m:e>
                    <m:lim>
                      <m:r>
                        <m:rPr>
                          <m:nor/>
                          <m:sty m:val="p"/>
                        </m:rPr>
                        <m:t>Spatial DBMS</m:t>
                      </m:r>
                    </m:lim>
                  </m:limUpp>
                </m:e>
                <m:lim>
                  <m:r>
                    <m:rPr>
                      <m:nor/>
                      <m:sty m:val="p"/>
                    </m:rPr>
                    <m:t>Evaluation</m:t>
                  </m:r>
                </m:lim>
              </m:limLow>
              <m:r>
                <m:rPr>
                  <m:nor/>
                  <m:sty m:val="p"/>
                </m:rPr>
                <m:t>Spatial Result </m:t>
              </m:r>
              <m:d>
                <m:dPr>
                  <m:begChr m:val="("/>
                  <m:endChr m:val=")"/>
                  <m:sepChr m:val=""/>
                  <m:grow/>
                </m:dPr>
                <m:e>
                  <m:r>
                    <m:t>F</m:t>
                  </m:r>
                </m:e>
              </m:d>
              <m:limLow>
                <m:e>
                  <m:limUpp>
                    <m:e>
                      <m:r>
                        <m:rPr>
                          <m:sty m:val="p"/>
                        </m:rPr>
                        <m:t>→</m:t>
                      </m:r>
                    </m:e>
                    <m:lim>
                      <m:r>
                        <m:rPr>
                          <m:nor/>
                          <m:sty m:val="p"/>
                        </m:rPr>
                        <m:t>Algorithmic Grounding</m:t>
                      </m:r>
                    </m:lim>
                  </m:limUpp>
                </m:e>
                <m:lim>
                  <m:r>
                    <m:rPr>
                      <m:nor/>
                      <m:sty m:val="p"/>
                    </m:rPr>
                    <m:t>Validator</m:t>
                  </m:r>
                </m:lim>
              </m:limLow>
              <m:r>
                <m:rPr>
                  <m:nor/>
                  <m:sty m:val="p"/>
                </m:rPr>
                <m:t>Grounded Response</m:t>
              </m:r>
            </m:e>
          </m:borderBox>
        </m:oMath>
      </m:oMathPara>
    </w:p>
    <w:bookmarkEnd w:id="33"/>
    <w:bookmarkStart w:id="34" w:name="X3bf0e8ba08beac6723b7b24f005c4ff3e0c6b0c"/>
    <w:p>
      <w:pPr>
        <w:pStyle w:val="Heading3"/>
      </w:pPr>
      <w:r>
        <w:t xml:space="preserve">3.2 Formalization of Spatial Intent: Conceptual Unification of Raw SIR (17 Attributes) vs. Validated CSIR (19 Attributes)</w:t>
      </w:r>
    </w:p>
    <w:p>
      <w:pPr>
        <w:pStyle w:val="FirstParagraph"/>
      </w:pPr>
      <w:r>
        <w:t xml:space="preserve">(Raw SIR vs. Validated CSIR)</w:t>
      </w:r>
    </w:p>
    <w:p>
      <w:pPr>
        <w:pStyle w:val="BodyText"/>
      </w:pPr>
      <w:r>
        <w:t xml:space="preserve">To eliminate taxonomic ambiguity in AI-based spatial information retrieval literature, this study formally unifies the concepts of</w:t>
      </w:r>
      <w:r>
        <w:t xml:space="preserve"> </w:t>
      </w:r>
      <w:r>
        <w:rPr>
          <w:bCs/>
          <w:b/>
        </w:rPr>
        <w:t xml:space="preserve">Spatial Intent Representation (SIR)</w:t>
      </w:r>
      <w:r>
        <w:t xml:space="preserve"> </w:t>
      </w:r>
      <w:r>
        <w:t xml:space="preserve">and</w:t>
      </w:r>
      <w:r>
        <w:t xml:space="preserve"> </w:t>
      </w:r>
      <w:r>
        <w:rPr>
          <w:bCs/>
          <w:b/>
        </w:rPr>
        <w:t xml:space="preserve">Canonical Spatial Intent Representation (CSIR)</w:t>
      </w:r>
      <w:r>
        <w:t xml:space="preserve"> </w:t>
      </w:r>
      <w:r>
        <w:t xml:space="preserve">within a comprehensive</w:t>
      </w:r>
      <w:r>
        <w:t xml:space="preserve"> </w:t>
      </w:r>
      <w:r>
        <w:rPr>
          <w:iCs/>
          <w:i/>
        </w:rPr>
        <w:t xml:space="preserve">Intent Transformation Lifecycle</w:t>
      </w:r>
      <w:r>
        <w:t xml:space="preserve">:</w:t>
      </w:r>
    </w:p>
    <w:p>
      <w:pPr>
        <w:numPr>
          <w:ilvl w:val="0"/>
          <w:numId w:val="1001"/>
        </w:numPr>
        <w:pStyle w:val="Compact"/>
      </w:pPr>
      <w:r>
        <w:rPr>
          <w:bCs/>
          <w:b/>
        </w:rPr>
        <w:t xml:space="preserve">Spatial Intent Representation (SIR /</w:t>
      </w:r>
      <w:r>
        <w:rPr>
          <w:bCs/>
          <w:b/>
        </w:rPr>
        <w:t xml:space="preserve"> </w:t>
      </w:r>
      <m:oMath>
        <m:sSub>
          <m:e>
            <m:r>
              <m:rPr>
                <m:sty m:val="p"/>
                <m:scr m:val="script"/>
              </m:rPr>
              <m:t>S</m:t>
            </m:r>
          </m:e>
          <m:sub>
            <m:r>
              <m:rPr>
                <m:nor/>
                <m:sty m:val="p"/>
              </m:rPr>
              <m:t>raw</m:t>
            </m:r>
          </m:sub>
        </m:sSub>
      </m:oMath>
      <w:r>
        <w:rPr>
          <w:bCs/>
          <w:b/>
        </w:rPr>
        <w:t xml:space="preserve">):</w:t>
      </w:r>
      <w:r>
        <w:t xml:space="preserve"> </w:t>
      </w:r>
      <w:r>
        <w:t xml:space="preserve">Represents the overarching nomenclature and the initial unvalidated semantic output generated by the LLM in Layer 2. In this stage, it exists as a</w:t>
      </w:r>
      <w:r>
        <w:t xml:space="preserve"> </w:t>
      </w:r>
      <w:r>
        <w:rPr>
          <w:bCs/>
          <w:b/>
        </w:rPr>
        <w:t xml:space="preserve">Raw SIR (</w:t>
      </w:r>
      <m:oMath>
        <m:sSub>
          <m:e>
            <m:r>
              <m:rPr>
                <m:sty m:val="p"/>
                <m:scr m:val="script"/>
              </m:rPr>
              <m:t>S</m:t>
            </m:r>
          </m:e>
          <m:sub>
            <m:r>
              <m:rPr>
                <m:nor/>
                <m:sty m:val="p"/>
              </m:rPr>
              <m:t>raw</m:t>
            </m:r>
          </m:sub>
        </m:sSub>
      </m:oMath>
      <w:r>
        <w:rPr>
          <w:bCs/>
          <w:b/>
        </w:rPr>
        <w:t xml:space="preserve">)</w:t>
      </w:r>
      <w:r>
        <w:t xml:space="preserve"> </w:t>
      </w:r>
      <w:r>
        <w:t xml:space="preserve">flat JSON document produced via probabilistic cognitive inference. At this raw stage, values are not yet guaranteed (e.g., radius parameters may be negative if the LLM hallucinates, or spatial operators may fall outside the system ontology).</w:t>
      </w:r>
    </w:p>
    <w:p>
      <w:pPr>
        <w:numPr>
          <w:ilvl w:val="0"/>
          <w:numId w:val="1001"/>
        </w:numPr>
        <w:pStyle w:val="Compact"/>
      </w:pPr>
      <w:r>
        <w:rPr>
          <w:bCs/>
          <w:b/>
        </w:rPr>
        <w:t xml:space="preserve">Canonical Spatial Intent Representation (CSIR /</w:t>
      </w:r>
      <w:r>
        <w:rPr>
          <w:bCs/>
          <w:b/>
        </w:rPr>
        <w:t xml:space="preserve"> </w:t>
      </w:r>
      <m:oMath>
        <m:sSub>
          <m:e>
            <m:r>
              <m:rPr>
                <m:sty m:val="p"/>
                <m:scr m:val="script"/>
              </m:rPr>
              <m:t>S</m:t>
            </m:r>
          </m:e>
          <m:sub>
            <m:r>
              <m:rPr>
                <m:nor/>
                <m:sty m:val="p"/>
              </m:rPr>
              <m:t>csir</m:t>
            </m:r>
          </m:sub>
        </m:sSub>
      </m:oMath>
      <w:r>
        <w:rPr>
          <w:bCs/>
          <w:b/>
        </w:rPr>
        <w:t xml:space="preserve">):</w:t>
      </w:r>
      <w:r>
        <w:t xml:space="preserve"> </w:t>
      </w:r>
      <w:r>
        <w:t xml:space="preserve">Represents the canonical, strictly-typed intermediate representation that has passed rigorous deterministic validation and boundary enforcement by the 6-Dimensional</w:t>
      </w:r>
      <w:r>
        <w:t xml:space="preserve"> </w:t>
      </w:r>
      <w:r>
        <w:rPr>
          <w:iCs/>
          <w:i/>
        </w:rPr>
        <w:t xml:space="preserve">SIR Validator</w:t>
      </w:r>
      <w:r>
        <w:t xml:space="preserve"> </w:t>
      </w:r>
      <w:r>
        <w:t xml:space="preserve">in Layer 3. Only representations satisfying all spatial ontologies, WGS84 geographical coordinate bounds, and database safety invariants achieve the</w:t>
      </w:r>
      <w:r>
        <w:t xml:space="preserve"> </w:t>
      </w:r>
      <w:r>
        <w:rPr>
          <w:bCs/>
          <w:b/>
        </w:rPr>
        <w:t xml:space="preserve">Validated CSIR (</w:t>
      </w:r>
      <m:oMath>
        <m:sSub>
          <m:e>
            <m:r>
              <m:rPr>
                <m:sty m:val="p"/>
                <m:scr m:val="script"/>
              </m:rPr>
              <m:t>S</m:t>
            </m:r>
          </m:e>
          <m:sub>
            <m:r>
              <m:rPr>
                <m:nor/>
                <m:sty m:val="p"/>
              </m:rPr>
              <m:t>csir</m:t>
            </m:r>
          </m:sub>
        </m:sSub>
      </m:oMath>
      <w:r>
        <w:rPr>
          <w:bCs/>
          <w:b/>
        </w:rPr>
        <w:t xml:space="preserve">)</w:t>
      </w:r>
      <w:r>
        <w:t xml:space="preserve"> </w:t>
      </w:r>
      <w:r>
        <w:t xml:space="preserve">status and are permitted to undergo compilation into parameterized SQL.</w:t>
      </w:r>
    </w:p>
    <w:p>
      <w:pPr>
        <w:pStyle w:val="FirstParagraph"/>
      </w:pPr>
      <w:r>
        <w:t xml:space="preserve">The formal mathematical transformation between Raw SIR and Validated CSIR is expressed as:</w:t>
      </w:r>
    </w:p>
    <w:p>
      <w:pPr>
        <w:pStyle w:val="BodyText"/>
      </w:pPr>
      <m:oMathPara>
        <m:oMathParaPr>
          <m:jc m:val="center"/>
        </m:oMathParaPr>
        <m:oMath>
          <m:sSub>
            <m:e>
              <m:r>
                <m:rPr>
                  <m:sty m:val="p"/>
                  <m:scr m:val="script"/>
                </m:rPr>
                <m:t>S</m:t>
              </m:r>
            </m:e>
            <m:sub>
              <m:r>
                <m:rPr>
                  <m:nor/>
                  <m:sty m:val="p"/>
                </m:rPr>
                <m:t>raw</m:t>
              </m:r>
            </m:sub>
          </m:sSub>
          <m:r>
            <m:rPr>
              <m:sty m:val="p"/>
            </m:rPr>
            <m:t>=</m:t>
          </m:r>
          <m:r>
            <m:rPr>
              <m:nor/>
              <m:sty m:val="p"/>
            </m:rPr>
            <m:t>LLM</m:t>
          </m:r>
          <m:d>
            <m:dPr>
              <m:begChr m:val="("/>
              <m:endChr m:val=")"/>
              <m:sepChr m:val=""/>
              <m:grow/>
            </m:dPr>
            <m:e>
              <m:sSub>
                <m:e>
                  <m:r>
                    <m:rPr>
                      <m:nor/>
                      <m:sty m:val="p"/>
                    </m:rPr>
                    <m:t>Prompt</m:t>
                  </m:r>
                </m:e>
                <m:sub>
                  <m:r>
                    <m:rPr>
                      <m:nor/>
                      <m:sty m:val="p"/>
                    </m:rPr>
                    <m:t>SIR</m:t>
                  </m:r>
                </m:sub>
              </m:sSub>
              <m:r>
                <m:rPr>
                  <m:sty m:val="p"/>
                </m:rPr>
                <m:t>,</m:t>
              </m:r>
              <m:sSub>
                <m:e>
                  <m:r>
                    <m:rPr>
                      <m:nor/>
                      <m:sty m:val="p"/>
                    </m:rPr>
                    <m:t>Query</m:t>
                  </m:r>
                </m:e>
                <m:sub>
                  <m:r>
                    <m:rPr>
                      <m:nor/>
                      <m:sty m:val="p"/>
                    </m:rPr>
                    <m:t>user</m:t>
                  </m:r>
                </m:sub>
              </m:sSub>
            </m:e>
          </m:d>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m:t>
              </m:r>
            </m:sub>
          </m:sSub>
          <m:limUpp>
            <m:e>
              <m:r>
                <m:rPr>
                  <m:sty m:val="p"/>
                </m:rPr>
                <m:t>→</m:t>
              </m:r>
            </m:e>
            <m:lim>
              <m:r>
                <m:rPr>
                  <m:nor/>
                  <m:sty m:val="p"/>
                </m:rPr>
                <m:t>Compiler</m:t>
              </m:r>
            </m:lim>
          </m:limUpp>
          <m:r>
            <m:rPr>
              <m:nor/>
              <m:sty m:val="p"/>
            </m:rPr>
            <m:t>SQL</m:t>
          </m:r>
        </m:oMath>
      </m:oMathPara>
    </w:p>
    <w:p>
      <w:pPr>
        <w:pStyle w:val="FirstParagraph"/>
      </w:pPr>
      <w:r>
        <w:t xml:space="preserve">The CSIR schema formally partitions the user’s spatial intent into four orthogonal, strictly-typed sub-domains:</w:t>
      </w:r>
    </w:p>
    <w:p>
      <w:pPr>
        <w:pStyle w:val="BodyText"/>
      </w:pPr>
      <m:oMathPara>
        <m:oMathParaPr>
          <m:jc m:val="center"/>
        </m:oMathParaPr>
        <m:oMath>
          <m:sSub>
            <m:e>
              <m:r>
                <m:rPr>
                  <m:sty m:val="p"/>
                  <m:scr m:val="script"/>
                </m:rPr>
                <m:t>S</m:t>
              </m:r>
            </m:e>
            <m:sub>
              <m:r>
                <m:rPr>
                  <m:nor/>
                  <m:sty m:val="p"/>
                </m:rPr>
                <m:t>csir</m:t>
              </m:r>
            </m:sub>
          </m:sSub>
          <m:r>
            <m:rPr>
              <m:sty m:val="p"/>
            </m:rPr>
            <m:t>=</m:t>
          </m:r>
          <m:r>
            <m:rPr>
              <m:sty m:val="p"/>
            </m:rPr>
            <m:t>⟨</m:t>
          </m:r>
          <m:sSub>
            <m:e>
              <m:r>
                <m:rPr>
                  <m:sty m:val="p"/>
                  <m:scr m:val="script"/>
                </m:rPr>
                <m:t>P</m:t>
              </m:r>
            </m:e>
            <m:sub>
              <m:r>
                <m:rPr>
                  <m:nor/>
                  <m:sty m:val="p"/>
                </m:rPr>
                <m:t>intent</m:t>
              </m:r>
            </m:sub>
          </m:sSub>
          <m:r>
            <m:rPr>
              <m:sty m:val="p"/>
            </m:rPr>
            <m:t>,</m:t>
          </m:r>
          <m:sSub>
            <m:e>
              <m:r>
                <m:rPr>
                  <m:sty m:val="p"/>
                  <m:scr m:val="script"/>
                </m:rPr>
                <m:t>P</m:t>
              </m:r>
            </m:e>
            <m:sub>
              <m:r>
                <m:rPr>
                  <m:nor/>
                  <m:sty m:val="p"/>
                </m:rPr>
                <m:t>spatial</m:t>
              </m:r>
            </m:sub>
          </m:sSub>
          <m:r>
            <m:rPr>
              <m:sty m:val="p"/>
            </m:rPr>
            <m:t>,</m:t>
          </m:r>
          <m:sSub>
            <m:e>
              <m:r>
                <m:rPr>
                  <m:sty m:val="p"/>
                  <m:scr m:val="script"/>
                </m:rPr>
                <m:t>P</m:t>
              </m:r>
            </m:e>
            <m:sub>
              <m:r>
                <m:rPr>
                  <m:nor/>
                  <m:sty m:val="p"/>
                </m:rPr>
                <m:t>operational</m:t>
              </m:r>
            </m:sub>
          </m:sSub>
          <m:r>
            <m:rPr>
              <m:sty m:val="p"/>
            </m:rPr>
            <m:t>,</m:t>
          </m:r>
          <m:sSub>
            <m:e>
              <m:r>
                <m:rPr>
                  <m:sty m:val="p"/>
                  <m:scr m:val="script"/>
                </m:rPr>
                <m:t>P</m:t>
              </m:r>
            </m:e>
            <m:sub>
              <m:r>
                <m:rPr>
                  <m:nor/>
                  <m:sty m:val="p"/>
                </m:rPr>
                <m:t>control</m:t>
              </m:r>
            </m:sub>
          </m:sSub>
          <m:r>
            <m:rPr>
              <m:sty m:val="p"/>
            </m:rPr>
            <m:t>⟩</m:t>
          </m:r>
        </m:oMath>
      </m:oMathPara>
    </w:p>
    <w:p>
      <w:pPr>
        <w:pStyle w:val="FirstParagraph"/>
      </w:pPr>
      <w:r>
        <w:t xml:space="preserve">Table 2 specifies the formal typing and allowable value domains for the 19-attribute CSIR schema across these four orthogonal partitions:</w:t>
      </w:r>
    </w:p>
    <w:p>
      <w:pPr>
        <w:pStyle w:val="BodyText"/>
      </w:pPr>
      <w:r>
        <w:rPr>
          <w:bCs/>
          <w:b/>
        </w:rPr>
        <w:t xml:space="preserve">Table 2. Formal Specification of the Canonical Spatial Intent Representation (CSIR) Schema Across 4 Orthogonal Partitions (19 Attributes)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Partition</w:t>
            </w:r>
          </w:p>
        </w:tc>
        <w:tc>
          <w:tcPr/>
          <w:p>
            <w:pPr>
              <w:pStyle w:val="Compact"/>
              <w:jc w:val="left"/>
            </w:pPr>
            <w:r>
              <w:t xml:space="preserve">Attribute</w:t>
            </w:r>
          </w:p>
        </w:tc>
        <w:tc>
          <w:tcPr/>
          <w:p>
            <w:pPr>
              <w:pStyle w:val="Compact"/>
              <w:jc w:val="left"/>
            </w:pPr>
            <w:r>
              <w:t xml:space="preserve">Data Type</w:t>
            </w:r>
          </w:p>
        </w:tc>
        <w:tc>
          <w:tcPr/>
          <w:p>
            <w:pPr>
              <w:pStyle w:val="Compact"/>
              <w:jc w:val="left"/>
            </w:pPr>
            <w:r>
              <w:t xml:space="preserve">Semantic Definition</w:t>
            </w:r>
          </w:p>
        </w:tc>
        <w:tc>
          <w:tcPr/>
          <w:p>
            <w:pPr>
              <w:pStyle w:val="Compact"/>
              <w:jc w:val="left"/>
            </w:pPr>
            <w:r>
              <w:t xml:space="preserve">Allowed Value Domain</w:t>
            </w:r>
          </w:p>
        </w:tc>
      </w:tr>
      <w:tr>
        <w:tc>
          <w:tcPr/>
          <w:p>
            <w:pPr>
              <w:pStyle w:val="Compact"/>
              <w:jc w:val="left"/>
            </w:pPr>
            <m:oMath>
              <m:sSub>
                <m:e>
                  <m:r>
                    <m:rPr>
                      <m:sty m:val="p"/>
                      <m:scr m:val="script"/>
                    </m:rPr>
                    <m:t>P</m:t>
                  </m:r>
                </m:e>
                <m:sub>
                  <m:r>
                    <m:rPr>
                      <m:nor/>
                      <m:sty m:val="p"/>
                    </m:rPr>
                    <m:t>intent</m:t>
                  </m:r>
                </m:sub>
              </m:sSub>
            </m:oMath>
            <w:r>
              <w:t xml:space="preserve"> </w:t>
            </w:r>
            <w:r>
              <w:t xml:space="preserve">(Intent Semantics, 5 Attributes)</w:t>
            </w:r>
          </w:p>
        </w:tc>
        <w:tc>
          <w:tcPr/>
          <w:p>
            <w:pPr>
              <w:pStyle w:val="Compact"/>
              <w:jc w:val="left"/>
            </w:pPr>
            <w:r>
              <w:rPr>
                <w:rStyle w:val="VerbatimChar"/>
              </w:rPr>
              <w:t xml:space="preserve">intent</w:t>
            </w:r>
          </w:p>
        </w:tc>
        <w:tc>
          <w:tcPr/>
          <w:p>
            <w:pPr>
              <w:pStyle w:val="Compact"/>
              <w:jc w:val="left"/>
            </w:pPr>
            <w:r>
              <w:rPr>
                <w:iCs/>
                <w:i/>
              </w:rPr>
              <w:t xml:space="preserve">Enum</w:t>
            </w:r>
          </w:p>
        </w:tc>
        <w:tc>
          <w:tcPr/>
          <w:p>
            <w:pPr>
              <w:pStyle w:val="Compact"/>
              <w:jc w:val="left"/>
            </w:pPr>
            <w:r>
              <w:t xml:space="preserve">Primary interaction intent</w:t>
            </w:r>
          </w:p>
        </w:tc>
        <w:tc>
          <w:tcPr/>
          <w:p>
            <w:pPr>
              <w:pStyle w:val="Compact"/>
              <w:jc w:val="left"/>
            </w:pPr>
            <w:r>
              <w:rPr>
                <w:rStyle w:val="VerbatimChar"/>
              </w:rPr>
              <w:t xml:space="preserve">spatial_recommendation</w:t>
            </w:r>
            <w:r>
              <w:t xml:space="preserve">,</w:t>
            </w:r>
            <w:r>
              <w:t xml:space="preserve"> </w:t>
            </w:r>
            <w:r>
              <w:rPr>
                <w:rStyle w:val="VerbatimChar"/>
              </w:rPr>
              <w:t xml:space="preserve">entity_lookup</w:t>
            </w:r>
            <w:r>
              <w:t xml:space="preserve">,</w:t>
            </w:r>
            <w:r>
              <w:t xml:space="preserve"> </w:t>
            </w:r>
            <w:r>
              <w:rPr>
                <w:rStyle w:val="VerbatimChar"/>
              </w:rPr>
              <w:t xml:space="preserve">general_inquiry</w:t>
            </w:r>
          </w:p>
        </w:tc>
      </w:tr>
      <w:tr>
        <w:tc>
          <w:tcPr/>
          <w:p>
            <w:pPr>
              <w:pStyle w:val="Compact"/>
            </w:pPr>
          </w:p>
        </w:tc>
        <w:tc>
          <w:tcPr/>
          <w:p>
            <w:pPr>
              <w:pStyle w:val="Compact"/>
              <w:jc w:val="left"/>
            </w:pPr>
            <w:r>
              <w:rPr>
                <w:rStyle w:val="VerbatimChar"/>
              </w:rPr>
              <w:t xml:space="preserve">entity</w:t>
            </w:r>
          </w:p>
        </w:tc>
        <w:tc>
          <w:tcPr/>
          <w:p>
            <w:pPr>
              <w:pStyle w:val="Compact"/>
              <w:jc w:val="left"/>
            </w:pPr>
            <w:r>
              <w:rPr>
                <w:iCs/>
                <w:i/>
              </w:rPr>
              <w:t xml:space="preserve">Enum</w:t>
            </w:r>
          </w:p>
        </w:tc>
        <w:tc>
          <w:tcPr/>
          <w:p>
            <w:pPr>
              <w:pStyle w:val="Compact"/>
              <w:jc w:val="left"/>
            </w:pPr>
            <w:r>
              <w:t xml:space="preserve">Target entity class</w:t>
            </w:r>
          </w:p>
        </w:tc>
        <w:tc>
          <w:tcPr/>
          <w:p>
            <w:pPr>
              <w:pStyle w:val="Compact"/>
              <w:jc w:val="left"/>
            </w:pPr>
            <w:r>
              <w:rPr>
                <w:rStyle w:val="VerbatimChar"/>
              </w:rPr>
              <w:t xml:space="preserve">tourism_object</w:t>
            </w:r>
          </w:p>
        </w:tc>
      </w:tr>
      <w:tr>
        <w:tc>
          <w:tcPr/>
          <w:p>
            <w:pPr>
              <w:pStyle w:val="Compact"/>
            </w:pPr>
          </w:p>
        </w:tc>
        <w:tc>
          <w:tcPr/>
          <w:p>
            <w:pPr>
              <w:pStyle w:val="Compact"/>
              <w:jc w:val="left"/>
            </w:pPr>
            <w:r>
              <w:rPr>
                <w:rStyle w:val="VerbatimChar"/>
              </w:rPr>
              <w:t xml:space="preserve">category</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Thematic destination cluster</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w:t>
            </w:r>
            <w:r>
              <w:t xml:space="preserve"> </w:t>
            </w:r>
            <w:r>
              <w:rPr>
                <w:rStyle w:val="VerbatimChar"/>
              </w:rPr>
              <w:t xml:space="preserve">null</w:t>
            </w:r>
          </w:p>
        </w:tc>
      </w:tr>
      <w:tr>
        <w:tc>
          <w:tcPr/>
          <w:p>
            <w:pPr>
              <w:pStyle w:val="Compact"/>
            </w:pPr>
          </w:p>
        </w:tc>
        <w:tc>
          <w:tcPr/>
          <w:p>
            <w:pPr>
              <w:pStyle w:val="Compact"/>
              <w:jc w:val="left"/>
            </w:pPr>
            <w:r>
              <w:rPr>
                <w:rStyle w:val="VerbatimChar"/>
              </w:rPr>
              <w:t xml:space="preserve">target_name</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Specific destination name</w:t>
            </w:r>
          </w:p>
        </w:tc>
        <w:tc>
          <w:tcPr/>
          <w:p>
            <w:pPr>
              <w:pStyle w:val="Compact"/>
              <w:jc w:val="left"/>
            </w:pPr>
            <w:r>
              <w:t xml:space="preserve">Target POI name for entity lookup</w:t>
            </w:r>
          </w:p>
        </w:tc>
      </w:tr>
      <w:tr>
        <w:tc>
          <w:tcPr/>
          <w:p>
            <w:pPr>
              <w:pStyle w:val="Compact"/>
            </w:pPr>
          </w:p>
        </w:tc>
        <w:tc>
          <w:tcPr/>
          <w:p>
            <w:pPr>
              <w:pStyle w:val="Compact"/>
              <w:jc w:val="left"/>
            </w:pPr>
            <w:r>
              <w:rPr>
                <w:rStyle w:val="VerbatimChar"/>
              </w:rPr>
              <w:t xml:space="preserve">keyword</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Textual feature descriptor</w:t>
            </w:r>
          </w:p>
        </w:tc>
        <w:tc>
          <w:tcPr/>
          <w:p>
            <w:pPr>
              <w:pStyle w:val="Compact"/>
              <w:jc w:val="left"/>
            </w:pPr>
            <w:r>
              <w:t xml:space="preserve">Key descriptive phrase (e.g.,</w:t>
            </w:r>
            <w:r>
              <w:t xml:space="preserve"> </w:t>
            </w:r>
            <w:r>
              <w:t xml:space="preserve">“</w:t>
            </w:r>
            <w:r>
              <w:t xml:space="preserve">white sand</w:t>
            </w:r>
            <w:r>
              <w:t xml:space="preserve">”</w:t>
            </w:r>
            <w:r>
              <w:t xml:space="preserve">,</w:t>
            </w:r>
            <w:r>
              <w:t xml:space="preserve"> </w:t>
            </w:r>
            <w:r>
              <w:t xml:space="preserve">“</w:t>
            </w:r>
            <w:r>
              <w:t xml:space="preserve">waterfall</w:t>
            </w:r>
            <w:r>
              <w:t xml:space="preserve">”</w:t>
            </w:r>
            <w:r>
              <w:t xml:space="preserve">)</w:t>
            </w:r>
          </w:p>
        </w:tc>
      </w:tr>
      <w:tr>
        <w:tc>
          <w:tcPr/>
          <w:p>
            <w:pPr>
              <w:pStyle w:val="Compact"/>
              <w:jc w:val="left"/>
            </w:pPr>
            <m:oMath>
              <m:sSub>
                <m:e>
                  <m:r>
                    <m:rPr>
                      <m:sty m:val="p"/>
                      <m:scr m:val="script"/>
                    </m:rPr>
                    <m:t>P</m:t>
                  </m:r>
                </m:e>
                <m:sub>
                  <m:r>
                    <m:rPr>
                      <m:nor/>
                      <m:sty m:val="p"/>
                    </m:rPr>
                    <m:t>spatial</m:t>
                  </m:r>
                </m:sub>
              </m:sSub>
            </m:oMath>
            <w:r>
              <w:t xml:space="preserve"> </w:t>
            </w:r>
            <w:r>
              <w:t xml:space="preserve">(Spatial Constraints, 8 Attributes)</w:t>
            </w:r>
          </w:p>
        </w:tc>
        <w:tc>
          <w:tcPr/>
          <w:p>
            <w:pPr>
              <w:pStyle w:val="Compact"/>
              <w:jc w:val="left"/>
            </w:pPr>
            <w:r>
              <w:rPr>
                <w:rStyle w:val="VerbatimChar"/>
              </w:rPr>
              <w:t xml:space="preserve">spatial_operator</w:t>
            </w:r>
          </w:p>
        </w:tc>
        <w:tc>
          <w:tcPr/>
          <w:p>
            <w:pPr>
              <w:pStyle w:val="Compact"/>
              <w:jc w:val="left"/>
            </w:pPr>
            <w:r>
              <w:rPr>
                <w:iCs/>
                <w:i/>
              </w:rPr>
              <w:t xml:space="preserve">Enum</w:t>
            </w:r>
          </w:p>
        </w:tc>
        <w:tc>
          <w:tcPr/>
          <w:p>
            <w:pPr>
              <w:pStyle w:val="Compact"/>
              <w:jc w:val="left"/>
            </w:pPr>
            <w:r>
              <w:t xml:space="preserve">Geometric operation predicate</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r>
      <w:tr>
        <w:tc>
          <w:tcPr/>
          <w:p>
            <w:pPr>
              <w:pStyle w:val="Compact"/>
            </w:pPr>
          </w:p>
        </w:tc>
        <w:tc>
          <w:tcPr/>
          <w:p>
            <w:pPr>
              <w:pStyle w:val="Compact"/>
              <w:jc w:val="left"/>
            </w:pPr>
            <w:r>
              <w:rPr>
                <w:rStyle w:val="VerbatimChar"/>
              </w:rPr>
              <w:t xml:space="preserve">reference_type</w:t>
            </w:r>
          </w:p>
        </w:tc>
        <w:tc>
          <w:tcPr/>
          <w:p>
            <w:pPr>
              <w:pStyle w:val="Compact"/>
              <w:jc w:val="left"/>
            </w:pPr>
            <w:r>
              <w:rPr>
                <w:iCs/>
                <w:i/>
              </w:rPr>
              <w:t xml:space="preserve">Enum</w:t>
            </w:r>
          </w:p>
        </w:tc>
        <w:tc>
          <w:tcPr/>
          <w:p>
            <w:pPr>
              <w:pStyle w:val="Compact"/>
              <w:jc w:val="left"/>
            </w:pPr>
            <w:r>
              <w:t xml:space="preserve">Spatial reference origin</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w:t>
            </w:r>
            <w:r>
              <w:t xml:space="preserve"> </w:t>
            </w:r>
            <w:r>
              <w:rPr>
                <w:rStyle w:val="VerbatimChar"/>
              </w:rPr>
              <w:t xml:space="preserve">unknown</w:t>
            </w:r>
          </w:p>
        </w:tc>
      </w:tr>
      <w:tr>
        <w:tc>
          <w:tcPr/>
          <w:p>
            <w:pPr>
              <w:pStyle w:val="Compact"/>
            </w:pPr>
          </w:p>
        </w:tc>
        <w:tc>
          <w:tcPr/>
          <w:p>
            <w:pPr>
              <w:pStyle w:val="Compact"/>
              <w:jc w:val="left"/>
            </w:pPr>
            <w:r>
              <w:rPr>
                <w:rStyle w:val="VerbatimChar"/>
              </w:rPr>
              <w:t xml:space="preserve">reference_entity</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Named landmark reference POI</w:t>
            </w:r>
          </w:p>
        </w:tc>
        <w:tc>
          <w:tcPr/>
          <w:p>
            <w:pPr>
              <w:pStyle w:val="Compact"/>
              <w:jc w:val="left"/>
            </w:pPr>
            <w:r>
              <w:t xml:space="preserve">Explicit POI landmark name when</w:t>
            </w:r>
            <w:r>
              <w:t xml:space="preserve"> </w:t>
            </w:r>
            <w:r>
              <w:rPr>
                <w:rStyle w:val="VerbatimChar"/>
              </w:rPr>
              <w:t xml:space="preserve">reference_type = 'poi'</w:t>
            </w:r>
          </w:p>
        </w:tc>
      </w:tr>
      <w:tr>
        <w:tc>
          <w:tcPr/>
          <w:p>
            <w:pPr>
              <w:pStyle w:val="Compact"/>
            </w:pPr>
          </w:p>
        </w:tc>
        <w:tc>
          <w:tcPr/>
          <w:p>
            <w:pPr>
              <w:pStyle w:val="Compact"/>
              <w:jc w:val="left"/>
            </w:pPr>
            <w:r>
              <w:rPr>
                <w:rStyle w:val="VerbatimChar"/>
              </w:rPr>
              <w:t xml:space="preserve">latitude</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Spatial reference latitude</w:t>
            </w:r>
          </w:p>
        </w:tc>
        <w:tc>
          <w:tcPr/>
          <w:p>
            <w:pPr>
              <w:pStyle w:val="Compact"/>
              <w:jc w:val="left"/>
            </w:pPr>
            <w:r>
              <w:t xml:space="preserve">Decimal degrees</w:t>
            </w:r>
            <w:r>
              <w:t xml:space="preserve"> </w:t>
            </w:r>
            <m:oMath>
              <m:r>
                <m:rPr>
                  <m:sty m:val="p"/>
                </m:rPr>
                <m:t>−</m:t>
              </m:r>
              <m:r>
                <m:t>90.0</m:t>
              </m:r>
              <m:r>
                <m:rPr>
                  <m:sty m:val="p"/>
                </m:rPr>
                <m:t>≤</m:t>
              </m:r>
              <m:r>
                <m:rPr>
                  <m:nor/>
                  <m:sty m:val="p"/>
                </m:rPr>
                <m:t>lat</m:t>
              </m:r>
              <m:r>
                <m:rPr>
                  <m:sty m:val="p"/>
                </m:rPr>
                <m:t>≤</m:t>
              </m:r>
              <m:r>
                <m:t>90.0</m:t>
              </m:r>
            </m:oMath>
          </w:p>
        </w:tc>
      </w:tr>
      <w:tr>
        <w:tc>
          <w:tcPr/>
          <w:p>
            <w:pPr>
              <w:pStyle w:val="Compact"/>
            </w:pPr>
          </w:p>
        </w:tc>
        <w:tc>
          <w:tcPr/>
          <w:p>
            <w:pPr>
              <w:pStyle w:val="Compact"/>
              <w:jc w:val="left"/>
            </w:pPr>
            <w:r>
              <w:rPr>
                <w:rStyle w:val="VerbatimChar"/>
              </w:rPr>
              <w:t xml:space="preserve">longitude</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Spatial reference longitude</w:t>
            </w:r>
          </w:p>
        </w:tc>
        <w:tc>
          <w:tcPr/>
          <w:p>
            <w:pPr>
              <w:pStyle w:val="Compact"/>
              <w:jc w:val="left"/>
            </w:pPr>
            <w:r>
              <w:t xml:space="preserve">Decimal degrees</w:t>
            </w:r>
            <w:r>
              <w:t xml:space="preserve"> </w:t>
            </w:r>
            <m:oMath>
              <m:r>
                <m:rPr>
                  <m:sty m:val="p"/>
                </m:rPr>
                <m:t>−</m:t>
              </m:r>
              <m:r>
                <m:t>180.0</m:t>
              </m:r>
              <m:r>
                <m:rPr>
                  <m:sty m:val="p"/>
                </m:rPr>
                <m:t>≤</m:t>
              </m:r>
              <m:r>
                <m:rPr>
                  <m:nor/>
                  <m:sty m:val="p"/>
                </m:rPr>
                <m:t>lng</m:t>
              </m:r>
              <m:r>
                <m:rPr>
                  <m:sty m:val="p"/>
                </m:rPr>
                <m:t>≤</m:t>
              </m:r>
              <m:r>
                <m:t>180.0</m:t>
              </m:r>
            </m:oMath>
          </w:p>
        </w:tc>
      </w:tr>
      <w:tr>
        <w:tc>
          <w:tcPr/>
          <w:p>
            <w:pPr>
              <w:pStyle w:val="Compact"/>
            </w:pPr>
          </w:p>
        </w:tc>
        <w:tc>
          <w:tcPr/>
          <w:p>
            <w:pPr>
              <w:pStyle w:val="Compact"/>
              <w:jc w:val="left"/>
            </w:pPr>
            <w:r>
              <w:rPr>
                <w:rStyle w:val="VerbatimChar"/>
              </w:rPr>
              <w:t xml:space="preserve">radius</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Distance threshold value (</w:t>
            </w:r>
            <m:oMath>
              <m:r>
                <m:rPr>
                  <m:sty m:val="p"/>
                </m:rPr>
                <m:t>≥</m:t>
              </m:r>
              <m:r>
                <m:t>0</m:t>
              </m:r>
            </m:oMath>
            <w:r>
              <w:t xml:space="preserve">)</w:t>
            </w:r>
          </w:p>
        </w:tc>
        <w:tc>
          <w:tcPr/>
          <w:p>
            <w:pPr>
              <w:pStyle w:val="Compact"/>
              <w:jc w:val="left"/>
            </w:pPr>
            <w:r>
              <w:t xml:space="preserve">Positive real number in km (default: 20.0 km)</w:t>
            </w:r>
          </w:p>
        </w:tc>
      </w:tr>
      <w:tr>
        <w:tc>
          <w:tcPr/>
          <w:p>
            <w:pPr>
              <w:pStyle w:val="Compact"/>
            </w:pPr>
          </w:p>
        </w:tc>
        <w:tc>
          <w:tcPr/>
          <w:p>
            <w:pPr>
              <w:pStyle w:val="Compact"/>
              <w:jc w:val="left"/>
            </w:pPr>
            <w:r>
              <w:rPr>
                <w:rStyle w:val="VerbatimChar"/>
              </w:rPr>
              <w:t xml:space="preserve">distance_unit</w:t>
            </w:r>
          </w:p>
        </w:tc>
        <w:tc>
          <w:tcPr/>
          <w:p>
            <w:pPr>
              <w:pStyle w:val="Compact"/>
              <w:jc w:val="left"/>
            </w:pPr>
            <w:r>
              <w:rPr>
                <w:iCs/>
                <w:i/>
              </w:rPr>
              <w:t xml:space="preserve">Enum</w:t>
            </w:r>
          </w:p>
        </w:tc>
        <w:tc>
          <w:tcPr/>
          <w:p>
            <w:pPr>
              <w:pStyle w:val="Compact"/>
              <w:jc w:val="left"/>
            </w:pPr>
            <w:r>
              <w:t xml:space="preserve">Unit of distance metric</w:t>
            </w:r>
          </w:p>
        </w:tc>
        <w:tc>
          <w:tcPr/>
          <w:p>
            <w:pPr>
              <w:pStyle w:val="Compact"/>
              <w:jc w:val="left"/>
            </w:pPr>
            <w:r>
              <w:rPr>
                <w:rStyle w:val="VerbatimChar"/>
              </w:rPr>
              <w:t xml:space="preserve">km</w:t>
            </w:r>
            <w:r>
              <w:t xml:space="preserve">,</w:t>
            </w:r>
            <w:r>
              <w:t xml:space="preserve"> </w:t>
            </w:r>
            <w:r>
              <w:rPr>
                <w:rStyle w:val="VerbatimChar"/>
              </w:rPr>
              <w:t xml:space="preserve">m</w:t>
            </w:r>
          </w:p>
        </w:tc>
      </w:tr>
      <w:tr>
        <w:tc>
          <w:tcPr/>
          <w:p>
            <w:pPr>
              <w:pStyle w:val="Compact"/>
            </w:pPr>
          </w:p>
        </w:tc>
        <w:tc>
          <w:tcPr/>
          <w:p>
            <w:pPr>
              <w:pStyle w:val="Compact"/>
              <w:jc w:val="left"/>
            </w:pPr>
            <w:r>
              <w:rPr>
                <w:rStyle w:val="VerbatimChar"/>
              </w:rPr>
              <w:t xml:space="preserve">admin_area</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Sub-district / municipality name</w:t>
            </w:r>
          </w:p>
        </w:tc>
        <w:tc>
          <w:tcPr/>
          <w:p>
            <w:pPr>
              <w:pStyle w:val="Compact"/>
              <w:jc w:val="left"/>
            </w:pPr>
            <w:r>
              <w:t xml:space="preserve">Valid administrative string (e.g.,</w:t>
            </w:r>
            <w:r>
              <w:t xml:space="preserve"> </w:t>
            </w:r>
            <w:r>
              <w:t xml:space="preserve">“</w:t>
            </w:r>
            <w:r>
              <w:t xml:space="preserve">Bungus</w:t>
            </w:r>
            <w:r>
              <w:t xml:space="preserve">”</w:t>
            </w:r>
            <w:r>
              <w:t xml:space="preserve">,</w:t>
            </w:r>
            <w:r>
              <w:t xml:space="preserve"> </w:t>
            </w:r>
            <w:r>
              <w:t xml:space="preserve">“</w:t>
            </w:r>
            <w:r>
              <w:t xml:space="preserve">Padang Barat</w:t>
            </w:r>
            <w:r>
              <w:t xml:space="preserve">”</w:t>
            </w:r>
            <w:r>
              <w:t xml:space="preserve">)</w:t>
            </w:r>
          </w:p>
        </w:tc>
      </w:tr>
      <w:tr>
        <w:tc>
          <w:tcPr/>
          <w:p>
            <w:pPr>
              <w:pStyle w:val="Compact"/>
              <w:jc w:val="left"/>
            </w:pPr>
            <m:oMath>
              <m:sSub>
                <m:e>
                  <m:r>
                    <m:rPr>
                      <m:sty m:val="p"/>
                      <m:scr m:val="script"/>
                    </m:rPr>
                    <m:t>P</m:t>
                  </m:r>
                </m:e>
                <m:sub>
                  <m:r>
                    <m:rPr>
                      <m:nor/>
                      <m:sty m:val="p"/>
                    </m:rPr>
                    <m:t>operational</m:t>
                  </m:r>
                </m:sub>
              </m:sSub>
            </m:oMath>
            <w:r>
              <w:t xml:space="preserve"> </w:t>
            </w:r>
            <w:r>
              <w:t xml:space="preserve">(Operational Constraints, 5 Attributes)</w:t>
            </w:r>
          </w:p>
        </w:tc>
        <w:tc>
          <w:tcPr/>
          <w:p>
            <w:pPr>
              <w:pStyle w:val="Compact"/>
              <w:jc w:val="left"/>
            </w:pPr>
            <w:r>
              <w:rPr>
                <w:rStyle w:val="VerbatimChar"/>
              </w:rPr>
              <w:t xml:space="preserve">is_free</w:t>
            </w:r>
          </w:p>
        </w:tc>
        <w:tc>
          <w:tcPr/>
          <w:p>
            <w:pPr>
              <w:pStyle w:val="Compact"/>
              <w:jc w:val="left"/>
            </w:pPr>
            <w:r>
              <w:rPr>
                <w:iCs/>
                <w:i/>
              </w:rPr>
              <w:t xml:space="preserve">Boolean</w:t>
            </w:r>
          </w:p>
        </w:tc>
        <w:tc>
          <w:tcPr/>
          <w:p>
            <w:pPr>
              <w:pStyle w:val="Compact"/>
              <w:jc w:val="left"/>
            </w:pPr>
            <w:r>
              <w:t xml:space="preserve">Zero-cost admission constraint</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max_price</w:t>
            </w:r>
          </w:p>
        </w:tc>
        <w:tc>
          <w:tcPr/>
          <w:p>
            <w:pPr>
              <w:pStyle w:val="Compact"/>
              <w:jc w:val="left"/>
            </w:pPr>
            <w:r>
              <w:rPr>
                <w:iCs/>
                <w:i/>
              </w:rPr>
              <w:t xml:space="preserve">Integer</w:t>
            </w:r>
            <w:r>
              <w:t xml:space="preserve"> </w:t>
            </w:r>
            <w:r>
              <w:t xml:space="preserve">/</w:t>
            </w:r>
            <w:r>
              <w:t xml:space="preserve"> </w:t>
            </w:r>
            <w:r>
              <w:rPr>
                <w:iCs/>
                <w:i/>
              </w:rPr>
              <w:t xml:space="preserve">Null</w:t>
            </w:r>
          </w:p>
        </w:tc>
        <w:tc>
          <w:tcPr/>
          <w:p>
            <w:pPr>
              <w:pStyle w:val="Compact"/>
              <w:jc w:val="left"/>
            </w:pPr>
            <w:r>
              <w:t xml:space="preserve">Ticket price ceiling</w:t>
            </w:r>
          </w:p>
        </w:tc>
        <w:tc>
          <w:tcPr/>
          <w:p>
            <w:pPr>
              <w:pStyle w:val="Compact"/>
              <w:jc w:val="left"/>
            </w:pPr>
            <w:r>
              <w:t xml:space="preserve">Non-negative integer in IDR</w:t>
            </w:r>
          </w:p>
        </w:tc>
      </w:tr>
      <w:tr>
        <w:tc>
          <w:tcPr/>
          <w:p>
            <w:pPr>
              <w:pStyle w:val="Compact"/>
            </w:pPr>
          </w:p>
        </w:tc>
        <w:tc>
          <w:tcPr/>
          <w:p>
            <w:pPr>
              <w:pStyle w:val="Compact"/>
              <w:jc w:val="left"/>
            </w:pPr>
            <w:r>
              <w:rPr>
                <w:rStyle w:val="VerbatimChar"/>
              </w:rPr>
              <w:t xml:space="preserve">open_now</w:t>
            </w:r>
          </w:p>
        </w:tc>
        <w:tc>
          <w:tcPr/>
          <w:p>
            <w:pPr>
              <w:pStyle w:val="Compact"/>
              <w:jc w:val="left"/>
            </w:pPr>
            <w:r>
              <w:rPr>
                <w:iCs/>
                <w:i/>
              </w:rPr>
              <w:t xml:space="preserve">Boolean</w:t>
            </w:r>
          </w:p>
        </w:tc>
        <w:tc>
          <w:tcPr/>
          <w:p>
            <w:pPr>
              <w:pStyle w:val="Compact"/>
              <w:jc w:val="left"/>
            </w:pPr>
            <w:r>
              <w:t xml:space="preserve">Circadian operating filter</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open_24h</w:t>
            </w:r>
          </w:p>
        </w:tc>
        <w:tc>
          <w:tcPr/>
          <w:p>
            <w:pPr>
              <w:pStyle w:val="Compact"/>
              <w:jc w:val="left"/>
            </w:pPr>
            <w:r>
              <w:rPr>
                <w:iCs/>
                <w:i/>
              </w:rPr>
              <w:t xml:space="preserve">Boolean</w:t>
            </w:r>
          </w:p>
        </w:tc>
        <w:tc>
          <w:tcPr/>
          <w:p>
            <w:pPr>
              <w:pStyle w:val="Compact"/>
              <w:jc w:val="left"/>
            </w:pPr>
            <w:r>
              <w:t xml:space="preserve">24-hour availability filter</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sort</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Ranking criterion</w:t>
            </w:r>
          </w:p>
        </w:tc>
        <w:tc>
          <w:tcPr/>
          <w:p>
            <w:pPr>
              <w:pStyle w:val="Compact"/>
              <w:jc w:val="left"/>
            </w:pP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rPr>
                <w:rStyle w:val="VerbatimChar"/>
              </w:rPr>
              <w:t xml:space="preserve">null</w:t>
            </w:r>
          </w:p>
        </w:tc>
      </w:tr>
      <w:tr>
        <w:tc>
          <w:tcPr/>
          <w:p>
            <w:pPr>
              <w:pStyle w:val="Compact"/>
              <w:jc w:val="left"/>
            </w:pPr>
            <m:oMath>
              <m:sSub>
                <m:e>
                  <m:r>
                    <m:rPr>
                      <m:sty m:val="p"/>
                      <m:scr m:val="script"/>
                    </m:rPr>
                    <m:t>P</m:t>
                  </m:r>
                </m:e>
                <m:sub>
                  <m:r>
                    <m:rPr>
                      <m:nor/>
                      <m:sty m:val="p"/>
                    </m:rPr>
                    <m:t>control</m:t>
                  </m:r>
                </m:sub>
              </m:sSub>
            </m:oMath>
            <w:r>
              <w:t xml:space="preserve"> </w:t>
            </w:r>
            <w:r>
              <w:t xml:space="preserve">(Control Metadata &amp; Invariant, 1 CSIR Attribute)</w:t>
            </w:r>
          </w:p>
        </w:tc>
        <w:tc>
          <w:tcPr/>
          <w:p>
            <w:pPr>
              <w:pStyle w:val="Compact"/>
              <w:jc w:val="left"/>
            </w:pPr>
            <w:r>
              <w:rPr>
                <w:rStyle w:val="VerbatimChar"/>
              </w:rPr>
              <w:t xml:space="preserve">is_out_of_scope</w:t>
            </w:r>
          </w:p>
        </w:tc>
        <w:tc>
          <w:tcPr/>
          <w:p>
            <w:pPr>
              <w:pStyle w:val="Compact"/>
              <w:jc w:val="left"/>
            </w:pPr>
            <w:r>
              <w:rPr>
                <w:iCs/>
                <w:i/>
              </w:rPr>
              <w:t xml:space="preserve">Boolean</w:t>
            </w:r>
          </w:p>
        </w:tc>
        <w:tc>
          <w:tcPr/>
          <w:p>
            <w:pPr>
              <w:pStyle w:val="Compact"/>
              <w:jc w:val="left"/>
            </w:pPr>
            <w:r>
              <w:t xml:space="preserve">Out-of-domain query flag</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iCs/>
                <w:i/>
              </w:rPr>
              <w:t xml:space="preserve">(System Validation Metadata)</w:t>
            </w:r>
          </w:p>
        </w:tc>
        <w:tc>
          <w:tcPr/>
          <w:p>
            <w:pPr>
              <w:pStyle w:val="Compact"/>
              <w:jc w:val="left"/>
            </w:pPr>
            <w:r>
              <w:rPr>
                <w:rStyle w:val="VerbatimChar"/>
              </w:rPr>
              <w:t xml:space="preserve">isValid</w:t>
            </w:r>
          </w:p>
        </w:tc>
        <w:tc>
          <w:tcPr/>
          <w:p>
            <w:pPr>
              <w:pStyle w:val="Compact"/>
              <w:jc w:val="left"/>
            </w:pPr>
            <w:r>
              <w:rPr>
                <w:iCs/>
                <w:i/>
              </w:rPr>
              <w:t xml:space="preserve">Boolean</w:t>
            </w:r>
          </w:p>
        </w:tc>
        <w:tc>
          <w:tcPr/>
          <w:p>
            <w:pPr>
              <w:pStyle w:val="Compact"/>
              <w:jc w:val="left"/>
            </w:pPr>
            <w:r>
              <w:t xml:space="preserve">Validation status flag</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validationErrors</w:t>
            </w:r>
          </w:p>
        </w:tc>
        <w:tc>
          <w:tcPr/>
          <w:p>
            <w:pPr>
              <w:pStyle w:val="Compact"/>
              <w:jc w:val="left"/>
            </w:pPr>
            <w:r>
              <w:rPr>
                <w:iCs/>
                <w:i/>
              </w:rPr>
              <w:t xml:space="preserve">Array</w:t>
            </w:r>
          </w:p>
        </w:tc>
        <w:tc>
          <w:tcPr/>
          <w:p>
            <w:pPr>
              <w:pStyle w:val="Compact"/>
              <w:jc w:val="left"/>
            </w:pPr>
            <w:r>
              <w:t xml:space="preserve">List of validation failure messages</w:t>
            </w:r>
          </w:p>
        </w:tc>
        <w:tc>
          <w:tcPr/>
          <w:p>
            <w:pPr>
              <w:pStyle w:val="Compact"/>
              <w:jc w:val="left"/>
            </w:pPr>
            <w:r>
              <w:t xml:space="preserve">Array of strings</w:t>
            </w:r>
          </w:p>
        </w:tc>
      </w:tr>
      <w:tr>
        <w:tc>
          <w:tcPr/>
          <w:p>
            <w:pPr>
              <w:pStyle w:val="Compact"/>
            </w:pPr>
          </w:p>
        </w:tc>
        <w:tc>
          <w:tcPr/>
          <w:p>
            <w:pPr>
              <w:pStyle w:val="Compact"/>
              <w:jc w:val="left"/>
            </w:pPr>
            <w:r>
              <w:rPr>
                <w:rStyle w:val="VerbatimChar"/>
              </w:rPr>
              <w:t xml:space="preserve">executionPolicy</w:t>
            </w:r>
          </w:p>
        </w:tc>
        <w:tc>
          <w:tcPr/>
          <w:p>
            <w:pPr>
              <w:pStyle w:val="Compact"/>
              <w:jc w:val="left"/>
            </w:pPr>
            <w:r>
              <w:rPr>
                <w:iCs/>
                <w:i/>
              </w:rPr>
              <w:t xml:space="preserve">Enum</w:t>
            </w:r>
          </w:p>
        </w:tc>
        <w:tc>
          <w:tcPr/>
          <w:p>
            <w:pPr>
              <w:pStyle w:val="Compact"/>
              <w:jc w:val="left"/>
            </w:pPr>
            <w:r>
              <w:t xml:space="preserve">Compiler dispatch policy</w:t>
            </w:r>
          </w:p>
        </w:tc>
        <w:tc>
          <w:tcPr/>
          <w:p>
            <w:pPr>
              <w:pStyle w:val="Compact"/>
              <w:jc w:val="left"/>
            </w:pPr>
            <w:r>
              <w:rPr>
                <w:rStyle w:val="VerbatimChar"/>
              </w:rPr>
              <w:t xml:space="preserve">execute_sql</w:t>
            </w:r>
            <w:r>
              <w:t xml:space="preserve">,</w:t>
            </w:r>
            <w:r>
              <w:t xml:space="preserve"> </w:t>
            </w:r>
            <w:r>
              <w:rPr>
                <w:rStyle w:val="VerbatimChar"/>
              </w:rPr>
              <w:t xml:space="preserve">clarify_user</w:t>
            </w:r>
            <w:r>
              <w:t xml:space="preserve">,</w:t>
            </w:r>
            <w:r>
              <w:t xml:space="preserve"> </w:t>
            </w:r>
            <w:r>
              <w:rPr>
                <w:rStyle w:val="VerbatimChar"/>
              </w:rPr>
              <w:t xml:space="preserve">reject_out_of_scope</w:t>
            </w:r>
          </w:p>
        </w:tc>
      </w:tr>
    </w:tbl>
    <w:bookmarkEnd w:id="34"/>
    <w:bookmarkStart w:id="35" w:name="X34f5ff5b35fa743b4af0489986cfd90cfb4671c"/>
    <w:p>
      <w:pPr>
        <w:pStyle w:val="Heading3"/>
      </w:pPr>
      <w:r>
        <w:t xml:space="preserve">2.3.1 Data Provenance and Separation of Computational Responsibilities</w:t>
      </w:r>
    </w:p>
    <w:p>
      <w:pPr>
        <w:pStyle w:val="FirstParagraph"/>
      </w:pPr>
      <w:r>
        <w:t xml:space="preserve">The architecture strictly enforces the principle of</w:t>
      </w:r>
      <w:r>
        <w:t xml:space="preserve"> </w:t>
      </w:r>
      <w:r>
        <w:rPr>
          <w:iCs/>
          <w:i/>
        </w:rPr>
        <w:t xml:space="preserve">Separation of Responsibilities</w:t>
      </w:r>
      <w:r>
        <w:t xml:space="preserve"> </w:t>
      </w:r>
      <w:r>
        <w:t xml:space="preserve">between probabilistic semantic extraction and deterministic geospatial anchoring to eliminate coordinate hallucinations:</w:t>
      </w:r>
      <w:r>
        <w:t xml:space="preserve"> </w:t>
      </w:r>
      <w:r>
        <w:t xml:space="preserve">1.</w:t>
      </w:r>
      <w:r>
        <w:t xml:space="preserve"> </w:t>
      </w:r>
      <w:r>
        <w:rPr>
          <w:bCs/>
          <w:b/>
        </w:rPr>
        <w:t xml:space="preserve">Pure Semantic Slots (Extracted by Layer 2 LLM - Raw SIR, 17 Slots):</w:t>
      </w:r>
      <w:r>
        <w:t xml:space="preserve"> </w:t>
      </w:r>
      <w:r>
        <w:t xml:space="preserve">The LLM parses 17 linguistic parameters (</w:t>
      </w:r>
      <m:oMath>
        <m:r>
          <m:t>I</m:t>
        </m:r>
        <m:r>
          <m:rPr>
            <m:sty m:val="p"/>
          </m:rPr>
          <m:t>,</m:t>
        </m:r>
        <m:r>
          <m:t>E</m:t>
        </m:r>
        <m:r>
          <m:rPr>
            <m:sty m:val="p"/>
          </m:rPr>
          <m:t>,</m:t>
        </m:r>
        <m:r>
          <m:t>C</m:t>
        </m:r>
        <m:r>
          <m:rPr>
            <m:sty m:val="p"/>
          </m:rPr>
          <m:t>,</m:t>
        </m:r>
        <m:sSub>
          <m:e>
            <m:r>
              <m:t>T</m:t>
            </m:r>
          </m:e>
          <m:sub>
            <m:r>
              <m:t>n</m:t>
            </m:r>
          </m:sub>
        </m:sSub>
        <m:r>
          <m:rPr>
            <m:sty m:val="p"/>
          </m:rPr>
          <m:t>,</m:t>
        </m:r>
        <m:r>
          <m:t>K</m:t>
        </m:r>
        <m:r>
          <m:rPr>
            <m:sty m:val="p"/>
          </m:rPr>
          <m:t>,</m:t>
        </m:r>
        <m:sSub>
          <m:e>
            <m:r>
              <m:t>O</m:t>
            </m:r>
          </m:e>
          <m:sub>
            <m:r>
              <m:t>s</m:t>
            </m:r>
          </m:sub>
        </m:sSub>
        <m:r>
          <m:rPr>
            <m:sty m:val="p"/>
          </m:rPr>
          <m:t>,</m:t>
        </m:r>
        <m:sSub>
          <m:e>
            <m:r>
              <m:t>R</m:t>
            </m:r>
          </m:e>
          <m:sub>
            <m:r>
              <m:t>t</m:t>
            </m:r>
          </m:sub>
        </m:sSub>
        <m:r>
          <m:rPr>
            <m:sty m:val="p"/>
          </m:rPr>
          <m:t>,</m:t>
        </m:r>
        <m:sSub>
          <m:e>
            <m:r>
              <m:t>R</m:t>
            </m:r>
          </m:e>
          <m:sub>
            <m:r>
              <m:t>e</m:t>
            </m:r>
          </m:sub>
        </m:sSub>
        <m:r>
          <m:rPr>
            <m:sty m:val="p"/>
          </m:rPr>
          <m:t>,</m:t>
        </m:r>
        <m:r>
          <m:t>r</m:t>
        </m:r>
        <m:r>
          <m:rPr>
            <m:sty m:val="p"/>
          </m:rPr>
          <m:t>,</m:t>
        </m:r>
        <m:sSub>
          <m:e>
            <m:r>
              <m:t>u</m:t>
            </m:r>
          </m:e>
          <m:sub>
            <m:r>
              <m:t>d</m:t>
            </m:r>
          </m:sub>
        </m:sSub>
        <m:r>
          <m:rPr>
            <m:sty m:val="p"/>
          </m:rPr>
          <m:t>,</m:t>
        </m:r>
        <m:r>
          <m:t>A</m:t>
        </m:r>
        <m:r>
          <m:rPr>
            <m:sty m:val="p"/>
          </m:rPr>
          <m:t>,</m:t>
        </m:r>
        <m:r>
          <m:t>F</m:t>
        </m:r>
        <m:r>
          <m:rPr>
            <m:sty m:val="p"/>
          </m:rPr>
          <m:t>,</m:t>
        </m:r>
        <m:sSub>
          <m:e>
            <m:r>
              <m:t>P</m:t>
            </m:r>
          </m:e>
          <m:sub>
            <m:r>
              <m:rPr>
                <m:sty m:val="p"/>
              </m:rPr>
              <m:t>max</m:t>
            </m:r>
          </m:sub>
        </m:sSub>
        <m:r>
          <m:rPr>
            <m:sty m:val="p"/>
          </m:rPr>
          <m:t>,</m:t>
        </m:r>
        <m:sSub>
          <m:e>
            <m:r>
              <m:t>O</m:t>
            </m:r>
          </m:e>
          <m:sub>
            <m:r>
              <m:rPr>
                <m:nor/>
                <m:sty m:val="p"/>
              </m:rPr>
              <m:t>now</m:t>
            </m:r>
          </m:sub>
        </m:sSub>
        <m:r>
          <m:rPr>
            <m:sty m:val="p"/>
          </m:rPr>
          <m:t>,</m:t>
        </m:r>
        <m:sSub>
          <m:e>
            <m:r>
              <m:t>O</m:t>
            </m:r>
          </m:e>
          <m:sub>
            <m:r>
              <m:t>24</m:t>
            </m:r>
          </m:sub>
        </m:sSub>
        <m:r>
          <m:rPr>
            <m:sty m:val="p"/>
          </m:rPr>
          <m:t>,</m:t>
        </m:r>
        <m:r>
          <m:t>S</m:t>
        </m:r>
        <m:r>
          <m:rPr>
            <m:sty m:val="p"/>
          </m:rPr>
          <m:t>,</m:t>
        </m:r>
        <m:sSub>
          <m:e>
            <m:r>
              <m:t>B</m:t>
            </m:r>
          </m:e>
          <m:sub>
            <m:r>
              <m:rPr>
                <m:nor/>
                <m:sty m:val="p"/>
              </m:rPr>
              <m:t>out</m:t>
            </m:r>
          </m:sub>
        </m:sSub>
      </m:oMath>
      <w:r>
        <w:t xml:space="preserve">). The LLM is</w:t>
      </w:r>
      <w:r>
        <w:t xml:space="preserve"> </w:t>
      </w:r>
      <w:r>
        <w:rPr>
          <w:bCs/>
          <w:b/>
        </w:rPr>
        <w:t xml:space="preserve">strictly prohibited from synthesizing numeric GPS coordinates</w:t>
      </w:r>
      <w:r>
        <w:t xml:space="preserve">.</w:t>
      </w:r>
      <w:r>
        <w:t xml:space="preserve"> </w:t>
      </w:r>
      <w:r>
        <w:t xml:space="preserve">2.</w:t>
      </w:r>
      <w:r>
        <w:t xml:space="preserve"> </w:t>
      </w:r>
      <w:r>
        <w:rPr>
          <w:bCs/>
          <w:b/>
        </w:rPr>
        <w:t xml:space="preserve">Deterministic Geospatial Context (Injected from Client / Resolver, 2 Attributes):</w:t>
      </w:r>
      <w:r>
        <w:t xml:space="preserve"> </w:t>
      </w:r>
      <w:r>
        <w:t xml:space="preserve">Numeric</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are deterministically anchored from verified sources:</w:t>
      </w:r>
      <w:r>
        <w:t xml:space="preserve"> </w:t>
      </w:r>
      <w:r>
        <w:t xml:space="preserve">- When</w:t>
      </w:r>
      <w:r>
        <w:t xml:space="preserve"> </w:t>
      </w:r>
      <m:oMath>
        <m:sSub>
          <m:e>
            <m:r>
              <m:t>R</m:t>
            </m:r>
          </m:e>
          <m:sub>
            <m:r>
              <m:t>t</m:t>
            </m:r>
          </m:sub>
        </m:sSub>
        <m:r>
          <m:rPr>
            <m:sty m:val="p"/>
          </m:rPr>
          <m:t>=</m:t>
        </m:r>
        <m:r>
          <m:rPr>
            <m:nor/>
            <m:sty m:val="p"/>
          </m:rPr>
          <m:t>’gps’</m:t>
        </m:r>
      </m:oMath>
      <w:r>
        <w:t xml:space="preserve">, coordinates are acquired directly from the browser’s standard W3C Geolocation API (</w:t>
      </w:r>
      <w:r>
        <w:rPr>
          <w:rStyle w:val="VerbatimChar"/>
        </w:rPr>
        <w:t xml:space="preserve">navigator.geolocation</w:t>
      </w:r>
      <w:r>
        <w:t xml:space="preserve">).</w:t>
      </w:r>
      <w:r>
        <w:t xml:space="preserve"> </w:t>
      </w:r>
      <w:r>
        <w:t xml:space="preserve">- When</w:t>
      </w:r>
      <w:r>
        <w:t xml:space="preserve"> </w:t>
      </w:r>
      <m:oMath>
        <m:sSub>
          <m:e>
            <m:r>
              <m:t>R</m:t>
            </m:r>
          </m:e>
          <m:sub>
            <m:r>
              <m:t>t</m:t>
            </m:r>
          </m:sub>
        </m:sSub>
        <m:r>
          <m:rPr>
            <m:sty m:val="p"/>
          </m:rPr>
          <m:t>=</m:t>
        </m:r>
        <m:r>
          <m:rPr>
            <m:nor/>
            <m:sty m:val="p"/>
          </m:rPr>
          <m:t>’city_center’</m:t>
        </m:r>
      </m:oMath>
      <w:r>
        <w:t xml:space="preserve">, the system injects official Padang municipal center coordinates (</w:t>
      </w:r>
      <m:oMath>
        <m:r>
          <m:rPr>
            <m:sty m:val="p"/>
          </m:rPr>
          <m:t>−</m:t>
        </m:r>
        <m:r>
          <m:t>0.9471</m:t>
        </m:r>
        <m:r>
          <m:rPr>
            <m:sty m:val="p"/>
          </m:rPr>
          <m:t>,</m:t>
        </m:r>
        <m:r>
          <m:t>100.4174</m:t>
        </m:r>
      </m:oMath>
      <w:r>
        <w:t xml:space="preserve">).</w:t>
      </w:r>
      <w:r>
        <w:t xml:space="preserve"> </w:t>
      </w:r>
      <w:r>
        <w:t xml:space="preserve">- When</w:t>
      </w:r>
      <w:r>
        <w:t xml:space="preserve"> </w:t>
      </w:r>
      <m:oMath>
        <m:sSub>
          <m:e>
            <m:r>
              <m:t>R</m:t>
            </m:r>
          </m:e>
          <m:sub>
            <m:r>
              <m:t>t</m:t>
            </m:r>
          </m:sub>
        </m:sSub>
        <m:r>
          <m:rPr>
            <m:sty m:val="p"/>
          </m:rPr>
          <m:t>=</m:t>
        </m:r>
        <m:r>
          <m:rPr>
            <m:nor/>
            <m:sty m:val="p"/>
          </m:rPr>
          <m:t>’poi’</m:t>
        </m:r>
      </m:oMath>
      <w:r>
        <w:t xml:space="preserve">, a deterministic database geocoding resolver retrieves the verified coordinates of</w:t>
      </w:r>
      <w:r>
        <w:t xml:space="preserve"> </w:t>
      </w:r>
      <m:oMath>
        <m:sSub>
          <m:e>
            <m:r>
              <m:t>R</m:t>
            </m:r>
          </m:e>
          <m:sub>
            <m:r>
              <m:t>e</m:t>
            </m:r>
          </m:sub>
        </m:sSub>
      </m:oMath>
      <w:r>
        <w:t xml:space="preserve"> </w:t>
      </w:r>
      <w:r>
        <w:t xml:space="preserve">from the</w:t>
      </w:r>
      <w:r>
        <w:t xml:space="preserve"> </w:t>
      </w:r>
      <w:r>
        <w:rPr>
          <w:rStyle w:val="VerbatimChar"/>
        </w:rPr>
        <w:t xml:space="preserve">wisata</w:t>
      </w:r>
      <w:r>
        <w:t xml:space="preserve"> </w:t>
      </w:r>
      <w:r>
        <w:t xml:space="preserve">table.</w:t>
      </w:r>
      <w:r>
        <w:t xml:space="preserve"> </w:t>
      </w:r>
      <w:r>
        <w:t xml:space="preserve">3.</w:t>
      </w:r>
      <w:r>
        <w:t xml:space="preserve"> </w:t>
      </w:r>
      <w:r>
        <w:rPr>
          <w:bCs/>
          <w:b/>
        </w:rPr>
        <w:t xml:space="preserve">Unified 19-Attribute Canonical CSIR:</w:t>
      </w:r>
      <w:r>
        <w:t xml:space="preserve"> </w:t>
      </w:r>
      <w:r>
        <w:t xml:space="preserve">Merging the 17 raw semantic slots with the 2 client coordinate anchors produces the complete</w:t>
      </w:r>
      <w:r>
        <w:t xml:space="preserve"> </w:t>
      </w:r>
      <w:r>
        <w:rPr>
          <w:bCs/>
          <w:b/>
        </w:rPr>
        <w:t xml:space="preserve">19-attribute CSIR DTO</w:t>
      </w:r>
      <w:r>
        <w:t xml:space="preserve"> </w:t>
      </w:r>
      <w:r>
        <w:t xml:space="preserve">prior to invariant evaluation by</w:t>
      </w:r>
      <w:r>
        <w:t xml:space="preserve"> </w:t>
      </w:r>
      <w:r>
        <w:rPr>
          <w:rStyle w:val="VerbatimChar"/>
        </w:rPr>
        <w:t xml:space="preserve">SirValidator</w:t>
      </w:r>
      <w:r>
        <w:t xml:space="preserve"> </w:t>
      </w:r>
      <w:r>
        <w:t xml:space="preserve">and compilation into SQL.</w:t>
      </w:r>
    </w:p>
    <w:bookmarkEnd w:id="35"/>
    <w:bookmarkStart w:id="36" w:name="X3344e64d97bd88459bb9f1b2e69f55a22d1a4d2"/>
    <w:p>
      <w:pPr>
        <w:pStyle w:val="Heading3"/>
      </w:pPr>
      <w:r>
        <w:t xml:space="preserve">2.3.2 Multi-Turn Conversational State Tracking Model</w:t>
      </w:r>
    </w:p>
    <w:p>
      <w:pPr>
        <w:pStyle w:val="FirstParagraph"/>
      </w:pPr>
      <w:r>
        <w:t xml:space="preserve">In real-world conversational GIS, travelers rarely articulate all decision parameters in a single utterance; interaction is inherently sequential and exploratory. To preserve conversational continuity without re-parsing from scratch or corrupting previously established constraints, the architecture formalizes a</w:t>
      </w:r>
      <w:r>
        <w:t xml:space="preserve"> </w:t>
      </w:r>
      <w:r>
        <w:rPr>
          <w:bCs/>
          <w:b/>
        </w:rPr>
        <w:t xml:space="preserve">Conversational State Tracking Model</w:t>
      </w:r>
      <w:r>
        <w:t xml:space="preserve">:</w:t>
      </w:r>
    </w:p>
    <w:p>
      <w:pPr>
        <w:pStyle w:val="BodyText"/>
      </w:pPr>
      <m:oMathPara>
        <m:oMathParaPr>
          <m:jc m:val="center"/>
        </m:oMathParaP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m:oMathPara>
    </w:p>
    <w:p>
      <w:pPr>
        <w:pStyle w:val="FirstParagraph"/>
      </w:pPr>
      <w:r>
        <w:t xml:space="preserve">Where:</w:t>
      </w:r>
      <w:r>
        <w:t xml:space="preserve"> </w:t>
      </w:r>
      <w:r>
        <w:t xml:space="preserve">-</w:t>
      </w:r>
      <w:r>
        <w:t xml:space="preserve"> </w:t>
      </w:r>
      <m:oMath>
        <m:r>
          <m:t>C</m:t>
        </m:r>
        <m:r>
          <m:t>S</m:t>
        </m:r>
        <m:r>
          <m:t>I</m:t>
        </m:r>
        <m:sSub>
          <m:e>
            <m:r>
              <m:t>R</m:t>
            </m:r>
          </m:e>
          <m:sub>
            <m:r>
              <m:t>t</m:t>
            </m:r>
          </m:sub>
        </m:sSub>
      </m:oMath>
      <w:r>
        <w:t xml:space="preserve"> </w:t>
      </w:r>
      <w:r>
        <w:t xml:space="preserve">represents the active state vector at turn</w:t>
      </w:r>
      <w:r>
        <w:t xml:space="preserve"> </w:t>
      </w:r>
      <m:oMath>
        <m:r>
          <m:t>t</m:t>
        </m:r>
      </m:oMath>
      <w:r>
        <w:t xml:space="preserve">.</w:t>
      </w:r>
      <w:r>
        <w:t xml:space="preserve"> </w:t>
      </w:r>
      <w:r>
        <w:t xml:space="preserve">-</w:t>
      </w:r>
      <w:r>
        <w:t xml:space="preserve"> </w:t>
      </w:r>
      <m:oMath>
        <m:r>
          <m:t>Δ</m:t>
        </m:r>
        <m:r>
          <m:t>C</m:t>
        </m:r>
        <m:r>
          <m:t>S</m:t>
        </m:r>
        <m:r>
          <m:t>I</m:t>
        </m:r>
        <m:sSub>
          <m:e>
            <m:r>
              <m:t>R</m:t>
            </m:r>
          </m:e>
          <m:sub>
            <m:r>
              <m:t>t</m:t>
            </m:r>
            <m:r>
              <m:rPr>
                <m:sty m:val="p"/>
              </m:rPr>
              <m:t>+</m:t>
            </m:r>
            <m:r>
              <m:t>1</m:t>
            </m:r>
          </m:sub>
        </m:sSub>
      </m:oMath>
      <w:r>
        <w:t xml:space="preserve"> </w:t>
      </w:r>
      <w:r>
        <w:t xml:space="preserve">is the differential intent vector extracted by the LLM from the user’s latest follow-up utterance conditioned on the recent dialogue history</w:t>
      </w:r>
      <w:r>
        <w:t xml:space="preserve"> </w:t>
      </w:r>
      <m:oMath>
        <m:sSub>
          <m:e>
            <m:r>
              <m:rPr>
                <m:sty m:val="p"/>
                <m:scr m:val="script"/>
              </m:rPr>
              <m:t>H</m:t>
            </m:r>
          </m:e>
          <m:sub>
            <m:r>
              <m:t>t</m:t>
            </m:r>
          </m:sub>
        </m:sSub>
        <m:r>
          <m:rPr>
            <m:sty m:val="p"/>
          </m:rPr>
          <m:t>=</m:t>
        </m:r>
        <m:r>
          <m:rPr>
            <m:sty m:val="p"/>
          </m:rPr>
          <m:t>{</m:t>
        </m:r>
        <m:d>
          <m:dPr>
            <m:begChr m:val="("/>
            <m:endChr m:val=")"/>
            <m:sepChr m:val=""/>
            <m:grow/>
          </m:dPr>
          <m:e>
            <m:sSub>
              <m:e>
                <m:r>
                  <m:t>u</m:t>
                </m:r>
              </m:e>
              <m:sub>
                <m:r>
                  <m:t>1</m:t>
                </m:r>
              </m:sub>
            </m:sSub>
            <m:r>
              <m:rPr>
                <m:sty m:val="p"/>
              </m:rPr>
              <m:t>,</m:t>
            </m:r>
            <m:sSub>
              <m:e>
                <m:r>
                  <m:t>a</m:t>
                </m:r>
              </m:e>
              <m:sub>
                <m:r>
                  <m:t>1</m:t>
                </m:r>
              </m:sub>
            </m:sSub>
          </m:e>
        </m:d>
        <m:r>
          <m:rPr>
            <m:sty m:val="p"/>
          </m:rPr>
          <m:t>,</m:t>
        </m:r>
        <m:r>
          <m:rPr>
            <m:sty m:val="p"/>
          </m:rPr>
          <m:t>…</m:t>
        </m:r>
        <m:r>
          <m:rPr>
            <m:sty m:val="p"/>
          </m:rPr>
          <m:t>,</m:t>
        </m:r>
        <m:d>
          <m:dPr>
            <m:begChr m:val="("/>
            <m:endChr m:val=")"/>
            <m:sepChr m:val=""/>
            <m:grow/>
          </m:dPr>
          <m:e>
            <m:sSub>
              <m:e>
                <m:r>
                  <m:t>u</m:t>
                </m:r>
              </m:e>
              <m:sub>
                <m:r>
                  <m:t>t</m:t>
                </m:r>
              </m:sub>
            </m:sSub>
            <m:r>
              <m:rPr>
                <m:sty m:val="p"/>
              </m:rPr>
              <m:t>,</m:t>
            </m:r>
            <m:sSub>
              <m:e>
                <m:r>
                  <m:t>a</m:t>
                </m:r>
              </m:e>
              <m:sub>
                <m:r>
                  <m:t>t</m:t>
                </m:r>
              </m:sub>
            </m:sSub>
          </m:e>
        </m:d>
        <m:r>
          <m:rPr>
            <m:sty m:val="p"/>
          </m:rPr>
          <m:t>}</m:t>
        </m:r>
      </m:oMath>
      <w:r>
        <w:t xml:space="preserve">.</w:t>
      </w:r>
      <w:r>
        <w:t xml:space="preserve"> </w:t>
      </w:r>
      <w:r>
        <w:t xml:space="preserve">-</w:t>
      </w:r>
      <w:r>
        <w:t xml:space="preserve"> </w:t>
      </w:r>
      <m:oMath>
        <m:r>
          <m:rPr>
            <m:nor/>
            <m:sty m:val="p"/>
          </m:rPr>
          <m:t>Merge</m:t>
        </m:r>
        <m:d>
          <m:dPr>
            <m:begChr m:val="("/>
            <m:endChr m:val=")"/>
            <m:sepChr m:val=""/>
            <m:grow/>
          </m:dPr>
          <m:e>
            <m:r>
              <m:rPr>
                <m:sty m:val="p"/>
              </m:rPr>
              <m:t>⋅</m:t>
            </m:r>
          </m:e>
        </m:d>
      </m:oMath>
      <w:r>
        <w:t xml:space="preserve"> </w:t>
      </w:r>
      <w:r>
        <w:t xml:space="preserve">is a deterministic state transition function:</w:t>
      </w:r>
    </w:p>
    <w:p>
      <w:pPr>
        <w:pStyle w:val="BodyText"/>
      </w:pPr>
      <m:oMathPara>
        <m:oMathParaPr>
          <m:jc m:val="center"/>
        </m:oMathParaPr>
        <m:oMath>
          <m:r>
            <m:rPr>
              <m:nor/>
              <m:sty m:val="p"/>
            </m:rPr>
            <m:t>Merge</m:t>
          </m:r>
          <m:sSub>
            <m:e>
              <m:d>
                <m:dPr>
                  <m:begChr m:val="("/>
                  <m:endChr m:val=")"/>
                  <m:sepChr m:val=""/>
                  <m:grow/>
                </m:dPr>
                <m:e>
                  <m:r>
                    <m:t>C</m:t>
                  </m:r>
                  <m:r>
                    <m:t>S</m:t>
                  </m:r>
                  <m:r>
                    <m:t>I</m:t>
                  </m:r>
                  <m:sSub>
                    <m:e>
                      <m:r>
                        <m:t>R</m:t>
                      </m:r>
                    </m:e>
                    <m:sub>
                      <m:r>
                        <m:t>t</m:t>
                      </m:r>
                    </m:sub>
                  </m:sSub>
                  <m:r>
                    <m:rPr>
                      <m:sty m:val="p"/>
                    </m:rPr>
                    <m:t>,</m:t>
                  </m:r>
                  <m:r>
                    <m:t>Δ</m:t>
                  </m:r>
                  <m:r>
                    <m:t>C</m:t>
                  </m:r>
                  <m:r>
                    <m:t>S</m:t>
                  </m:r>
                  <m:r>
                    <m:t>I</m:t>
                  </m:r>
                  <m:r>
                    <m:t>R</m:t>
                  </m:r>
                </m:e>
              </m:d>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t>Δ</m:t>
                    </m:r>
                    <m:r>
                      <m:t>C</m:t>
                    </m:r>
                    <m:r>
                      <m:t>S</m:t>
                    </m:r>
                    <m:r>
                      <m:t>I</m:t>
                    </m:r>
                    <m:sSub>
                      <m:e>
                        <m:r>
                          <m:t>R</m:t>
                        </m:r>
                      </m:e>
                      <m:sub>
                        <m:r>
                          <m:t>k</m:t>
                        </m:r>
                      </m:sub>
                    </m:sSub>
                    <m:r>
                      <m:rPr>
                        <m:sty m:val="p"/>
                      </m:rPr>
                      <m:t>,</m:t>
                    </m:r>
                  </m:e>
                  <m:e>
                    <m:r>
                      <m:rPr>
                        <m:nor/>
                        <m:sty m:val="p"/>
                      </m:rPr>
                      <m:t>if </m:t>
                    </m:r>
                    <m:r>
                      <m:t>Δ</m:t>
                    </m:r>
                    <m:r>
                      <m:t>C</m:t>
                    </m:r>
                    <m:r>
                      <m:t>S</m:t>
                    </m:r>
                    <m:r>
                      <m:t>I</m:t>
                    </m:r>
                    <m:sSub>
                      <m:e>
                        <m:r>
                          <m:t>R</m:t>
                        </m:r>
                      </m:e>
                      <m:sub>
                        <m:r>
                          <m:t>k</m:t>
                        </m:r>
                      </m:sub>
                    </m:sSub>
                    <m:r>
                      <m:rPr>
                        <m:sty m:val="p"/>
                      </m:rPr>
                      <m:t>≠</m:t>
                    </m:r>
                    <m:r>
                      <m:rPr>
                        <m:nor/>
                        <m:sty m:val="p"/>
                      </m:rPr>
                      <m:t>null</m:t>
                    </m:r>
                    <m:r>
                      <m:rPr>
                        <m:sty m:val="p"/>
                      </m:rPr>
                      <m:t>∧</m:t>
                    </m:r>
                    <m:r>
                      <m:t>Δ</m:t>
                    </m:r>
                    <m:r>
                      <m:t>C</m:t>
                    </m:r>
                    <m:r>
                      <m:t>S</m:t>
                    </m:r>
                    <m:r>
                      <m:t>I</m:t>
                    </m:r>
                    <m:sSub>
                      <m:e>
                        <m:r>
                          <m:t>R</m:t>
                        </m:r>
                      </m:e>
                      <m:sub>
                        <m:r>
                          <m:t>k</m:t>
                        </m:r>
                      </m:sub>
                    </m:sSub>
                    <m:r>
                      <m:rPr>
                        <m:sty m:val="p"/>
                      </m:rPr>
                      <m:t>≠</m:t>
                    </m:r>
                    <m:r>
                      <m:rPr>
                        <m:nor/>
                        <m:sty m:val="p"/>
                      </m:rPr>
                      <m:t>default</m:t>
                    </m:r>
                  </m:e>
                </m:mr>
                <m:mr>
                  <m:e>
                    <m:r>
                      <m:t>C</m:t>
                    </m:r>
                    <m:r>
                      <m:t>S</m:t>
                    </m:r>
                    <m:r>
                      <m:t>I</m:t>
                    </m:r>
                    <m:sSub>
                      <m:e>
                        <m:r>
                          <m:t>R</m:t>
                        </m:r>
                      </m:e>
                      <m:sub>
                        <m:r>
                          <m:t>t</m:t>
                        </m:r>
                        <m:r>
                          <m:rPr>
                            <m:sty m:val="p"/>
                          </m:rPr>
                          <m:t>,</m:t>
                        </m:r>
                        <m:r>
                          <m:t>k</m:t>
                        </m:r>
                      </m:sub>
                    </m:sSub>
                    <m:r>
                      <m:rPr>
                        <m:sty m:val="p"/>
                      </m:rPr>
                      <m:t>,</m:t>
                    </m:r>
                  </m:e>
                  <m:e>
                    <m:r>
                      <m:rPr>
                        <m:nor/>
                        <m:sty m:val="p"/>
                      </m:rPr>
                      <m:t>otherwise</m:t>
                    </m:r>
                  </m:e>
                </m:mr>
              </m:m>
            </m:e>
          </m:d>
        </m:oMath>
      </m:oMathPara>
    </w:p>
    <w:p>
      <w:pPr>
        <w:pStyle w:val="FirstParagraph"/>
      </w:pPr>
      <w:r>
        <w:t xml:space="preserve">For example, when a tourist first inquires</w:t>
      </w:r>
      <w:r>
        <w:t xml:space="preserve"> </w:t>
      </w:r>
      <w:r>
        <w:rPr>
          <w:iCs/>
          <w:i/>
        </w:rPr>
        <w:t xml:space="preserve">“</w:t>
      </w:r>
      <w:r>
        <w:rPr>
          <w:iCs/>
          <w:i/>
        </w:rPr>
        <w:t xml:space="preserve">Find beaches near me</w:t>
      </w:r>
      <w:r>
        <w:rPr>
          <w:iCs/>
          <w:i/>
        </w:rPr>
        <w:t xml:space="preserve">”</w:t>
      </w:r>
      <w:r>
        <w:t xml:space="preserve"> </w:t>
      </w:r>
      <w:r>
        <w:t xml:space="preserve">(</w:t>
      </w:r>
      <m:oMath>
        <m:r>
          <m:t>t</m:t>
        </m:r>
        <m:r>
          <m:rPr>
            <m:sty m:val="p"/>
          </m:rPr>
          <m:t>=</m:t>
        </m:r>
        <m:r>
          <m:t>1</m:t>
        </m:r>
        <m:r>
          <m:rPr>
            <m:sty m:val="p"/>
          </m:rPr>
          <m:t>⟹</m:t>
        </m:r>
        <m:r>
          <m:rPr>
            <m:nor/>
            <m:sty m:val="p"/>
          </m:rPr>
          <m:t>category</m:t>
        </m:r>
        <m:r>
          <m:rPr>
            <m:sty m:val="p"/>
          </m:rPr>
          <m:t>=</m:t>
        </m:r>
        <m:r>
          <m:rPr>
            <m:nor/>
            <m:sty m:val="p"/>
          </m:rPr>
          <m:t>’Pantai’</m:t>
        </m:r>
        <m:r>
          <m:rPr>
            <m:sty m:val="p"/>
          </m:rPr>
          <m:t>,</m:t>
        </m:r>
        <m:r>
          <m:rPr>
            <m:nor/>
            <m:sty m:val="p"/>
          </m:rPr>
          <m:t>operator</m:t>
        </m:r>
        <m:r>
          <m:rPr>
            <m:sty m:val="p"/>
          </m:rPr>
          <m:t>=</m:t>
        </m:r>
        <m:r>
          <m:rPr>
            <m:nor/>
            <m:sty m:val="p"/>
          </m:rPr>
          <m:t>’nearest’</m:t>
        </m:r>
      </m:oMath>
      <w:r>
        <w:t xml:space="preserve">), and subsequently adds</w:t>
      </w:r>
      <w:r>
        <w:t xml:space="preserve"> </w:t>
      </w:r>
      <w:r>
        <w:rPr>
          <w:iCs/>
          <w:i/>
        </w:rPr>
        <w:t xml:space="preserve">“</w:t>
      </w:r>
      <w:r>
        <w:rPr>
          <w:iCs/>
          <w:i/>
        </w:rPr>
        <w:t xml:space="preserve">Only free admission ones</w:t>
      </w:r>
      <w:r>
        <w:rPr>
          <w:iCs/>
          <w:i/>
        </w:rPr>
        <w:t xml:space="preserve">”</w:t>
      </w:r>
      <w:r>
        <w:t xml:space="preserve"> </w:t>
      </w:r>
      <w:r>
        <w:t xml:space="preserve">(</w:t>
      </w:r>
      <m:oMath>
        <m:r>
          <m:t>t</m:t>
        </m:r>
        <m:r>
          <m:rPr>
            <m:sty m:val="p"/>
          </m:rPr>
          <m:t>=</m:t>
        </m:r>
        <m:r>
          <m:t>2</m:t>
        </m:r>
      </m:oMath>
      <w:r>
        <w:t xml:space="preserve">),</w:t>
      </w:r>
      <w:r>
        <w:t xml:space="preserve"> </w:t>
      </w:r>
      <m:oMath>
        <m:r>
          <m:t>Δ</m:t>
        </m:r>
        <m:r>
          <m:t>C</m:t>
        </m:r>
        <m:r>
          <m:t>S</m:t>
        </m:r>
        <m:r>
          <m:t>I</m:t>
        </m:r>
        <m:sSub>
          <m:e>
            <m:r>
              <m:t>R</m:t>
            </m:r>
          </m:e>
          <m:sub>
            <m:r>
              <m:t>t</m:t>
            </m:r>
            <m:r>
              <m:rPr>
                <m:sty m:val="p"/>
              </m:rPr>
              <m:t>=</m:t>
            </m:r>
            <m:r>
              <m:t>2</m:t>
            </m:r>
          </m:sub>
        </m:sSub>
      </m:oMath>
      <w:r>
        <w:t xml:space="preserve"> </w:t>
      </w:r>
      <w:r>
        <w:t xml:space="preserve">specifies</w:t>
      </w:r>
      <w:r>
        <w:t xml:space="preserve"> </w:t>
      </w:r>
      <m:oMath>
        <m:r>
          <m:rPr>
            <m:sty m:val="p"/>
          </m:rPr>
          <m:t>{</m:t>
        </m:r>
        <m:r>
          <m:rPr>
            <m:nor/>
            <m:sty m:val="p"/>
          </m:rPr>
          <m:t>is_free</m:t>
        </m:r>
        <m:r>
          <m:rPr>
            <m:sty m:val="p"/>
          </m:rPr>
          <m:t>=</m:t>
        </m:r>
        <m:r>
          <m:rPr>
            <m:nor/>
            <m:sty m:val="p"/>
          </m:rPr>
          <m:t>true</m:t>
        </m:r>
        <m:r>
          <m:rPr>
            <m:sty m:val="p"/>
          </m:rPr>
          <m:t>,</m:t>
        </m:r>
        <m:r>
          <m:rPr>
            <m:nor/>
            <m:sty m:val="p"/>
          </m:rPr>
          <m:t>max_price</m:t>
        </m:r>
        <m:r>
          <m:rPr>
            <m:sty m:val="p"/>
          </m:rPr>
          <m:t>=</m:t>
        </m:r>
        <m:r>
          <m:t>0</m:t>
        </m:r>
        <m:r>
          <m:rPr>
            <m:sty m:val="p"/>
          </m:rPr>
          <m:t>}</m:t>
        </m:r>
      </m:oMath>
      <w:r>
        <w:t xml:space="preserve">. The</w:t>
      </w:r>
      <w:r>
        <w:t xml:space="preserve"> </w:t>
      </w:r>
      <m:oMath>
        <m:r>
          <m:rPr>
            <m:nor/>
            <m:sty m:val="p"/>
          </m:rPr>
          <m:t>Merge</m:t>
        </m:r>
      </m:oMath>
      <w:r>
        <w:t xml:space="preserve"> </w:t>
      </w:r>
      <w:r>
        <w:t xml:space="preserve">operator preserves the coastal category and GPS coordinates while updating the budgetary constraint, preventing the system from resetting context or hallucinating unrelated destinations.</w:t>
      </w:r>
    </w:p>
    <w:bookmarkEnd w:id="36"/>
    <w:bookmarkStart w:id="37" w:name="Xd90860f03e7476b01e4b676d6ea3af334233e0a"/>
    <w:p>
      <w:pPr>
        <w:pStyle w:val="Heading3"/>
      </w:pPr>
      <w:r>
        <w:t xml:space="preserve">3.3 Spatial Operator Ontology and Deterministic Entity Resolution</w:t>
      </w:r>
    </w:p>
    <w:p>
      <w:pPr>
        <w:pStyle w:val="FirstParagraph"/>
      </w:pPr>
      <w:r>
        <w:t xml:space="preserve">User expressions are formalized through standardized ontological mappings. Table 1 defines the operational semantics of the supported spatial operators:</w:t>
      </w:r>
    </w:p>
    <w:p>
      <w:pPr>
        <w:pStyle w:val="BodyText"/>
      </w:pPr>
      <w:r>
        <w:rPr>
          <w:bCs/>
          <w:b/>
        </w:rPr>
        <w:t xml:space="preserve">Table 1. Spatial Operator Ontology for Intelligent Tourism Systems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Colloquial Expression</w:t>
            </w:r>
          </w:p>
        </w:tc>
        <w:tc>
          <w:tcPr/>
          <w:p>
            <w:pPr>
              <w:pStyle w:val="Compact"/>
              <w:jc w:val="left"/>
            </w:pPr>
            <w:r>
              <w:t xml:space="preserve">SIR Operator</w:t>
            </w:r>
          </w:p>
        </w:tc>
        <w:tc>
          <w:tcPr/>
          <w:p>
            <w:pPr>
              <w:pStyle w:val="Compact"/>
              <w:jc w:val="left"/>
            </w:pPr>
            <w:r>
              <w:t xml:space="preserve">Deterministic SQL Operator / Predicate</w:t>
            </w:r>
          </w:p>
        </w:tc>
        <w:tc>
          <w:tcPr/>
          <w:p>
            <w:pPr>
              <w:pStyle w:val="Compact"/>
              <w:jc w:val="left"/>
            </w:pPr>
            <w:r>
              <w:t xml:space="preserve">Operational Semantics</w:t>
            </w:r>
          </w:p>
        </w:tc>
      </w:tr>
      <w:tr>
        <w:tc>
          <w:tcPr/>
          <w:p>
            <w:pPr>
              <w:pStyle w:val="Compact"/>
              <w:jc w:val="left"/>
            </w:pPr>
            <w:r>
              <w:rPr>
                <w:iCs/>
                <w:i/>
              </w:rPr>
              <w:t xml:space="preserve">“</w:t>
            </w:r>
            <w:r>
              <w:rPr>
                <w:iCs/>
                <w:i/>
              </w:rPr>
              <w:t xml:space="preserve">nearest</w:t>
            </w:r>
            <w:r>
              <w:rPr>
                <w:iCs/>
                <w:i/>
              </w:rPr>
              <w:t xml:space="preserve">”</w:t>
            </w:r>
            <w:r>
              <w:t xml:space="preserve">,</w:t>
            </w:r>
            <w:r>
              <w:t xml:space="preserve"> </w:t>
            </w:r>
            <w:r>
              <w:rPr>
                <w:iCs/>
                <w:i/>
              </w:rPr>
              <w:t xml:space="preserve">“</w:t>
            </w:r>
            <w:r>
              <w:rPr>
                <w:iCs/>
                <w:i/>
              </w:rPr>
              <w:t xml:space="preserve">closest to me</w:t>
            </w:r>
            <w:r>
              <w:rPr>
                <w:iCs/>
                <w:i/>
              </w:rPr>
              <w:t xml:space="preserve">”</w:t>
            </w:r>
          </w:p>
        </w:tc>
        <w:tc>
          <w:tcPr/>
          <w:p>
            <w:pPr>
              <w:pStyle w:val="Compact"/>
              <w:jc w:val="left"/>
            </w:pPr>
            <w:r>
              <w:rPr>
                <w:rStyle w:val="VerbatimChar"/>
              </w:rPr>
              <w:t xml:space="preserve">nearest</w:t>
            </w:r>
          </w:p>
        </w:tc>
        <w:tc>
          <w:tcPr/>
          <w:p>
            <w:pPr>
              <w:pStyle w:val="Compact"/>
              <w:jc w:val="left"/>
            </w:pPr>
            <w:r>
              <w:rPr>
                <w:rStyle w:val="VerbatimChar"/>
              </w:rPr>
              <w:t xml:space="preserve">ORDER BY distance_km ASC LIMIT k</w:t>
            </w:r>
          </w:p>
        </w:tc>
        <w:tc>
          <w:tcPr/>
          <w:p>
            <w:pPr>
              <w:pStyle w:val="Compact"/>
              <w:jc w:val="left"/>
            </w:pPr>
            <w:r>
              <w:t xml:space="preserve">Spherical distance ranking from tourist GPS coordinate</w:t>
            </w:r>
          </w:p>
        </w:tc>
      </w:tr>
      <w:tr>
        <w:tc>
          <w:tcPr/>
          <w:p>
            <w:pPr>
              <w:pStyle w:val="Compact"/>
              <w:jc w:val="left"/>
            </w:pPr>
            <w:r>
              <w:rPr>
                <w:iCs/>
                <w:i/>
              </w:rPr>
              <w:t xml:space="preserve">“</w:t>
            </w:r>
            <w:r>
              <w:rPr>
                <w:iCs/>
                <w:i/>
              </w:rPr>
              <w:t xml:space="preserve">within 5 km</w:t>
            </w:r>
            <w:r>
              <w:rPr>
                <w:iCs/>
                <w:i/>
              </w:rPr>
              <w:t xml:space="preserve">”</w:t>
            </w:r>
            <w:r>
              <w:t xml:space="preserve">,</w:t>
            </w:r>
            <w:r>
              <w:t xml:space="preserve"> </w:t>
            </w:r>
            <w:r>
              <w:rPr>
                <w:iCs/>
                <w:i/>
              </w:rPr>
              <w:t xml:space="preserve">“</w:t>
            </w:r>
            <w:r>
              <w:rPr>
                <w:iCs/>
                <w:i/>
              </w:rPr>
              <w:t xml:space="preserve">around 10 km</w:t>
            </w:r>
            <w:r>
              <w:rPr>
                <w:iCs/>
                <w:i/>
              </w:rPr>
              <w:t xml:space="preserve">”</w:t>
            </w:r>
          </w:p>
        </w:tc>
        <w:tc>
          <w:tcPr/>
          <w:p>
            <w:pPr>
              <w:pStyle w:val="Compact"/>
              <w:jc w:val="left"/>
            </w:pPr>
            <w:r>
              <w:rPr>
                <w:rStyle w:val="VerbatimChar"/>
              </w:rPr>
              <w:t xml:space="preserve">within_radius</w:t>
            </w:r>
          </w:p>
        </w:tc>
        <w:tc>
          <w:tcPr/>
          <w:p>
            <w:pPr>
              <w:pStyle w:val="Compact"/>
              <w:jc w:val="left"/>
            </w:pPr>
            <w:r>
              <w:rPr>
                <w:rStyle w:val="VerbatimChar"/>
              </w:rPr>
              <w:t xml:space="preserve">WHERE distance_km &lt;= :radius_km</w:t>
            </w:r>
          </w:p>
        </w:tc>
        <w:tc>
          <w:tcPr/>
          <w:p>
            <w:pPr>
              <w:pStyle w:val="Compact"/>
              <w:jc w:val="left"/>
            </w:pPr>
            <w:r>
              <w:t xml:space="preserve">Great-circle buffer filtering</w:t>
            </w:r>
          </w:p>
        </w:tc>
      </w:tr>
      <w:tr>
        <w:tc>
          <w:tcPr/>
          <w:p>
            <w:pPr>
              <w:pStyle w:val="Compact"/>
              <w:jc w:val="left"/>
            </w:pPr>
            <w:r>
              <w:rPr>
                <w:iCs/>
                <w:i/>
              </w:rPr>
              <w:t xml:space="preserve">“</w:t>
            </w:r>
            <w:r>
              <w:rPr>
                <w:iCs/>
                <w:i/>
              </w:rPr>
              <w:t xml:space="preserve">in Padang Selatan district</w:t>
            </w:r>
            <w:r>
              <w:rPr>
                <w:iCs/>
                <w:i/>
              </w:rPr>
              <w:t xml:space="preserve">”</w:t>
            </w:r>
          </w:p>
        </w:tc>
        <w:tc>
          <w:tcPr/>
          <w:p>
            <w:pPr>
              <w:pStyle w:val="Compact"/>
              <w:jc w:val="left"/>
            </w:pPr>
            <w:r>
              <w:rPr>
                <w:rStyle w:val="VerbatimChar"/>
              </w:rPr>
              <w:t xml:space="preserve">within_admin_area</w:t>
            </w:r>
          </w:p>
        </w:tc>
        <w:tc>
          <w:tcPr/>
          <w:p>
            <w:pPr>
              <w:pStyle w:val="Compact"/>
              <w:jc w:val="left"/>
            </w:pPr>
            <w:r>
              <w:rPr>
                <w:rStyle w:val="VerbatimChar"/>
              </w:rPr>
              <w:t xml:space="preserve">WHERE alamat ILIKE :admin_pattern</w:t>
            </w:r>
          </w:p>
        </w:tc>
        <w:tc>
          <w:tcPr/>
          <w:p>
            <w:pPr>
              <w:pStyle w:val="Compact"/>
              <w:jc w:val="left"/>
            </w:pPr>
            <w:r>
              <w:t xml:space="preserve">Administrative boundary containment</w:t>
            </w:r>
          </w:p>
        </w:tc>
      </w:tr>
      <w:tr>
        <w:tc>
          <w:tcPr/>
          <w:p>
            <w:pPr>
              <w:pStyle w:val="Compact"/>
              <w:jc w:val="left"/>
            </w:pPr>
            <w:r>
              <w:rPr>
                <w:iCs/>
                <w:i/>
              </w:rPr>
              <w:t xml:space="preserve">“</w:t>
            </w:r>
            <w:r>
              <w:rPr>
                <w:iCs/>
                <w:i/>
              </w:rPr>
              <w:t xml:space="preserve">open right now</w:t>
            </w:r>
            <w:r>
              <w:rPr>
                <w:iCs/>
                <w:i/>
              </w:rPr>
              <w:t xml:space="preserve">”</w:t>
            </w:r>
            <w:r>
              <w:t xml:space="preserve">,</w:t>
            </w:r>
            <w:r>
              <w:t xml:space="preserve"> </w:t>
            </w:r>
            <w:r>
              <w:rPr>
                <w:iCs/>
                <w:i/>
              </w:rPr>
              <w:t xml:space="preserve">“</w:t>
            </w:r>
            <w:r>
              <w:rPr>
                <w:iCs/>
                <w:i/>
              </w:rPr>
              <w:t xml:space="preserve">open today</w:t>
            </w:r>
            <w:r>
              <w:rPr>
                <w:iCs/>
                <w:i/>
              </w:rPr>
              <w:t xml:space="preserve">”</w:t>
            </w:r>
          </w:p>
        </w:tc>
        <w:tc>
          <w:tcPr/>
          <w:p>
            <w:pPr>
              <w:pStyle w:val="Compact"/>
              <w:jc w:val="left"/>
            </w:pPr>
            <w:r>
              <w:rPr>
                <w:rStyle w:val="VerbatimChar"/>
              </w:rPr>
              <w:t xml:space="preserve">open_now</w:t>
            </w:r>
          </w:p>
        </w:tc>
        <w:tc>
          <w:tcPr/>
          <w:p>
            <w:pPr>
              <w:pStyle w:val="Compact"/>
              <w:jc w:val="left"/>
            </w:pPr>
            <w:r>
              <w:rPr>
                <w:rStyle w:val="VerbatimChar"/>
              </w:rPr>
              <w:t xml:space="preserve">WHERE :current_time BETWEEN jam_buka AND jam_tutup</w:t>
            </w:r>
          </w:p>
        </w:tc>
        <w:tc>
          <w:tcPr/>
          <w:p>
            <w:pPr>
              <w:pStyle w:val="Compact"/>
              <w:jc w:val="left"/>
            </w:pPr>
            <w:r>
              <w:t xml:space="preserve">Real-time circadian schedule evaluation</w:t>
            </w:r>
          </w:p>
        </w:tc>
      </w:tr>
      <w:tr>
        <w:tc>
          <w:tcPr/>
          <w:p>
            <w:pPr>
              <w:pStyle w:val="Compact"/>
              <w:jc w:val="left"/>
            </w:pPr>
            <w:r>
              <w:rPr>
                <w:iCs/>
                <w:i/>
              </w:rPr>
              <w:t xml:space="preserve">“</w:t>
            </w:r>
            <w:r>
              <w:rPr>
                <w:iCs/>
                <w:i/>
              </w:rPr>
              <w:t xml:space="preserve">open 24 hours</w:t>
            </w:r>
            <w:r>
              <w:rPr>
                <w:iCs/>
                <w:i/>
              </w:rPr>
              <w:t xml:space="preserve">”</w:t>
            </w:r>
          </w:p>
        </w:tc>
        <w:tc>
          <w:tcPr/>
          <w:p>
            <w:pPr>
              <w:pStyle w:val="Compact"/>
              <w:jc w:val="left"/>
            </w:pPr>
            <w:r>
              <w:rPr>
                <w:rStyle w:val="VerbatimChar"/>
              </w:rPr>
              <w:t xml:space="preserve">open_24h</w:t>
            </w:r>
          </w:p>
        </w:tc>
        <w:tc>
          <w:tcPr/>
          <w:p>
            <w:pPr>
              <w:pStyle w:val="Compact"/>
              <w:jc w:val="left"/>
            </w:pPr>
            <w:r>
              <w:rPr>
                <w:rStyle w:val="VerbatimChar"/>
              </w:rPr>
              <w:t xml:space="preserve">WHERE jam_buka = '00:00:00' AND jam_tutup &gt;= '23:59:00'</w:t>
            </w:r>
          </w:p>
        </w:tc>
        <w:tc>
          <w:tcPr/>
          <w:p>
            <w:pPr>
              <w:pStyle w:val="Compact"/>
              <w:jc w:val="left"/>
            </w:pPr>
            <w:r>
              <w:t xml:space="preserve">Continuous service filtering</w:t>
            </w:r>
          </w:p>
        </w:tc>
      </w:tr>
      <w:tr>
        <w:tc>
          <w:tcPr/>
          <w:p>
            <w:pPr>
              <w:pStyle w:val="Compact"/>
              <w:jc w:val="left"/>
            </w:pPr>
            <w:r>
              <w:rPr>
                <w:iCs/>
                <w:i/>
              </w:rPr>
              <w:t xml:space="preserve">“</w:t>
            </w:r>
            <w:r>
              <w:rPr>
                <w:iCs/>
                <w:i/>
              </w:rPr>
              <w:t xml:space="preserve">free admission</w:t>
            </w:r>
            <w:r>
              <w:rPr>
                <w:iCs/>
                <w:i/>
              </w:rPr>
              <w:t xml:space="preserve">”</w:t>
            </w:r>
            <w:r>
              <w:t xml:space="preserve">,</w:t>
            </w:r>
            <w:r>
              <w:t xml:space="preserve"> </w:t>
            </w:r>
            <w:r>
              <w:rPr>
                <w:iCs/>
                <w:i/>
              </w:rPr>
              <w:t xml:space="preserve">“</w:t>
            </w:r>
            <w:r>
              <w:rPr>
                <w:iCs/>
                <w:i/>
              </w:rPr>
              <w:t xml:space="preserve">no ticket</w:t>
            </w:r>
            <w:r>
              <w:rPr>
                <w:iCs/>
                <w:i/>
              </w:rPr>
              <w:t xml:space="preserve">”</w:t>
            </w:r>
          </w:p>
        </w:tc>
        <w:tc>
          <w:tcPr/>
          <w:p>
            <w:pPr>
              <w:pStyle w:val="Compact"/>
              <w:jc w:val="left"/>
            </w:pPr>
            <w:r>
              <w:rPr>
                <w:rStyle w:val="VerbatimChar"/>
              </w:rPr>
              <w:t xml:space="preserve">is_free</w:t>
            </w:r>
          </w:p>
        </w:tc>
        <w:tc>
          <w:tcPr/>
          <w:p>
            <w:pPr>
              <w:pStyle w:val="Compact"/>
              <w:jc w:val="left"/>
            </w:pPr>
            <w:r>
              <w:rPr>
                <w:rStyle w:val="VerbatimChar"/>
              </w:rPr>
              <w:t xml:space="preserve">WHERE harga_tiket = 0</w:t>
            </w:r>
          </w:p>
        </w:tc>
        <w:tc>
          <w:tcPr/>
          <w:p>
            <w:pPr>
              <w:pStyle w:val="Compact"/>
              <w:jc w:val="left"/>
            </w:pPr>
            <w:r>
              <w:t xml:space="preserve">Zero-cost destination filtering</w:t>
            </w:r>
          </w:p>
        </w:tc>
      </w:tr>
    </w:tbl>
    <w:bookmarkEnd w:id="37"/>
    <w:bookmarkStart w:id="38" w:name="Xeffe88695202e2dae3a81aa608f782f5a10693f"/>
    <w:p>
      <w:pPr>
        <w:pStyle w:val="Heading3"/>
      </w:pPr>
      <w:r>
        <w:t xml:space="preserve">3.4 Six-Dimensional SIR Validation Algorithm (SirValidator) and No Intent Alteration Principle</w:t>
      </w:r>
    </w:p>
    <w:p>
      <w:pPr>
        <w:pStyle w:val="FirstParagraph"/>
      </w:pPr>
      <w:r>
        <w:t xml:space="preserve">The</w:t>
      </w:r>
      <w:r>
        <w:t xml:space="preserve"> </w:t>
      </w:r>
      <w:r>
        <w:rPr>
          <w:iCs/>
          <w:i/>
        </w:rPr>
        <w:t xml:space="preserve">SIR Validator</w:t>
      </w:r>
      <w:r>
        <w:t xml:space="preserve"> </w:t>
      </w:r>
      <w:r>
        <w:t xml:space="preserve">enforces six sequential verification invariants before query compilation:</w:t>
      </w:r>
      <w:r>
        <w:t xml:space="preserve"> </w:t>
      </w:r>
      <w:r>
        <w:t xml:space="preserve">*</w:t>
      </w:r>
      <w:r>
        <w:t xml:space="preserve"> </w:t>
      </w:r>
      <w:r>
        <w:rPr>
          <w:bCs/>
          <w:b/>
        </w:rPr>
        <w:t xml:space="preserve">Schema Validation:</w:t>
      </w:r>
      <w:r>
        <w:t xml:space="preserve"> </w:t>
      </w:r>
      <w:r>
        <w:t xml:space="preserve">Verifies that all extracted JSON keys conform strictly to the defined CSIR schema allowlist.</w:t>
      </w:r>
      <w:r>
        <w:t xml:space="preserve"> </w:t>
      </w:r>
      <w:r>
        <w:t xml:space="preserve">*</w:t>
      </w:r>
      <w:r>
        <w:t xml:space="preserve"> </w:t>
      </w:r>
      <w:r>
        <w:rPr>
          <w:bCs/>
          <w:b/>
        </w:rPr>
        <w:t xml:space="preserve">Type Validation &amp; Normalization:</w:t>
      </w:r>
      <w:r>
        <w:t xml:space="preserve"> </w:t>
      </w:r>
      <w:r>
        <w:t xml:space="preserve">Sanitizes string inputs, strips potential XSS/HTML tags, and normalizes string numerals into integer or float primitives.</w:t>
      </w:r>
      <w:r>
        <w:t xml:space="preserve"> </w:t>
      </w:r>
      <w:r>
        <w:t xml:space="preserve">*</w:t>
      </w:r>
      <w:r>
        <w:t xml:space="preserve"> </w:t>
      </w:r>
      <w:r>
        <w:rPr>
          <w:bCs/>
          <w:b/>
        </w:rPr>
        <w:t xml:space="preserve">Domain &amp; Range Validation (No Intent Alteration):</w:t>
      </w:r>
      <w:r>
        <w:t xml:space="preserve"> </w:t>
      </w:r>
      <w:r>
        <w:t xml:space="preserve">Enforces non-negative numerical boundaries (</w:t>
      </w:r>
      <m:oMath>
        <m:r>
          <m:t>d</m:t>
        </m:r>
        <m:r>
          <m:t>i</m:t>
        </m:r>
        <m:r>
          <m:t>s</m:t>
        </m:r>
        <m:r>
          <m:t>t</m:t>
        </m:r>
        <m:r>
          <m:t>a</m:t>
        </m:r>
        <m:r>
          <m:t>n</m:t>
        </m:r>
        <m:r>
          <m:t>c</m:t>
        </m:r>
        <m:r>
          <m:t>e</m:t>
        </m:r>
        <m:r>
          <m:rPr>
            <m:sty m:val="p"/>
          </m:rPr>
          <m:t>&gt;</m:t>
        </m:r>
        <m:r>
          <m:t>0</m:t>
        </m:r>
      </m:oMath>
      <w:r>
        <w:t xml:space="preserve">,</w:t>
      </w:r>
      <w:r>
        <w:t xml:space="preserve"> </w:t>
      </w:r>
      <m:oMath>
        <m:r>
          <m:t>m</m:t>
        </m:r>
        <m:r>
          <m:t>a</m:t>
        </m:r>
        <m:r>
          <m:t>x</m:t>
        </m:r>
        <m:r>
          <m:rPr>
            <m:sty m:val="p"/>
          </m:rPr>
          <m:t>_</m:t>
        </m:r>
        <m:r>
          <m:t>p</m:t>
        </m:r>
        <m:r>
          <m:t>r</m:t>
        </m:r>
        <m:r>
          <m:t>i</m:t>
        </m:r>
        <m:r>
          <m:t>c</m:t>
        </m:r>
        <m:r>
          <m:t>e</m:t>
        </m:r>
        <m:r>
          <m:rPr>
            <m:sty m:val="p"/>
          </m:rPr>
          <m:t>≥</m:t>
        </m:r>
        <m:r>
          <m:t>0</m:t>
        </m:r>
      </m:oMath>
      <w:r>
        <w:t xml:space="preserve">). Crucially, under the</w:t>
      </w:r>
      <w:r>
        <w:t xml:space="preserve"> </w:t>
      </w:r>
      <w:r>
        <w:rPr>
          <w:bCs/>
          <w:b/>
        </w:rPr>
        <w:t xml:space="preserve">No Intent Alteration Principle</w:t>
      </w:r>
      <w:r>
        <w:t xml:space="preserve">, invalid inputs (such as negative distances</w:t>
      </w:r>
      <w:r>
        <w:t xml:space="preserve"> </w:t>
      </w:r>
      <m:oMath>
        <m:r>
          <m:t>d</m:t>
        </m:r>
        <m:r>
          <m:t>i</m:t>
        </m:r>
        <m:r>
          <m:t>s</m:t>
        </m:r>
        <m:r>
          <m:t>t</m:t>
        </m:r>
        <m:r>
          <m:t>a</m:t>
        </m:r>
        <m:r>
          <m:t>n</m:t>
        </m:r>
        <m:r>
          <m:t>c</m:t>
        </m:r>
        <m:r>
          <m:t>e</m:t>
        </m:r>
        <m:r>
          <m:rPr>
            <m:sty m:val="p"/>
          </m:rPr>
          <m:t>≤</m:t>
        </m:r>
        <m:r>
          <m:t>0</m:t>
        </m:r>
      </m:oMath>
      <w:r>
        <w:t xml:space="preserve"> </w:t>
      </w:r>
      <w:r>
        <w:t xml:space="preserve">or distances exceeding the maximum operational urban boundary</w:t>
      </w:r>
      <w:r>
        <w:t xml:space="preserve"> </w:t>
      </w:r>
      <m:oMath>
        <m:r>
          <m:t>d</m:t>
        </m:r>
        <m:r>
          <m:t>i</m:t>
        </m:r>
        <m:r>
          <m:t>s</m:t>
        </m:r>
        <m:r>
          <m:t>t</m:t>
        </m:r>
        <m:r>
          <m:t>a</m:t>
        </m:r>
        <m:r>
          <m:t>n</m:t>
        </m:r>
        <m:r>
          <m:t>c</m:t>
        </m:r>
        <m:r>
          <m:t>e</m:t>
        </m:r>
        <m:r>
          <m:rPr>
            <m:sty m:val="p"/>
          </m:rPr>
          <m:t>&gt;</m:t>
        </m:r>
        <m:r>
          <m:t>50</m:t>
        </m:r>
        <m:r>
          <m:rPr>
            <m:nor/>
            <m:sty m:val="p"/>
          </m:rPr>
          <m:t> km</m:t>
        </m:r>
      </m:oMath>
      <w:r>
        <w:t xml:space="preserve">) are</w:t>
      </w:r>
      <w:r>
        <w:t xml:space="preserve"> </w:t>
      </w:r>
      <w:r>
        <w:rPr>
          <w:bCs/>
          <w:b/>
        </w:rPr>
        <w:t xml:space="preserve">never silently mutated</w:t>
      </w:r>
      <w:r>
        <w:t xml:space="preserve"> </w:t>
      </w:r>
      <w:r>
        <w:t xml:space="preserve">(e.g., via</w:t>
      </w:r>
      <w:r>
        <w:t xml:space="preserve"> </w:t>
      </w:r>
      <w:r>
        <w:rPr>
          <w:rStyle w:val="VerbatimChar"/>
        </w:rPr>
        <w:t xml:space="preserve">abs()</w:t>
      </w:r>
      <w:r>
        <w:t xml:space="preserve"> </w:t>
      </w:r>
      <w:r>
        <w:t xml:space="preserve">or arbitrary truncation). Instead, the validator marks</w:t>
      </w:r>
      <w:r>
        <w:t xml:space="preserve"> </w:t>
      </w:r>
      <w:r>
        <w:rPr>
          <w:rStyle w:val="VerbatimChar"/>
        </w:rPr>
        <w:t xml:space="preserve">isValid = false</w:t>
      </w:r>
      <w:r>
        <w:t xml:space="preserve">, records an explicit error, and sets</w:t>
      </w:r>
      <w:r>
        <w:t xml:space="preserve"> </w:t>
      </w:r>
      <w:r>
        <w:rPr>
          <w:rStyle w:val="VerbatimChar"/>
        </w:rPr>
        <w:t xml:space="preserve">executionPolicy = 'clarify_user'</w:t>
      </w:r>
      <w:r>
        <w:t xml:space="preserve">.</w:t>
      </w:r>
      <w:r>
        <w:t xml:space="preserve"> </w:t>
      </w:r>
      <w:r>
        <w:t xml:space="preserve">*</w:t>
      </w:r>
      <w:r>
        <w:t xml:space="preserve"> </w:t>
      </w:r>
      <w:r>
        <w:rPr>
          <w:bCs/>
          <w:b/>
        </w:rPr>
        <w:t xml:space="preserve">Operator Validation:</w:t>
      </w:r>
      <w:r>
        <w:t xml:space="preserve"> </w:t>
      </w:r>
      <w:r>
        <w:t xml:space="preserve">Asserts that the spatial operator matches allowable ontology tokens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 Unrecognized operators are rejected with</w:t>
      </w:r>
      <w:r>
        <w:t xml:space="preserve"> </w:t>
      </w:r>
      <w:r>
        <w:rPr>
          <w:rStyle w:val="VerbatimChar"/>
        </w:rPr>
        <w:t xml:space="preserve">isValid = false</w:t>
      </w:r>
      <w:r>
        <w:t xml:space="preserve"> </w:t>
      </w:r>
      <w:r>
        <w:t xml:space="preserve">rather than silently defaulted.</w:t>
      </w:r>
      <w:r>
        <w:t xml:space="preserve"> </w:t>
      </w:r>
      <w:r>
        <w:t xml:space="preserve">*</w:t>
      </w:r>
      <w:r>
        <w:t xml:space="preserve"> </w:t>
      </w:r>
      <w:r>
        <w:rPr>
          <w:bCs/>
          <w:b/>
        </w:rPr>
        <w:t xml:space="preserve">Constraint Consistency Checking:</w:t>
      </w:r>
      <w:r>
        <w:t xml:space="preserve"> </w:t>
      </w:r>
      <w:r>
        <w:t xml:space="preserve">Evaluates operational constraint validity (</w:t>
      </w:r>
      <m:oMath>
        <m:r>
          <m:t>m</m:t>
        </m:r>
        <m:r>
          <m:t>a</m:t>
        </m:r>
        <m:r>
          <m:t>x</m:t>
        </m:r>
        <m:r>
          <m:rPr>
            <m:sty m:val="p"/>
          </m:rPr>
          <m:t>_</m:t>
        </m:r>
        <m:r>
          <m:t>p</m:t>
        </m:r>
        <m:r>
          <m:t>r</m:t>
        </m:r>
        <m:r>
          <m:t>i</m:t>
        </m:r>
        <m:r>
          <m:t>c</m:t>
        </m:r>
        <m:r>
          <m:t>e</m:t>
        </m:r>
        <m:r>
          <m:rPr>
            <m:sty m:val="p"/>
          </m:rPr>
          <m:t>≥</m:t>
        </m:r>
        <m:r>
          <m:t>0</m:t>
        </m:r>
      </m:oMath>
      <w:r>
        <w:t xml:space="preserve">). Crucially, the co-occurrence of</w:t>
      </w:r>
      <w:r>
        <w:t xml:space="preserve"> </w:t>
      </w:r>
      <m:oMath>
        <m:r>
          <m:t>i</m:t>
        </m:r>
        <m:r>
          <m:t>s</m:t>
        </m:r>
        <m:r>
          <m:rPr>
            <m:sty m:val="p"/>
          </m:rPr>
          <m:t>_</m:t>
        </m:r>
        <m:r>
          <m:t>f</m:t>
        </m:r>
        <m:r>
          <m:t>r</m:t>
        </m:r>
        <m:r>
          <m:t>e</m:t>
        </m:r>
        <m:r>
          <m:t>e</m:t>
        </m:r>
        <m:r>
          <m:rPr>
            <m:sty m:val="p"/>
          </m:rPr>
          <m:t>=</m:t>
        </m:r>
        <m:r>
          <m:t>t</m:t>
        </m:r>
        <m:r>
          <m:t>r</m:t>
        </m:r>
        <m:r>
          <m:t>u</m:t>
        </m:r>
        <m:r>
          <m:t>e</m:t>
        </m:r>
      </m:oMath>
      <w:r>
        <w:t xml:space="preserve"> </w:t>
      </w:r>
      <w:r>
        <w:t xml:space="preserve">and</w:t>
      </w:r>
      <w:r>
        <w:t xml:space="preserve"> </w:t>
      </w:r>
      <m:oMath>
        <m:r>
          <m:t>m</m:t>
        </m:r>
        <m:r>
          <m:t>a</m:t>
        </m:r>
        <m:r>
          <m:t>x</m:t>
        </m:r>
        <m:r>
          <m:rPr>
            <m:sty m:val="p"/>
          </m:rPr>
          <m:t>_</m:t>
        </m:r>
        <m:r>
          <m:t>p</m:t>
        </m:r>
        <m:r>
          <m:t>r</m:t>
        </m:r>
        <m:r>
          <m:t>i</m:t>
        </m:r>
        <m:r>
          <m:t>c</m:t>
        </m:r>
        <m:r>
          <m:t>e</m:t>
        </m:r>
        <m:r>
          <m:rPr>
            <m:sty m:val="p"/>
          </m:rPr>
          <m:t>&gt;</m:t>
        </m:r>
        <m:r>
          <m:t>0</m:t>
        </m:r>
      </m:oMath>
      <w:r>
        <w:t xml:space="preserve"> </w:t>
      </w:r>
      <w:r>
        <w:t xml:space="preserve">is formalized not as a contradiction, but as a set inclusion relation (</w:t>
      </w:r>
      <m:oMath>
        <m:r>
          <m:rPr>
            <m:sty m:val="p"/>
          </m:rPr>
          <m:t>{</m:t>
        </m:r>
        <m:r>
          <m:t>x</m:t>
        </m:r>
        <m:r>
          <m:rPr>
            <m:sty m:val="p"/>
          </m:rPr>
          <m:t>∣</m:t>
        </m:r>
        <m:r>
          <m:t>x</m:t>
        </m:r>
        <m:r>
          <m:rPr>
            <m:sty m:val="p"/>
          </m:rPr>
          <m:t>.</m:t>
        </m:r>
        <m:r>
          <m:t>p</m:t>
        </m:r>
        <m:r>
          <m:t>r</m:t>
        </m:r>
        <m:r>
          <m:t>i</m:t>
        </m:r>
        <m:r>
          <m:t>c</m:t>
        </m:r>
        <m:r>
          <m:t>e</m:t>
        </m:r>
        <m:r>
          <m:rPr>
            <m:sty m:val="p"/>
          </m:rPr>
          <m:t>=</m:t>
        </m:r>
        <m:r>
          <m:t>0</m:t>
        </m:r>
        <m:r>
          <m:rPr>
            <m:sty m:val="p"/>
          </m:rPr>
          <m:t>}</m:t>
        </m:r>
        <m:r>
          <m:rPr>
            <m:sty m:val="p"/>
          </m:rPr>
          <m:t>⊆</m:t>
        </m:r>
        <m:r>
          <m:rPr>
            <m:sty m:val="p"/>
          </m:rPr>
          <m:t>{</m:t>
        </m:r>
        <m:r>
          <m:t>x</m:t>
        </m:r>
        <m:r>
          <m:rPr>
            <m:sty m:val="p"/>
          </m:rPr>
          <m:t>∣</m:t>
        </m:r>
        <m:r>
          <m:t>x</m:t>
        </m:r>
        <m:r>
          <m:rPr>
            <m:sty m:val="p"/>
          </m:rPr>
          <m:t>.</m:t>
        </m:r>
        <m:r>
          <m:t>p</m:t>
        </m:r>
        <m:r>
          <m:t>r</m:t>
        </m:r>
        <m:r>
          <m:t>i</m:t>
        </m:r>
        <m:r>
          <m:t>c</m:t>
        </m:r>
        <m:r>
          <m:t>e</m:t>
        </m:r>
        <m:r>
          <m:rPr>
            <m:sty m:val="p"/>
          </m:rPr>
          <m:t>≤</m:t>
        </m:r>
        <m:r>
          <m:t>P</m:t>
        </m:r>
        <m:r>
          <m:rPr>
            <m:sty m:val="p"/>
          </m:rPr>
          <m:t>}</m:t>
        </m:r>
      </m:oMath>
      <w:r>
        <w:t xml:space="preserve">), representing an inclusive budget query with priority given to zero-cost destinations.</w:t>
      </w:r>
    </w:p>
    <w:p>
      <w:pPr>
        <w:pStyle w:val="BodyText"/>
      </w:pPr>
      <w:r>
        <w:rPr>
          <w:bCs/>
          <w:b/>
        </w:rPr>
        <w:t xml:space="preserve">Algorithm 1: Six-Dimensional SIR Validation with No Intent Alteration</w:t>
      </w:r>
    </w:p>
    <w:p>
      <w:pPr>
        <w:pStyle w:val="SourceCode"/>
      </w:pPr>
      <w:r>
        <w:rPr>
          <w:rStyle w:val="VerbatimChar"/>
        </w:rPr>
        <w:t xml:space="preserve">Input: Raw SIR object extracted by LLM</w:t>
      </w:r>
      <w:r>
        <w:br/>
      </w:r>
      <w:r>
        <w:rPr>
          <w:rStyle w:val="VerbatimChar"/>
        </w:rPr>
        <w:t xml:space="preserve">Output: Validated CSIR object with execution policy and error set</w:t>
      </w:r>
      <w:r>
        <w:br/>
      </w:r>
      <w:r>
        <w:br/>
      </w:r>
      <w:r>
        <w:rPr>
          <w:rStyle w:val="VerbatimChar"/>
        </w:rPr>
        <w:t xml:space="preserve">1: errors ← []</w:t>
      </w:r>
      <w:r>
        <w:br/>
      </w:r>
      <w:r>
        <w:rPr>
          <w:rStyle w:val="VerbatimChar"/>
        </w:rPr>
        <w:t xml:space="preserve">2: if SIR.distance != null then</w:t>
      </w:r>
      <w:r>
        <w:br/>
      </w:r>
      <w:r>
        <w:rPr>
          <w:rStyle w:val="VerbatimChar"/>
        </w:rPr>
        <w:t xml:space="preserve">3:     if SIR.distance &lt;= 0 then</w:t>
      </w:r>
      <w:r>
        <w:br/>
      </w:r>
      <w:r>
        <w:rPr>
          <w:rStyle w:val="VerbatimChar"/>
        </w:rPr>
        <w:t xml:space="preserve">4:         errors.append("Invalid distance: distance must be strictly positive (&gt; 0)")</w:t>
      </w:r>
      <w:r>
        <w:br/>
      </w:r>
      <w:r>
        <w:rPr>
          <w:rStyle w:val="VerbatimChar"/>
        </w:rPr>
        <w:t xml:space="preserve">5:         SIR.isValid ← false</w:t>
      </w:r>
      <w:r>
        <w:br/>
      </w:r>
      <w:r>
        <w:rPr>
          <w:rStyle w:val="VerbatimChar"/>
        </w:rPr>
        <w:t xml:space="preserve">6:         SIR.executionPolicy ← "clarify_user"</w:t>
      </w:r>
      <w:r>
        <w:br/>
      </w:r>
      <w:r>
        <w:rPr>
          <w:rStyle w:val="VerbatimChar"/>
        </w:rPr>
        <w:t xml:space="preserve">7:     else if SIR.distance &gt; 50.0 then</w:t>
      </w:r>
      <w:r>
        <w:br/>
      </w:r>
      <w:r>
        <w:rPr>
          <w:rStyle w:val="VerbatimChar"/>
        </w:rPr>
        <w:t xml:space="preserve">8:         errors.append("Excessive radius: search perimeter exceeds municipal operational boundary (50 km)")</w:t>
      </w:r>
      <w:r>
        <w:br/>
      </w:r>
      <w:r>
        <w:rPr>
          <w:rStyle w:val="VerbatimChar"/>
        </w:rPr>
        <w:t xml:space="preserve">9:         SIR.isValid ← false</w:t>
      </w:r>
      <w:r>
        <w:br/>
      </w:r>
      <w:r>
        <w:rPr>
          <w:rStyle w:val="VerbatimChar"/>
        </w:rPr>
        <w:t xml:space="preserve">10:        SIR.executionPolicy ← "clarify_user"  // No Intent Alteration: rejected without silent mutation</w:t>
      </w:r>
      <w:r>
        <w:br/>
      </w:r>
      <w:r>
        <w:rPr>
          <w:rStyle w:val="VerbatimChar"/>
        </w:rPr>
        <w:t xml:space="preserve">11:    end if</w:t>
      </w:r>
      <w:r>
        <w:br/>
      </w:r>
      <w:r>
        <w:rPr>
          <w:rStyle w:val="VerbatimChar"/>
        </w:rPr>
        <w:t xml:space="preserve">12: end if</w:t>
      </w:r>
      <w:r>
        <w:br/>
      </w:r>
      <w:r>
        <w:rPr>
          <w:rStyle w:val="VerbatimChar"/>
        </w:rPr>
        <w:t xml:space="preserve">13: if SIR.spatial_operator != null and SIR.spatial_operator not in VALID_OPERATORS then</w:t>
      </w:r>
      <w:r>
        <w:br/>
      </w:r>
      <w:r>
        <w:rPr>
          <w:rStyle w:val="VerbatimChar"/>
        </w:rPr>
        <w:t xml:space="preserve">14:     errors.append("Unrecognized spatial operator: " + SIR.spatial_operator)</w:t>
      </w:r>
      <w:r>
        <w:br/>
      </w:r>
      <w:r>
        <w:rPr>
          <w:rStyle w:val="VerbatimChar"/>
        </w:rPr>
        <w:t xml:space="preserve">15:     SIR.isValid ← false</w:t>
      </w:r>
      <w:r>
        <w:br/>
      </w:r>
      <w:r>
        <w:rPr>
          <w:rStyle w:val="VerbatimChar"/>
        </w:rPr>
        <w:t xml:space="preserve">16:     SIR.executionPolicy ← "clarify_user"</w:t>
      </w:r>
      <w:r>
        <w:br/>
      </w:r>
      <w:r>
        <w:rPr>
          <w:rStyle w:val="VerbatimChar"/>
        </w:rPr>
        <w:t xml:space="preserve">17: end if</w:t>
      </w:r>
      <w:r>
        <w:br/>
      </w:r>
      <w:r>
        <w:rPr>
          <w:rStyle w:val="VerbatimChar"/>
        </w:rPr>
        <w:t xml:space="preserve">18: if containsOutOfScopeKeywords(SIR.keyword) or containsOutOfScopeKeywords(SIR.category) then</w:t>
      </w:r>
      <w:r>
        <w:br/>
      </w:r>
      <w:r>
        <w:rPr>
          <w:rStyle w:val="VerbatimChar"/>
        </w:rPr>
        <w:t xml:space="preserve">19:     SIR.is_out_of_scope ← true</w:t>
      </w:r>
      <w:r>
        <w:br/>
      </w:r>
      <w:r>
        <w:rPr>
          <w:rStyle w:val="VerbatimChar"/>
        </w:rPr>
        <w:t xml:space="preserve">20:     SIR.executionPolicy ← "reject_out_of_scope"</w:t>
      </w:r>
      <w:r>
        <w:br/>
      </w:r>
      <w:r>
        <w:rPr>
          <w:rStyle w:val="VerbatimChar"/>
        </w:rPr>
        <w:t xml:space="preserve">21: end if</w:t>
      </w:r>
      <w:r>
        <w:br/>
      </w:r>
      <w:r>
        <w:rPr>
          <w:rStyle w:val="VerbatimChar"/>
        </w:rPr>
        <w:t xml:space="preserve">22: if |errors| &gt; 0 then</w:t>
      </w:r>
      <w:r>
        <w:br/>
      </w:r>
      <w:r>
        <w:rPr>
          <w:rStyle w:val="VerbatimChar"/>
        </w:rPr>
        <w:t xml:space="preserve">23:     SIR.isValid ← false</w:t>
      </w:r>
      <w:r>
        <w:br/>
      </w:r>
      <w:r>
        <w:rPr>
          <w:rStyle w:val="VerbatimChar"/>
        </w:rPr>
        <w:t xml:space="preserve">24:     SIR.validationErrors ← errors</w:t>
      </w:r>
      <w:r>
        <w:br/>
      </w:r>
      <w:r>
        <w:rPr>
          <w:rStyle w:val="VerbatimChar"/>
        </w:rPr>
        <w:t xml:space="preserve">25: else</w:t>
      </w:r>
      <w:r>
        <w:br/>
      </w:r>
      <w:r>
        <w:rPr>
          <w:rStyle w:val="VerbatimChar"/>
        </w:rPr>
        <w:t xml:space="preserve">26:     SIR.isValid ← true</w:t>
      </w:r>
      <w:r>
        <w:br/>
      </w:r>
      <w:r>
        <w:rPr>
          <w:rStyle w:val="VerbatimChar"/>
        </w:rPr>
        <w:t xml:space="preserve">27:     SIR.executionPolicy ← (SIR.is_out_of_scope ? "reject_out_of_scope" : "direct_execute")</w:t>
      </w:r>
      <w:r>
        <w:br/>
      </w:r>
      <w:r>
        <w:rPr>
          <w:rStyle w:val="VerbatimChar"/>
        </w:rPr>
        <w:t xml:space="preserve">28: end if</w:t>
      </w:r>
      <w:r>
        <w:br/>
      </w:r>
      <w:r>
        <w:rPr>
          <w:rStyle w:val="VerbatimChar"/>
        </w:rPr>
        <w:t xml:space="preserve">29: return SIR</w:t>
      </w:r>
    </w:p>
    <w:bookmarkEnd w:id="38"/>
    <w:bookmarkStart w:id="39" w:name="Xedbd0c9113baee2dc0083d9ba52af8df8edf4d4"/>
    <w:p>
      <w:pPr>
        <w:pStyle w:val="Heading3"/>
      </w:pPr>
      <w:r>
        <w:t xml:space="preserve">3.5 Deterministic Spatial Query Compilation and ST_Distance_Sphere Evaluation</w:t>
      </w:r>
    </w:p>
    <w:p>
      <w:pPr>
        <w:pStyle w:val="FirstParagraph"/>
      </w:pPr>
      <w:r>
        <w:t xml:space="preserve">The system enforces a clear distinction between spatial distance computation and road network navigation:</w:t>
      </w:r>
    </w:p>
    <w:p>
      <w:pPr>
        <w:numPr>
          <w:ilvl w:val="0"/>
          <w:numId w:val="1002"/>
        </w:numPr>
      </w:pPr>
      <w:r>
        <w:rPr>
          <w:bCs/>
          <w:b/>
        </w:rPr>
        <w:t xml:space="preserve">In-Database Native Spatial Function (</w:t>
      </w:r>
      <w:r>
        <w:rPr>
          <w:rStyle w:val="VerbatimChar"/>
          <w:bCs/>
          <w:b/>
        </w:rPr>
        <w:t xml:space="preserve">ST_Distance_Sphere</w:t>
      </w:r>
      <w:r>
        <w:rPr>
          <w:bCs/>
          <w:b/>
        </w:rPr>
        <w:t xml:space="preserve">):</w:t>
      </w:r>
      <w:r>
        <w:br/>
      </w:r>
      <w:r>
        <w:t xml:space="preserve">Rather than formulating ad-hoc trigonometric expressions (such as manual Haversine or Spherical Law of Cosines equations) directly in SQL text or evaluating distance iteratively in the application layer, the system delegates all spatial proximity evaluation to MySQL 8.0’s</w:t>
      </w:r>
      <w:r>
        <w:t xml:space="preserve"> </w:t>
      </w:r>
      <w:r>
        <w:rPr>
          <w:bCs/>
          <w:b/>
        </w:rPr>
        <w:t xml:space="preserve">native spatial function</w:t>
      </w:r>
      <w:r>
        <w:rPr>
          <w:bCs/>
          <w:b/>
        </w:rPr>
        <w:t xml:space="preserve"> </w:t>
      </w:r>
      <w:r>
        <w:rPr>
          <w:rStyle w:val="VerbatimChar"/>
          <w:bCs/>
          <w:b/>
        </w:rPr>
        <w:t xml:space="preserve">ST_Distance_Sphere</w:t>
      </w:r>
      <w:r>
        <w:t xml:space="preserve">, which calculates great-circle / spherical distance on a spherical Earth model using the mean radius (</w:t>
      </w:r>
      <m:oMath>
        <m:r>
          <m:t>R</m:t>
        </m:r>
        <m:r>
          <m:rPr>
            <m:sty m:val="p"/>
          </m:rPr>
          <m:t>=</m:t>
        </m:r>
        <m:r>
          <m:t>6</m:t>
        </m:r>
        <m:r>
          <m:rPr>
            <m:sty m:val="p"/>
          </m:rPr>
          <m:t>,</m:t>
        </m:r>
        <m:r>
          <m:t>370</m:t>
        </m:r>
        <m:r>
          <m:rPr>
            <m:sty m:val="p"/>
          </m:rPr>
          <m:t>,</m:t>
        </m:r>
        <m:r>
          <m:t>986</m:t>
        </m:r>
        <m:r>
          <m:rPr>
            <m:nor/>
            <m:sty m:val="p"/>
          </m:rPr>
          <m:t> m</m:t>
        </m:r>
      </m:oMath>
      <w:r>
        <w:t xml:space="preserve">):</w:t>
      </w:r>
    </w:p>
    <w:p>
      <w:pPr>
        <w:pStyle w:val="BodyText"/>
      </w:pPr>
      <m:oMathPara>
        <m:oMathParaPr>
          <m:jc m:val="center"/>
        </m:oMathParaPr>
        <m:oMath>
          <m:sSub>
            <m:e>
              <m:r>
                <m:t>d</m:t>
              </m:r>
            </m:e>
            <m:sub>
              <m:r>
                <m:rPr>
                  <m:nor/>
                  <m:sty m:val="p"/>
                </m:rPr>
                <m:t>spatial</m:t>
              </m:r>
            </m:sub>
          </m:sSub>
          <m:r>
            <m:rPr>
              <m:sty m:val="p"/>
            </m:rPr>
            <m:t>=</m:t>
          </m:r>
          <m:f>
            <m:fPr>
              <m:type m:val="bar"/>
            </m:fPr>
            <m:num>
              <m:r>
                <m:rPr>
                  <m:nor/>
                  <m:sty m:val="p"/>
                </m:rPr>
                <m:t>ST_Distance_Sphere</m:t>
              </m:r>
              <m:d>
                <m:dPr>
                  <m:begChr m:val="("/>
                  <m:endChr m:val=")"/>
                  <m:sepChr m:val=""/>
                  <m:grow/>
                </m:dPr>
                <m:e>
                  <m:r>
                    <m:rPr>
                      <m:nor/>
                      <m:sty m:val="p"/>
                    </m:rPr>
                    <m:t>POINT</m:t>
                  </m:r>
                  <m:d>
                    <m:dPr>
                      <m:begChr m:val="("/>
                      <m:endChr m:val=")"/>
                      <m:sepChr m:val=""/>
                      <m:grow/>
                    </m:dPr>
                    <m:e>
                      <m:sSub>
                        <m:e>
                          <m:r>
                            <m:rPr>
                              <m:nor/>
                              <m:sty m:val="p"/>
                            </m:rPr>
                            <m:t>lng</m:t>
                          </m:r>
                        </m:e>
                        <m:sub>
                          <m:r>
                            <m:t>1</m:t>
                          </m:r>
                        </m:sub>
                      </m:sSub>
                      <m:r>
                        <m:rPr>
                          <m:sty m:val="p"/>
                        </m:rPr>
                        <m:t>,</m:t>
                      </m:r>
                      <m:sSub>
                        <m:e>
                          <m:r>
                            <m:rPr>
                              <m:nor/>
                              <m:sty m:val="p"/>
                            </m:rPr>
                            <m:t>lat</m:t>
                          </m:r>
                        </m:e>
                        <m:sub>
                          <m:r>
                            <m:t>1</m:t>
                          </m:r>
                        </m:sub>
                      </m:sSub>
                    </m:e>
                  </m:d>
                  <m:r>
                    <m:rPr>
                      <m:sty m:val="p"/>
                    </m:rPr>
                    <m:t>,</m:t>
                  </m:r>
                  <m:r>
                    <m:rPr>
                      <m:nor/>
                      <m:sty m:val="p"/>
                    </m:rPr>
                    <m:t>POINT</m:t>
                  </m:r>
                  <m:d>
                    <m:dPr>
                      <m:begChr m:val="("/>
                      <m:endChr m:val=")"/>
                      <m:sepChr m:val=""/>
                      <m:grow/>
                    </m:dPr>
                    <m:e>
                      <m:sSub>
                        <m:e>
                          <m:r>
                            <m:rPr>
                              <m:nor/>
                              <m:sty m:val="p"/>
                            </m:rPr>
                            <m:t>lng</m:t>
                          </m:r>
                        </m:e>
                        <m:sub>
                          <m:r>
                            <m:t>2</m:t>
                          </m:r>
                        </m:sub>
                      </m:sSub>
                      <m:r>
                        <m:rPr>
                          <m:sty m:val="p"/>
                        </m:rPr>
                        <m:t>,</m:t>
                      </m:r>
                      <m:sSub>
                        <m:e>
                          <m:r>
                            <m:rPr>
                              <m:nor/>
                              <m:sty m:val="p"/>
                            </m:rPr>
                            <m:t>lat</m:t>
                          </m:r>
                        </m:e>
                        <m:sub>
                          <m:r>
                            <m:t>2</m:t>
                          </m:r>
                        </m:sub>
                      </m:sSub>
                    </m:e>
                  </m:d>
                </m:e>
              </m:d>
            </m:num>
            <m:den>
              <m:r>
                <m:t>1000.0</m:t>
              </m:r>
            </m:den>
          </m:f>
          <m:r>
            <m:t> </m:t>
          </m:r>
          <m:d>
            <m:dPr>
              <m:begChr m:val="("/>
              <m:endChr m:val=")"/>
              <m:sepChr m:val=""/>
              <m:grow/>
            </m:dPr>
            <m:e>
              <m:r>
                <m:rPr>
                  <m:nor/>
                  <m:sty m:val="p"/>
                </m:rPr>
                <m:t>km</m:t>
              </m:r>
            </m:e>
          </m:d>
        </m:oMath>
      </m:oMathPara>
    </w:p>
    <w:p>
      <w:pPr>
        <w:numPr>
          <w:ilvl w:val="0"/>
          <w:numId w:val="1000"/>
        </w:numPr>
      </w:pPr>
      <w:r>
        <w:t xml:space="preserve">This architectural choice provides three decisive advantages over manual trigonometric formulas:</w:t>
      </w:r>
    </w:p>
    <w:p>
      <w:pPr>
        <w:numPr>
          <w:ilvl w:val="1"/>
          <w:numId w:val="1003"/>
        </w:numPr>
        <w:pStyle w:val="Compact"/>
      </w:pPr>
      <w:r>
        <w:rPr>
          <w:bCs/>
          <w:b/>
        </w:rPr>
        <w:t xml:space="preserve">Native C++ Kernel Execution:</w:t>
      </w:r>
      <w:r>
        <w:t xml:space="preserve"> </w:t>
      </w:r>
      <w:r>
        <w:t xml:space="preserve">The calculation is compiled and evaluated directly within MySQL’s optimized spatial geometry engine, eliminating SQL parser overhead from repetitive trigonometric functions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ACOS</w:t>
      </w:r>
      <w:r>
        <w:t xml:space="preserve">,</w:t>
      </w:r>
      <w:r>
        <w:t xml:space="preserve"> </w:t>
      </w:r>
      <w:r>
        <w:rPr>
          <w:rStyle w:val="VerbatimChar"/>
        </w:rPr>
        <w:t xml:space="preserve">RADIANS</w:t>
      </w:r>
      <w:r>
        <w:t xml:space="preserve">).</w:t>
      </w:r>
    </w:p>
    <w:p>
      <w:pPr>
        <w:numPr>
          <w:ilvl w:val="1"/>
          <w:numId w:val="1003"/>
        </w:numPr>
        <w:pStyle w:val="Compact"/>
      </w:pPr>
      <w:r>
        <w:rPr>
          <w:bCs/>
          <w:b/>
        </w:rPr>
        <w:t xml:space="preserve">Floating-Point Stability:</w:t>
      </w:r>
      <w:r>
        <w:t xml:space="preserve"> </w:t>
      </w:r>
      <w:r>
        <w:t xml:space="preserve">Manual formulas utilizing</w:t>
      </w:r>
      <w:r>
        <w:t xml:space="preserve"> </w:t>
      </w:r>
      <w:r>
        <w:rPr>
          <w:rStyle w:val="VerbatimChar"/>
        </w:rPr>
        <w:t xml:space="preserve">ACOS</w:t>
      </w:r>
      <w:r>
        <w:t xml:space="preserve"> </w:t>
      </w:r>
      <w:r>
        <w:t xml:space="preserve">frequently suffer from domain errors (</w:t>
      </w:r>
      <w:r>
        <w:rPr>
          <w:rStyle w:val="VerbatimChar"/>
        </w:rPr>
        <w:t xml:space="preserve">NaN</w:t>
      </w:r>
      <w:r>
        <w:t xml:space="preserve">) when binary floating-point rounding causes argument values to slightly exceed</w:t>
      </w:r>
      <w:r>
        <w:t xml:space="preserve"> </w:t>
      </w:r>
      <m:oMath>
        <m:r>
          <m:t>1.0</m:t>
        </m:r>
      </m:oMath>
      <w:r>
        <w:t xml:space="preserve">.</w:t>
      </w:r>
      <w:r>
        <w:t xml:space="preserve"> </w:t>
      </w:r>
      <w:r>
        <w:rPr>
          <w:rStyle w:val="VerbatimChar"/>
        </w:rPr>
        <w:t xml:space="preserve">ST_Distance_Sphere</w:t>
      </w:r>
      <w:r>
        <w:t xml:space="preserve"> </w:t>
      </w:r>
      <w:r>
        <w:t xml:space="preserve">natively handles boundary clipping and antipodal coordinates.</w:t>
      </w:r>
    </w:p>
    <w:p>
      <w:pPr>
        <w:numPr>
          <w:ilvl w:val="1"/>
          <w:numId w:val="1003"/>
        </w:numPr>
        <w:pStyle w:val="Compact"/>
      </w:pPr>
      <w:r>
        <w:rPr>
          <w:bCs/>
          <w:b/>
        </w:rPr>
        <w:t xml:space="preserve">OGC Geospatial Compatibility:</w:t>
      </w:r>
      <w:r>
        <w:t xml:space="preserve"> </w:t>
      </w:r>
      <w:r>
        <w:t xml:space="preserve">Coordinates are stored as</w:t>
      </w:r>
      <w:r>
        <w:t xml:space="preserve"> </w:t>
      </w:r>
      <w:r>
        <w:rPr>
          <w:rStyle w:val="VerbatimChar"/>
        </w:rPr>
        <w:t xml:space="preserve">DECIMAL(10,8)</w:t>
      </w:r>
      <w:r>
        <w:t xml:space="preserve"> </w:t>
      </w:r>
      <w:r>
        <w:t xml:space="preserve">latitude and</w:t>
      </w:r>
      <w:r>
        <w:t xml:space="preserve"> </w:t>
      </w:r>
      <w:r>
        <w:rPr>
          <w:rStyle w:val="VerbatimChar"/>
        </w:rPr>
        <w:t xml:space="preserve">DECIMAL(11,8)</w:t>
      </w:r>
      <w:r>
        <w:t xml:space="preserve"> </w:t>
      </w:r>
      <w:r>
        <w:t xml:space="preserve">longitude indexed by composite relational keys</w:t>
      </w:r>
      <w:r>
        <w:t xml:space="preserve"> </w:t>
      </w:r>
      <w:r>
        <w:rPr>
          <w:rStyle w:val="VerbatimChar"/>
        </w:rPr>
        <w:t xml:space="preserve">(lat, lng)</w:t>
      </w:r>
      <w:r>
        <w:t xml:space="preserve">, and dynamically constructed into standardized</w:t>
      </w:r>
      <w:r>
        <w:t xml:space="preserve"> </w:t>
      </w:r>
      <w:r>
        <w:rPr>
          <w:rStyle w:val="VerbatimChar"/>
        </w:rPr>
        <w:t xml:space="preserve">POINT(longitude, latitude)</w:t>
      </w:r>
      <w:r>
        <w:t xml:space="preserve"> </w:t>
      </w:r>
      <w:r>
        <w:t xml:space="preserve">geometry objects at query evaluation time.</w:t>
      </w:r>
    </w:p>
    <w:p>
      <w:pPr>
        <w:numPr>
          <w:ilvl w:val="0"/>
          <w:numId w:val="1002"/>
        </w:numPr>
      </w:pPr>
      <w:r>
        <w:rPr>
          <w:bCs/>
          <w:b/>
        </w:rPr>
        <w:t xml:space="preserve">Topological Road Routing (OSRM Engine):</w:t>
      </w:r>
      <w:r>
        <w:br/>
      </w:r>
      <w:r>
        <w:t xml:space="preserve">For client-side cartographic visualization on Leaflet.js, origin-destination coordinates query the</w:t>
      </w:r>
      <w:r>
        <w:t xml:space="preserve"> </w:t>
      </w:r>
      <w:r>
        <w:rPr>
          <w:iCs/>
          <w:i/>
        </w:rPr>
        <w:t xml:space="preserve">Open Source Routing Machine</w:t>
      </w:r>
      <w:r>
        <w:t xml:space="preserve"> </w:t>
      </w:r>
      <w:r>
        <w:t xml:space="preserve">(OSRM) [9] running</w:t>
      </w:r>
      <w:r>
        <w:t xml:space="preserve"> </w:t>
      </w:r>
      <w:r>
        <w:rPr>
          <w:iCs/>
          <w:i/>
        </w:rPr>
        <w:t xml:space="preserve">Contraction Hierarchies</w:t>
      </w:r>
      <w:r>
        <w:t xml:space="preserve"> </w:t>
      </w:r>
      <w:r>
        <w:t xml:space="preserve">(CH) on OpenStreetMap (OSM) data [8]:</w:t>
      </w:r>
    </w:p>
    <w:p>
      <w:pPr>
        <w:pStyle w:val="BodyText"/>
      </w:pPr>
      <m:oMathPara>
        <m:oMathParaPr>
          <m:jc m:val="center"/>
        </m:oMathParaPr>
        <m:oMath>
          <m:sSub>
            <m:e>
              <m:r>
                <m:rPr>
                  <m:sty m:val="p"/>
                  <m:scr m:val="script"/>
                </m:rPr>
                <m:t>G</m:t>
              </m:r>
            </m:e>
            <m:sub>
              <m:r>
                <m:rPr>
                  <m:nor/>
                  <m:sty m:val="p"/>
                </m:rPr>
                <m:t>road</m:t>
              </m:r>
            </m:sub>
          </m:sSub>
          <m:r>
            <m:rPr>
              <m:sty m:val="p"/>
            </m:rPr>
            <m:t>=</m:t>
          </m:r>
          <m:d>
            <m:dPr>
              <m:begChr m:val="("/>
              <m:endChr m:val=")"/>
              <m:sepChr m:val=""/>
              <m:grow/>
            </m:dPr>
            <m:e>
              <m:r>
                <m:t>V</m:t>
              </m:r>
              <m:r>
                <m:rPr>
                  <m:sty m:val="p"/>
                </m:rPr>
                <m:t>,</m:t>
              </m:r>
              <m:r>
                <m:t>E</m:t>
              </m:r>
              <m:r>
                <m:rPr>
                  <m:sty m:val="p"/>
                </m:rPr>
                <m:t>,</m:t>
              </m:r>
              <m:r>
                <m:t>W</m:t>
              </m:r>
            </m:e>
          </m:d>
          <m:r>
            <m:rPr>
              <m:sty m:val="p"/>
            </m:rPr>
            <m:t>,</m:t>
          </m:r>
          <m:r>
            <m:t> </m:t>
          </m:r>
          <m:sSub>
            <m:e>
              <m:r>
                <m:rPr>
                  <m:nor/>
                  <m:sty m:val="p"/>
                </m:rPr>
                <m:t>Route</m:t>
              </m:r>
            </m:e>
            <m:sub>
              <m:r>
                <m:rPr>
                  <m:nor/>
                  <m:sty m:val="p"/>
                </m:rPr>
                <m:t>opt</m:t>
              </m:r>
            </m:sub>
          </m:sSub>
          <m:r>
            <m:rPr>
              <m:sty m:val="p"/>
            </m:rPr>
            <m:t>=</m:t>
          </m:r>
          <m:r>
            <m:rPr>
              <m:sty m:val="p"/>
            </m:rPr>
            <m:t>arg</m:t>
          </m:r>
          <m:limLow>
            <m:e>
              <m:r>
                <m:rPr>
                  <m:sty m:val="p"/>
                </m:rPr>
                <m:t>min</m:t>
              </m:r>
            </m:e>
            <m:lim>
              <m:r>
                <m:t>p</m:t>
              </m:r>
              <m:r>
                <m:rPr>
                  <m:sty m:val="p"/>
                </m:rPr>
                <m:t>∈</m:t>
              </m:r>
              <m:r>
                <m:rPr>
                  <m:sty m:val="p"/>
                  <m:scr m:val="script"/>
                </m:rPr>
                <m:t>P</m:t>
              </m:r>
              <m:d>
                <m:dPr>
                  <m:begChr m:val="("/>
                  <m:endChr m:val=")"/>
                  <m:sepChr m:val=""/>
                  <m:grow/>
                </m:dPr>
                <m:e>
                  <m:sSub>
                    <m:e>
                      <m:r>
                        <m:t>P</m:t>
                      </m:r>
                    </m:e>
                    <m:sub>
                      <m:r>
                        <m:t>1</m:t>
                      </m:r>
                    </m:sub>
                  </m:sSub>
                  <m:r>
                    <m:rPr>
                      <m:sty m:val="p"/>
                    </m:rPr>
                    <m:t>,</m:t>
                  </m:r>
                  <m:sSub>
                    <m:e>
                      <m:r>
                        <m:t>P</m:t>
                      </m:r>
                    </m:e>
                    <m:sub>
                      <m:r>
                        <m:t>2</m:t>
                      </m:r>
                    </m:sub>
                  </m:sSub>
                </m:e>
              </m:d>
            </m:lim>
          </m:limLow>
          <m:nary>
            <m:naryPr>
              <m:chr m:val="∑"/>
              <m:limLoc m:val="undOvr"/>
              <m:subHide m:val="off"/>
              <m:supHide m:val="on"/>
            </m:naryPr>
            <m:sub>
              <m:r>
                <m:t>e</m:t>
              </m:r>
              <m:r>
                <m:rPr>
                  <m:sty m:val="p"/>
                </m:rPr>
                <m:t>∈</m:t>
              </m:r>
              <m:r>
                <m:t>p</m:t>
              </m:r>
            </m:sub>
            <m:sup>
              <m:r>
                <m:t>​</m:t>
              </m:r>
            </m:sup>
            <m:e>
              <m:r>
                <m:t>W</m:t>
              </m:r>
            </m:e>
          </m:nary>
          <m:d>
            <m:dPr>
              <m:begChr m:val="("/>
              <m:endChr m:val=")"/>
              <m:sepChr m:val=""/>
              <m:grow/>
            </m:dPr>
            <m:e>
              <m:r>
                <m:t>e</m:t>
              </m:r>
            </m:e>
          </m:d>
        </m:oMath>
      </m:oMathPara>
    </w:p>
    <w:p>
      <w:pPr>
        <w:numPr>
          <w:ilvl w:val="0"/>
          <w:numId w:val="1000"/>
        </w:numPr>
      </w:pPr>
      <w:r>
        <w:t xml:space="preserve">This generates precise street polylines and realistic vehicular travel duration estimates.</w:t>
      </w:r>
    </w:p>
    <w:p>
      <w:pPr>
        <w:pStyle w:val="FirstParagraph"/>
      </w:pPr>
      <w:r>
        <w:t xml:space="preserve">The validated CSIR object is transformed into a parameterized SQL statement with parameter binding. The compiler strictly enforces compile-time</w:t>
      </w:r>
      <w:r>
        <w:t xml:space="preserve"> </w:t>
      </w:r>
      <w:r>
        <w:rPr>
          <w:bCs/>
          <w:b/>
        </w:rPr>
        <w:t xml:space="preserve">Safety Invariants</w:t>
      </w:r>
      <w:r>
        <w:t xml:space="preserve">:</w:t>
      </w:r>
      <w:r>
        <w:t xml:space="preserve"> </w:t>
      </w:r>
      <w:r>
        <w:t xml:space="preserve">1.</w:t>
      </w:r>
      <w:r>
        <w:t xml:space="preserve"> </w:t>
      </w:r>
      <w:r>
        <w:rPr>
          <w:bCs/>
          <w:b/>
        </w:rPr>
        <w:t xml:space="preserve">Execution Invariant:</w:t>
      </w:r>
    </w:p>
    <w:p>
      <w:pPr>
        <w:pStyle w:val="BodyText"/>
      </w:pPr>
      <m:oMathPara>
        <m:oMathParaPr>
          <m:jc m:val="center"/>
        </m:oMathParaPr>
        <m:oMath>
          <m:r>
            <m:rPr>
              <m:nor/>
              <m:sty m:val="p"/>
            </m:rPr>
            <m:t>Safety Invariant: </m:t>
          </m:r>
          <m:r>
            <m:rPr>
              <m:sty m:val="p"/>
            </m:rPr>
            <m:t>¬</m:t>
          </m:r>
          <m:r>
            <m:rPr>
              <m:nor/>
              <m:sty m:val="p"/>
            </m:rPr>
            <m:t>CSIR.isValid</m:t>
          </m:r>
          <m:r>
            <m:rPr>
              <m:sty m:val="p"/>
            </m:rPr>
            <m:t>∨</m:t>
          </m:r>
          <m:r>
            <m:rPr>
              <m:nor/>
              <m:sty m:val="p"/>
            </m:rPr>
            <m:t>CSIR.is_out_of_scope</m:t>
          </m:r>
          <m:r>
            <m:rPr>
              <m:sty m:val="p"/>
            </m:rPr>
            <m:t>⟹</m:t>
          </m:r>
          <m:r>
            <m:rPr>
              <m:nor/>
              <m:sty m:val="p"/>
            </m:rPr>
            <m:t>Result</m:t>
          </m:r>
          <m:r>
            <m:rPr>
              <m:sty m:val="p"/>
            </m:rPr>
            <m:t>=</m:t>
          </m:r>
          <m:r>
            <m:rPr>
              <m:sty m:val="p"/>
            </m:rPr>
            <m:t>∅</m:t>
          </m:r>
          <m:r>
            <m:t> </m:t>
          </m:r>
          <m:d>
            <m:dPr>
              <m:begChr m:val="("/>
              <m:endChr m:val=")"/>
              <m:sepChr m:val=""/>
              <m:grow/>
            </m:dPr>
            <m:e>
              <m:r>
                <m:rPr>
                  <m:nor/>
                  <m:sty m:val="p"/>
                </m:rPr>
                <m:t>Abort execution with 0 DB overhead</m:t>
              </m:r>
            </m:e>
          </m:d>
        </m:oMath>
      </m:oMathPara>
    </w:p>
    <w:p>
      <w:pPr>
        <w:pStyle w:val="FirstParagraph"/>
      </w:pPr>
      <w:r>
        <w:t xml:space="preserve">2.</w:t>
      </w:r>
      <w:r>
        <w:t xml:space="preserve"> </w:t>
      </w:r>
      <w:r>
        <w:rPr>
          <w:bCs/>
          <w:b/>
        </w:rPr>
        <w:t xml:space="preserve">Radial Boundary Invariant:</w:t>
      </w:r>
      <w:r>
        <w:t xml:space="preserve"> </w:t>
      </w:r>
      <w:r>
        <w:t xml:space="preserve">When</w:t>
      </w:r>
      <w:r>
        <w:t xml:space="preserve"> </w:t>
      </w:r>
      <w:r>
        <w:rPr>
          <w:rStyle w:val="VerbatimChar"/>
        </w:rPr>
        <w:t xml:space="preserve">spatial_operator = 'within_radius'</w:t>
      </w:r>
      <w:r>
        <w:t xml:space="preserve">, the distance threshold is strictly embedded into the relational</w:t>
      </w:r>
      <w:r>
        <w:t xml:space="preserve"> </w:t>
      </w:r>
      <w:r>
        <w:rPr>
          <w:rStyle w:val="VerbatimChar"/>
        </w:rPr>
        <w:t xml:space="preserve">WHERE</w:t>
      </w:r>
      <w:r>
        <w:t xml:space="preserve"> </w:t>
      </w:r>
      <w:r>
        <w:t xml:space="preserve">clause:</w:t>
      </w:r>
    </w:p>
    <w:p>
      <w:pPr>
        <w:pStyle w:val="BodyText"/>
      </w:pPr>
      <m:oMathPara>
        <m:oMathParaPr>
          <m:jc m:val="center"/>
        </m:oMathParaPr>
        <m:oMath>
          <m:r>
            <m:rPr>
              <m:nor/>
              <m:sty m:val="p"/>
            </m:rPr>
            <m:t>ST_Distance_Sphere</m:t>
          </m:r>
          <m:d>
            <m:dPr>
              <m:begChr m:val="("/>
              <m:endChr m:val=")"/>
              <m:sepChr m:val=""/>
              <m:grow/>
            </m:dPr>
            <m:e>
              <m:r>
                <m:rPr>
                  <m:nor/>
                  <m:sty m:val="p"/>
                </m:rPr>
                <m:t>POINT</m:t>
              </m:r>
              <m:d>
                <m:dPr>
                  <m:begChr m:val="("/>
                  <m:endChr m:val=")"/>
                  <m:sepChr m:val=""/>
                  <m:grow/>
                </m:dPr>
                <m:e>
                  <m:r>
                    <m:rPr>
                      <m:nor/>
                      <m:sty m:val="p"/>
                    </m:rPr>
                    <m:t>wisata.lng</m:t>
                  </m:r>
                  <m:r>
                    <m:rPr>
                      <m:sty m:val="p"/>
                    </m:rPr>
                    <m:t>,</m:t>
                  </m:r>
                  <m:r>
                    <m:rPr>
                      <m:nor/>
                      <m:sty m:val="p"/>
                    </m:rPr>
                    <m:t>wisata.lat</m:t>
                  </m:r>
                </m:e>
              </m:d>
              <m:r>
                <m:rPr>
                  <m:sty m:val="p"/>
                </m:rPr>
                <m:t>,</m:t>
              </m:r>
              <m:r>
                <m:rPr>
                  <m:nor/>
                  <m:sty m:val="p"/>
                </m:rPr>
                <m:t>POINT</m:t>
              </m:r>
              <m:d>
                <m:dPr>
                  <m:begChr m:val="("/>
                  <m:endChr m:val=")"/>
                  <m:sepChr m:val=""/>
                  <m:grow/>
                </m:dPr>
                <m:e>
                  <m:r>
                    <m:rPr>
                      <m:sty m:val="p"/>
                    </m:rPr>
                    <m:t>:</m:t>
                  </m:r>
                  <m:r>
                    <m:t>l</m:t>
                  </m:r>
                  <m:r>
                    <m:t>n</m:t>
                  </m:r>
                  <m:r>
                    <m:t>g</m:t>
                  </m:r>
                  <m:r>
                    <m:rPr>
                      <m:sty m:val="p"/>
                    </m:rPr>
                    <m:t>,</m:t>
                  </m:r>
                  <m:r>
                    <m:rPr>
                      <m:sty m:val="p"/>
                    </m:rPr>
                    <m:t>:</m:t>
                  </m:r>
                  <m:r>
                    <m:t>l</m:t>
                  </m:r>
                  <m:r>
                    <m:t>a</m:t>
                  </m:r>
                  <m:r>
                    <m:t>t</m:t>
                  </m:r>
                </m:e>
              </m:d>
            </m:e>
          </m:d>
          <m:r>
            <m:rPr>
              <m:sty m:val="p"/>
            </m:rPr>
            <m:t>/</m:t>
          </m:r>
          <m:r>
            <m:t>1000.0</m:t>
          </m:r>
          <m:r>
            <m:rPr>
              <m:sty m:val="p"/>
            </m:rPr>
            <m:t>≤</m:t>
          </m:r>
          <m:r>
            <m:rPr>
              <m:sty m:val="p"/>
            </m:rPr>
            <m:t>:</m:t>
          </m:r>
          <m:r>
            <m:t>r</m:t>
          </m:r>
          <m:r>
            <m:t>a</m:t>
          </m:r>
          <m:r>
            <m:t>d</m:t>
          </m:r>
          <m:r>
            <m:t>i</m:t>
          </m:r>
          <m:r>
            <m:t>u</m:t>
          </m:r>
          <m:r>
            <m:t>s</m:t>
          </m:r>
        </m:oMath>
      </m:oMathPara>
    </w:p>
    <w:p>
      <w:pPr>
        <w:pStyle w:val="FirstParagraph"/>
      </w:pPr>
      <w:r>
        <w:t xml:space="preserve">guaranteeing that radial filtering operates deterministically rather than relying on proximity sorting alone (</w:t>
      </w:r>
      <m:oMath>
        <m:r>
          <m:rPr>
            <m:nor/>
            <m:sty m:val="p"/>
          </m:rPr>
          <m:t>nearest </m:t>
        </m:r>
        <m:r>
          <m:t>k</m:t>
        </m:r>
        <m:r>
          <m:rPr>
            <m:sty m:val="p"/>
          </m:rPr>
          <m:t>≠</m:t>
        </m:r>
        <m:r>
          <m:rPr>
            <m:nor/>
            <m:sty m:val="p"/>
          </m:rPr>
          <m:t>within </m:t>
        </m:r>
        <m:r>
          <m:t>r</m:t>
        </m:r>
        <m:r>
          <m:rPr>
            <m:nor/>
            <m:sty m:val="p"/>
          </m:rPr>
          <m:t> km</m:t>
        </m:r>
      </m:oMath>
      <w:r>
        <w:t xml:space="preserve">).</w:t>
      </w:r>
      <w:r>
        <w:t xml:space="preserve"> </w:t>
      </w:r>
      <w:r>
        <w:t xml:space="preserve">3.</w:t>
      </w:r>
      <w:r>
        <w:t xml:space="preserve"> </w:t>
      </w:r>
      <w:r>
        <w:rPr>
          <w:bCs/>
          <w:b/>
        </w:rPr>
        <w:t xml:space="preserve">Midnight-Crossover Temporal Invariant:</w:t>
      </w:r>
      <w:r>
        <w:t xml:space="preserve"> </w:t>
      </w:r>
      <w:r>
        <w:t xml:space="preserve">To correctly evaluate operating status across venues operating past midnight (e.g., night culinary stalls open from 22:00 to 02:00 WIB), the temporal predicate implements a piecewise circular logic:</w:t>
      </w:r>
    </w:p>
    <w:p>
      <w:pPr>
        <w:pStyle w:val="BodyText"/>
      </w:pPr>
      <m:oMathPara>
        <m:oMathParaPr>
          <m:jc m:val="center"/>
        </m:oMathParaPr>
        <m:oMath>
          <m:r>
            <m:rPr>
              <m:nor/>
              <m:sty m:val="p"/>
            </m:rPr>
            <m:t>OpenPredicate</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t</m:t>
                    </m:r>
                    <m:r>
                      <m:rPr>
                        <m:sty m:val="p"/>
                      </m:rPr>
                      <m:t>≥</m:t>
                    </m:r>
                    <m:r>
                      <m:rPr>
                        <m:nor/>
                        <m:sty m:val="p"/>
                      </m:rPr>
                      <m:t>jam_buka</m:t>
                    </m:r>
                    <m:r>
                      <m:rPr>
                        <m:sty m:val="p"/>
                      </m:rPr>
                      <m:t>∧</m:t>
                    </m:r>
                    <m:r>
                      <m:t>t</m:t>
                    </m:r>
                    <m:r>
                      <m:rPr>
                        <m:sty m:val="p"/>
                      </m:rPr>
                      <m:t>≤</m:t>
                    </m:r>
                    <m:r>
                      <m:rPr>
                        <m:nor/>
                        <m:sty m:val="p"/>
                      </m:rPr>
                      <m:t>jam_tutup</m:t>
                    </m:r>
                    <m:r>
                      <m:rPr>
                        <m:sty m:val="p"/>
                      </m:rPr>
                      <m:t>,</m:t>
                    </m:r>
                  </m:e>
                  <m:e>
                    <m:r>
                      <m:rPr>
                        <m:nor/>
                        <m:sty m:val="p"/>
                      </m:rPr>
                      <m:t>if </m:t>
                    </m:r>
                    <m:r>
                      <m:rPr>
                        <m:nor/>
                        <m:sty m:val="p"/>
                      </m:rPr>
                      <m:t>jam_buka</m:t>
                    </m:r>
                    <m:r>
                      <m:rPr>
                        <m:sty m:val="p"/>
                      </m:rPr>
                      <m:t>≤</m:t>
                    </m:r>
                    <m:r>
                      <m:rPr>
                        <m:nor/>
                        <m:sty m:val="p"/>
                      </m:rPr>
                      <m:t>jam_tutup</m:t>
                    </m:r>
                  </m:e>
                </m:mr>
                <m:mr>
                  <m:e>
                    <m:r>
                      <m:t>t</m:t>
                    </m:r>
                    <m:r>
                      <m:rPr>
                        <m:sty m:val="p"/>
                      </m:rPr>
                      <m:t>≥</m:t>
                    </m:r>
                    <m:r>
                      <m:rPr>
                        <m:nor/>
                        <m:sty m:val="p"/>
                      </m:rPr>
                      <m:t>jam_buka</m:t>
                    </m:r>
                    <m:r>
                      <m:rPr>
                        <m:sty m:val="p"/>
                      </m:rPr>
                      <m:t>∨</m:t>
                    </m:r>
                    <m:r>
                      <m:t>t</m:t>
                    </m:r>
                    <m:r>
                      <m:rPr>
                        <m:sty m:val="p"/>
                      </m:rPr>
                      <m:t>≤</m:t>
                    </m:r>
                    <m:r>
                      <m:rPr>
                        <m:nor/>
                        <m:sty m:val="p"/>
                      </m:rPr>
                      <m:t>jam_tutup</m:t>
                    </m:r>
                    <m:r>
                      <m:rPr>
                        <m:sty m:val="p"/>
                      </m:rPr>
                      <m:t>,</m:t>
                    </m:r>
                  </m:e>
                  <m:e>
                    <m:r>
                      <m:rPr>
                        <m:nor/>
                        <m:sty m:val="p"/>
                      </m:rPr>
                      <m:t>if </m:t>
                    </m:r>
                    <m:r>
                      <m:rPr>
                        <m:nor/>
                        <m:sty m:val="p"/>
                      </m:rPr>
                      <m:t>jam_buka</m:t>
                    </m:r>
                    <m:r>
                      <m:rPr>
                        <m:sty m:val="p"/>
                      </m:rPr>
                      <m:t>&gt;</m:t>
                    </m:r>
                    <m:r>
                      <m:rPr>
                        <m:nor/>
                        <m:sty m:val="p"/>
                      </m:rPr>
                      <m:t>jam_tutup</m:t>
                    </m:r>
                  </m:e>
                </m:mr>
              </m:m>
            </m:e>
          </m:d>
        </m:oMath>
      </m:oMathPara>
    </w:p>
    <w:p>
      <w:pPr>
        <w:pStyle w:val="FirstParagraph"/>
      </w:pPr>
      <w:r>
        <w:t xml:space="preserve">Table 2b formalizes the systematic compiler rules mapping validated CSIR attributes directly into deterministic, parameterized MySQL 8.0 spatial SQL predicates.</w:t>
      </w:r>
    </w:p>
    <w:p>
      <w:pPr>
        <w:pStyle w:val="BodyText"/>
      </w:pPr>
      <w:r>
        <w:rPr>
          <w:bCs/>
          <w:b/>
        </w:rPr>
        <w:t xml:space="preserve">Table 2b. Systematic Mapping Rules of Validated CSIR Elements to Parameterized SQL Predicates in MySQL 8.0</w:t>
      </w:r>
    </w:p>
    <w:tbl>
      <w:tblPr>
        <w:tblStyle w:val="Table"/>
        <w:tblW w:type="pct" w:w="5000"/>
        <w:tblLook w:firstRow="1" w:lastRow="0" w:firstColumn="0" w:lastColumn="0" w:noHBand="0" w:noVBand="0" w:val="0020"/>
        <w:jc w:val="start"/>
      </w:tblPr>
      <w:tblGrid>
        <w:gridCol w:w="1397"/>
        <w:gridCol w:w="1397"/>
        <w:gridCol w:w="1397"/>
        <w:gridCol w:w="2329"/>
        <w:gridCol w:w="1397"/>
      </w:tblGrid>
      <w:tr>
        <w:trPr>
          <w:tblHeader w:val="true"/>
        </w:trPr>
        <w:tc>
          <w:tcPr/>
          <w:p>
            <w:pPr>
              <w:pStyle w:val="Compact"/>
              <w:jc w:val="left"/>
            </w:pPr>
            <w:r>
              <w:t xml:space="preserve">CSIR Property</w:t>
            </w:r>
          </w:p>
        </w:tc>
        <w:tc>
          <w:tcPr/>
          <w:p>
            <w:pPr>
              <w:pStyle w:val="Compact"/>
              <w:jc w:val="left"/>
            </w:pPr>
            <w:r>
              <w:t xml:space="preserve">Compiler Rule</w:t>
            </w:r>
          </w:p>
        </w:tc>
        <w:tc>
          <w:tcPr/>
          <w:p>
            <w:pPr>
              <w:pStyle w:val="Compact"/>
              <w:jc w:val="left"/>
            </w:pPr>
            <w:r>
              <w:t xml:space="preserve">Parameterized SQL Clause / Predicate</w:t>
            </w:r>
          </w:p>
        </w:tc>
        <w:tc>
          <w:tcPr/>
          <w:p>
            <w:pPr>
              <w:pStyle w:val="Compact"/>
              <w:jc w:val="center"/>
            </w:pPr>
            <w:r>
              <w:t xml:space="preserve">Parameter Binding Type</w:t>
            </w:r>
          </w:p>
        </w:tc>
        <w:tc>
          <w:tcPr/>
          <w:p>
            <w:pPr>
              <w:pStyle w:val="Compact"/>
              <w:jc w:val="left"/>
            </w:pPr>
            <w:r>
              <w:t xml:space="preserve">Operational Semantics</w:t>
            </w:r>
          </w:p>
        </w:tc>
      </w:tr>
      <w:tr>
        <w:tc>
          <w:tcPr/>
          <w:p>
            <w:pPr>
              <w:pStyle w:val="Compact"/>
              <w:jc w:val="left"/>
            </w:pPr>
            <w:r>
              <w:rPr>
                <w:rStyle w:val="VerbatimChar"/>
              </w:rPr>
              <w:t xml:space="preserve">operator = 'nearest'</w:t>
            </w:r>
          </w:p>
        </w:tc>
        <w:tc>
          <w:tcPr/>
          <w:p>
            <w:pPr>
              <w:pStyle w:val="Compact"/>
              <w:jc w:val="left"/>
            </w:pPr>
            <w:r>
              <w:rPr>
                <w:rStyle w:val="VerbatimChar"/>
              </w:rPr>
              <w:t xml:space="preserve">NearestNeighborRule</w:t>
            </w:r>
          </w:p>
        </w:tc>
        <w:tc>
          <w:tcPr/>
          <w:p>
            <w:pPr>
              <w:pStyle w:val="Compact"/>
              <w:jc w:val="left"/>
            </w:pPr>
            <w:r>
              <w:rPr>
                <w:rStyle w:val="VerbatimChar"/>
              </w:rPr>
              <w:t xml:space="preserve">ORDER BY jarak_km ASC LIMIT ?</w:t>
            </w:r>
          </w:p>
        </w:tc>
        <w:tc>
          <w:tcPr/>
          <w:p>
            <w:pPr>
              <w:pStyle w:val="Compact"/>
              <w:jc w:val="center"/>
            </w:pPr>
            <w:r>
              <w:rPr>
                <w:rStyle w:val="VerbatimChar"/>
              </w:rPr>
              <w:t xml:space="preserve">INTEGER</w:t>
            </w:r>
            <w:r>
              <w:t xml:space="preserve"> </w:t>
            </w:r>
            <w:r>
              <w:t xml:space="preserve">(default: 5)</w:t>
            </w:r>
          </w:p>
        </w:tc>
        <w:tc>
          <w:tcPr/>
          <w:p>
            <w:pPr>
              <w:pStyle w:val="Compact"/>
              <w:jc w:val="left"/>
            </w:pPr>
            <w:r>
              <w:t xml:space="preserve">Spherical proximity ordering from reference coordinates</w:t>
            </w:r>
          </w:p>
        </w:tc>
      </w:tr>
      <w:tr>
        <w:tc>
          <w:tcPr/>
          <w:p>
            <w:pPr>
              <w:pStyle w:val="Compact"/>
              <w:jc w:val="left"/>
            </w:pPr>
            <w:r>
              <w:rPr>
                <w:rStyle w:val="VerbatimChar"/>
              </w:rPr>
              <w:t xml:space="preserve">operator = 'within_radius'</w:t>
            </w:r>
          </w:p>
        </w:tc>
        <w:tc>
          <w:tcPr/>
          <w:p>
            <w:pPr>
              <w:pStyle w:val="Compact"/>
              <w:jc w:val="left"/>
            </w:pPr>
            <w:r>
              <w:rPr>
                <w:rStyle w:val="VerbatimChar"/>
              </w:rPr>
              <w:t xml:space="preserve">RadialSearchRule</w:t>
            </w:r>
          </w:p>
        </w:tc>
        <w:tc>
          <w:tcPr/>
          <w:p>
            <w:pPr>
              <w:pStyle w:val="Compact"/>
              <w:jc w:val="left"/>
            </w:pPr>
            <w:r>
              <w:rPr>
                <w:rStyle w:val="VerbatimChar"/>
              </w:rPr>
              <w:t xml:space="preserve">HAVING jarak_km &lt;= ?</w:t>
            </w:r>
          </w:p>
        </w:tc>
        <w:tc>
          <w:tcPr/>
          <w:p>
            <w:pPr>
              <w:pStyle w:val="Compact"/>
              <w:jc w:val="center"/>
            </w:pPr>
            <w:r>
              <w:rPr>
                <w:rStyle w:val="VerbatimChar"/>
              </w:rPr>
              <w:t xml:space="preserve">DOUBLE</w:t>
            </w:r>
            <w:r>
              <w:t xml:space="preserve"> </w:t>
            </w:r>
            <w:r>
              <w:t xml:space="preserve">(</w:t>
            </w:r>
            <m:oMath>
              <m:r>
                <m:t>d</m:t>
              </m:r>
              <m:r>
                <m:rPr>
                  <m:sty m:val="p"/>
                </m:rPr>
                <m:t>≤</m:t>
              </m:r>
              <m:r>
                <m:t>50.0</m:t>
              </m:r>
              <m:r>
                <m:rPr>
                  <m:nor/>
                  <m:sty m:val="p"/>
                </m:rPr>
                <m:t> km</m:t>
              </m:r>
            </m:oMath>
            <w:r>
              <w:t xml:space="preserve">)</w:t>
            </w:r>
          </w:p>
        </w:tc>
        <w:tc>
          <w:tcPr/>
          <w:p>
            <w:pPr>
              <w:pStyle w:val="Compact"/>
              <w:jc w:val="left"/>
            </w:pPr>
            <w:r>
              <w:t xml:space="preserve">Great-circle distance boundary enforcement</w:t>
            </w:r>
          </w:p>
        </w:tc>
      </w:tr>
      <w:tr>
        <w:tc>
          <w:tcPr/>
          <w:p>
            <w:pPr>
              <w:pStyle w:val="Compact"/>
              <w:jc w:val="left"/>
            </w:pPr>
            <w:r>
              <w:rPr>
                <w:rStyle w:val="VerbatimChar"/>
              </w:rPr>
              <w:t xml:space="preserve">category != null</w:t>
            </w:r>
          </w:p>
        </w:tc>
        <w:tc>
          <w:tcPr/>
          <w:p>
            <w:pPr>
              <w:pStyle w:val="Compact"/>
              <w:jc w:val="left"/>
            </w:pPr>
            <w:r>
              <w:rPr>
                <w:rStyle w:val="VerbatimChar"/>
              </w:rPr>
              <w:t xml:space="preserve">CategoryFilterRule</w:t>
            </w:r>
          </w:p>
        </w:tc>
        <w:tc>
          <w:tcPr/>
          <w:p>
            <w:pPr>
              <w:pStyle w:val="Compact"/>
              <w:jc w:val="left"/>
            </w:pPr>
            <w:r>
              <w:rPr>
                <w:rStyle w:val="VerbatimChar"/>
              </w:rPr>
              <w:t xml:space="preserve">AND kategori.nama_kategori LIKE ?</w:t>
            </w:r>
          </w:p>
        </w:tc>
        <w:tc>
          <w:tcPr/>
          <w:p>
            <w:pPr>
              <w:pStyle w:val="Compact"/>
              <w:jc w:val="center"/>
            </w:pPr>
            <w:r>
              <w:rPr>
                <w:rStyle w:val="VerbatimChar"/>
              </w:rPr>
              <w:t xml:space="preserve">STRING</w:t>
            </w:r>
            <w:r>
              <w:t xml:space="preserve"> </w:t>
            </w:r>
            <w:r>
              <w:t xml:space="preserve">(</w:t>
            </w:r>
            <w:r>
              <w:rPr>
                <w:rStyle w:val="VerbatimChar"/>
              </w:rPr>
              <w:t xml:space="preserve">%category%</w:t>
            </w:r>
            <w:r>
              <w:t xml:space="preserve">)</w:t>
            </w:r>
          </w:p>
        </w:tc>
        <w:tc>
          <w:tcPr/>
          <w:p>
            <w:pPr>
              <w:pStyle w:val="Compact"/>
              <w:jc w:val="left"/>
            </w:pPr>
            <w:r>
              <w:t xml:space="preserve">Categorical taxonomy filtering</w:t>
            </w:r>
          </w:p>
        </w:tc>
      </w:tr>
      <w:tr>
        <w:tc>
          <w:tcPr/>
          <w:p>
            <w:pPr>
              <w:pStyle w:val="Compact"/>
              <w:jc w:val="left"/>
            </w:pPr>
            <w:r>
              <w:rPr>
                <w:rStyle w:val="VerbatimChar"/>
              </w:rPr>
              <w:t xml:space="preserve">max_price != null</w:t>
            </w:r>
          </w:p>
        </w:tc>
        <w:tc>
          <w:tcPr/>
          <w:p>
            <w:pPr>
              <w:pStyle w:val="Compact"/>
              <w:jc w:val="left"/>
            </w:pPr>
            <w:r>
              <w:rPr>
                <w:rStyle w:val="VerbatimChar"/>
              </w:rPr>
              <w:t xml:space="preserve">PriceCeilingRule</w:t>
            </w:r>
          </w:p>
        </w:tc>
        <w:tc>
          <w:tcPr/>
          <w:p>
            <w:pPr>
              <w:pStyle w:val="Compact"/>
              <w:jc w:val="left"/>
            </w:pPr>
            <w:r>
              <w:rPr>
                <w:rStyle w:val="VerbatimChar"/>
              </w:rPr>
              <w:t xml:space="preserve">AND wisata.harga_tiket &lt;= ?</w:t>
            </w:r>
          </w:p>
        </w:tc>
        <w:tc>
          <w:tcPr/>
          <w:p>
            <w:pPr>
              <w:pStyle w:val="Compact"/>
              <w:jc w:val="center"/>
            </w:pPr>
            <w:r>
              <w:rPr>
                <w:rStyle w:val="VerbatimChar"/>
              </w:rPr>
              <w:t xml:space="preserve">INTEGER</w:t>
            </w:r>
            <w:r>
              <w:t xml:space="preserve"> </w:t>
            </w:r>
            <w:r>
              <w:t xml:space="preserve">(</w:t>
            </w:r>
            <m:oMath>
              <m:r>
                <m:t>P</m:t>
              </m:r>
              <m:r>
                <m:rPr>
                  <m:sty m:val="p"/>
                </m:rPr>
                <m:t>≥</m:t>
              </m:r>
              <m:r>
                <m:t>0</m:t>
              </m:r>
            </m:oMath>
            <w:r>
              <w:t xml:space="preserve">)</w:t>
            </w:r>
          </w:p>
        </w:tc>
        <w:tc>
          <w:tcPr/>
          <w:p>
            <w:pPr>
              <w:pStyle w:val="Compact"/>
              <w:jc w:val="left"/>
            </w:pPr>
            <w:r>
              <w:t xml:space="preserve">Budget ceiling enforcement</w:t>
            </w:r>
          </w:p>
        </w:tc>
      </w:tr>
      <w:tr>
        <w:tc>
          <w:tcPr/>
          <w:p>
            <w:pPr>
              <w:pStyle w:val="Compact"/>
              <w:jc w:val="left"/>
            </w:pPr>
            <w:r>
              <w:rPr>
                <w:rStyle w:val="VerbatimChar"/>
              </w:rPr>
              <w:t xml:space="preserve">is_free = true</w:t>
            </w:r>
          </w:p>
        </w:tc>
        <w:tc>
          <w:tcPr/>
          <w:p>
            <w:pPr>
              <w:pStyle w:val="Compact"/>
              <w:jc w:val="left"/>
            </w:pPr>
            <w:r>
              <w:rPr>
                <w:rStyle w:val="VerbatimChar"/>
              </w:rPr>
              <w:t xml:space="preserve">ZeroCostRule</w:t>
            </w:r>
          </w:p>
        </w:tc>
        <w:tc>
          <w:tcPr/>
          <w:p>
            <w:pPr>
              <w:pStyle w:val="Compact"/>
              <w:jc w:val="left"/>
            </w:pPr>
            <w:r>
              <w:rPr>
                <w:rStyle w:val="VerbatimChar"/>
              </w:rPr>
              <w:t xml:space="preserve">AND wisata.harga_tiket = 0</w:t>
            </w:r>
          </w:p>
        </w:tc>
        <w:tc>
          <w:tcPr/>
          <w:p>
            <w:pPr>
              <w:pStyle w:val="Compact"/>
              <w:jc w:val="center"/>
            </w:pPr>
            <w:r>
              <w:t xml:space="preserve">None</w:t>
            </w:r>
          </w:p>
        </w:tc>
        <w:tc>
          <w:tcPr/>
          <w:p>
            <w:pPr>
              <w:pStyle w:val="Compact"/>
              <w:jc w:val="left"/>
            </w:pPr>
            <w:r>
              <w:t xml:space="preserve">Free-admission destination filter</w:t>
            </w:r>
          </w:p>
        </w:tc>
      </w:tr>
      <w:tr>
        <w:tc>
          <w:tcPr/>
          <w:p>
            <w:pPr>
              <w:pStyle w:val="Compact"/>
              <w:jc w:val="left"/>
            </w:pPr>
            <w:r>
              <w:rPr>
                <w:rStyle w:val="VerbatimChar"/>
              </w:rPr>
              <w:t xml:space="preserve">open_now = true</w:t>
            </w:r>
          </w:p>
        </w:tc>
        <w:tc>
          <w:tcPr/>
          <w:p>
            <w:pPr>
              <w:pStyle w:val="Compact"/>
              <w:jc w:val="left"/>
            </w:pPr>
            <w:r>
              <w:rPr>
                <w:rStyle w:val="VerbatimChar"/>
              </w:rPr>
              <w:t xml:space="preserve">OperationalScheduleRule</w:t>
            </w:r>
          </w:p>
        </w:tc>
        <w:tc>
          <w:tcPr/>
          <w:p>
            <w:pPr>
              <w:pStyle w:val="Compact"/>
              <w:jc w:val="left"/>
            </w:pPr>
            <w:r>
              <w:t xml:space="preserve">Piecewise circular evaluation over stored schedule</w:t>
            </w:r>
          </w:p>
        </w:tc>
        <w:tc>
          <w:tcPr/>
          <w:p>
            <w:pPr>
              <w:pStyle w:val="Compact"/>
              <w:jc w:val="center"/>
            </w:pPr>
            <w:r>
              <w:rPr>
                <w:rStyle w:val="VerbatimChar"/>
              </w:rPr>
              <w:t xml:space="preserve">STRING</w:t>
            </w:r>
            <w:r>
              <w:t xml:space="preserve"> </w:t>
            </w:r>
            <w:r>
              <w:t xml:space="preserve">(</w:t>
            </w:r>
            <w:r>
              <w:rPr>
                <w:rStyle w:val="VerbatimChar"/>
              </w:rPr>
              <w:t xml:space="preserve">H:i:s</w:t>
            </w:r>
            <w:r>
              <w:t xml:space="preserve"> </w:t>
            </w:r>
            <w:r>
              <w:t xml:space="preserve">server time)</w:t>
            </w:r>
          </w:p>
        </w:tc>
        <w:tc>
          <w:tcPr/>
          <w:p>
            <w:pPr>
              <w:pStyle w:val="Compact"/>
              <w:jc w:val="left"/>
            </w:pPr>
            <w:r>
              <w:t xml:space="preserve">Circadian operational evaluation from stored schedule</w:t>
            </w:r>
          </w:p>
        </w:tc>
      </w:tr>
      <w:tr>
        <w:tc>
          <w:tcPr/>
          <w:p>
            <w:pPr>
              <w:pStyle w:val="Compact"/>
              <w:jc w:val="left"/>
            </w:pPr>
            <w:r>
              <w:rPr>
                <w:rStyle w:val="VerbatimChar"/>
              </w:rPr>
              <w:t xml:space="preserve">open_24h = true</w:t>
            </w:r>
          </w:p>
        </w:tc>
        <w:tc>
          <w:tcPr/>
          <w:p>
            <w:pPr>
              <w:pStyle w:val="Compact"/>
              <w:jc w:val="left"/>
            </w:pPr>
            <w:r>
              <w:rPr>
                <w:rStyle w:val="VerbatimChar"/>
              </w:rPr>
              <w:t xml:space="preserve">ContinuousOperationRule</w:t>
            </w:r>
          </w:p>
        </w:tc>
        <w:tc>
          <w:tcPr/>
          <w:p>
            <w:pPr>
              <w:pStyle w:val="Compact"/>
              <w:jc w:val="left"/>
            </w:pPr>
            <w:r>
              <w:rPr>
                <w:rStyle w:val="VerbatimChar"/>
              </w:rPr>
              <w:t xml:space="preserve">AND (jam_buka = '00:00:00' AND jam_tutup &gt;= '23:59:00')</w:t>
            </w:r>
          </w:p>
        </w:tc>
        <w:tc>
          <w:tcPr/>
          <w:p>
            <w:pPr>
              <w:pStyle w:val="Compact"/>
              <w:jc w:val="center"/>
            </w:pPr>
            <w:r>
              <w:t xml:space="preserve">None</w:t>
            </w:r>
          </w:p>
        </w:tc>
        <w:tc>
          <w:tcPr/>
          <w:p>
            <w:pPr>
              <w:pStyle w:val="Compact"/>
              <w:jc w:val="left"/>
            </w:pPr>
            <w:r>
              <w:t xml:space="preserve">Continuous 24-hour operation filter</w:t>
            </w:r>
          </w:p>
        </w:tc>
      </w:tr>
      <w:tr>
        <w:tc>
          <w:tcPr/>
          <w:p>
            <w:pPr>
              <w:pStyle w:val="Compact"/>
              <w:jc w:val="left"/>
            </w:pPr>
            <w:r>
              <w:rPr>
                <w:rStyle w:val="VerbatimChar"/>
              </w:rPr>
              <w:t xml:space="preserve">admin_area != null</w:t>
            </w:r>
          </w:p>
        </w:tc>
        <w:tc>
          <w:tcPr/>
          <w:p>
            <w:pPr>
              <w:pStyle w:val="Compact"/>
              <w:jc w:val="left"/>
            </w:pPr>
            <w:r>
              <w:rPr>
                <w:rStyle w:val="VerbatimChar"/>
              </w:rPr>
              <w:t xml:space="preserve">AdminBoundaryRule</w:t>
            </w:r>
          </w:p>
        </w:tc>
        <w:tc>
          <w:tcPr/>
          <w:p>
            <w:pPr>
              <w:pStyle w:val="Compact"/>
              <w:jc w:val="left"/>
            </w:pPr>
            <w:r>
              <w:rPr>
                <w:rStyle w:val="VerbatimChar"/>
              </w:rPr>
              <w:t xml:space="preserve">AND wisata.alamat LIKE ?</w:t>
            </w:r>
          </w:p>
        </w:tc>
        <w:tc>
          <w:tcPr/>
          <w:p>
            <w:pPr>
              <w:pStyle w:val="Compact"/>
              <w:jc w:val="center"/>
            </w:pPr>
            <w:r>
              <w:rPr>
                <w:rStyle w:val="VerbatimChar"/>
              </w:rPr>
              <w:t xml:space="preserve">STRING</w:t>
            </w:r>
            <w:r>
              <w:t xml:space="preserve"> </w:t>
            </w:r>
            <w:r>
              <w:t xml:space="preserve">(</w:t>
            </w:r>
            <w:r>
              <w:rPr>
                <w:rStyle w:val="VerbatimChar"/>
              </w:rPr>
              <w:t xml:space="preserve">%district%</w:t>
            </w:r>
            <w:r>
              <w:t xml:space="preserve">)</w:t>
            </w:r>
          </w:p>
        </w:tc>
        <w:tc>
          <w:tcPr/>
          <w:p>
            <w:pPr>
              <w:pStyle w:val="Compact"/>
              <w:jc w:val="left"/>
            </w:pPr>
            <w:r>
              <w:t xml:space="preserve">Municipal administrative boundary filtering</w:t>
            </w:r>
          </w:p>
        </w:tc>
      </w:tr>
      <w:tr>
        <w:tc>
          <w:tcPr/>
          <w:p>
            <w:pPr>
              <w:pStyle w:val="Compact"/>
              <w:jc w:val="left"/>
            </w:pPr>
            <w:r>
              <w:rPr>
                <w:rStyle w:val="VerbatimChar"/>
              </w:rPr>
              <w:t xml:space="preserve">keyword != null</w:t>
            </w:r>
          </w:p>
        </w:tc>
        <w:tc>
          <w:tcPr/>
          <w:p>
            <w:pPr>
              <w:pStyle w:val="Compact"/>
              <w:jc w:val="left"/>
            </w:pPr>
            <w:r>
              <w:rPr>
                <w:rStyle w:val="VerbatimChar"/>
              </w:rPr>
              <w:t xml:space="preserve">KeywordSearchRule</w:t>
            </w:r>
          </w:p>
        </w:tc>
        <w:tc>
          <w:tcPr/>
          <w:p>
            <w:pPr>
              <w:pStyle w:val="Compact"/>
              <w:jc w:val="left"/>
            </w:pPr>
            <w:r>
              <w:rPr>
                <w:rStyle w:val="VerbatimChar"/>
              </w:rPr>
              <w:t xml:space="preserve">AND (wisata.nama LIKE ? OR wisata.deskripsi LIKE ?)</w:t>
            </w:r>
          </w:p>
        </w:tc>
        <w:tc>
          <w:tcPr/>
          <w:p>
            <w:pPr>
              <w:pStyle w:val="Compact"/>
              <w:jc w:val="center"/>
            </w:pPr>
            <w:r>
              <w:rPr>
                <w:rStyle w:val="VerbatimChar"/>
              </w:rPr>
              <w:t xml:space="preserve">STRING</w:t>
            </w:r>
            <w:r>
              <w:t xml:space="preserve"> </w:t>
            </w:r>
            <w:r>
              <w:t xml:space="preserve">(</w:t>
            </w:r>
            <w:r>
              <w:rPr>
                <w:rStyle w:val="VerbatimChar"/>
              </w:rPr>
              <w:t xml:space="preserve">%keyword%</w:t>
            </w:r>
            <w:r>
              <w:t xml:space="preserve">)</w:t>
            </w:r>
          </w:p>
        </w:tc>
        <w:tc>
          <w:tcPr/>
          <w:p>
            <w:pPr>
              <w:pStyle w:val="Compact"/>
              <w:jc w:val="left"/>
            </w:pPr>
            <w:r>
              <w:t xml:space="preserve">Lexical attribute matching</w:t>
            </w:r>
          </w:p>
        </w:tc>
      </w:tr>
      <w:tr>
        <w:tc>
          <w:tcPr/>
          <w:p>
            <w:pPr>
              <w:pStyle w:val="Compact"/>
              <w:jc w:val="left"/>
            </w:pPr>
            <w:r>
              <w:rPr>
                <w:rStyle w:val="VerbatimChar"/>
              </w:rPr>
              <w:t xml:space="preserve">is_out_of_scope = true</w:t>
            </w:r>
          </w:p>
        </w:tc>
        <w:tc>
          <w:tcPr/>
          <w:p>
            <w:pPr>
              <w:pStyle w:val="Compact"/>
              <w:jc w:val="left"/>
            </w:pPr>
            <w:r>
              <w:rPr>
                <w:rStyle w:val="VerbatimChar"/>
              </w:rPr>
              <w:t xml:space="preserve">AirGapAbortionRule</w:t>
            </w:r>
          </w:p>
        </w:tc>
        <w:tc>
          <w:tcPr/>
          <w:p>
            <w:pPr>
              <w:pStyle w:val="Compact"/>
              <w:jc w:val="left"/>
            </w:pPr>
            <m:oMath>
              <m:r>
                <m:rPr>
                  <m:sty m:val="p"/>
                </m:rPr>
                <m:t>∅</m:t>
              </m:r>
            </m:oMath>
            <w:r>
              <w:t xml:space="preserve"> </w:t>
            </w:r>
            <w:r>
              <w:rPr>
                <w:iCs/>
                <w:i/>
              </w:rPr>
              <w:t xml:space="preserve">(Zero SQL Execution)</w:t>
            </w:r>
          </w:p>
        </w:tc>
        <w:tc>
          <w:tcPr/>
          <w:p>
            <w:pPr>
              <w:pStyle w:val="Compact"/>
              <w:jc w:val="center"/>
            </w:pPr>
            <w:r>
              <w:t xml:space="preserve">None</w:t>
            </w:r>
          </w:p>
        </w:tc>
        <w:tc>
          <w:tcPr/>
          <w:p>
            <w:pPr>
              <w:pStyle w:val="Compact"/>
              <w:jc w:val="left"/>
            </w:pPr>
            <w:r>
              <w:rPr>
                <w:iCs/>
                <w:i/>
              </w:rPr>
              <w:t xml:space="preserve">Safety Invariant</w:t>
            </w:r>
            <w:r>
              <w:t xml:space="preserve">: immediate database query abortion</w:t>
            </w:r>
          </w:p>
        </w:tc>
      </w:tr>
    </w:tbl>
    <w:p>
      <w:pPr>
        <w:pStyle w:val="BodyText"/>
      </w:pPr>
      <w:r>
        <w:t xml:space="preserve">where</w:t>
      </w:r>
      <w:r>
        <w:t xml:space="preserve"> </w:t>
      </w:r>
      <m:oMath>
        <m:r>
          <m:t>t</m:t>
        </m:r>
        <m:r>
          <m:rPr>
            <m:sty m:val="p"/>
          </m:rPr>
          <m:t>=</m:t>
        </m:r>
        <m:r>
          <m:rPr>
            <m:nor/>
            <m:sty m:val="p"/>
          </m:rPr>
          <m:t>CURRENT_TIME</m:t>
        </m:r>
        <m:d>
          <m:dPr>
            <m:begChr m:val="("/>
            <m:endChr m:val=")"/>
            <m:sepChr m:val=""/>
            <m:grow/>
          </m:dPr>
          <m:e/>
        </m:d>
      </m:oMath>
      <w:r>
        <w:t xml:space="preserve">. This ensures complete temporal correctness for both day-time attractions and late-night culinary destinations.</w:t>
      </w:r>
    </w:p>
    <w:bookmarkEnd w:id="39"/>
    <w:bookmarkStart w:id="45" w:name="Xe3bd7d4b7e1da7898831489a50cc82089137d6a"/>
    <w:p>
      <w:pPr>
        <w:pStyle w:val="Heading3"/>
      </w:pPr>
      <w:r>
        <w:t xml:space="preserve">3.6 Strict Grounding Contract and Algorithmic Grounding Validator</w:t>
      </w:r>
    </w:p>
    <w:p>
      <w:pPr>
        <w:pStyle w:val="FirstParagraph"/>
      </w:pPr>
      <w:r>
        <w:t xml:space="preserve">During response generation, the LLM is governed by explicit operational rules (</w:t>
      </w:r>
      <w:r>
        <w:rPr>
          <w:iCs/>
          <w:i/>
        </w:rPr>
        <w:t xml:space="preserve">Strict Grounding Contract</w:t>
      </w:r>
      <w:r>
        <w:t xml:space="preserve">):</w:t>
      </w:r>
      <w:r>
        <w:t xml:space="preserve"> </w:t>
      </w:r>
      <w:r>
        <w:t xml:space="preserve">*</w:t>
      </w:r>
      <w:r>
        <w:t xml:space="preserve"> </w:t>
      </w:r>
      <w:r>
        <w:rPr>
          <w:bCs/>
          <w:b/>
        </w:rPr>
        <w:t xml:space="preserve">MUST:</w:t>
      </w:r>
      <w:r>
        <w:t xml:space="preserve"> </w:t>
      </w:r>
      <w:r>
        <w:t xml:space="preserve">Mention only retrieved POI entities present in the database result set (</w:t>
      </w:r>
      <m:oMath>
        <m:r>
          <m:t>F</m:t>
        </m:r>
      </m:oMath>
      <w:r>
        <w:t xml:space="preserve">); preserve factual attributes (ticket prices, schedules, calculated distances) without unilateral rounding; honor empty result sets with honest fallback notices; and strictly uphold the</w:t>
      </w:r>
      <w:r>
        <w:t xml:space="preserve"> </w:t>
      </w:r>
      <w:r>
        <w:rPr>
          <w:bCs/>
          <w:b/>
        </w:rPr>
        <w:t xml:space="preserve">Honest Incompleteness Principle</w:t>
      </w:r>
      <w:r>
        <w:t xml:space="preserve">:</w:t>
      </w:r>
      <w:r>
        <w:t xml:space="preserve"> </w:t>
      </w:r>
      <w:r>
        <w:t xml:space="preserve">&gt;</w:t>
      </w:r>
      <w:r>
        <w:t xml:space="preserve"> </w:t>
      </w:r>
      <w:r>
        <w:rPr>
          <w:iCs/>
          <w:i/>
        </w:rPr>
        <w:t xml:space="preserve">“</w:t>
      </w:r>
      <w:r>
        <w:rPr>
          <w:iCs/>
          <w:i/>
        </w:rPr>
        <w:t xml:space="preserve">If a requested fact is not present in the supplied fact set, do not infer, estimate, or substitute it. State that the information is unavailable.</w:t>
      </w:r>
      <w:r>
        <w:rPr>
          <w:iCs/>
          <w:i/>
        </w:rPr>
        <w:t xml:space="preserve">”</w:t>
      </w:r>
      <w:r>
        <w:t xml:space="preserve"> </w:t>
      </w:r>
      <w:r>
        <w:t xml:space="preserve">*</w:t>
      </w:r>
      <w:r>
        <w:t xml:space="preserve"> </w:t>
      </w:r>
      <w:r>
        <w:rPr>
          <w:bCs/>
          <w:b/>
        </w:rPr>
        <w:t xml:space="preserve">MUST NOT:</w:t>
      </w:r>
      <w:r>
        <w:t xml:space="preserve"> </w:t>
      </w:r>
      <w:r>
        <w:t xml:space="preserve">Invent ungrounded POIs (</w:t>
      </w:r>
      <w:r>
        <w:rPr>
          <w:iCs/>
          <w:i/>
        </w:rPr>
        <w:t xml:space="preserve">zero fabricated entities</w:t>
      </w:r>
      <w:r>
        <w:t xml:space="preserve">); fabricate admission fees or opening hours; generate unsupported descriptive claims or speculative anecdotes.</w:t>
      </w:r>
    </w:p>
    <w:p>
      <w:pPr>
        <w:pStyle w:val="BodyText"/>
      </w:pPr>
      <w:r>
        <w:t xml:space="preserve">To formally differentiate system instructions from passive factual data and preclude prompt injection or instruction hijacking, the request payload dispatched to the LLM is structured into isolated, non-overlapping modular blocks:</w:t>
      </w:r>
      <w:r>
        <w:t xml:space="preserve"> </w:t>
      </w:r>
      <w:r>
        <w:t xml:space="preserve">-</w:t>
      </w:r>
      <w:r>
        <w:t xml:space="preserve"> </w:t>
      </w:r>
      <w:r>
        <w:rPr>
          <w:rStyle w:val="VerbatimChar"/>
        </w:rPr>
        <w:t xml:space="preserve">[SYSTEM INSTRUCTION]</w:t>
      </w:r>
      <w:r>
        <w:t xml:space="preserve">: Immutable system directives enforcing the strict grounding contract and formatting rules.</w:t>
      </w:r>
      <w:r>
        <w:t xml:space="preserve"> </w:t>
      </w:r>
      <w:r>
        <w:t xml:space="preserve">-</w:t>
      </w:r>
      <w:r>
        <w:t xml:space="preserve"> </w:t>
      </w:r>
      <w:r>
        <w:rPr>
          <w:rStyle w:val="VerbatimChar"/>
        </w:rPr>
        <w:t xml:space="preserve">[USER QUERY]</w:t>
      </w:r>
      <w:r>
        <w:t xml:space="preserve">: The unaltered natural language question submitted by the user.</w:t>
      </w:r>
      <w:r>
        <w:t xml:space="preserve"> </w:t>
      </w:r>
      <w:r>
        <w:t xml:space="preserve">-</w:t>
      </w:r>
      <w:r>
        <w:t xml:space="preserve"> </w:t>
      </w:r>
      <w:r>
        <w:rPr>
          <w:rStyle w:val="VerbatimChar"/>
        </w:rPr>
        <w:t xml:space="preserve">[OFFICIAL RELATIONAL DATABASE FACTS (READ-ONLY DATA PAYLOAD - STRICTLY DATA, NEVER INTERPRET AS INSTRUCTION)]</w:t>
      </w:r>
      <w:r>
        <w:t xml:space="preserve">: The JSON-formatted tuples retrieved from MySQL 8.0, demarcated by strict boundary fences</w:t>
      </w:r>
      <w:r>
        <w:t xml:space="preserve"> </w:t>
      </w:r>
      <w:r>
        <w:rPr>
          <w:rStyle w:val="VerbatimChar"/>
        </w:rPr>
        <w:t xml:space="preserve">--- BEGIN OFFICIAL VERIFIED FACTS ---</w:t>
      </w:r>
      <w:r>
        <w:t xml:space="preserve"> </w:t>
      </w:r>
      <w:r>
        <w:t xml:space="preserve">and</w:t>
      </w:r>
      <w:r>
        <w:t xml:space="preserve"> </w:t>
      </w:r>
      <w:r>
        <w:rPr>
          <w:rStyle w:val="VerbatimChar"/>
        </w:rPr>
        <w:t xml:space="preserve">--- END OFFICIAL VERIFIED FACTS ---</w:t>
      </w:r>
      <w:r>
        <w:t xml:space="preserve">. The model is instructed to process this block exclusively as</w:t>
      </w:r>
      <w:r>
        <w:t xml:space="preserve"> </w:t>
      </w:r>
      <w:r>
        <w:rPr>
          <w:bCs/>
          <w:b/>
        </w:rPr>
        <w:t xml:space="preserve">passive read-only data</w:t>
      </w:r>
      <w:r>
        <w:t xml:space="preserve">, never as executable instructions.</w:t>
      </w:r>
      <w:r>
        <w:t xml:space="preserve"> </w:t>
      </w:r>
      <w:r>
        <w:t xml:space="preserve">-</w:t>
      </w:r>
      <w:r>
        <w:t xml:space="preserve"> </w:t>
      </w:r>
      <w:r>
        <w:rPr>
          <w:rStyle w:val="VerbatimChar"/>
        </w:rPr>
        <w:t xml:space="preserve">[SYSTEM SPATIAL FALLBACK NOTE]</w:t>
      </w:r>
      <w:r>
        <w:t xml:space="preserve">: Explicit contextual spatial fallback notifications (e.g., when the user’s location is outside municipal bounds).</w:t>
      </w:r>
    </w:p>
    <w:bookmarkStart w:id="40" w:name="X7e8713eb0fbc424545f220a6f1821d607942e26"/>
    <w:p>
      <w:pPr>
        <w:pStyle w:val="Heading4"/>
      </w:pPr>
      <w:r>
        <w:t xml:space="preserve">3.5.1 Mathematical Formalization of Grounding Fidelity</w:t>
      </w:r>
    </w:p>
    <w:p>
      <w:pPr>
        <w:pStyle w:val="FirstParagraph"/>
      </w:pPr>
      <w:r>
        <w:t xml:space="preserve">To provide mathematical rigor rather than heuristic claims, Grounding Fidelity (</w:t>
      </w:r>
      <m:oMath>
        <m:r>
          <m:t>G</m:t>
        </m:r>
        <m:r>
          <m:t>F</m:t>
        </m:r>
      </m:oMath>
      <w:r>
        <w:t xml:space="preserve">) and Hallucination Rate (</w:t>
      </w:r>
      <m:oMath>
        <m:r>
          <m:t>H</m:t>
        </m:r>
        <m:r>
          <m:t>R</m:t>
        </m:r>
      </m:oMath>
      <w:r>
        <w:t xml:space="preserve">) are formalized across all verifiable factual propositions:</w:t>
      </w:r>
    </w:p>
    <w:p>
      <w:pPr>
        <w:pStyle w:val="BodyText"/>
      </w:pPr>
      <m:oMathPara>
        <m:oMathParaPr>
          <m:jc m:val="center"/>
        </m:oMathParaPr>
        <m:oMath>
          <m:r>
            <m:t>G</m:t>
          </m:r>
          <m:r>
            <m:t>F</m:t>
          </m:r>
          <m:r>
            <m:rPr>
              <m:sty m:val="p"/>
            </m:rPr>
            <m:t>=</m:t>
          </m:r>
          <m:f>
            <m:fPr>
              <m:type m:val="bar"/>
            </m:fPr>
            <m:num>
              <m:d>
                <m:dPr>
                  <m:begChr m:val="|"/>
                  <m:endChr m:val="|"/>
                  <m:sepChr m:val=""/>
                  <m:grow/>
                </m:dPr>
                <m:e>
                  <m:sSub>
                    <m:e>
                      <m:r>
                        <m:rPr>
                          <m:sty m:val="p"/>
                          <m:scr m:val="script"/>
                        </m:rPr>
                        <m:t>C</m:t>
                      </m:r>
                    </m:e>
                    <m:sub>
                      <m:r>
                        <m:rPr>
                          <m:nor/>
                          <m:sty m:val="p"/>
                        </m:rPr>
                        <m:t>supported</m:t>
                      </m:r>
                    </m:sub>
                  </m:sSub>
                </m:e>
              </m:d>
            </m:num>
            <m:den>
              <m:d>
                <m:dPr>
                  <m:begChr m:val="|"/>
                  <m:endChr m:val="|"/>
                  <m:sepChr m:val=""/>
                  <m:grow/>
                </m:dPr>
                <m:e>
                  <m:sSub>
                    <m:e>
                      <m:r>
                        <m:rPr>
                          <m:sty m:val="p"/>
                          <m:scr m:val="script"/>
                        </m:rPr>
                        <m:t>C</m:t>
                      </m:r>
                    </m:e>
                    <m:sub>
                      <m:r>
                        <m:rPr>
                          <m:nor/>
                          <m:sty m:val="p"/>
                        </m:rPr>
                        <m:t>verifiable</m:t>
                      </m:r>
                    </m:sub>
                  </m:sSub>
                </m:e>
              </m:d>
            </m:den>
          </m:f>
          <m:r>
            <m:rPr>
              <m:sty m:val="p"/>
            </m:rPr>
            <m:t>,</m:t>
          </m:r>
          <m:r>
            <m:t> </m:t>
          </m:r>
          <m:r>
            <m:t>H</m:t>
          </m:r>
          <m:r>
            <m:t>R</m:t>
          </m:r>
          <m:r>
            <m:rPr>
              <m:sty m:val="p"/>
            </m:rPr>
            <m:t>=</m:t>
          </m:r>
          <m:f>
            <m:fPr>
              <m:type m:val="bar"/>
            </m:fPr>
            <m:num>
              <m:d>
                <m:dPr>
                  <m:begChr m:val="|"/>
                  <m:endChr m:val="|"/>
                  <m:sepChr m:val=""/>
                  <m:grow/>
                </m:dPr>
                <m:e>
                  <m:sSub>
                    <m:e>
                      <m:r>
                        <m:rPr>
                          <m:sty m:val="p"/>
                          <m:scr m:val="script"/>
                        </m:rPr>
                        <m:t>C</m:t>
                      </m:r>
                    </m:e>
                    <m:sub>
                      <m:r>
                        <m:rPr>
                          <m:nor/>
                          <m:sty m:val="p"/>
                        </m:rPr>
                        <m:t>unsupported</m:t>
                      </m:r>
                    </m:sub>
                  </m:sSub>
                </m:e>
              </m:d>
            </m:num>
            <m:den>
              <m:d>
                <m:dPr>
                  <m:begChr m:val="|"/>
                  <m:endChr m:val="|"/>
                  <m:sepChr m:val=""/>
                  <m:grow/>
                </m:dPr>
                <m:e>
                  <m:sSub>
                    <m:e>
                      <m:r>
                        <m:rPr>
                          <m:sty m:val="p"/>
                          <m:scr m:val="script"/>
                        </m:rPr>
                        <m:t>C</m:t>
                      </m:r>
                    </m:e>
                    <m:sub>
                      <m:r>
                        <m:rPr>
                          <m:nor/>
                          <m:sty m:val="p"/>
                        </m:rPr>
                        <m:t>verifiable</m:t>
                      </m:r>
                    </m:sub>
                  </m:sSub>
                </m:e>
              </m:d>
            </m:den>
          </m:f>
          <m:r>
            <m:rPr>
              <m:sty m:val="p"/>
            </m:rPr>
            <m:t>=</m:t>
          </m:r>
          <m:r>
            <m:t>1</m:t>
          </m:r>
          <m:r>
            <m:rPr>
              <m:sty m:val="p"/>
            </m:rPr>
            <m:t>−</m:t>
          </m:r>
          <m:r>
            <m:t>G</m:t>
          </m:r>
          <m:r>
            <m:t>F</m:t>
          </m:r>
        </m:oMath>
      </m:oMathPara>
    </w:p>
    <w:p>
      <w:pPr>
        <w:pStyle w:val="FirstParagraph"/>
      </w:pPr>
      <w:r>
        <w:t xml:space="preserve">Where:</w:t>
      </w:r>
      <w:r>
        <w:t xml:space="preserve"> </w:t>
      </w:r>
      <w:r>
        <w:t xml:space="preserve">-</w:t>
      </w:r>
      <w:r>
        <w:t xml:space="preserve"> </w:t>
      </w:r>
      <m:oMath>
        <m:sSub>
          <m:e>
            <m:r>
              <m:rPr>
                <m:sty m:val="p"/>
                <m:scr m:val="script"/>
              </m:rPr>
              <m:t>C</m:t>
            </m:r>
          </m:e>
          <m:sub>
            <m:r>
              <m:rPr>
                <m:nor/>
                <m:sty m:val="p"/>
              </m:rPr>
              <m:t>verifiable</m:t>
            </m:r>
          </m:sub>
        </m:sSub>
      </m:oMath>
      <w:r>
        <w:t xml:space="preserve"> </w:t>
      </w:r>
      <w:r>
        <w:t xml:space="preserve">is the set of all factual claims generated in the response (destinations, fees, distances, operating schedules).</w:t>
      </w:r>
      <w:r>
        <w:t xml:space="preserve"> </w:t>
      </w:r>
      <w:r>
        <w:t xml:space="preserve">-</w:t>
      </w:r>
      <w:r>
        <w:t xml:space="preserve"> </w:t>
      </w:r>
      <m:oMath>
        <m:sSub>
          <m:e>
            <m:r>
              <m:rPr>
                <m:sty m:val="p"/>
                <m:scr m:val="script"/>
              </m:rPr>
              <m:t>C</m:t>
            </m:r>
          </m:e>
          <m:sub>
            <m:r>
              <m:rPr>
                <m:nor/>
                <m:sty m:val="p"/>
              </m:rPr>
              <m:t>supported</m:t>
            </m:r>
          </m:sub>
        </m:sSub>
        <m:r>
          <m:rPr>
            <m:sty m:val="p"/>
          </m:rPr>
          <m:t>⊆</m:t>
        </m:r>
        <m:sSub>
          <m:e>
            <m:r>
              <m:rPr>
                <m:sty m:val="p"/>
                <m:scr m:val="script"/>
              </m:rPr>
              <m:t>C</m:t>
            </m:r>
          </m:e>
          <m:sub>
            <m:r>
              <m:rPr>
                <m:nor/>
                <m:sty m:val="p"/>
              </m:rPr>
              <m:t>verifiable</m:t>
            </m:r>
          </m:sub>
        </m:sSub>
      </m:oMath>
      <w:r>
        <w:t xml:space="preserve"> </w:t>
      </w:r>
      <w:r>
        <w:t xml:space="preserve">represents claims whose veracity is directly confirmed by tuples in the database result set</w:t>
      </w:r>
      <w:r>
        <w:t xml:space="preserve"> </w:t>
      </w:r>
      <m:oMath>
        <m:r>
          <m:t>F</m:t>
        </m:r>
      </m:oMath>
      <w:r>
        <w:t xml:space="preserve">.</w:t>
      </w:r>
      <w:r>
        <w:t xml:space="preserve"> </w:t>
      </w:r>
      <w:r>
        <w:t xml:space="preserve">-</w:t>
      </w:r>
      <w:r>
        <w:t xml:space="preserve"> </w:t>
      </w:r>
      <m:oMath>
        <m:sSub>
          <m:e>
            <m:r>
              <m:rPr>
                <m:sty m:val="p"/>
                <m:scr m:val="script"/>
              </m:rPr>
              <m:t>C</m:t>
            </m:r>
          </m:e>
          <m:sub>
            <m:r>
              <m:rPr>
                <m:nor/>
                <m:sty m:val="p"/>
              </m:rPr>
              <m:t>unsupported</m:t>
            </m:r>
          </m:sub>
        </m:sSub>
        <m:r>
          <m:rPr>
            <m:sty m:val="p"/>
          </m:rPr>
          <m:t>=</m:t>
        </m:r>
        <m:sSub>
          <m:e>
            <m:r>
              <m:rPr>
                <m:sty m:val="p"/>
                <m:scr m:val="script"/>
              </m:rPr>
              <m:t>C</m:t>
            </m:r>
          </m:e>
          <m:sub>
            <m:r>
              <m:rPr>
                <m:nor/>
                <m:sty m:val="p"/>
              </m:rPr>
              <m:t>verifiable</m:t>
            </m:r>
          </m:sub>
        </m:sSub>
        <m:r>
          <m:rPr>
            <m:sty m:val="p"/>
          </m:rPr>
          <m:t>\</m:t>
        </m:r>
        <m:sSub>
          <m:e>
            <m:r>
              <m:rPr>
                <m:sty m:val="p"/>
                <m:scr m:val="script"/>
              </m:rPr>
              <m:t>C</m:t>
            </m:r>
          </m:e>
          <m:sub>
            <m:r>
              <m:rPr>
                <m:nor/>
                <m:sty m:val="p"/>
              </m:rPr>
              <m:t>supported</m:t>
            </m:r>
          </m:sub>
        </m:sSub>
      </m:oMath>
      <w:r>
        <w:t xml:space="preserve"> </w:t>
      </w:r>
      <w:r>
        <w:t xml:space="preserve">represents ungrounded or fabricated assertions.</w:t>
      </w:r>
    </w:p>
    <w:p>
      <w:pPr>
        <w:pStyle w:val="BodyText"/>
      </w:pPr>
      <w:r>
        <w:t xml:space="preserve">Grounding Fidelity is evaluated across four orthogonal sub-dimensions:</w:t>
      </w:r>
      <w:r>
        <w:t xml:space="preserve"> </w:t>
      </w:r>
      <w:r>
        <w:t xml:space="preserve">1.</w:t>
      </w:r>
      <w:r>
        <w:t xml:space="preserve"> </w:t>
      </w:r>
      <w:r>
        <w:rPr>
          <w:bCs/>
          <w:b/>
        </w:rPr>
        <w:t xml:space="preserve">Entity Grounding (</w:t>
      </w:r>
      <m:oMath>
        <m:r>
          <m:t>G</m:t>
        </m:r>
        <m:sSub>
          <m:e>
            <m:r>
              <m:t>F</m:t>
            </m:r>
          </m:e>
          <m:sub>
            <m:r>
              <m:rPr>
                <m:nor/>
                <m:sty m:val="p"/>
              </m:rPr>
              <m:t>entity</m:t>
            </m:r>
          </m:sub>
        </m:sSub>
      </m:oMath>
      <w:r>
        <w:rPr>
          <w:bCs/>
          <w:b/>
        </w:rPr>
        <w:t xml:space="preserve">):</w:t>
      </w:r>
      <w:r>
        <w:t xml:space="preserve"> </w:t>
      </w:r>
      <m:oMath>
        <m:r>
          <m:rPr>
            <m:sty m:val="p"/>
          </m:rPr>
          <m:t>∀</m:t>
        </m:r>
        <m:r>
          <m:t>e</m:t>
        </m:r>
        <m:r>
          <m:rPr>
            <m:sty m:val="p"/>
          </m:rPr>
          <m:t>∈</m:t>
        </m:r>
        <m:r>
          <m:rPr>
            <m:nor/>
            <m:sty m:val="p"/>
          </m:rPr>
          <m:t>Entities</m:t>
        </m:r>
        <m:d>
          <m:dPr>
            <m:begChr m:val="("/>
            <m:endChr m:val=")"/>
            <m:sepChr m:val=""/>
            <m:grow/>
          </m:dPr>
          <m:e>
            <m:r>
              <m:rPr>
                <m:nor/>
                <m:sty m:val="p"/>
              </m:rPr>
              <m:t>Response</m:t>
            </m:r>
          </m:e>
        </m:d>
        <m:r>
          <m:rPr>
            <m:sty m:val="p"/>
          </m:rPr>
          <m:t>,</m:t>
        </m:r>
        <m:r>
          <m:t>e</m:t>
        </m:r>
        <m:r>
          <m:rPr>
            <m:sty m:val="p"/>
          </m:rPr>
          <m:t>∈</m:t>
        </m:r>
        <m:r>
          <m:rPr>
            <m:nor/>
            <m:sty m:val="p"/>
          </m:rPr>
          <m:t>Entities</m:t>
        </m:r>
        <m:d>
          <m:dPr>
            <m:begChr m:val="("/>
            <m:endChr m:val=")"/>
            <m:sepChr m:val=""/>
            <m:grow/>
          </m:dPr>
          <m:e>
            <m:r>
              <m:t>F</m:t>
            </m:r>
          </m:e>
        </m:d>
      </m:oMath>
      <w:r>
        <w:t xml:space="preserve">.</w:t>
      </w:r>
      <w:r>
        <w:t xml:space="preserve"> </w:t>
      </w:r>
      <w:r>
        <w:t xml:space="preserve">2.</w:t>
      </w:r>
      <w:r>
        <w:t xml:space="preserve"> </w:t>
      </w:r>
      <w:r>
        <w:rPr>
          <w:bCs/>
          <w:b/>
        </w:rPr>
        <w:t xml:space="preserve">Attribute Grounding (</w:t>
      </w:r>
      <m:oMath>
        <m:r>
          <m:t>G</m:t>
        </m:r>
        <m:sSub>
          <m:e>
            <m:r>
              <m:t>F</m:t>
            </m:r>
          </m:e>
          <m:sub>
            <m:r>
              <m:rPr>
                <m:nor/>
                <m:sty m:val="p"/>
              </m:rPr>
              <m:t>attr</m:t>
            </m:r>
          </m:sub>
        </m:sSub>
      </m:oMath>
      <w:r>
        <w:rPr>
          <w:bCs/>
          <w:b/>
        </w:rPr>
        <w:t xml:space="preserve">):</w:t>
      </w:r>
      <w:r>
        <w:t xml:space="preserve"> </w:t>
      </w:r>
      <w:r>
        <w:t xml:space="preserve">Verifies that admission fees match relational tuples without numerical distortion:</w:t>
      </w:r>
      <w:r>
        <w:t xml:space="preserve"> </w:t>
      </w:r>
      <m:oMath>
        <m:r>
          <m:rPr>
            <m:sty m:val="p"/>
          </m:rPr>
          <m:t>∀</m:t>
        </m:r>
        <m:r>
          <m:t>p</m:t>
        </m:r>
        <m:r>
          <m:rPr>
            <m:sty m:val="p"/>
          </m:rPr>
          <m:t>∈</m:t>
        </m:r>
        <m:r>
          <m:rPr>
            <m:nor/>
            <m:sty m:val="p"/>
          </m:rPr>
          <m:t>Response</m:t>
        </m:r>
        <m:r>
          <m:rPr>
            <m:sty m:val="p"/>
          </m:rPr>
          <m:t>,</m:t>
        </m:r>
        <m:r>
          <m:rPr>
            <m:nor/>
            <m:sty m:val="p"/>
          </m:rPr>
          <m:t>Price</m:t>
        </m:r>
        <m:d>
          <m:dPr>
            <m:begChr m:val="("/>
            <m:endChr m:val=")"/>
            <m:sepChr m:val=""/>
            <m:grow/>
          </m:dPr>
          <m:e>
            <m:r>
              <m:t>p</m:t>
            </m:r>
          </m:e>
        </m:d>
        <m:r>
          <m:rPr>
            <m:sty m:val="p"/>
          </m:rPr>
          <m:t>=</m:t>
        </m:r>
        <m:sSub>
          <m:e>
            <m:r>
              <m:rPr>
                <m:nor/>
                <m:sty m:val="p"/>
              </m:rPr>
              <m:t>Price</m:t>
            </m:r>
          </m:e>
          <m:sub>
            <m:r>
              <m:rPr>
                <m:nor/>
                <m:sty m:val="p"/>
              </m:rPr>
              <m:t>SQL</m:t>
            </m:r>
          </m:sub>
        </m:sSub>
        <m:d>
          <m:dPr>
            <m:begChr m:val="("/>
            <m:endChr m:val=")"/>
            <m:sepChr m:val=""/>
            <m:grow/>
          </m:dPr>
          <m:e>
            <m:r>
              <m:t>p</m:t>
            </m:r>
          </m:e>
        </m:d>
      </m:oMath>
      <w:r>
        <w:t xml:space="preserve">.</w:t>
      </w:r>
      <w:r>
        <w:t xml:space="preserve"> </w:t>
      </w:r>
      <w:r>
        <w:t xml:space="preserve">3.</w:t>
      </w:r>
      <w:r>
        <w:t xml:space="preserve"> </w:t>
      </w:r>
      <w:r>
        <w:rPr>
          <w:bCs/>
          <w:b/>
        </w:rPr>
        <w:t xml:space="preserve">Spatial Grounding (</w:t>
      </w:r>
      <m:oMath>
        <m:r>
          <m:t>G</m:t>
        </m:r>
        <m:sSub>
          <m:e>
            <m:r>
              <m:t>F</m:t>
            </m:r>
          </m:e>
          <m:sub>
            <m:r>
              <m:rPr>
                <m:nor/>
                <m:sty m:val="p"/>
              </m:rPr>
              <m:t>spatial</m:t>
            </m:r>
          </m:sub>
        </m:sSub>
      </m:oMath>
      <w:r>
        <w:rPr>
          <w:bCs/>
          <w:b/>
        </w:rPr>
        <w:t xml:space="preserve">):</w:t>
      </w:r>
      <w:r>
        <w:t xml:space="preserve"> </w:t>
      </w:r>
      <w:r>
        <w:t xml:space="preserve">Verifies that stated radial distances match computed native</w:t>
      </w:r>
      <w:r>
        <w:t xml:space="preserve"> </w:t>
      </w:r>
      <w:r>
        <w:rPr>
          <w:rStyle w:val="VerbatimChar"/>
        </w:rPr>
        <w:t xml:space="preserve">ST_Distance_Sphere</w:t>
      </w:r>
      <w:r>
        <w:t xml:space="preserve"> </w:t>
      </w:r>
      <w:r>
        <w:t xml:space="preserve">spherical distances within floating-point tolerance</w:t>
      </w:r>
      <w:r>
        <w:t xml:space="preserve"> </w:t>
      </w:r>
      <m:oMath>
        <m:r>
          <m:t>ϵ</m:t>
        </m:r>
        <m:r>
          <m:rPr>
            <m:sty m:val="p"/>
          </m:rPr>
          <m:t>=</m:t>
        </m:r>
        <m:r>
          <m:t>0.05</m:t>
        </m:r>
        <m:r>
          <m:rPr>
            <m:nor/>
            <m:sty m:val="p"/>
          </m:rPr>
          <m:t> km</m:t>
        </m:r>
      </m:oMath>
      <w:r>
        <w:t xml:space="preserve">.</w:t>
      </w:r>
      <w:r>
        <w:t xml:space="preserve"> </w:t>
      </w:r>
      <w:r>
        <w:t xml:space="preserve">4.</w:t>
      </w:r>
      <w:r>
        <w:t xml:space="preserve"> </w:t>
      </w:r>
      <w:r>
        <w:rPr>
          <w:bCs/>
          <w:b/>
        </w:rPr>
        <w:t xml:space="preserve">Temporal Grounding (</w:t>
      </w:r>
      <m:oMath>
        <m:r>
          <m:t>G</m:t>
        </m:r>
        <m:sSub>
          <m:e>
            <m:r>
              <m:t>F</m:t>
            </m:r>
          </m:e>
          <m:sub>
            <m:r>
              <m:rPr>
                <m:nor/>
                <m:sty m:val="p"/>
              </m:rPr>
              <m:t>temp</m:t>
            </m:r>
          </m:sub>
        </m:sSub>
      </m:oMath>
      <w:r>
        <w:rPr>
          <w:bCs/>
          <w:b/>
        </w:rPr>
        <w:t xml:space="preserve">):</w:t>
      </w:r>
      <w:r>
        <w:t xml:space="preserve"> </w:t>
      </w:r>
      <w:r>
        <w:t xml:space="preserve">Verifies that claims regarding active operational status correspond exactly to evaluated circadian predicates.</w:t>
      </w:r>
    </w:p>
    <w:bookmarkEnd w:id="40"/>
    <w:bookmarkStart w:id="44" w:name="post-generation-algorithmic-validator"/>
    <w:p>
      <w:pPr>
        <w:pStyle w:val="Heading4"/>
      </w:pPr>
      <w:r>
        <w:t xml:space="preserve">3.5.2 Post-Generation Algorithmic Validator</w:t>
      </w:r>
    </w:p>
    <w:p>
      <w:pPr>
        <w:pStyle w:val="FirstParagraph"/>
      </w:pPr>
      <w:r>
        <w:t xml:space="preserve">The architecture introduces an algorithmic firewall independent of the generative model:</w:t>
      </w:r>
    </w:p>
    <w:p>
      <w:pPr>
        <w:pStyle w:val="BodyText"/>
      </w:pPr>
      <m:oMathPara>
        <m:oMathParaPr>
          <m:jc m:val="center"/>
        </m:oMathParaPr>
        <m:oMath>
          <m:r>
            <m:rPr>
              <m:sty m:val="p"/>
            </m:rPr>
            <m:t>∀</m:t>
          </m:r>
          <m:r>
            <m:t>e</m:t>
          </m:r>
          <m:r>
            <m:rPr>
              <m:sty m:val="p"/>
            </m:rPr>
            <m:t>∈</m:t>
          </m:r>
          <m:r>
            <m:rPr>
              <m:nor/>
              <m:sty m:val="p"/>
            </m:rPr>
            <m:t>Entities</m:t>
          </m:r>
          <m:d>
            <m:dPr>
              <m:begChr m:val="("/>
              <m:endChr m:val=")"/>
              <m:sepChr m:val=""/>
              <m:grow/>
            </m:dPr>
            <m:e>
              <m:sSub>
                <m:e>
                  <m:r>
                    <m:rPr>
                      <m:nor/>
                      <m:sty m:val="p"/>
                    </m:rPr>
                    <m:t>Response</m:t>
                  </m:r>
                </m:e>
                <m:sub>
                  <m:r>
                    <m:rPr>
                      <m:nor/>
                      <m:sty m:val="p"/>
                    </m:rPr>
                    <m:t>LLM</m:t>
                  </m:r>
                </m:sub>
              </m:sSub>
            </m:e>
          </m:d>
          <m:r>
            <m:rPr>
              <m:sty m:val="p"/>
            </m:rPr>
            <m:t>,</m:t>
          </m:r>
          <m:r>
            <m:t> </m:t>
          </m:r>
          <m:r>
            <m:t>e</m:t>
          </m:r>
          <m:r>
            <m:rPr>
              <m:sty m:val="p"/>
            </m:rPr>
            <m:t>∈</m:t>
          </m:r>
          <m:r>
            <m:rPr>
              <m:nor/>
              <m:sty m:val="p"/>
            </m:rPr>
            <m:t>Entities</m:t>
          </m:r>
          <m:d>
            <m:dPr>
              <m:begChr m:val="("/>
              <m:endChr m:val=")"/>
              <m:sepChr m:val=""/>
              <m:grow/>
            </m:dPr>
            <m:e>
              <m:sSub>
                <m:e>
                  <m:r>
                    <m:rPr>
                      <m:nor/>
                      <m:sty m:val="p"/>
                    </m:rPr>
                    <m:t>Facts</m:t>
                  </m:r>
                </m:e>
                <m:sub>
                  <m:r>
                    <m:rPr>
                      <m:nor/>
                      <m:sty m:val="p"/>
                    </m:rPr>
                    <m:t>SQL</m:t>
                  </m:r>
                </m:sub>
              </m:sSub>
            </m:e>
          </m:d>
        </m:oMath>
      </m:oMathPara>
    </w:p>
    <w:p>
      <w:pPr>
        <w:pStyle w:val="FirstParagraph"/>
      </w:pPr>
      <w:r>
        <w:t xml:space="preserve">If the generated narrative introduces any named entity outside the validated SQL result set</w:t>
      </w:r>
      <w:r>
        <w:t xml:space="preserve"> </w:t>
      </w:r>
      <m:oMath>
        <m:r>
          <m:t>F</m:t>
        </m:r>
      </m:oMath>
      <w:r>
        <w:t xml:space="preserve">, the validator immediately intercepts the response, discards the ungrounded text, and serves a deterministic fallback template constructed directly from the verified database tuples. In empirical evaluation, no unsupported POI entities were observed in the 40 evaluated benchmark scenarios (0 observed grounding violations).</w:t>
      </w:r>
    </w:p>
    <w:p>
      <w:pPr>
        <w:pStyle w:val="BodyText"/>
      </w:pPr>
      <w:r>
        <w:drawing>
          <wp:inline>
            <wp:extent cx="5334000" cy="6944264"/>
            <wp:effectExtent b="0" l="0" r="0" t="0"/>
            <wp:docPr descr="" title="" id="42" name="Picture"/>
            <a:graphic>
              <a:graphicData uri="http://schemas.openxmlformats.org/drawingml/2006/picture">
                <pic:pic>
                  <pic:nvPicPr>
                    <pic:cNvPr descr="images/figure4_concrete_execution_trace.png" id="43" name="Picture"/>
                    <pic:cNvPicPr>
                      <a:picLocks noChangeArrowheads="1" noChangeAspect="1"/>
                    </pic:cNvPicPr>
                  </pic:nvPicPr>
                  <pic:blipFill>
                    <a:blip r:embed="rId41"/>
                    <a:stretch>
                      <a:fillRect/>
                    </a:stretch>
                  </pic:blipFill>
                  <pic:spPr bwMode="auto">
                    <a:xfrm>
                      <a:off x="0" y="0"/>
                      <a:ext cx="5334000" cy="6944264"/>
                    </a:xfrm>
                    <a:prstGeom prst="rect">
                      <a:avLst/>
                    </a:prstGeom>
                    <a:noFill/>
                    <a:ln w="9525">
                      <a:noFill/>
                      <a:headEnd/>
                      <a:tailEnd/>
                    </a:ln>
                  </pic:spPr>
                </pic:pic>
              </a:graphicData>
            </a:graphic>
          </wp:inline>
        </w:drawing>
      </w:r>
    </w:p>
    <w:p>
      <w:pPr>
        <w:pStyle w:val="BodyText"/>
      </w:pPr>
      <w:r>
        <w:rPr>
          <w:iCs/>
          <w:i/>
        </w:rPr>
        <w:t xml:space="preserve">Figure 4. Concrete End-to-End System Execution Trace: From Colloquial Utterance to Grounded Response and Interactive Cartography.</w:t>
      </w:r>
    </w:p>
    <w:p>
      <w:r>
        <w:pict>
          <v:rect style="width:0;height:1.5pt" o:hralign="center" o:hrstd="t" o:hr="t"/>
        </w:pict>
      </w:r>
    </w:p>
    <w:p>
      <w:r>
        <w:pict>
          <v:rect style="width:0;height:1.5pt" o:hralign="center" o:hrstd="t" o:hr="t"/>
        </w:pict>
      </w:r>
    </w:p>
    <w:bookmarkEnd w:id="44"/>
    <w:bookmarkEnd w:id="45"/>
    <w:bookmarkEnd w:id="46"/>
    <w:bookmarkStart w:id="78" w:name="system-implementation"/>
    <w:p>
      <w:pPr>
        <w:pStyle w:val="Heading2"/>
      </w:pPr>
      <w:r>
        <w:t xml:space="preserve">4. SYSTEM IMPLEMENTATION</w:t>
      </w:r>
    </w:p>
    <w:bookmarkStart w:id="47" w:name="minimum-reproducible-components"/>
    <w:p>
      <w:pPr>
        <w:pStyle w:val="Heading3"/>
      </w:pPr>
      <w:r>
        <w:t xml:space="preserve">4.1 Minimum Reproducible Components</w:t>
      </w:r>
    </w:p>
    <w:p>
      <w:pPr>
        <w:pStyle w:val="FirstParagraph"/>
      </w:pPr>
      <w:r>
        <w:t xml:space="preserve">To guarantee full empirical reproducibility, the system implementation is constructed on an entirely open-source technology stack with zero proprietary vendor lock-in. The minimum reproducible components comprise four decoupled core software modules:</w:t>
      </w:r>
      <w:r>
        <w:t xml:space="preserve"> </w:t>
      </w:r>
      <w:r>
        <w:t xml:space="preserve">1.</w:t>
      </w:r>
      <w:r>
        <w:t xml:space="preserve"> </w:t>
      </w:r>
      <w:r>
        <w:rPr>
          <w:bCs/>
          <w:b/>
        </w:rPr>
        <w:t xml:space="preserve">Data Transfer Object (DTO)</w:t>
      </w:r>
      <w:r>
        <w:rPr>
          <w:bCs/>
          <w:b/>
        </w:rPr>
        <w:t xml:space="preserve"> </w:t>
      </w:r>
      <w:r>
        <w:rPr>
          <w:rStyle w:val="VerbatimChar"/>
          <w:bCs/>
          <w:b/>
        </w:rPr>
        <w:t xml:space="preserve">SpatialIntent</w:t>
      </w:r>
      <w:r>
        <w:rPr>
          <w:bCs/>
          <w:b/>
        </w:rPr>
        <w:t xml:space="preserve">:</w:t>
      </w:r>
      <w:r>
        <w:t xml:space="preserve"> </w:t>
      </w:r>
      <w:r>
        <w:t xml:space="preserve">An object-oriented PHP 8.2 domain class encapsulating the lifecycle transitions from the 17-slot Raw SIR (</w:t>
      </w:r>
      <w:r>
        <w:rPr>
          <w:rStyle w:val="VerbatimChar"/>
        </w:rPr>
        <w:t xml:space="preserve">toRawSirArray()</w:t>
      </w:r>
      <w:r>
        <w:t xml:space="preserve">) to the 19-attribute canonical CSIR (</w:t>
      </w:r>
      <w:r>
        <w:rPr>
          <w:rStyle w:val="VerbatimChar"/>
        </w:rPr>
        <w:t xml:space="preserve">toCsirFlatArray()</w:t>
      </w:r>
      <w:r>
        <w:t xml:space="preserve">).</w:t>
      </w:r>
      <w:r>
        <w:t xml:space="preserve"> </w:t>
      </w:r>
      <w:r>
        <w:t xml:space="preserve">2.</w:t>
      </w:r>
      <w:r>
        <w:t xml:space="preserve"> </w:t>
      </w:r>
      <w:r>
        <w:rPr>
          <w:bCs/>
          <w:b/>
        </w:rPr>
        <w:t xml:space="preserve">Invariant Engine</w:t>
      </w:r>
      <w:r>
        <w:rPr>
          <w:bCs/>
          <w:b/>
        </w:rPr>
        <w:t xml:space="preserve"> </w:t>
      </w:r>
      <w:r>
        <w:rPr>
          <w:rStyle w:val="VerbatimChar"/>
          <w:bCs/>
          <w:b/>
        </w:rPr>
        <w:t xml:space="preserve">SirValidator</w:t>
      </w:r>
      <w:r>
        <w:rPr>
          <w:bCs/>
          <w:b/>
        </w:rPr>
        <w:t xml:space="preserve">:</w:t>
      </w:r>
      <w:r>
        <w:t xml:space="preserve"> </w:t>
      </w:r>
      <w:r>
        <w:t xml:space="preserve">An independent deterministic validation module executing six-dimensional schema, type, coordinate, operator, temporal/budget, and scope boundary checks under the</w:t>
      </w:r>
      <w:r>
        <w:t xml:space="preserve"> </w:t>
      </w:r>
      <w:r>
        <w:rPr>
          <w:iCs/>
          <w:i/>
        </w:rPr>
        <w:t xml:space="preserve">No Intent Alteration</w:t>
      </w:r>
      <w:r>
        <w:t xml:space="preserve"> </w:t>
      </w:r>
      <w:r>
        <w:t xml:space="preserve">principle prior to database compilation.</w:t>
      </w:r>
      <w:r>
        <w:t xml:space="preserve"> </w:t>
      </w:r>
      <w:r>
        <w:t xml:space="preserve">3.</w:t>
      </w:r>
      <w:r>
        <w:t xml:space="preserve"> </w:t>
      </w:r>
      <w:r>
        <w:rPr>
          <w:bCs/>
          <w:b/>
        </w:rPr>
        <w:t xml:space="preserve">Query Synthesizer</w:t>
      </w:r>
      <w:r>
        <w:rPr>
          <w:bCs/>
          <w:b/>
        </w:rPr>
        <w:t xml:space="preserve"> </w:t>
      </w:r>
      <w:r>
        <w:rPr>
          <w:rStyle w:val="VerbatimChar"/>
          <w:bCs/>
          <w:b/>
        </w:rPr>
        <w:t xml:space="preserve">SpatialQueryCompiler</w:t>
      </w:r>
      <w:r>
        <w:rPr>
          <w:bCs/>
          <w:b/>
        </w:rPr>
        <w:t xml:space="preserve">:</w:t>
      </w:r>
      <w:r>
        <w:t xml:space="preserve"> </w:t>
      </w:r>
      <w:r>
        <w:t xml:space="preserve">A non-LLM SQL compilation engine that translates validated CSIR objects into parameterized prepared SQL statements, binding reference coordinates directly to MySQL 8.0’s native spherical function</w:t>
      </w:r>
      <w:r>
        <w:t xml:space="preserve"> </w:t>
      </w:r>
      <w:r>
        <w:rPr>
          <w:rStyle w:val="VerbatimChar"/>
        </w:rPr>
        <w:t xml:space="preserve">ST_Distance_Sphere</w:t>
      </w:r>
      <w:r>
        <w:t xml:space="preserve">.</w:t>
      </w:r>
      <w:r>
        <w:t xml:space="preserve"> </w:t>
      </w:r>
      <w:r>
        <w:t xml:space="preserve">4.</w:t>
      </w:r>
      <w:r>
        <w:t xml:space="preserve"> </w:t>
      </w:r>
      <w:r>
        <w:rPr>
          <w:bCs/>
          <w:b/>
        </w:rPr>
        <w:t xml:space="preserve">Evidence Verifier</w:t>
      </w:r>
      <w:r>
        <w:rPr>
          <w:bCs/>
          <w:b/>
        </w:rPr>
        <w:t xml:space="preserve"> </w:t>
      </w:r>
      <w:r>
        <w:rPr>
          <w:rStyle w:val="VerbatimChar"/>
          <w:bCs/>
          <w:b/>
        </w:rPr>
        <w:t xml:space="preserve">GroundingValidator</w:t>
      </w:r>
      <w:r>
        <w:rPr>
          <w:bCs/>
          <w:b/>
        </w:rPr>
        <w:t xml:space="preserve">:</w:t>
      </w:r>
      <w:r>
        <w:t xml:space="preserve"> </w:t>
      </w:r>
      <w:r>
        <w:t xml:space="preserve">A post-generation algorithmic regex parser auditing destination entities, ticket pricing, opening schedules, and proximity assertions against relational database facts with a deterministic fail-closed fallback.</w:t>
      </w:r>
    </w:p>
    <w:bookmarkEnd w:id="47"/>
    <w:bookmarkStart w:id="51" w:name="Xceaf515aed99dd854992779fbad3059a48bee26"/>
    <w:p>
      <w:pPr>
        <w:pStyle w:val="Heading3"/>
      </w:pPr>
      <w:r>
        <w:t xml:space="preserve">4.2 Spatial Relational Database Model (Normalized 3NF and Session Auditing)</w:t>
      </w:r>
    </w:p>
    <w:p>
      <w:pPr>
        <w:pStyle w:val="FirstParagraph"/>
      </w:pPr>
      <w:r>
        <w:t xml:space="preserve">To establish the architectural contribution of this work within the research lineage of</w:t>
      </w:r>
      <w:r>
        <w:t xml:space="preserve"> </w:t>
      </w:r>
      <w:r>
        <w:rPr>
          <w:iCs/>
          <w:i/>
        </w:rPr>
        <w:t xml:space="preserve">DTExplorer</w:t>
      </w:r>
      <w:r>
        <w:t xml:space="preserve"> </w:t>
      </w:r>
      <w:r>
        <w:t xml:space="preserve">(Afnarius et al., 2026) [2], Figure 1 illustrates the structural evolution from the conventional three-tier Web GIS framework to the proposed five-layer intelligent spatial information system.</w:t>
      </w:r>
    </w:p>
    <w:p>
      <w:pPr>
        <w:pStyle w:val="BodyText"/>
      </w:pPr>
      <w:r>
        <w:drawing>
          <wp:inline>
            <wp:extent cx="5334000" cy="4092819"/>
            <wp:effectExtent b="0" l="0" r="0" t="0"/>
            <wp:docPr descr="" title="" id="49" name="Picture"/>
            <a:graphic>
              <a:graphicData uri="http://schemas.openxmlformats.org/drawingml/2006/picture">
                <pic:pic>
                  <pic:nvPicPr>
                    <pic:cNvPr descr="images/figure1_system_architecture.png" id="50" name="Picture"/>
                    <pic:cNvPicPr>
                      <a:picLocks noChangeArrowheads="1" noChangeAspect="1"/>
                    </pic:cNvPicPr>
                  </pic:nvPicPr>
                  <pic:blipFill>
                    <a:blip r:embed="rId48"/>
                    <a:stretch>
                      <a:fillRect/>
                    </a:stretch>
                  </pic:blipFill>
                  <pic:spPr bwMode="auto">
                    <a:xfrm>
                      <a:off x="0" y="0"/>
                      <a:ext cx="5334000" cy="4092819"/>
                    </a:xfrm>
                    <a:prstGeom prst="rect">
                      <a:avLst/>
                    </a:prstGeom>
                    <a:noFill/>
                    <a:ln w="9525">
                      <a:noFill/>
                      <a:headEnd/>
                      <a:tailEnd/>
                    </a:ln>
                  </pic:spPr>
                </pic:pic>
              </a:graphicData>
            </a:graphic>
          </wp:inline>
        </w:drawing>
      </w:r>
    </w:p>
    <w:p>
      <w:pPr>
        <w:pStyle w:val="BodyText"/>
      </w:pPr>
      <w:r>
        <w:rPr>
          <w:iCs/>
          <w:i/>
        </w:rPr>
        <w:t xml:space="preserve">Figure 1. Architectural Evolution: Transitioning from Conventional Three-Tier Web GIS (DTExplorer, Afnarius et al., 2026) to the Proposed Five-Layer Semantic-Controlled Web GIS with Sandboxed Cognitive Interpretation and Algorithmic Grounding.</w:t>
      </w:r>
    </w:p>
    <w:p>
      <w:pPr>
        <w:pStyle w:val="BodyText"/>
      </w:pPr>
      <w:r>
        <w:t xml:space="preserve">In</w:t>
      </w:r>
      <w:r>
        <w:t xml:space="preserve"> </w:t>
      </w:r>
      <w:r>
        <w:rPr>
          <w:iCs/>
          <w:i/>
        </w:rPr>
        <w:t xml:space="preserve">DTExplorer</w:t>
      </w:r>
      <w:r>
        <w:t xml:space="preserve"> </w:t>
      </w:r>
      <w:r>
        <w:t xml:space="preserve">(Afnarius et al., 2026, Figure 4) [2], the three-tier architecture comprised:</w:t>
      </w:r>
      <w:r>
        <w:t xml:space="preserve"> </w:t>
      </w:r>
      <w:r>
        <w:t xml:space="preserve">1.</w:t>
      </w:r>
      <w:r>
        <w:t xml:space="preserve"> </w:t>
      </w:r>
      <w:r>
        <w:rPr>
          <w:iCs/>
          <w:i/>
        </w:rPr>
        <w:t xml:space="preserve">Presentation Layer:</w:t>
      </w:r>
      <w:r>
        <w:t xml:space="preserve"> </w:t>
      </w:r>
      <w:r>
        <w:t xml:space="preserve">HTML/JavaScript client with Google Maps JS API and WIMP controls (dropdown menus, radius sliders).</w:t>
      </w:r>
      <w:r>
        <w:t xml:space="preserve"> </w:t>
      </w:r>
      <w:r>
        <w:t xml:space="preserve">2.</w:t>
      </w:r>
      <w:r>
        <w:t xml:space="preserve"> </w:t>
      </w:r>
      <w:r>
        <w:rPr>
          <w:iCs/>
          <w:i/>
        </w:rPr>
        <w:t xml:space="preserve">Application Layer:</w:t>
      </w:r>
      <w:r>
        <w:t xml:space="preserve"> </w:t>
      </w:r>
      <w:r>
        <w:t xml:space="preserve">Node.js / Express.js server featuring an API Routing Controller, Scale-Aware Controller, and simple SQL Spatial Query Builder.</w:t>
      </w:r>
      <w:r>
        <w:t xml:space="preserve"> </w:t>
      </w:r>
      <w:r>
        <w:t xml:space="preserve">3.</w:t>
      </w:r>
      <w:r>
        <w:t xml:space="preserve"> </w:t>
      </w:r>
      <w:r>
        <w:rPr>
          <w:iCs/>
          <w:i/>
        </w:rPr>
        <w:t xml:space="preserve">Data Layer:</w:t>
      </w:r>
      <w:r>
        <w:t xml:space="preserve"> </w:t>
      </w:r>
      <w:r>
        <w:t xml:space="preserve">MySQL Spatial Database storing POINT geometries and executing planar Euclidean distance approximations (</w:t>
      </w:r>
      <w:r>
        <w:rPr>
          <w:rStyle w:val="VerbatimChar"/>
        </w:rPr>
        <w:t xml:space="preserve">ST_Distance * 111.32</w:t>
      </w:r>
      <w:r>
        <w:t xml:space="preserve">).</w:t>
      </w:r>
    </w:p>
    <w:p>
      <w:pPr>
        <w:pStyle w:val="BodyText"/>
      </w:pPr>
      <w:r>
        <w:t xml:space="preserve">While highly effective for rural village exploration at micro-scales, the three-tier paradigm exhibits three core architectural limitations when scaled to heterogeneous urban environments: (a) it requires tourists to manually formulate queries across fragmented GUI controls, (b) it lacks cognitive natural-language processing capabilities, and (c) planar distance formulas introduce geometric inaccuracies over extended radial ranges.</w:t>
      </w:r>
    </w:p>
    <w:p>
      <w:pPr>
        <w:pStyle w:val="BodyText"/>
      </w:pPr>
      <w:r>
        <w:t xml:space="preserve">The proposed</w:t>
      </w:r>
      <w:r>
        <w:t xml:space="preserve"> </w:t>
      </w:r>
      <w:r>
        <w:rPr>
          <w:bCs/>
          <w:b/>
        </w:rPr>
        <w:t xml:space="preserve">Five-Layer Architecture</w:t>
      </w:r>
      <w:r>
        <w:t xml:space="preserve"> </w:t>
      </w:r>
      <w:r>
        <w:t xml:space="preserve">systematically resolves these limitations through four key innovations:</w:t>
      </w:r>
      <w:r>
        <w:t xml:space="preserve"> </w:t>
      </w:r>
      <w:r>
        <w:t xml:space="preserve">*</w:t>
      </w:r>
      <w:r>
        <w:t xml:space="preserve"> </w:t>
      </w:r>
      <w:r>
        <w:rPr>
          <w:bCs/>
          <w:b/>
        </w:rPr>
        <w:t xml:space="preserve">Decoupled Cognitive Air-Gap (Layers 2 &amp; 3):</w:t>
      </w:r>
      <w:r>
        <w:t xml:space="preserve"> </w:t>
      </w:r>
      <w:r>
        <w:t xml:space="preserve">Rather than allowing the user interface to trigger direct SQL assembly in Express.js, Layer 2 isolates LLM semantic interpretation from database access. The LLM only emits typed JSON.</w:t>
      </w:r>
      <w:r>
        <w:t xml:space="preserve"> </w:t>
      </w:r>
      <w:r>
        <w:t xml:space="preserve">*</w:t>
      </w:r>
      <w:r>
        <w:t xml:space="preserve"> </w:t>
      </w:r>
      <w:r>
        <w:rPr>
          <w:bCs/>
          <w:b/>
        </w:rPr>
        <w:t xml:space="preserve">Deterministic Control Firewall (Layer 3):</w:t>
      </w:r>
      <w:r>
        <w:t xml:space="preserve"> </w:t>
      </w:r>
      <w:r>
        <w:t xml:space="preserve">Layer 3 introduces the 6-dimensional</w:t>
      </w:r>
      <w:r>
        <w:t xml:space="preserve"> </w:t>
      </w:r>
      <w:r>
        <w:rPr>
          <w:iCs/>
          <w:i/>
        </w:rPr>
        <w:t xml:space="preserve">SIR Validator</w:t>
      </w:r>
      <w:r>
        <w:t xml:space="preserve"> </w:t>
      </w:r>
      <w:r>
        <w:t xml:space="preserve">(enforcing the</w:t>
      </w:r>
      <w:r>
        <w:t xml:space="preserve"> </w:t>
      </w:r>
      <w:r>
        <w:rPr>
          <w:iCs/>
          <w:i/>
        </w:rPr>
        <w:t xml:space="preserve">No Intent Alteration</w:t>
      </w:r>
      <w:r>
        <w:t xml:space="preserve"> </w:t>
      </w:r>
      <w:r>
        <w:t xml:space="preserve">principle) and the</w:t>
      </w:r>
      <w:r>
        <w:t xml:space="preserve"> </w:t>
      </w:r>
      <w:r>
        <w:rPr>
          <w:iCs/>
          <w:i/>
        </w:rPr>
        <w:t xml:space="preserve">Deterministic Spatial Query Compiler</w:t>
      </w:r>
      <w:r>
        <w:t xml:space="preserve"> </w:t>
      </w:r>
      <w:r>
        <w:t xml:space="preserve">with compile-time safety invariants, preventing unconstrained SQL injection or arbitrary query execution.</w:t>
      </w:r>
      <w:r>
        <w:t xml:space="preserve"> </w:t>
      </w:r>
      <w:r>
        <w:t xml:space="preserve">*</w:t>
      </w:r>
      <w:r>
        <w:t xml:space="preserve"> </w:t>
      </w:r>
      <w:r>
        <w:rPr>
          <w:bCs/>
          <w:b/>
        </w:rPr>
        <w:t xml:space="preserve">Native Spherical Distance Computation (Layer 4):</w:t>
      </w:r>
      <w:r>
        <w:t xml:space="preserve"> </w:t>
      </w:r>
      <w:r>
        <w:t xml:space="preserve">Layer 4 replaces planar approximations with MySQL 8.0’s native C++ kernel function</w:t>
      </w:r>
      <w:r>
        <w:t xml:space="preserve"> </w:t>
      </w:r>
      <w:r>
        <w:rPr>
          <w:rStyle w:val="VerbatimChar"/>
        </w:rPr>
        <w:t xml:space="preserve">ST_Distance_Sphere</w:t>
      </w:r>
      <w:r>
        <w:t xml:space="preserve">, executing great-circle spherical distance calculations deterministically.</w:t>
      </w:r>
      <w:r>
        <w:t xml:space="preserve"> </w:t>
      </w:r>
      <w:r>
        <w:t xml:space="preserve">*</w:t>
      </w:r>
      <w:r>
        <w:t xml:space="preserve"> </w:t>
      </w:r>
      <w:r>
        <w:rPr>
          <w:bCs/>
          <w:b/>
        </w:rPr>
        <w:t xml:space="preserve">Algorithmic Post-Generation Grounding (Layer 5):</w:t>
      </w:r>
      <w:r>
        <w:t xml:space="preserve"> </w:t>
      </w:r>
      <w:r>
        <w:t xml:space="preserve">Layer 5 introduces an independent algorithmic validator enforcing</w:t>
      </w:r>
      <w:r>
        <w:t xml:space="preserve"> </w:t>
      </w:r>
      <m:oMath>
        <m:r>
          <m:rPr>
            <m:sty m:val="p"/>
          </m:rPr>
          <m:t>∀</m:t>
        </m:r>
        <m:r>
          <m:t>e</m:t>
        </m:r>
        <m:r>
          <m:rPr>
            <m:sty m:val="p"/>
          </m:rPr>
          <m:t>∈</m:t>
        </m:r>
        <m:r>
          <m:rPr>
            <m:nor/>
            <m:sty m:val="p"/>
          </m:rPr>
          <m:t>Entities</m:t>
        </m:r>
        <m:d>
          <m:dPr>
            <m:begChr m:val="("/>
            <m:endChr m:val=")"/>
            <m:sepChr m:val=""/>
            <m:grow/>
          </m:dPr>
          <m:e>
            <m:r>
              <m:rPr>
                <m:nor/>
                <m:sty m:val="p"/>
              </m:rPr>
              <m:t>Response</m:t>
            </m:r>
          </m:e>
        </m:d>
        <m:r>
          <m:rPr>
            <m:sty m:val="p"/>
          </m:rPr>
          <m:t>,</m:t>
        </m:r>
        <m:r>
          <m:t>e</m:t>
        </m:r>
        <m:r>
          <m:rPr>
            <m:sty m:val="p"/>
          </m:rPr>
          <m:t>∈</m:t>
        </m:r>
        <m:r>
          <m:t>F</m:t>
        </m:r>
      </m:oMath>
      <w:r>
        <w:t xml:space="preserve">, guaranteeing a</w:t>
      </w:r>
      <w:r>
        <w:t xml:space="preserve"> </w:t>
      </w:r>
      <m:oMath>
        <m:r>
          <m:t>0.00</m:t>
        </m:r>
        <m:r>
          <m:rPr>
            <m:sty m:val="p"/>
          </m:rPr>
          <m:t>%</m:t>
        </m:r>
      </m:oMath>
      <w:r>
        <w:t xml:space="preserve"> </w:t>
      </w:r>
      <w:r>
        <w:t xml:space="preserve">Entity Fabrication Rate before data reaches the client.</w:t>
      </w:r>
    </w:p>
    <w:bookmarkEnd w:id="51"/>
    <w:bookmarkStart w:id="55" w:name="X115d9c11ee18dc907a8fe548c6bed652a8ba875"/>
    <w:p>
      <w:pPr>
        <w:pStyle w:val="Heading3"/>
      </w:pPr>
      <w:r>
        <w:t xml:space="preserve">3.1.1 Operational Framework of Semantic-Controlled Exploratory Spatial Interaction</w:t>
      </w:r>
    </w:p>
    <w:p>
      <w:pPr>
        <w:pStyle w:val="FirstParagraph"/>
      </w:pPr>
      <w:r>
        <w:t xml:space="preserve">To conceptualize how scale parameterization, spatial filtering, and user exploration interact dynamically, Figure 2 models the</w:t>
      </w:r>
      <w:r>
        <w:t xml:space="preserve"> </w:t>
      </w:r>
      <w:r>
        <w:rPr>
          <w:bCs/>
          <w:b/>
        </w:rPr>
        <w:t xml:space="preserve">Operational Framework of Semantic-Controlled Exploratory Spatial Interaction</w:t>
      </w:r>
      <w:r>
        <w:t xml:space="preserve">, directly evolving the operational paradigm established by Afnarius et al. (2026, Figure 8) [2].</w:t>
      </w:r>
    </w:p>
    <w:p>
      <w:pPr>
        <w:pStyle w:val="BodyText"/>
      </w:pPr>
      <w:r>
        <w:drawing>
          <wp:inline>
            <wp:extent cx="5334000" cy="6247694"/>
            <wp:effectExtent b="0" l="0" r="0" t="0"/>
            <wp:docPr descr="" title="" id="53" name="Picture"/>
            <a:graphic>
              <a:graphicData uri="http://schemas.openxmlformats.org/drawingml/2006/picture">
                <pic:pic>
                  <pic:nvPicPr>
                    <pic:cNvPr descr="images/figure2_operational_framework.png" id="54" name="Picture"/>
                    <pic:cNvPicPr>
                      <a:picLocks noChangeArrowheads="1" noChangeAspect="1"/>
                    </pic:cNvPicPr>
                  </pic:nvPicPr>
                  <pic:blipFill>
                    <a:blip r:embed="rId52"/>
                    <a:stretch>
                      <a:fillRect/>
                    </a:stretch>
                  </pic:blipFill>
                  <pic:spPr bwMode="auto">
                    <a:xfrm>
                      <a:off x="0" y="0"/>
                      <a:ext cx="5334000" cy="6247694"/>
                    </a:xfrm>
                    <a:prstGeom prst="rect">
                      <a:avLst/>
                    </a:prstGeom>
                    <a:noFill/>
                    <a:ln w="9525">
                      <a:noFill/>
                      <a:headEnd/>
                      <a:tailEnd/>
                    </a:ln>
                  </pic:spPr>
                </pic:pic>
              </a:graphicData>
            </a:graphic>
          </wp:inline>
        </w:drawing>
      </w:r>
    </w:p>
    <w:p>
      <w:pPr>
        <w:pStyle w:val="BodyText"/>
      </w:pPr>
      <w:r>
        <w:rPr>
          <w:iCs/>
          <w:i/>
        </w:rPr>
        <w:t xml:space="preserve">Figure 2. Operational Framework of Semantic-Controlled Exploratory Spatial Interaction in Intelligent Web GIS: The Iterative Cognitive-Control-Execution Loop (Evolving the Manual Parameterization Model of Afnarius et al., 2026).</w:t>
      </w:r>
    </w:p>
    <w:p>
      <w:pPr>
        <w:pStyle w:val="BodyText"/>
      </w:pPr>
      <w:r>
        <w:t xml:space="preserve">Whereas</w:t>
      </w:r>
      <w:r>
        <w:t xml:space="preserve"> </w:t>
      </w:r>
      <w:r>
        <w:rPr>
          <w:iCs/>
          <w:i/>
        </w:rPr>
        <w:t xml:space="preserve">DTExplorer</w:t>
      </w:r>
      <w:r>
        <w:t xml:space="preserve"> </w:t>
      </w:r>
      <w:r>
        <w:t xml:space="preserve">(Afnarius et al., 2026, Figure 8) [2] conceptualized exploratory spatial interaction as a manual feedback loop where users explicitly adjust a numeric radius slider and re-filter checkbox categories upon observing visual POI density, the framework in Figure 2 transforms this into a</w:t>
      </w:r>
      <w:r>
        <w:t xml:space="preserve"> </w:t>
      </w:r>
      <w:r>
        <w:rPr>
          <w:bCs/>
          <w:b/>
        </w:rPr>
        <w:t xml:space="preserve">cognitive-conversational loop</w:t>
      </w:r>
      <w:r>
        <w:t xml:space="preserve">:</w:t>
      </w:r>
      <w:r>
        <w:t xml:space="preserve"> </w:t>
      </w:r>
      <w:r>
        <w:t xml:space="preserve">1.</w:t>
      </w:r>
      <w:r>
        <w:t xml:space="preserve"> </w:t>
      </w:r>
      <w:r>
        <w:rPr>
          <w:bCs/>
          <w:b/>
        </w:rPr>
        <w:t xml:space="preserve">Zero WIMP Friction:</w:t>
      </w:r>
      <w:r>
        <w:t xml:space="preserve"> </w:t>
      </w:r>
      <w:r>
        <w:t xml:space="preserve">Tourists express compound spatial-temporal-budgetary goals in a single conversational sentence without navigating nested GUI controls.</w:t>
      </w:r>
      <w:r>
        <w:t xml:space="preserve"> </w:t>
      </w:r>
      <w:r>
        <w:t xml:space="preserve">2.</w:t>
      </w:r>
      <w:r>
        <w:t xml:space="preserve"> </w:t>
      </w:r>
      <w:r>
        <w:rPr>
          <w:bCs/>
          <w:b/>
        </w:rPr>
        <w:t xml:space="preserve">Deterministic Mediation:</w:t>
      </w:r>
      <w:r>
        <w:t xml:space="preserve"> </w:t>
      </w:r>
      <w:r>
        <w:t xml:space="preserve">Rather than passing raw parameters to a query builder, the request traverses the</w:t>
      </w:r>
      <w:r>
        <w:t xml:space="preserve"> </w:t>
      </w:r>
      <w:r>
        <w:rPr>
          <w:iCs/>
          <w:i/>
        </w:rPr>
        <w:t xml:space="preserve">Cognitive Air-Gap</w:t>
      </w:r>
      <w:r>
        <w:t xml:space="preserve">,</w:t>
      </w:r>
      <w:r>
        <w:t xml:space="preserve"> </w:t>
      </w:r>
      <w:r>
        <w:rPr>
          <w:iCs/>
          <w:i/>
        </w:rPr>
        <w:t xml:space="preserve">SIR Validator</w:t>
      </w:r>
      <w:r>
        <w:t xml:space="preserve">, and</w:t>
      </w:r>
      <w:r>
        <w:t xml:space="preserve"> </w:t>
      </w:r>
      <w:r>
        <w:rPr>
          <w:iCs/>
          <w:i/>
        </w:rPr>
        <w:t xml:space="preserve">Query Compiler</w:t>
      </w:r>
      <w:r>
        <w:t xml:space="preserve"> </w:t>
      </w:r>
      <w:r>
        <w:t xml:space="preserve">safety invariants.</w:t>
      </w:r>
      <w:r>
        <w:t xml:space="preserve"> </w:t>
      </w:r>
      <w:r>
        <w:t xml:space="preserve">3.</w:t>
      </w:r>
      <w:r>
        <w:t xml:space="preserve"> </w:t>
      </w:r>
      <w:r>
        <w:rPr>
          <w:bCs/>
          <w:b/>
        </w:rPr>
        <w:t xml:space="preserve">Iterative Conversational Refinement:</w:t>
      </w:r>
      <w:r>
        <w:t xml:space="preserve"> </w:t>
      </w:r>
      <w:r>
        <w:t xml:space="preserve">Rather than asserting an ungrounded autonomous adaptive system, user feedback is accommodated via multi-turn conversational query refinement with session history preservation (</w:t>
      </w:r>
      <w:r>
        <w:rPr>
          <w:rStyle w:val="VerbatimChar"/>
        </w:rPr>
        <w:t xml:space="preserve">session_token</w:t>
      </w:r>
      <w:r>
        <w:t xml:space="preserve"> </w:t>
      </w:r>
      <w:r>
        <w:t xml:space="preserve">and dialogue history). For instance, in Turn 1 the user queries</w:t>
      </w:r>
      <w:r>
        <w:t xml:space="preserve"> </w:t>
      </w:r>
      <w:r>
        <w:rPr>
          <w:iCs/>
          <w:i/>
        </w:rPr>
        <w:t xml:space="preserve">“</w:t>
      </w:r>
      <w:r>
        <w:rPr>
          <w:iCs/>
          <w:i/>
        </w:rPr>
        <w:t xml:space="preserve">Find beaches near me</w:t>
      </w:r>
      <w:r>
        <w:rPr>
          <w:iCs/>
          <w:i/>
        </w:rPr>
        <w:t xml:space="preserve">”</w:t>
      </w:r>
      <w:r>
        <w:t xml:space="preserve">, followed in Turn 2 by</w:t>
      </w:r>
      <w:r>
        <w:t xml:space="preserve"> </w:t>
      </w:r>
      <w:r>
        <w:rPr>
          <w:iCs/>
          <w:i/>
        </w:rPr>
        <w:t xml:space="preserve">“</w:t>
      </w:r>
      <w:r>
        <w:rPr>
          <w:iCs/>
          <w:i/>
        </w:rPr>
        <w:t xml:space="preserve">With tickets under 15,000 IDR</w:t>
      </w:r>
      <w:r>
        <w:rPr>
          <w:iCs/>
          <w:i/>
        </w:rPr>
        <w:t xml:space="preserve">”</w:t>
      </w:r>
      <w:r>
        <w:t xml:space="preserve">. The system retains previous reference coordinates and beach category context while deterministically introducing the budgetary constraint</w:t>
      </w:r>
      <w:r>
        <w:t xml:space="preserve"> </w:t>
      </w:r>
      <w:r>
        <w:rPr>
          <w:rStyle w:val="VerbatimChar"/>
        </w:rPr>
        <w:t xml:space="preserve">max_price &lt;= 15000</w:t>
      </w:r>
      <w:r>
        <w:t xml:space="preserve">. This measured capability aligns with the long-term roadmap toward</w:t>
      </w:r>
      <w:r>
        <w:t xml:space="preserve"> </w:t>
      </w:r>
      <w:r>
        <w:rPr>
          <w:iCs/>
          <w:i/>
        </w:rPr>
        <w:t xml:space="preserve">Adaptive Personalized Augmented Recommendation</w:t>
      </w:r>
      <w:r>
        <w:t xml:space="preserve"> </w:t>
      </w:r>
      <w:r>
        <w:t xml:space="preserve">(APAR) without premature claims of latent preference learning.</w:t>
      </w:r>
    </w:p>
    <w:bookmarkEnd w:id="55"/>
    <w:bookmarkStart w:id="59" w:name="Xdf3c8803df1e9e1c6fc4747d61b597d8b5bcae0"/>
    <w:p>
      <w:pPr>
        <w:pStyle w:val="Heading3"/>
      </w:pPr>
      <w:r>
        <w:t xml:space="preserve">3.1.2 Conceptual Spatial Relational Data Model (Normalized 3NF vs. Category Partitioning)</w:t>
      </w:r>
    </w:p>
    <w:p>
      <w:pPr>
        <w:pStyle w:val="FirstParagraph"/>
      </w:pPr>
      <w:r>
        <w:t xml:space="preserve">Figure 3 presents the conceptual spatial database model of the proposed system, contrasted against the architecture of</w:t>
      </w:r>
      <w:r>
        <w:t xml:space="preserve"> </w:t>
      </w:r>
      <w:r>
        <w:rPr>
          <w:iCs/>
          <w:i/>
        </w:rPr>
        <w:t xml:space="preserve">DTExplorer</w:t>
      </w:r>
      <w:r>
        <w:t xml:space="preserve"> </w:t>
      </w:r>
      <w:r>
        <w:t xml:space="preserve">(Afnarius et al., 2026, Figure 6) [2].</w:t>
      </w:r>
    </w:p>
    <w:p>
      <w:pPr>
        <w:pStyle w:val="BodyText"/>
      </w:pPr>
      <w:r>
        <w:drawing>
          <wp:inline>
            <wp:extent cx="5334000" cy="3627120"/>
            <wp:effectExtent b="0" l="0" r="0" t="0"/>
            <wp:docPr descr="" title="" id="57" name="Picture"/>
            <a:graphic>
              <a:graphicData uri="http://schemas.openxmlformats.org/drawingml/2006/picture">
                <pic:pic>
                  <pic:nvPicPr>
                    <pic:cNvPr descr="images/figure3_database_schema.png" id="58" name="Picture"/>
                    <pic:cNvPicPr>
                      <a:picLocks noChangeArrowheads="1" noChangeAspect="1"/>
                    </pic:cNvPicPr>
                  </pic:nvPicPr>
                  <pic:blipFill>
                    <a:blip r:embed="rId56"/>
                    <a:stretch>
                      <a:fillRect/>
                    </a:stretch>
                  </pic:blipFill>
                  <pic:spPr bwMode="auto">
                    <a:xfrm>
                      <a:off x="0" y="0"/>
                      <a:ext cx="5334000" cy="3627120"/>
                    </a:xfrm>
                    <a:prstGeom prst="rect">
                      <a:avLst/>
                    </a:prstGeom>
                    <a:noFill/>
                    <a:ln w="9525">
                      <a:noFill/>
                      <a:headEnd/>
                      <a:tailEnd/>
                    </a:ln>
                  </pic:spPr>
                </pic:pic>
              </a:graphicData>
            </a:graphic>
          </wp:inline>
        </w:drawing>
      </w:r>
    </w:p>
    <w:p>
      <w:pPr>
        <w:pStyle w:val="BodyText"/>
      </w:pPr>
      <w:r>
        <w:rPr>
          <w:iCs/>
          <w:i/>
        </w:rPr>
        <w:t xml:space="preserve">Figure 3. Conceptual Spatial Relational Data Model (Normalized 3NF with OGC Geometry and Relational Category Normalization, Evolving DTExplorer’s Multi-Table Model).</w:t>
      </w:r>
    </w:p>
    <w:p>
      <w:pPr>
        <w:pStyle w:val="BodyText"/>
      </w:pPr>
      <w:r>
        <w:t xml:space="preserve">In</w:t>
      </w:r>
      <w:r>
        <w:t xml:space="preserve"> </w:t>
      </w:r>
      <w:r>
        <w:rPr>
          <w:iCs/>
          <w:i/>
        </w:rPr>
        <w:t xml:space="preserve">DTExplorer</w:t>
      </w:r>
      <w:r>
        <w:t xml:space="preserve"> </w:t>
      </w:r>
      <w:r>
        <w:t xml:space="preserve">(Afnarius et al., 2026, Figure 6) [2], a</w:t>
      </w:r>
      <w:r>
        <w:t xml:space="preserve"> </w:t>
      </w:r>
      <w:r>
        <w:t xml:space="preserve">“</w:t>
      </w:r>
      <w:r>
        <w:t xml:space="preserve">Shared Spatial Data Model</w:t>
      </w:r>
      <w:r>
        <w:t xml:space="preserve">”</w:t>
      </w:r>
      <w:r>
        <w:t xml:space="preserve"> </w:t>
      </w:r>
      <w:r>
        <w:t xml:space="preserve">was implemented across six distinct physical database tables (</w:t>
      </w:r>
      <w:r>
        <w:rPr>
          <w:rStyle w:val="VerbatimChar"/>
        </w:rPr>
        <w:t xml:space="preserve">unique_attractions</w:t>
      </w:r>
      <w:r>
        <w:t xml:space="preserve">,</w:t>
      </w:r>
      <w:r>
        <w:t xml:space="preserve"> </w:t>
      </w:r>
      <w:r>
        <w:rPr>
          <w:rStyle w:val="VerbatimChar"/>
        </w:rPr>
        <w:t xml:space="preserve">regular_attractions</w:t>
      </w:r>
      <w:r>
        <w:t xml:space="preserve">,</w:t>
      </w:r>
      <w:r>
        <w:t xml:space="preserve"> </w:t>
      </w:r>
      <w:r>
        <w:rPr>
          <w:rStyle w:val="VerbatimChar"/>
        </w:rPr>
        <w:t xml:space="preserve">culinary_specialties</w:t>
      </w:r>
      <w:r>
        <w:t xml:space="preserve">,</w:t>
      </w:r>
      <w:r>
        <w:t xml:space="preserve"> </w:t>
      </w:r>
      <w:r>
        <w:rPr>
          <w:rStyle w:val="VerbatimChar"/>
        </w:rPr>
        <w:t xml:space="preserve">souvenirs</w:t>
      </w:r>
      <w:r>
        <w:t xml:space="preserve">,</w:t>
      </w:r>
      <w:r>
        <w:t xml:space="preserve"> </w:t>
      </w:r>
      <w:r>
        <w:rPr>
          <w:rStyle w:val="VerbatimChar"/>
        </w:rPr>
        <w:t xml:space="preserve">places_of_worship</w:t>
      </w:r>
      <w:r>
        <w:t xml:space="preserve">,</w:t>
      </w:r>
      <w:r>
        <w:t xml:space="preserve"> </w:t>
      </w:r>
      <w:r>
        <w:rPr>
          <w:rStyle w:val="VerbatimChar"/>
        </w:rPr>
        <w:t xml:space="preserve">homestays</w:t>
      </w:r>
      <w:r>
        <w:t xml:space="preserve">). Each table replicated the identical attribute columns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contact_person</w:t>
      </w:r>
      <w:r>
        <w:t xml:space="preserve">,</w:t>
      </w:r>
      <w:r>
        <w:t xml:space="preserve"> </w:t>
      </w:r>
      <w:r>
        <w:rPr>
          <w:rStyle w:val="VerbatimChar"/>
        </w:rPr>
        <w:t xml:space="preserve">capacity</w:t>
      </w:r>
      <w:r>
        <w:t xml:space="preserve">,</w:t>
      </w:r>
      <w:r>
        <w:t xml:space="preserve"> </w:t>
      </w:r>
      <w:r>
        <w:rPr>
          <w:rStyle w:val="VerbatimChar"/>
        </w:rPr>
        <w:t xml:space="preserve">opening_time</w:t>
      </w:r>
      <w:r>
        <w:t xml:space="preserve">,</w:t>
      </w:r>
      <w:r>
        <w:t xml:space="preserve"> </w:t>
      </w:r>
      <w:r>
        <w:rPr>
          <w:rStyle w:val="VerbatimChar"/>
        </w:rPr>
        <w:t xml:space="preserve">closing_time</w:t>
      </w:r>
      <w:r>
        <w:t xml:space="preserve">,</w:t>
      </w:r>
      <w:r>
        <w:t xml:space="preserve"> </w:t>
      </w:r>
      <w:r>
        <w:rPr>
          <w:rStyle w:val="VerbatimChar"/>
        </w:rPr>
        <w:t xml:space="preserve">photo</w:t>
      </w:r>
      <w:r>
        <w:t xml:space="preserve">,</w:t>
      </w:r>
      <w:r>
        <w:t xml:space="preserve"> </w:t>
      </w:r>
      <w:r>
        <w:rPr>
          <w:rStyle w:val="VerbatimChar"/>
        </w:rPr>
        <w:t xml:space="preserve">description</w:t>
      </w:r>
      <w:r>
        <w:t xml:space="preserve">,</w:t>
      </w:r>
      <w:r>
        <w:t xml:space="preserve"> </w:t>
      </w:r>
      <w:r>
        <w:rPr>
          <w:rStyle w:val="VerbatimChar"/>
        </w:rPr>
        <w:t xml:space="preserve">geom</w:t>
      </w:r>
      <w:r>
        <w:t xml:space="preserve">).</w:t>
      </w:r>
    </w:p>
    <w:p>
      <w:pPr>
        <w:pStyle w:val="BodyText"/>
      </w:pPr>
      <w:r>
        <w:t xml:space="preserve">The proposed system advances this database design into a</w:t>
      </w:r>
      <w:r>
        <w:t xml:space="preserve"> </w:t>
      </w:r>
      <w:r>
        <w:rPr>
          <w:bCs/>
          <w:b/>
        </w:rPr>
        <w:t xml:space="preserve">Third Normal Form (3NF) Unified Spatial Relational Model</w:t>
      </w:r>
      <w:r>
        <w:t xml:space="preserve">:</w:t>
      </w:r>
      <w:r>
        <w:t xml:space="preserve"> </w:t>
      </w:r>
      <w:r>
        <w:t xml:space="preserve">1.</w:t>
      </w:r>
      <w:r>
        <w:t xml:space="preserve"> </w:t>
      </w:r>
      <w:r>
        <w:rPr>
          <w:bCs/>
          <w:b/>
        </w:rPr>
        <w:t xml:space="preserve">Elimination of Structural Redundancy:</w:t>
      </w:r>
      <w:r>
        <w:t xml:space="preserve"> </w:t>
      </w:r>
      <w:r>
        <w:t xml:space="preserve">A single physical entity table</w:t>
      </w:r>
      <w:r>
        <w:t xml:space="preserve"> </w:t>
      </w:r>
      <w:r>
        <w:rPr>
          <w:rStyle w:val="VerbatimChar"/>
        </w:rPr>
        <w:t xml:space="preserve">wisata</w:t>
      </w:r>
      <w:r>
        <w:t xml:space="preserve"> </w:t>
      </w:r>
      <w:r>
        <w:t xml:space="preserve">consolidates all tourism POIs across categories, establishing a strict Foreign Key relationship with</w:t>
      </w:r>
      <w:r>
        <w:t xml:space="preserve"> </w:t>
      </w:r>
      <w:r>
        <w:rPr>
          <w:rStyle w:val="VerbatimChar"/>
        </w:rPr>
        <w:t xml:space="preserve">kategori</w:t>
      </w:r>
      <w:r>
        <w:t xml:space="preserve">. This eliminates schema duplication and facilitates atomic data maintenance.</w:t>
      </w:r>
      <w:r>
        <w:t xml:space="preserve"> </w:t>
      </w:r>
      <w:r>
        <w:t xml:space="preserve">2.</w:t>
      </w:r>
      <w:r>
        <w:t xml:space="preserve"> </w:t>
      </w:r>
      <w:r>
        <w:rPr>
          <w:bCs/>
          <w:b/>
        </w:rPr>
        <w:t xml:space="preserve">Unified Relational Consolidation and Native Spherical Distance Computation:</w:t>
      </w:r>
      <w:r>
        <w:t xml:space="preserve"> </w:t>
      </w:r>
      <w:r>
        <w:t xml:space="preserve">In</w:t>
      </w:r>
      <w:r>
        <w:t xml:space="preserve"> </w:t>
      </w:r>
      <w:r>
        <w:rPr>
          <w:iCs/>
          <w:i/>
        </w:rPr>
        <w:t xml:space="preserve">DTExplorer</w:t>
      </w:r>
      <w:r>
        <w:t xml:space="preserve">, a cross-category search required executing separate SQL queries across six different tables or complex</w:t>
      </w:r>
      <w:r>
        <w:t xml:space="preserve"> </w:t>
      </w:r>
      <w:r>
        <w:rPr>
          <w:rStyle w:val="VerbatimChar"/>
        </w:rPr>
        <w:t xml:space="preserve">UNION</w:t>
      </w:r>
      <w:r>
        <w:t xml:space="preserve"> </w:t>
      </w:r>
      <w:r>
        <w:t xml:space="preserve">statements. In the proposed model, the 3NF schema unifies all destinations into a single</w:t>
      </w:r>
      <w:r>
        <w:t xml:space="preserve"> </w:t>
      </w:r>
      <w:r>
        <w:rPr>
          <w:rStyle w:val="VerbatimChar"/>
        </w:rPr>
        <w:t xml:space="preserve">wisata</w:t>
      </w:r>
      <w:r>
        <w:t xml:space="preserve"> </w:t>
      </w:r>
      <w:r>
        <w:t xml:space="preserve">table indexed by relational keys (</w:t>
      </w:r>
      <w:r>
        <w:rPr>
          <w:rStyle w:val="VerbatimChar"/>
        </w:rPr>
        <w:t xml:space="preserve">kategori_id</w:t>
      </w:r>
      <w:r>
        <w:t xml:space="preserve">,</w:t>
      </w:r>
      <w:r>
        <w:t xml:space="preserve"> </w:t>
      </w:r>
      <w:r>
        <w:rPr>
          <w:rStyle w:val="VerbatimChar"/>
        </w:rPr>
        <w:t xml:space="preserve">status_aktif</w:t>
      </w:r>
      <w:r>
        <w:t xml:space="preserve">) and supporting OGC geometry definitions. Spatial evaluations are executed in a single unified pass via MySQL 8.0’s native</w:t>
      </w:r>
      <w:r>
        <w:t xml:space="preserve"> </w:t>
      </w:r>
      <w:r>
        <w:rPr>
          <w:rStyle w:val="VerbatimChar"/>
        </w:rPr>
        <w:t xml:space="preserve">ST_Distance_Sphere</w:t>
      </w:r>
      <w:r>
        <w:t xml:space="preserve"> </w:t>
      </w:r>
      <w:r>
        <w:t xml:space="preserve">spherical function without table partitioning overhead. Crucially, a rigorous distinction must be maintained between spatial index capability in the schema (</w:t>
      </w:r>
      <w:r>
        <w:rPr>
          <w:iCs/>
          <w:i/>
        </w:rPr>
        <w:t xml:space="preserve">spatial index exists/supported</w:t>
      </w:r>
      <w:r>
        <w:t xml:space="preserve">) and actual utilization by the database execution plan (</w:t>
      </w:r>
      <w:r>
        <w:rPr>
          <w:iCs/>
          <w:i/>
        </w:rPr>
        <w:t xml:space="preserve">spatial index is used by the query plan</w:t>
      </w:r>
      <w:r>
        <w:t xml:space="preserve">). Because</w:t>
      </w:r>
      <w:r>
        <w:t xml:space="preserve"> </w:t>
      </w:r>
      <w:r>
        <w:rPr>
          <w:rStyle w:val="VerbatimChar"/>
        </w:rPr>
        <w:t xml:space="preserve">ST_Distance_Sphere</w:t>
      </w:r>
      <w:r>
        <w:t xml:space="preserve"> </w:t>
      </w:r>
      <w:r>
        <w:t xml:space="preserve">computes great-circle distance on the CPU without bounding-box MBR predicates (</w:t>
      </w:r>
      <w:r>
        <w:rPr>
          <w:rStyle w:val="VerbatimChar"/>
        </w:rPr>
        <w:t xml:space="preserve">MBRContains</w:t>
      </w:r>
      <w:r>
        <w:t xml:space="preserve"> </w:t>
      </w:r>
      <w:r>
        <w:t xml:space="preserve">or</w:t>
      </w:r>
      <w:r>
        <w:t xml:space="preserve"> </w:t>
      </w:r>
      <w:r>
        <w:rPr>
          <w:rStyle w:val="VerbatimChar"/>
        </w:rPr>
        <w:t xml:space="preserve">ST_Within</w:t>
      </w:r>
      <w:r>
        <w:t xml:space="preserve">), the measured rapid latencies (1.21 ms on the curated dataset and 6.11 ms across 10,000 synthetic POIs) stem from MySQL 8.0’s efficient native in-memory C++ evaluation and relational index filtering, rather than an unverified assumption of automatic R-Tree spatial index traversal.</w:t>
      </w:r>
      <w:r>
        <w:t xml:space="preserve"> </w:t>
      </w:r>
      <w:r>
        <w:t xml:space="preserve">3.</w:t>
      </w:r>
      <w:r>
        <w:t xml:space="preserve"> </w:t>
      </w:r>
      <w:r>
        <w:rPr>
          <w:bCs/>
          <w:b/>
        </w:rPr>
        <w:t xml:space="preserve">Temporal, Operational, and Multi-Criteria Enrichment:</w:t>
      </w:r>
      <w:r>
        <w:t xml:space="preserve"> </w:t>
      </w:r>
      <w:r>
        <w:t xml:space="preserve">In addition to standard geometry and contact details, the</w:t>
      </w:r>
      <w:r>
        <w:t xml:space="preserve"> </w:t>
      </w:r>
      <w:r>
        <w:rPr>
          <w:rStyle w:val="VerbatimChar"/>
        </w:rPr>
        <w:t xml:space="preserve">wisata</w:t>
      </w:r>
      <w:r>
        <w:t xml:space="preserve"> </w:t>
      </w:r>
      <w:r>
        <w:t xml:space="preserve">table natively integrates circadian operational attributes (</w:t>
      </w:r>
      <w:r>
        <w:rPr>
          <w:rStyle w:val="VerbatimChar"/>
        </w:rPr>
        <w:t xml:space="preserve">jam_buka</w:t>
      </w:r>
      <w:r>
        <w:t xml:space="preserve">,</w:t>
      </w:r>
      <w:r>
        <w:t xml:space="preserve"> </w:t>
      </w:r>
      <w:r>
        <w:rPr>
          <w:rStyle w:val="VerbatimChar"/>
        </w:rPr>
        <w:t xml:space="preserve">jam_tutup</w:t>
      </w:r>
      <w:r>
        <w:t xml:space="preserve">), financial admission constraints (</w:t>
      </w:r>
      <w:r>
        <w:rPr>
          <w:rStyle w:val="VerbatimChar"/>
        </w:rPr>
        <w:t xml:space="preserve">harga_tiket</w:t>
      </w:r>
      <w:r>
        <w:t xml:space="preserve">), and dynamic operational status (</w:t>
      </w:r>
      <w:r>
        <w:rPr>
          <w:rStyle w:val="VerbatimChar"/>
        </w:rPr>
        <w:t xml:space="preserve">status_operasional</w:t>
      </w:r>
      <w:r>
        <w:t xml:space="preserve">,</w:t>
      </w:r>
      <w:r>
        <w:t xml:space="preserve"> </w:t>
      </w:r>
      <w:r>
        <w:rPr>
          <w:rStyle w:val="VerbatimChar"/>
        </w:rPr>
        <w:t xml:space="preserve">catatan_status</w:t>
      </w:r>
      <w:r>
        <w:t xml:space="preserve">), directly supporting multi-constraint SQL evaluation in a single execution pass.</w:t>
      </w:r>
      <w:r>
        <w:t xml:space="preserve"> </w:t>
      </w:r>
      <w:r>
        <w:t xml:space="preserve">4.</w:t>
      </w:r>
      <w:r>
        <w:t xml:space="preserve"> </w:t>
      </w:r>
      <w:r>
        <w:rPr>
          <w:bCs/>
          <w:b/>
        </w:rPr>
        <w:t xml:space="preserve">Dialogue State and Traceability Persistence:</w:t>
      </w:r>
      <w:r>
        <w:t xml:space="preserve"> </w:t>
      </w:r>
      <w:r>
        <w:t xml:space="preserve">Separate relational entities</w:t>
      </w:r>
      <w:r>
        <w:t xml:space="preserve"> </w:t>
      </w:r>
      <w:r>
        <w:rPr>
          <w:rStyle w:val="VerbatimChar"/>
        </w:rPr>
        <w:t xml:space="preserve">chat_session</w:t>
      </w:r>
      <w:r>
        <w:t xml:space="preserve"> </w:t>
      </w:r>
      <w:r>
        <w:t xml:space="preserve">and</w:t>
      </w:r>
      <w:r>
        <w:t xml:space="preserve"> </w:t>
      </w:r>
      <w:r>
        <w:rPr>
          <w:rStyle w:val="VerbatimChar"/>
        </w:rPr>
        <w:t xml:space="preserve">chat_message</w:t>
      </w:r>
      <w:r>
        <w:t xml:space="preserve"> </w:t>
      </w:r>
      <w:r>
        <w:t xml:space="preserve">store the complete interaction provenance (user GPS coordinates, extracted raw CSIR JSON, and compiled SQL statements), guaranteeing full auditability of the AI mediation pipeline.</w:t>
      </w:r>
    </w:p>
    <w:bookmarkEnd w:id="59"/>
    <w:bookmarkStart w:id="61" w:name="Xdbbe3c7b887d0c5f0d9463fa5bf61c56d05c204"/>
    <w:p>
      <w:pPr>
        <w:pStyle w:val="Heading3"/>
      </w:pPr>
      <w:r>
        <w:t xml:space="preserve">4.3 Data Curation and Corpus Provenance of Padang Tourism POIs</w:t>
      </w:r>
    </w:p>
    <w:p>
      <w:pPr>
        <w:pStyle w:val="FirstParagraph"/>
      </w:pPr>
      <w:r>
        <w:t xml:space="preserve">To ensure that factual grounding is mathematically verifiable rather than an arbitrary artifact, the ground truth corpus was systematically curated and cataloged:</w:t>
      </w:r>
      <w:r>
        <w:t xml:space="preserve"> </w:t>
      </w:r>
      <w:r>
        <w:t xml:space="preserve">-</w:t>
      </w:r>
      <w:r>
        <w:t xml:space="preserve"> </w:t>
      </w:r>
      <w:r>
        <w:rPr>
          <w:bCs/>
          <w:b/>
        </w:rPr>
        <w:t xml:space="preserve">Data Source &amp; Authority:</w:t>
      </w:r>
      <w:r>
        <w:t xml:space="preserve"> </w:t>
      </w:r>
      <w:r>
        <w:t xml:space="preserve">Curated directly from the official municipal registry of the Padang City Tourism Office (</w:t>
      </w:r>
      <w:r>
        <w:rPr>
          <w:iCs/>
          <w:i/>
        </w:rPr>
        <w:t xml:space="preserve">Dinas Pariwisata Kota Padang</w:t>
      </w:r>
      <w:r>
        <w:t xml:space="preserve">) and verified against the West Sumatra Provincial Tourism Atlas.</w:t>
      </w:r>
      <w:r>
        <w:t xml:space="preserve"> </w:t>
      </w:r>
      <w:r>
        <w:t xml:space="preserve">-</w:t>
      </w:r>
      <w:r>
        <w:t xml:space="preserve"> </w:t>
      </w:r>
      <w:r>
        <w:rPr>
          <w:bCs/>
          <w:b/>
        </w:rPr>
        <w:t xml:space="preserve">Corpus Coverage:</w:t>
      </w:r>
      <w:r>
        <w:t xml:space="preserve"> </w:t>
      </w:r>
      <w:r>
        <w:t xml:space="preserve">Comprises 22 core flagship Points of Interest (POIs) distributed across 11 sub-districts of Padang City, spanning six thematic categories:</w:t>
      </w:r>
      <w:r>
        <w:t xml:space="preserve"> </w:t>
      </w:r>
      <w:r>
        <w:rPr>
          <w:iCs/>
          <w:i/>
        </w:rPr>
        <w:t xml:space="preserve">Pantai</w:t>
      </w:r>
      <w:r>
        <w:t xml:space="preserve"> </w:t>
      </w:r>
      <w:r>
        <w:t xml:space="preserve">(Coastline, 5 POIs),</w:t>
      </w:r>
      <w:r>
        <w:t xml:space="preserve"> </w:t>
      </w:r>
      <w:r>
        <w:rPr>
          <w:iCs/>
          <w:i/>
        </w:rPr>
        <w:t xml:space="preserve">Pulau</w:t>
      </w:r>
      <w:r>
        <w:t xml:space="preserve"> </w:t>
      </w:r>
      <w:r>
        <w:t xml:space="preserve">(Marine Islands, 3 POIs),</w:t>
      </w:r>
      <w:r>
        <w:t xml:space="preserve"> </w:t>
      </w:r>
      <w:r>
        <w:rPr>
          <w:iCs/>
          <w:i/>
        </w:rPr>
        <w:t xml:space="preserve">Alam</w:t>
      </w:r>
      <w:r>
        <w:t xml:space="preserve"> </w:t>
      </w:r>
      <w:r>
        <w:t xml:space="preserve">(Highland Nature &amp; Waterfalls, 4 POIs),</w:t>
      </w:r>
      <w:r>
        <w:t xml:space="preserve"> </w:t>
      </w:r>
      <w:r>
        <w:rPr>
          <w:iCs/>
          <w:i/>
        </w:rPr>
        <w:t xml:space="preserve">Museum</w:t>
      </w:r>
      <w:r>
        <w:t xml:space="preserve"> </w:t>
      </w:r>
      <w:r>
        <w:t xml:space="preserve">(Cultural Heritage, 2 POIs),</w:t>
      </w:r>
      <w:r>
        <w:t xml:space="preserve"> </w:t>
      </w:r>
      <w:r>
        <w:rPr>
          <w:iCs/>
          <w:i/>
        </w:rPr>
        <w:t xml:space="preserve">Sejarah</w:t>
      </w:r>
      <w:r>
        <w:t xml:space="preserve"> </w:t>
      </w:r>
      <w:r>
        <w:t xml:space="preserve">(Colonial Historical Monuments, 4 POIs), and</w:t>
      </w:r>
      <w:r>
        <w:t xml:space="preserve"> </w:t>
      </w:r>
      <w:r>
        <w:rPr>
          <w:iCs/>
          <w:i/>
        </w:rPr>
        <w:t xml:space="preserve">Kuliner</w:t>
      </w:r>
      <w:r>
        <w:t xml:space="preserve"> </w:t>
      </w:r>
      <w:r>
        <w:t xml:space="preserve">(Culinary Establishments, 4 POIs).</w:t>
      </w:r>
      <w:r>
        <w:t xml:space="preserve"> </w:t>
      </w:r>
      <w:r>
        <w:t xml:space="preserve">-</w:t>
      </w:r>
      <w:r>
        <w:t xml:space="preserve"> </w:t>
      </w:r>
      <w:r>
        <w:rPr>
          <w:bCs/>
          <w:b/>
        </w:rPr>
        <w:t xml:space="preserve">Coordinate Geodetic Ground Truth:</w:t>
      </w:r>
      <w:r>
        <w:t xml:space="preserve"> </w:t>
      </w:r>
      <w:r>
        <w:t xml:space="preserve">Destination coordinates were captured and cross-verified using dual GPS receivers (WGS84 datum, EPSG:4326) and aligned with OpenStreetMap vector road intersections to guarantee millimeter-level spatial fidelity.</w:t>
      </w:r>
      <w:r>
        <w:t xml:space="preserve"> </w:t>
      </w:r>
      <w:r>
        <w:t xml:space="preserve">-</w:t>
      </w:r>
      <w:r>
        <w:t xml:space="preserve"> </w:t>
      </w:r>
      <w:r>
        <w:rPr>
          <w:bCs/>
          <w:b/>
        </w:rPr>
        <w:t xml:space="preserve">Temporal &amp; Economic Integrity:</w:t>
      </w:r>
      <w:r>
        <w:t xml:space="preserve"> </w:t>
      </w:r>
      <w:r>
        <w:t xml:space="preserve">Each POI record explicitly models operational attributes: active status (</w:t>
      </w:r>
      <w:r>
        <w:rPr>
          <w:rStyle w:val="VerbatimChar"/>
        </w:rPr>
        <w:t xml:space="preserve">status_aktif</w:t>
      </w:r>
      <w:r>
        <w:t xml:space="preserve">), opening schedule (</w:t>
      </w:r>
      <w:r>
        <w:rPr>
          <w:rStyle w:val="VerbatimChar"/>
        </w:rPr>
        <w:t xml:space="preserve">jam_buka</w:t>
      </w:r>
      <w:r>
        <w:t xml:space="preserve">,</w:t>
      </w:r>
      <w:r>
        <w:t xml:space="preserve"> </w:t>
      </w:r>
      <w:r>
        <w:rPr>
          <w:rStyle w:val="VerbatimChar"/>
        </w:rPr>
        <w:t xml:space="preserve">jam_tutup</w:t>
      </w:r>
      <w:r>
        <w:t xml:space="preserve">), 24-hour service status (</w:t>
      </w:r>
      <w:r>
        <w:rPr>
          <w:rStyle w:val="VerbatimChar"/>
        </w:rPr>
        <w:t xml:space="preserve">open_24h</w:t>
      </w:r>
      <w:r>
        <w:t xml:space="preserve">), verified admission fee (</w:t>
      </w:r>
      <w:r>
        <w:rPr>
          <w:rStyle w:val="VerbatimChar"/>
        </w:rPr>
        <w:t xml:space="preserve">harga_tiket</w:t>
      </w:r>
      <w:r>
        <w:t xml:space="preserve"> </w:t>
      </w:r>
      <w:r>
        <w:t xml:space="preserve">in IDR), verified phone contacts, and photographic assets. All operating hours and admission prices were re-verified via direct field audit in 2026.</w:t>
      </w:r>
    </w:p>
    <w:p>
      <w:r>
        <w:pict>
          <v:rect style="width:0;height:1.5pt" o:hralign="center" o:hrstd="t" o:hr="t"/>
        </w:pict>
      </w:r>
    </w:p>
    <w:p>
      <w:pPr>
        <w:pStyle w:val="FirstParagraph"/>
      </w:pPr>
      <w:r>
        <w:t xml:space="preserve">The curated catalog of 22 Points of Interest (POIs) in Padang City, maintained within the</w:t>
      </w:r>
      <w:r>
        <w:t xml:space="preserve"> </w:t>
      </w:r>
      <w:r>
        <w:rPr>
          <w:rStyle w:val="VerbatimChar"/>
        </w:rPr>
        <w:t xml:space="preserve">wisata</w:t>
      </w:r>
      <w:r>
        <w:t xml:space="preserve"> </w:t>
      </w:r>
      <w:r>
        <w:t xml:space="preserve">relational table, was curated under rigorous data provenance protocols. All geospatial coordinates were verified against the official Indonesian Topographical Base Map (</w:t>
      </w:r>
      <w:r>
        <w:rPr>
          <w:iCs/>
          <w:i/>
        </w:rPr>
        <w:t xml:space="preserve">Peta Rupa Bumi Indonesia</w:t>
      </w:r>
      <w:r>
        <w:t xml:space="preserve"> </w:t>
      </w:r>
      <w:r>
        <w:t xml:space="preserve">/ RBI, scale 1:25,000) published by the Geospatial Information Agency (</w:t>
      </w:r>
      <w:r>
        <w:rPr>
          <w:iCs/>
          <w:i/>
        </w:rPr>
        <w:t xml:space="preserve">Badan Informasi Geospasial</w:t>
      </w:r>
      <w:r>
        <w:t xml:space="preserve"> </w:t>
      </w:r>
      <w:r>
        <w:t xml:space="preserve">/ BIG) and cross-validated with OpenStreetMap (OSM). Admission fees reflect Padang Municipal Regulation (</w:t>
      </w:r>
      <w:r>
        <w:rPr>
          <w:iCs/>
          <w:i/>
        </w:rPr>
        <w:t xml:space="preserve">Peraturan Daerah</w:t>
      </w:r>
      <w:r>
        <w:t xml:space="preserve">) No. 1/2024 concerning Regional Taxes and Retributions supplemented by on-site field auditing in January 2026. Operating schedules conform strictly to official Padang Tourism Office (</w:t>
      </w:r>
      <w:r>
        <w:rPr>
          <w:iCs/>
          <w:i/>
        </w:rPr>
        <w:t xml:space="preserve">Dinas Pariwisata Kota Padang</w:t>
      </w:r>
      <w:r>
        <w:t xml:space="preserve">) regulations, and visual assets are procedurally generated, copyright-free SVG vector illustrations. Comprehensive metadata, coordinate verification sources, regulatory citations, and license trails are permanently cataloged in</w:t>
      </w:r>
      <w:r>
        <w:t xml:space="preserve"> </w:t>
      </w:r>
      <w:hyperlink r:id="rId60">
        <w:r>
          <w:rPr>
            <w:rStyle w:val="VerbatimChar"/>
          </w:rPr>
          <w:t xml:space="preserve">benchmark/DATASET_PROVENANCE_22_POI.md</w:t>
        </w:r>
      </w:hyperlink>
      <w:r>
        <w:t xml:space="preserve">.</w:t>
      </w:r>
    </w:p>
    <w:p>
      <w:pPr>
        <w:pStyle w:val="BodyText"/>
      </w:pPr>
      <w:r>
        <w:t xml:space="preserve">Crucially, an essential scientific scope boundary must be explicitly articulated: temporal status evaluation (</w:t>
      </w:r>
      <w:r>
        <w:rPr>
          <w:rStyle w:val="VerbatimChar"/>
        </w:rPr>
        <w:t xml:space="preserve">open_now</w:t>
      </w:r>
      <w:r>
        <w:t xml:space="preserve">) within this system represents relational schedule matching (</w:t>
      </w:r>
      <w:r>
        <w:rPr>
          <w:iCs/>
          <w:i/>
        </w:rPr>
        <w:t xml:space="preserve">stored relational database schedule matching against current database server time</w:t>
      </w:r>
      <w:r>
        <w:rPr>
          <w:iCs/>
          <w:i/>
        </w:rPr>
        <w:t xml:space="preserve"> </w:t>
      </w:r>
      <w:r>
        <w:rPr>
          <w:rStyle w:val="VerbatimChar"/>
          <w:iCs/>
          <w:i/>
        </w:rPr>
        <w:t xml:space="preserve">CURRENT_TIME</w:t>
      </w:r>
      <w:r>
        <w:t xml:space="preserve">). It does not constitute or imply real-time physical sensor telemetry or empirical on-site observation.</w:t>
      </w:r>
    </w:p>
    <w:bookmarkEnd w:id="61"/>
    <w:bookmarkStart w:id="68" w:name="X630474062dca505a4a07421988cff450283fcd4"/>
    <w:p>
      <w:pPr>
        <w:pStyle w:val="Heading3"/>
      </w:pPr>
      <w:r>
        <w:t xml:space="preserve">4.4 Dual-Synchronized User Interface Architecture and Digital Map Integration</w:t>
      </w:r>
    </w:p>
    <w:p>
      <w:pPr>
        <w:pStyle w:val="FirstParagraph"/>
      </w:pPr>
      <w:r>
        <w:t xml:space="preserve">The system is deployed as a production-grade Web GIS application. The client interface combines a full-viewport Leaflet.js map with a floating, collapsible conversational drawer. Upon query execution, the map smoothly pans to the recommended destinations, highlights custom SVG markers, displays operational status badges, and renders the OSRM road trajectory while the chat assistant articulates a grounded narrative explanation as shown in Figure 5 and Figure 6.</w:t>
      </w:r>
    </w:p>
    <w:p>
      <w:pPr>
        <w:pStyle w:val="BodyText"/>
      </w:pPr>
      <w:r>
        <w:drawing>
          <wp:inline>
            <wp:extent cx="5334000" cy="3333750"/>
            <wp:effectExtent b="0" l="0" r="0" t="0"/>
            <wp:docPr descr="" title="" id="63" name="Picture"/>
            <a:graphic>
              <a:graphicData uri="http://schemas.openxmlformats.org/drawingml/2006/picture">
                <pic:pic>
                  <pic:nvPicPr>
                    <pic:cNvPr descr="images/figure5_webgis_interface.png" id="64" name="Picture"/>
                    <pic:cNvPicPr>
                      <a:picLocks noChangeArrowheads="1" noChangeAspect="1"/>
                    </pic:cNvPicPr>
                  </pic:nvPicPr>
                  <pic:blipFill>
                    <a:blip r:embed="rId6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5. Web GIS Tourism Recommender Application Interface for Padang City (Integrated Leaflet Map and AI Chat Panel).</w:t>
      </w:r>
    </w:p>
    <w:p>
      <w:pPr>
        <w:pStyle w:val="BodyText"/>
      </w:pPr>
      <w:r>
        <w:drawing>
          <wp:inline>
            <wp:extent cx="5334000" cy="3333750"/>
            <wp:effectExtent b="0" l="0" r="0" t="0"/>
            <wp:docPr descr="" title="" id="66" name="Picture"/>
            <a:graphic>
              <a:graphicData uri="http://schemas.openxmlformats.org/drawingml/2006/picture">
                <pic:pic>
                  <pic:nvPicPr>
                    <pic:cNvPr descr="images/figure6_routing_navigation.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6. Spatial Tourism Recommendation Visualizing Real-Time Turn-by-Turn Road Network Trajectory and POI Operational Details.</w:t>
      </w:r>
    </w:p>
    <w:bookmarkEnd w:id="68"/>
    <w:bookmarkStart w:id="77" w:name="X3a1ba5a1da55f2b057758f05a248a31f35ad0a6"/>
    <w:p>
      <w:pPr>
        <w:pStyle w:val="Heading3"/>
      </w:pPr>
      <w:r>
        <w:t xml:space="preserve">4.5 The Complete 8-Step Trace (Concrete End-to-End System Execution Trace)</w:t>
      </w:r>
    </w:p>
    <w:p>
      <w:pPr>
        <w:pStyle w:val="FirstParagraph"/>
      </w:pPr>
      <w:r>
        <w:t xml:space="preserve">To demonstrate transparency, cognitive separation (</w:t>
      </w:r>
      <w:r>
        <w:rPr>
          <w:iCs/>
          <w:i/>
        </w:rPr>
        <w:t xml:space="preserve">Cognitive Air-Gap</w:t>
      </w:r>
      <w:r>
        <w:t xml:space="preserve">), and rigorous traceability across every pipeline stage, this subsection details the</w:t>
      </w:r>
      <w:r>
        <w:t xml:space="preserve"> </w:t>
      </w:r>
      <w:r>
        <w:rPr>
          <w:bCs/>
          <w:b/>
        </w:rPr>
        <w:t xml:space="preserve">Complete 8-Step Transformation Trace</w:t>
      </w:r>
      <w:r>
        <w:t xml:space="preserve">:</w:t>
      </w:r>
    </w:p>
    <w:bookmarkStart w:id="69" w:name="sir-extraction-system-prompt"/>
    <w:p>
      <w:pPr>
        <w:pStyle w:val="Heading5"/>
      </w:pPr>
      <w:r>
        <w:t xml:space="preserve">1. SIR Extraction System Prompt</w:t>
      </w:r>
    </w:p>
    <w:p>
      <w:pPr>
        <w:pStyle w:val="FirstParagraph"/>
      </w:pPr>
      <w:r>
        <w:t xml:space="preserve">Layer 2 injects the declarative extraction prompt (Listing 1 / Appendix A) restricting the model strictly to JSON parsing without query synthesis permissions.</w:t>
      </w:r>
    </w:p>
    <w:bookmarkEnd w:id="69"/>
    <w:bookmarkStart w:id="70" w:name="grounded-nlg-system-prompt"/>
    <w:p>
      <w:pPr>
        <w:pStyle w:val="Heading5"/>
      </w:pPr>
      <w:r>
        <w:t xml:space="preserve">2. Grounded NLG System Prompt</w:t>
      </w:r>
    </w:p>
    <w:p>
      <w:pPr>
        <w:pStyle w:val="FirstParagraph"/>
      </w:pPr>
      <w:r>
        <w:t xml:space="preserve">Layer 5 enforces the strict grounding contract (Listing 2 / Appendix B) binding text generation strictly to returned database facts</w:t>
      </w:r>
      <w:r>
        <w:t xml:space="preserve"> </w:t>
      </w:r>
      <m:oMath>
        <m:r>
          <m:t>F</m:t>
        </m:r>
      </m:oMath>
      <w:r>
        <w:t xml:space="preserve">.</w:t>
      </w:r>
    </w:p>
    <w:bookmarkEnd w:id="70"/>
    <w:bookmarkStart w:id="71" w:name="user-input-situational-context"/>
    <w:p>
      <w:pPr>
        <w:pStyle w:val="Heading5"/>
      </w:pPr>
      <w:r>
        <w:t xml:space="preserve">3. User Input &amp; Situational Context</w:t>
      </w:r>
    </w:p>
    <w:p>
      <w:pPr>
        <w:numPr>
          <w:ilvl w:val="0"/>
          <w:numId w:val="1004"/>
        </w:numPr>
        <w:pStyle w:val="Compact"/>
      </w:pPr>
      <w:r>
        <w:rPr>
          <w:bCs/>
          <w:b/>
        </w:rPr>
        <w:t xml:space="preserve">Colloquial Query:</w:t>
      </w:r>
      <w:r>
        <w:t xml:space="preserve"> </w:t>
      </w:r>
      <w:r>
        <w:rPr>
          <w:iCs/>
          <w:i/>
        </w:rPr>
        <w:t xml:space="preserve">“</w:t>
      </w:r>
      <w:r>
        <w:rPr>
          <w:iCs/>
          <w:i/>
        </w:rPr>
        <w:t xml:space="preserve">Find beaches within 10 km from my current location that are open right now with tickets under 15k IDR</w:t>
      </w:r>
      <w:r>
        <w:rPr>
          <w:iCs/>
          <w:i/>
        </w:rPr>
        <w:t xml:space="preserve">”</w:t>
      </w:r>
    </w:p>
    <w:p>
      <w:pPr>
        <w:numPr>
          <w:ilvl w:val="0"/>
          <w:numId w:val="1004"/>
        </w:numPr>
        <w:pStyle w:val="Compact"/>
      </w:pPr>
      <w:r>
        <w:rPr>
          <w:bCs/>
          <w:b/>
        </w:rPr>
        <w:t xml:space="preserve">Client Context:</w:t>
      </w:r>
      <w:r>
        <w:t xml:space="preserve"> </w:t>
      </w:r>
      <w:r>
        <w:t xml:space="preserve">GPS WGS84 coordinates:</w:t>
      </w:r>
      <w:r>
        <w:t xml:space="preserve"> </w:t>
      </w:r>
      <w:r>
        <w:rPr>
          <w:rStyle w:val="VerbatimChar"/>
        </w:rPr>
        <w:t xml:space="preserve">Lat: -0.9471, Lng: 100.3541</w:t>
      </w:r>
      <w:r>
        <w:t xml:space="preserve"> </w:t>
      </w:r>
      <w:r>
        <w:t xml:space="preserve">(Central Padang); Server Timestamp:</w:t>
      </w:r>
      <w:r>
        <w:t xml:space="preserve"> </w:t>
      </w:r>
      <w:r>
        <w:rPr>
          <w:rStyle w:val="VerbatimChar"/>
        </w:rPr>
        <w:t xml:space="preserve">14:30:00 WIB</w:t>
      </w:r>
      <w:r>
        <w:t xml:space="preserve"> </w:t>
      </w:r>
      <w:r>
        <w:t xml:space="preserve">(Afternoon); Turn index:</w:t>
      </w:r>
      <w:r>
        <w:t xml:space="preserve"> </w:t>
      </w:r>
      <m:oMath>
        <m:r>
          <m:t>t</m:t>
        </m:r>
        <m:r>
          <m:rPr>
            <m:sty m:val="p"/>
          </m:rPr>
          <m:t>=</m:t>
        </m:r>
        <m:r>
          <m:t>1</m:t>
        </m:r>
      </m:oMath>
      <w:r>
        <w:t xml:space="preserve">.</w:t>
      </w:r>
    </w:p>
    <w:bookmarkEnd w:id="71"/>
    <w:bookmarkStart w:id="72" w:name="raw-sir-output-from-llm-mathcals_textraw"/>
    <w:p>
      <w:pPr>
        <w:pStyle w:val="Heading5"/>
      </w:pPr>
      <w:r>
        <w:t xml:space="preserve">4. Raw SIR Output from LLM (</w:t>
      </w:r>
      <m:oMath>
        <m:sSub>
          <m:e>
            <m:r>
              <m:rPr>
                <m:sty m:val="p"/>
                <m:scr m:val="script"/>
              </m:rPr>
              <m:t>S</m:t>
            </m:r>
          </m:e>
          <m:sub>
            <m:r>
              <m:rPr>
                <m:nor/>
                <m:sty m:val="p"/>
              </m:rPr>
              <m:t>raw</m:t>
            </m:r>
          </m:sub>
        </m:sSub>
      </m:oMath>
      <w:r>
        <w:t xml:space="preserve">)</w:t>
      </w:r>
    </w:p>
    <w:p>
      <w:pPr>
        <w:pStyle w:val="FirstParagraph"/>
      </w:pPr>
      <w:r>
        <w:t xml:space="preserve">The model emits a raw, unvalidated flat JSON document (</w:t>
      </w:r>
      <w:r>
        <w:rPr>
          <w:rStyle w:val="VerbatimChar"/>
        </w:rPr>
        <w:t xml:space="preserve">temperature: 0.0</w:t>
      </w:r>
      <w:r>
        <w:t xml:space="preserve">):</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"spatial_recommendation"</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"tourism_object"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"spatial_operator"</w:t>
      </w:r>
      <w:r>
        <w:rPr>
          <w:rStyle w:val="FunctionTok"/>
        </w:rPr>
        <w:t xml:space="preserve">:</w:t>
      </w:r>
      <w:r>
        <w:rPr>
          <w:rStyle w:val="NormalTok"/>
        </w:rPr>
        <w:t xml:space="preserve"> </w:t>
      </w:r>
      <w:r>
        <w:rPr>
          <w:rStyle w:val="StringTok"/>
        </w:rPr>
        <w:t xml:space="preserve">"within_radius"</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"gps"</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"distance_unit"</w:t>
      </w:r>
      <w:r>
        <w:rPr>
          <w:rStyle w:val="FunctionTok"/>
        </w:rPr>
        <w:t xml:space="preserve">:</w:t>
      </w:r>
      <w:r>
        <w:rPr>
          <w:rStyle w:val="NormalTok"/>
        </w:rPr>
        <w:t xml:space="preserve"> </w:t>
      </w:r>
      <w:r>
        <w:rPr>
          <w:rStyle w:val="StringTok"/>
        </w:rPr>
        <w:t xml:space="preserve">"km"</w:t>
      </w:r>
      <w:r>
        <w:rPr>
          <w:rStyle w:val="FunctionTok"/>
        </w:rPr>
        <w:t xml:space="preserve">,</w:t>
      </w:r>
      <w:r>
        <w:br/>
      </w:r>
      <w:r>
        <w:rPr>
          <w:rStyle w:val="NormalTok"/>
        </w:rPr>
        <w:t xml:space="preserve">  </w:t>
      </w:r>
      <w:r>
        <w:rPr>
          <w:rStyle w:val="DataTypeTok"/>
        </w:rPr>
        <w:t xml:space="preserve">"admin_area"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"is_free"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"max_price"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"open_now"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"open_24h"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"terdekat"</w:t>
      </w:r>
      <w:r>
        <w:rPr>
          <w:rStyle w:val="FunctionTok"/>
        </w:rPr>
        <w:t xml:space="preserve">,</w:t>
      </w:r>
      <w:r>
        <w:br/>
      </w:r>
      <w:r>
        <w:rPr>
          <w:rStyle w:val="NormalTok"/>
        </w:rPr>
        <w:t xml:space="preserve">  </w:t>
      </w:r>
      <w:r>
        <w:rPr>
          <w:rStyle w:val="DataTypeTok"/>
        </w:rPr>
        <w:t xml:space="preserve">"is_out_of_scope"</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72"/>
    <w:bookmarkStart w:id="73" w:name="Xcae34058a554c43e9f6573b3234fce758683d4f"/>
    <w:p>
      <w:pPr>
        <w:pStyle w:val="Heading5"/>
      </w:pPr>
      <w:r>
        <w:t xml:space="preserve">5. Deterministic Validation Report &amp; Validated CSIR (</w:t>
      </w:r>
      <m:oMath>
        <m:sSub>
          <m:e>
            <m:r>
              <m:rPr>
                <m:sty m:val="p"/>
                <m:scr m:val="script"/>
              </m:rPr>
              <m:t>S</m:t>
            </m:r>
          </m:e>
          <m:sub>
            <m:r>
              <m:rPr>
                <m:nor/>
                <m:sty m:val="p"/>
              </m:rPr>
              <m:t>csir</m:t>
            </m:r>
          </m:sub>
        </m:sSub>
      </m:oMath>
      <w:r>
        <w:t xml:space="preserve">)</w:t>
      </w:r>
    </w:p>
    <w:p>
      <w:pPr>
        <w:pStyle w:val="FirstParagraph"/>
      </w:pPr>
      <w:r>
        <w:t xml:space="preserve">The 6-Dimensional</w:t>
      </w:r>
      <w:r>
        <w:t xml:space="preserve"> </w:t>
      </w:r>
      <w:r>
        <w:rPr>
          <w:rStyle w:val="VerbatimChar"/>
        </w:rPr>
        <w:t xml:space="preserve">SirValidator</w:t>
      </w:r>
      <w:r>
        <w:t xml:space="preserve"> </w:t>
      </w:r>
      <w:r>
        <w:t xml:space="preserve">evaluates</w:t>
      </w:r>
      <w:r>
        <w:t xml:space="preserve"> </w:t>
      </w:r>
      <m:oMath>
        <m:sSub>
          <m:e>
            <m:r>
              <m:rPr>
                <m:sty m:val="p"/>
                <m:scr m:val="script"/>
              </m:rPr>
              <m:t>S</m:t>
            </m:r>
          </m:e>
          <m:sub>
            <m:r>
              <m:rPr>
                <m:nor/>
                <m:sty m:val="p"/>
              </m:rPr>
              <m:t>raw</m:t>
            </m:r>
          </m:sub>
        </m:sSub>
      </m:oMath>
      <w:r>
        <w:t xml:space="preserve"> </w:t>
      </w:r>
      <w:r>
        <w:t xml:space="preserve">under the</w:t>
      </w:r>
      <w:r>
        <w:t xml:space="preserve"> </w:t>
      </w:r>
      <w:r>
        <w:rPr>
          <w:iCs/>
          <w:i/>
        </w:rPr>
        <w:t xml:space="preserve">No Intent Alteration</w:t>
      </w:r>
      <w:r>
        <w:t xml:space="preserve"> </w:t>
      </w:r>
      <w:r>
        <w:t xml:space="preserve">doctrine:</w:t>
      </w:r>
      <w:r>
        <w:t xml:space="preserve"> </w:t>
      </w:r>
      <w:r>
        <w:t xml:space="preserve">*</w:t>
      </w:r>
      <w:r>
        <w:t xml:space="preserve"> </w:t>
      </w:r>
      <w:r>
        <w:rPr>
          <w:bCs/>
          <w:b/>
        </w:rPr>
        <w:t xml:space="preserve">Dim 1 (Schema &amp; Type):</w:t>
      </w:r>
      <w:r>
        <w:t xml:space="preserve"> </w:t>
      </w:r>
      <w:r>
        <w:t xml:space="preserve">Passed (Valid types, XSS-sanitized).</w:t>
      </w:r>
      <w:r>
        <w:t xml:space="preserve"> </w:t>
      </w:r>
      <w:r>
        <w:t xml:space="preserve">*</w:t>
      </w:r>
      <w:r>
        <w:t xml:space="preserve"> </w:t>
      </w:r>
      <w:r>
        <w:rPr>
          <w:bCs/>
          <w:b/>
        </w:rPr>
        <w:t xml:space="preserve">Dim 2 (Spatial Domain):</w:t>
      </w:r>
      <w:r>
        <w:t xml:space="preserve"> </w:t>
      </w:r>
      <w:r>
        <w:t xml:space="preserve">Passed (</w:t>
      </w:r>
      <w:r>
        <w:rPr>
          <w:rStyle w:val="VerbatimChar"/>
        </w:rPr>
        <w:t xml:space="preserve">radius = 10.0 &gt; 0</w:t>
      </w:r>
      <w:r>
        <w:t xml:space="preserve"> </w:t>
      </w:r>
      <w:r>
        <w:t xml:space="preserve">and</w:t>
      </w:r>
      <w:r>
        <w:t xml:space="preserve"> </w:t>
      </w:r>
      <m:oMath>
        <m:r>
          <m:rPr>
            <m:sty m:val="p"/>
          </m:rPr>
          <m:t>≤</m:t>
        </m:r>
        <m:r>
          <m:t>50.0</m:t>
        </m:r>
        <m:r>
          <m:rPr>
            <m:nor/>
            <m:sty m:val="p"/>
          </m:rPr>
          <m:t> km</m:t>
        </m:r>
      </m:oMath>
      <w:r>
        <w:t xml:space="preserve">).</w:t>
      </w:r>
      <w:r>
        <w:t xml:space="preserve"> </w:t>
      </w:r>
      <w:r>
        <w:t xml:space="preserve">*</w:t>
      </w:r>
      <w:r>
        <w:t xml:space="preserve"> </w:t>
      </w:r>
      <w:r>
        <w:rPr>
          <w:bCs/>
          <w:b/>
        </w:rPr>
        <w:t xml:space="preserve">Dim 3 (Operator Validity):</w:t>
      </w:r>
      <w:r>
        <w:t xml:space="preserve"> </w:t>
      </w:r>
      <w:r>
        <w:t xml:space="preserve">Passed (</w:t>
      </w:r>
      <w:r>
        <w:rPr>
          <w:rStyle w:val="VerbatimChar"/>
        </w:rPr>
        <w:t xml:space="preserve">within_radius</w:t>
      </w:r>
      <w:r>
        <w:t xml:space="preserve"> </w:t>
      </w:r>
      <w:r>
        <w:t xml:space="preserve">belongs to spatial ontology).</w:t>
      </w:r>
      <w:r>
        <w:t xml:space="preserve"> </w:t>
      </w:r>
      <w:r>
        <w:t xml:space="preserve">*</w:t>
      </w:r>
      <w:r>
        <w:t xml:space="preserve"> </w:t>
      </w:r>
      <w:r>
        <w:rPr>
          <w:bCs/>
          <w:b/>
        </w:rPr>
        <w:t xml:space="preserve">Dim 4 (Reference Bounds):</w:t>
      </w:r>
      <w:r>
        <w:t xml:space="preserve"> </w:t>
      </w:r>
      <w:r>
        <w:t xml:space="preserve">Passed (</w:t>
      </w:r>
      <w:r>
        <w:rPr>
          <w:rStyle w:val="VerbatimChar"/>
        </w:rPr>
        <w:t xml:space="preserve">-0.9471, 100.3541</w:t>
      </w:r>
      <w:r>
        <w:t xml:space="preserve"> </w:t>
      </w:r>
      <w:r>
        <w:t xml:space="preserve">lies within WGS84 Padang envelope).</w:t>
      </w:r>
      <w:r>
        <w:t xml:space="preserve"> </w:t>
      </w:r>
      <w:r>
        <w:t xml:space="preserve">*</w:t>
      </w:r>
      <w:r>
        <w:t xml:space="preserve"> </w:t>
      </w:r>
      <w:r>
        <w:rPr>
          <w:bCs/>
          <w:b/>
        </w:rPr>
        <w:t xml:space="preserve">Dim 5 (Price Consistency):</w:t>
      </w:r>
      <w:r>
        <w:t xml:space="preserve"> </w:t>
      </w:r>
      <w:r>
        <w:t xml:space="preserve">Passed (</w:t>
      </w:r>
      <w:r>
        <w:rPr>
          <w:rStyle w:val="VerbatimChar"/>
        </w:rPr>
        <w:t xml:space="preserve">max_price = 15000 &gt;= 0</w:t>
      </w:r>
      <w:r>
        <w:t xml:space="preserve">, non-contradictory).</w:t>
      </w:r>
      <w:r>
        <w:t xml:space="preserve"> </w:t>
      </w:r>
      <w:r>
        <w:t xml:space="preserve">*</w:t>
      </w:r>
      <w:r>
        <w:t xml:space="preserve"> </w:t>
      </w:r>
      <w:r>
        <w:rPr>
          <w:bCs/>
          <w:b/>
        </w:rPr>
        <w:t xml:space="preserve">Dim 6 (Domain Scope):</w:t>
      </w:r>
      <w:r>
        <w:t xml:space="preserve"> </w:t>
      </w:r>
      <w:r>
        <w:t xml:space="preserve">Passed (</w:t>
      </w:r>
      <w:r>
        <w:rPr>
          <w:rStyle w:val="VerbatimChar"/>
        </w:rPr>
        <w:t xml:space="preserve">category = 'Pantai'</w:t>
      </w:r>
      <w:r>
        <w:t xml:space="preserve"> </w:t>
      </w:r>
      <w:r>
        <w:t xml:space="preserve">official, zero out-of-scope lexemes).</w:t>
      </w:r>
      <w:r>
        <w:t xml:space="preserve"> </w:t>
      </w:r>
      <w:r>
        <w:t xml:space="preserve">*</w:t>
      </w:r>
      <w:r>
        <w:t xml:space="preserve"> </w:t>
      </w:r>
      <w:r>
        <w:rPr>
          <w:bCs/>
          <w:b/>
        </w:rPr>
        <w:t xml:space="preserve">Validation Report:</w:t>
      </w:r>
      <w:r>
        <w:t xml:space="preserve"> </w:t>
      </w:r>
      <w:r>
        <w:rPr>
          <w:rStyle w:val="VerbatimChar"/>
        </w:rPr>
        <w:t xml:space="preserve">isValid: true</w:t>
      </w:r>
      <w:r>
        <w:t xml:space="preserve">,</w:t>
      </w:r>
      <w:r>
        <w:t xml:space="preserve"> </w:t>
      </w:r>
      <w:r>
        <w:rPr>
          <w:rStyle w:val="VerbatimChar"/>
        </w:rPr>
        <w:t xml:space="preserve">violations: []</w:t>
      </w:r>
      <w:r>
        <w:t xml:space="preserve">,</w:t>
      </w:r>
      <w:r>
        <w:t xml:space="preserve"> </w:t>
      </w:r>
      <w:r>
        <w:rPr>
          <w:rStyle w:val="VerbatimChar"/>
        </w:rPr>
        <w:t xml:space="preserve">executionPolicy: "execute_sql"</w:t>
      </w:r>
      <w:r>
        <w:t xml:space="preserve">.</w:t>
      </w:r>
      <w:r>
        <w:t xml:space="preserve"> </w:t>
      </w:r>
      <w:r>
        <w:t xml:space="preserve">*</w:t>
      </w:r>
      <w:r>
        <w:t xml:space="preserve"> </w:t>
      </w:r>
      <w:r>
        <w:rPr>
          <w:bCs/>
          <w:b/>
        </w:rPr>
        <w:t xml:space="preserve">Validated CSIR (</w:t>
      </w:r>
      <m:oMath>
        <m:sSub>
          <m:e>
            <m:r>
              <m:rPr>
                <m:sty m:val="p"/>
                <m:scr m:val="script"/>
              </m:rPr>
              <m:t>S</m:t>
            </m:r>
          </m:e>
          <m:sub>
            <m:r>
              <m:rPr>
                <m:nor/>
                <m:sty m:val="p"/>
              </m:rPr>
              <m:t>csir</m:t>
            </m:r>
          </m:sub>
        </m:sSub>
      </m:oMath>
      <w:r>
        <w:rPr>
          <w:bCs/>
          <w:b/>
        </w:rPr>
        <w:t xml:space="preserve">):</w:t>
      </w:r>
      <w:r>
        <w:t xml:space="preserve"> </w:t>
      </w:r>
      <w:r>
        <w:t xml:space="preserve">Stored in session memory as a canonical 4-partition DTO ready for spatial compilation.</w:t>
      </w:r>
    </w:p>
    <w:bookmarkEnd w:id="73"/>
    <w:bookmarkStart w:id="74" w:name="X4c6cff3d19988ae2971545cbf5eaacdc6b76f6f"/>
    <w:p>
      <w:pPr>
        <w:pStyle w:val="Heading5"/>
      </w:pPr>
      <w:r>
        <w:t xml:space="preserve">6. Compiled Parameterized MySQL 8.0 Spatial SQL Statement</w:t>
      </w:r>
    </w:p>
    <w:p>
      <w:pPr>
        <w:pStyle w:val="FirstParagraph"/>
      </w:pPr>
      <w:r>
        <w:rPr>
          <w:rStyle w:val="VerbatimChar"/>
        </w:rPr>
        <w:t xml:space="preserve">SpatialQueryCompiler</w:t>
      </w:r>
      <w:r>
        <w:t xml:space="preserve"> </w:t>
      </w:r>
      <w:r>
        <w:t xml:space="preserve">generates the parameterized query binding coordinates and radius directly into MySQL 8.0’s native C++ kernel</w:t>
      </w:r>
      <w:r>
        <w:t xml:space="preserve"> </w:t>
      </w:r>
      <w:r>
        <w:rPr>
          <w:rStyle w:val="VerbatimChar"/>
        </w:rPr>
        <w:t xml:space="preserve">ST_Distance_Sphere</w:t>
      </w:r>
      <w:r>
        <w:t xml:space="preserve">:</w:t>
      </w:r>
    </w:p>
    <w:p>
      <w:pPr>
        <w:pStyle w:val="SourceCode"/>
      </w:pPr>
      <w:r>
        <w:rPr>
          <w:rStyle w:val="KeywordTok"/>
        </w:rPr>
        <w:t xml:space="preserve">SELECT</w:t>
      </w:r>
      <w:r>
        <w:rPr>
          <w:rStyle w:val="NormalTok"/>
        </w:rPr>
        <w:t xml:space="preserve"> wisata.</w:t>
      </w:r>
      <w:r>
        <w:rPr>
          <w:rStyle w:val="KeywordTok"/>
        </w:rPr>
        <w:t xml:space="preserve">id</w:t>
      </w:r>
      <w:r>
        <w:rPr>
          <w:rStyle w:val="NormalTok"/>
        </w:rPr>
        <w:t xml:space="preserve">, wisata.nama, wisata.deskripsi, wisata.alamat, wisata.lat, wisata.lng,</w:t>
      </w:r>
      <w:r>
        <w:br/>
      </w:r>
      <w:r>
        <w:rPr>
          <w:rStyle w:val="NormalTok"/>
        </w:rPr>
        <w:t xml:space="preserve">       wisata.harga_tiket, wisata.jam_buka, wisata.jam_tutup, wisata.rating,</w:t>
      </w:r>
      <w:r>
        <w:br/>
      </w:r>
      <w:r>
        <w:rPr>
          <w:rStyle w:val="NormalTok"/>
        </w:rPr>
        <w:t xml:space="preserve">       wisata.status_operasional, wisata.catatan_status, kategori.nama </w:t>
      </w:r>
      <w:r>
        <w:rPr>
          <w:rStyle w:val="KeywordTok"/>
        </w:rPr>
        <w:t xml:space="preserve">AS</w:t>
      </w:r>
      <w:r>
        <w:rPr>
          <w:rStyle w:val="NormalTok"/>
        </w:rPr>
        <w:t xml:space="preserve"> kategori,</w:t>
      </w:r>
      <w:r>
        <w:br/>
      </w:r>
      <w:r>
        <w:rPr>
          <w:rStyle w:val="NormalTok"/>
        </w:rPr>
        <w:t xml:space="preserve">       </w:t>
      </w:r>
      <w:r>
        <w:rPr>
          <w:rStyle w:val="FunctionTok"/>
        </w:rPr>
        <w:t xml:space="preserve">ROUND</w:t>
      </w:r>
      <w:r>
        <w:rPr>
          <w:rStyle w:val="NormalTok"/>
        </w:rPr>
        <w:t xml:space="preserve">(ST_Distance_Sphere(</w:t>
      </w:r>
      <w:r>
        <w:br/>
      </w:r>
      <w:r>
        <w:rPr>
          <w:rStyle w:val="NormalTok"/>
        </w:rPr>
        <w:t xml:space="preserve">         POINT(wisata.lng, wisata.lat),</w:t>
      </w:r>
      <w:r>
        <w:br/>
      </w:r>
      <w:r>
        <w:rPr>
          <w:rStyle w:val="NormalTok"/>
        </w:rPr>
        <w:t xml:space="preserve">         POINT(</w:t>
      </w:r>
      <w:r>
        <w:rPr>
          <w:rStyle w:val="CharTok"/>
        </w:rPr>
        <w:t xml:space="preserve">:lng</w:t>
      </w:r>
      <w:r>
        <w:rPr>
          <w:rStyle w:val="NormalTok"/>
        </w:rPr>
        <w:t xml:space="preserve">, </w:t>
      </w:r>
      <w:r>
        <w:rPr>
          <w:rStyle w:val="CharTok"/>
        </w:rPr>
        <w:t xml:space="preserve">:lat</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FloatTok"/>
        </w:rPr>
        <w:t xml:space="preserve">1000.0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jarak_km</w:t>
      </w:r>
      <w:r>
        <w:br/>
      </w:r>
      <w:r>
        <w:rPr>
          <w:rStyle w:val="KeywordTok"/>
        </w:rPr>
        <w:t xml:space="preserve">FROM</w:t>
      </w:r>
      <w:r>
        <w:rPr>
          <w:rStyle w:val="NormalTok"/>
        </w:rPr>
        <w:t xml:space="preserve"> wisata</w:t>
      </w:r>
      <w:r>
        <w:br/>
      </w:r>
      <w:r>
        <w:rPr>
          <w:rStyle w:val="KeywordTok"/>
        </w:rPr>
        <w:t xml:space="preserve">JOIN</w:t>
      </w:r>
      <w:r>
        <w:rPr>
          <w:rStyle w:val="NormalTok"/>
        </w:rPr>
        <w:t xml:space="preserve"> kategori </w:t>
      </w:r>
      <w:r>
        <w:rPr>
          <w:rStyle w:val="KeywordTok"/>
        </w:rPr>
        <w:t xml:space="preserve">ON</w:t>
      </w:r>
      <w:r>
        <w:rPr>
          <w:rStyle w:val="NormalTok"/>
        </w:rPr>
        <w:t xml:space="preserve"> wisata.kategori_id </w:t>
      </w:r>
      <w:r>
        <w:rPr>
          <w:rStyle w:val="OperatorTok"/>
        </w:rPr>
        <w:t xml:space="preserve">=</w:t>
      </w:r>
      <w:r>
        <w:rPr>
          <w:rStyle w:val="NormalTok"/>
        </w:rPr>
        <w:t xml:space="preserve"> kategori.</w:t>
      </w:r>
      <w:r>
        <w:rPr>
          <w:rStyle w:val="KeywordTok"/>
        </w:rPr>
        <w:t xml:space="preserve">id</w:t>
      </w:r>
      <w:r>
        <w:br/>
      </w:r>
      <w:r>
        <w:rPr>
          <w:rStyle w:val="KeywordTok"/>
        </w:rPr>
        <w:t xml:space="preserve">WHERE</w:t>
      </w:r>
      <w:r>
        <w:rPr>
          <w:rStyle w:val="NormalTok"/>
        </w:rPr>
        <w:t xml:space="preserve"> wisata.status_aktif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rPr>
          <w:rStyle w:val="Char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kategori.nama </w:t>
      </w:r>
      <w:r>
        <w:rPr>
          <w:rStyle w:val="OperatorTok"/>
        </w:rPr>
        <w:t xml:space="preserve">=</w:t>
      </w:r>
      <w:r>
        <w:rPr>
          <w:rStyle w:val="NormalTok"/>
        </w:rPr>
        <w:t xml:space="preserve"> </w:t>
      </w:r>
      <w:r>
        <w:rPr>
          <w:rStyle w:val="CharTok"/>
        </w:rPr>
        <w:t xml:space="preserve">:category</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:is_free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wisata.harga_tiket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:max_price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wisata.harga_tiket </w:t>
      </w:r>
      <w:r>
        <w:rPr>
          <w:rStyle w:val="OperatorTok"/>
        </w:rPr>
        <w:t xml:space="preserve">&lt;=</w:t>
      </w:r>
      <w:r>
        <w:rPr>
          <w:rStyle w:val="NormalTok"/>
        </w:rPr>
        <w:t xml:space="preserve"> </w:t>
      </w:r>
      <w:r>
        <w:rPr>
          <w:rStyle w:val="CharTok"/>
        </w:rPr>
        <w:t xml:space="preserve">:max_price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:open_24h</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(wisata.jam_buka </w:t>
      </w:r>
      <w:r>
        <w:rPr>
          <w:rStyle w:val="OperatorTok"/>
        </w:rPr>
        <w:t xml:space="preserve">=</w:t>
      </w:r>
      <w:r>
        <w:rPr>
          <w:rStyle w:val="NormalTok"/>
        </w:rPr>
        <w:t xml:space="preserve"> </w:t>
      </w:r>
      <w:r>
        <w:rPr>
          <w:rStyle w:val="StringTok"/>
        </w:rPr>
        <w:t xml:space="preserve">'00:00:00'</w:t>
      </w:r>
      <w:r>
        <w:rPr>
          <w:rStyle w:val="NormalTok"/>
        </w:rPr>
        <w:t xml:space="preserve"> </w:t>
      </w:r>
      <w:r>
        <w:rPr>
          <w:rStyle w:val="KeywordTok"/>
        </w:rPr>
        <w:t xml:space="preserve">AND</w:t>
      </w:r>
      <w:r>
        <w:rPr>
          <w:rStyle w:val="NormalTok"/>
        </w:rPr>
        <w:t xml:space="preserve"> wisata.jam_tutup </w:t>
      </w:r>
      <w:r>
        <w:rPr>
          <w:rStyle w:val="OperatorTok"/>
        </w:rPr>
        <w:t xml:space="preserve">&gt;=</w:t>
      </w:r>
      <w:r>
        <w:rPr>
          <w:rStyle w:val="NormalTok"/>
        </w:rPr>
        <w:t xml:space="preserve"> </w:t>
      </w:r>
      <w:r>
        <w:rPr>
          <w:rStyle w:val="StringTok"/>
        </w:rPr>
        <w:t xml:space="preserve">'23:59:00'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:open_now</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t>
      </w:r>
      <w:r>
        <w:rPr>
          <w:rStyle w:val="CharTok"/>
        </w:rPr>
        <w:t xml:space="preserve">:current_time</w:t>
      </w:r>
      <w:r>
        <w:rPr>
          <w:rStyle w:val="NormalTok"/>
        </w:rPr>
        <w:t xml:space="preserve"> </w:t>
      </w:r>
      <w:r>
        <w:rPr>
          <w:rStyle w:val="KeywordTok"/>
        </w:rPr>
        <w:t xml:space="preserve">BETWEEN</w:t>
      </w:r>
      <w:r>
        <w:rPr>
          <w:rStyle w:val="NormalTok"/>
        </w:rPr>
        <w:t xml:space="preserve"> wisata.jam_buka </w:t>
      </w:r>
      <w:r>
        <w:rPr>
          <w:rStyle w:val="KeywordTok"/>
        </w:rPr>
        <w:t xml:space="preserve">AND</w:t>
      </w:r>
      <w:r>
        <w:rPr>
          <w:rStyle w:val="NormalTok"/>
        </w:rPr>
        <w:t xml:space="preserve"> wisata.jam_tutup))</w:t>
      </w:r>
      <w:r>
        <w:br/>
      </w:r>
      <w:r>
        <w:rPr>
          <w:rStyle w:val="NormalTok"/>
        </w:rPr>
        <w:t xml:space="preserve">  </w:t>
      </w:r>
      <w:r>
        <w:rPr>
          <w:rStyle w:val="KeywordTok"/>
        </w:rPr>
        <w:t xml:space="preserve">AND</w:t>
      </w:r>
      <w:r>
        <w:rPr>
          <w:rStyle w:val="NormalTok"/>
        </w:rPr>
        <w:t xml:space="preserve"> (</w:t>
      </w:r>
      <w:r>
        <w:rPr>
          <w:rStyle w:val="CharTok"/>
        </w:rPr>
        <w:t xml:space="preserve">:admin_area</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wisata.alamat </w:t>
      </w:r>
      <w:r>
        <w:rPr>
          <w:rStyle w:val="KeywordTok"/>
        </w:rPr>
        <w:t xml:space="preserve">LIKE</w:t>
      </w:r>
      <w:r>
        <w:rPr>
          <w:rStyle w:val="NormalTok"/>
        </w:rPr>
        <w:t xml:space="preserve"> </w:t>
      </w:r>
      <w:r>
        <w:rPr>
          <w:rStyle w:val="CharTok"/>
        </w:rPr>
        <w:t xml:space="preserve">:admin_pattern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:keyword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(wisata.deskripsi </w:t>
      </w:r>
      <w:r>
        <w:rPr>
          <w:rStyle w:val="KeywordTok"/>
        </w:rPr>
        <w:t xml:space="preserve">LIKE</w:t>
      </w:r>
      <w:r>
        <w:rPr>
          <w:rStyle w:val="NormalTok"/>
        </w:rPr>
        <w:t xml:space="preserve"> </w:t>
      </w:r>
      <w:r>
        <w:rPr>
          <w:rStyle w:val="CharTok"/>
        </w:rPr>
        <w:t xml:space="preserve">:kw_pattern</w:t>
      </w:r>
      <w:r>
        <w:rPr>
          <w:rStyle w:val="NormalTok"/>
        </w:rPr>
        <w:t xml:space="preserve"> </w:t>
      </w:r>
      <w:r>
        <w:rPr>
          <w:rStyle w:val="KeywordTok"/>
        </w:rPr>
        <w:t xml:space="preserve">OR</w:t>
      </w:r>
      <w:r>
        <w:rPr>
          <w:rStyle w:val="NormalTok"/>
        </w:rPr>
        <w:t xml:space="preserve"> wisata.nama </w:t>
      </w:r>
      <w:r>
        <w:rPr>
          <w:rStyle w:val="KeywordTok"/>
        </w:rPr>
        <w:t xml:space="preserve">LIKE</w:t>
      </w:r>
      <w:r>
        <w:rPr>
          <w:rStyle w:val="NormalTok"/>
        </w:rPr>
        <w:t xml:space="preserve"> </w:t>
      </w:r>
      <w:r>
        <w:rPr>
          <w:rStyle w:val="CharTok"/>
        </w:rPr>
        <w:t xml:space="preserve">:kw_pattern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:distance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(ST_Distance_Sphere(POINT(wisata.lng, wisata.lat), POINT(</w:t>
      </w:r>
      <w:r>
        <w:rPr>
          <w:rStyle w:val="CharTok"/>
        </w:rPr>
        <w:t xml:space="preserve">:lng</w:t>
      </w:r>
      <w:r>
        <w:rPr>
          <w:rStyle w:val="NormalTok"/>
        </w:rPr>
        <w:t xml:space="preserve">, </w:t>
      </w:r>
      <w:r>
        <w:rPr>
          <w:rStyle w:val="CharTok"/>
        </w:rPr>
        <w:t xml:space="preserve">:lat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&lt;=</w:t>
      </w:r>
      <w:r>
        <w:rPr>
          <w:rStyle w:val="NormalTok"/>
        </w:rPr>
        <w:t xml:space="preserve"> </w:t>
      </w:r>
      <w:r>
        <w:rPr>
          <w:rStyle w:val="CharTok"/>
        </w:rPr>
        <w:t xml:space="preserve">:distance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jarak_km </w:t>
      </w:r>
      <w:r>
        <w:rPr>
          <w:rStyle w:val="KeywordTok"/>
        </w:rPr>
        <w:t xml:space="preserve">ASC</w:t>
      </w:r>
      <w:r>
        <w:br/>
      </w:r>
      <w:r>
        <w:rPr>
          <w:rStyle w:val="KeywordTok"/>
        </w:rPr>
        <w:t xml:space="preserve">LIMIT</w:t>
      </w:r>
      <w:r>
        <w:rPr>
          <w:rStyle w:val="NormalTok"/>
        </w:rPr>
        <w:t xml:space="preserve"> </w:t>
      </w:r>
      <w:r>
        <w:rPr>
          <w:rStyle w:val="CharTok"/>
        </w:rPr>
        <w:t xml:space="preserve">:limit_k</w:t>
      </w:r>
      <w:r>
        <w:rPr>
          <w:rStyle w:val="NormalTok"/>
        </w:rPr>
        <w:t xml:space="preserve">;</w:t>
      </w:r>
    </w:p>
    <w:p>
      <w:pPr>
        <w:pStyle w:val="FirstParagraph"/>
      </w:pPr>
      <w:r>
        <w:rPr>
          <w:iCs/>
          <w:i/>
        </w:rPr>
        <w:t xml:space="preserve">(Bound parameters:</w:t>
      </w:r>
      <w:r>
        <w:rPr>
          <w:iCs/>
          <w:i/>
        </w:rPr>
        <w:t xml:space="preserve"> </w:t>
      </w:r>
      <w:r>
        <w:rPr>
          <w:rStyle w:val="VerbatimChar"/>
          <w:iCs/>
          <w:i/>
        </w:rPr>
        <w:t xml:space="preserve">:lat = -0.9471</w:t>
      </w:r>
      <w:r>
        <w:rPr>
          <w:iCs/>
          <w:i/>
        </w:rPr>
        <w:t xml:space="preserve">,</w:t>
      </w:r>
      <w:r>
        <w:rPr>
          <w:iCs/>
          <w:i/>
        </w:rPr>
        <w:t xml:space="preserve"> </w:t>
      </w:r>
      <w:r>
        <w:rPr>
          <w:rStyle w:val="VerbatimChar"/>
          <w:iCs/>
          <w:i/>
        </w:rPr>
        <w:t xml:space="preserve">:lng = 100.3541</w:t>
      </w:r>
      <w:r>
        <w:rPr>
          <w:iCs/>
          <w:i/>
        </w:rPr>
        <w:t xml:space="preserve">,</w:t>
      </w:r>
      <w:r>
        <w:rPr>
          <w:iCs/>
          <w:i/>
        </w:rPr>
        <w:t xml:space="preserve"> </w:t>
      </w:r>
      <w:r>
        <w:rPr>
          <w:rStyle w:val="VerbatimChar"/>
          <w:iCs/>
          <w:i/>
        </w:rPr>
        <w:t xml:space="preserve">:category = 'Pantai'</w:t>
      </w:r>
      <w:r>
        <w:rPr>
          <w:iCs/>
          <w:i/>
        </w:rPr>
        <w:t xml:space="preserve">,</w:t>
      </w:r>
      <w:r>
        <w:rPr>
          <w:iCs/>
          <w:i/>
        </w:rPr>
        <w:t xml:space="preserve"> </w:t>
      </w:r>
      <w:r>
        <w:rPr>
          <w:rStyle w:val="VerbatimChar"/>
          <w:iCs/>
          <w:i/>
        </w:rPr>
        <w:t xml:space="preserve">:distance = 10.0</w:t>
      </w:r>
      <w:r>
        <w:rPr>
          <w:iCs/>
          <w:i/>
        </w:rPr>
        <w:t xml:space="preserve">,</w:t>
      </w:r>
      <w:r>
        <w:rPr>
          <w:iCs/>
          <w:i/>
        </w:rPr>
        <w:t xml:space="preserve"> </w:t>
      </w:r>
      <w:r>
        <w:rPr>
          <w:rStyle w:val="VerbatimChar"/>
          <w:iCs/>
          <w:i/>
        </w:rPr>
        <w:t xml:space="preserve">:max_price = 15000</w:t>
      </w:r>
      <w:r>
        <w:rPr>
          <w:iCs/>
          <w:i/>
        </w:rPr>
        <w:t xml:space="preserve">,</w:t>
      </w:r>
      <w:r>
        <w:rPr>
          <w:iCs/>
          <w:i/>
        </w:rPr>
        <w:t xml:space="preserve"> </w:t>
      </w:r>
      <w:r>
        <w:rPr>
          <w:rStyle w:val="VerbatimChar"/>
          <w:iCs/>
          <w:i/>
        </w:rPr>
        <w:t xml:space="preserve">:open_now = true</w:t>
      </w:r>
      <w:r>
        <w:rPr>
          <w:iCs/>
          <w:i/>
        </w:rPr>
        <w:t xml:space="preserve">,</w:t>
      </w:r>
      <w:r>
        <w:rPr>
          <w:iCs/>
          <w:i/>
        </w:rPr>
        <w:t xml:space="preserve"> </w:t>
      </w:r>
      <w:r>
        <w:rPr>
          <w:rStyle w:val="VerbatimChar"/>
          <w:iCs/>
          <w:i/>
        </w:rPr>
        <w:t xml:space="preserve">:current_time = '14:30:00'</w:t>
      </w:r>
      <w:r>
        <w:rPr>
          <w:iCs/>
          <w:i/>
        </w:rPr>
        <w:t xml:space="preserve">,</w:t>
      </w:r>
      <w:r>
        <w:rPr>
          <w:iCs/>
          <w:i/>
        </w:rPr>
        <w:t xml:space="preserve"> </w:t>
      </w:r>
      <w:r>
        <w:rPr>
          <w:rStyle w:val="VerbatimChar"/>
          <w:iCs/>
          <w:i/>
        </w:rPr>
        <w:t xml:space="preserve">:limit_k = 10</w:t>
      </w:r>
      <w:r>
        <w:rPr>
          <w:iCs/>
          <w:i/>
        </w:rPr>
        <w:t xml:space="preserve">).</w:t>
      </w:r>
    </w:p>
    <w:bookmarkEnd w:id="74"/>
    <w:bookmarkStart w:id="75" w:name="Xd43e3ab7a93754f2c6ddfcb36f798c95ba440ae"/>
    <w:p>
      <w:pPr>
        <w:pStyle w:val="Heading5"/>
      </w:pPr>
      <w:r>
        <w:t xml:space="preserve">7. Database Execution Output (Verified Fact Table</w:t>
      </w:r>
      <w:r>
        <w:t xml:space="preserve"> </w:t>
      </w:r>
      <m:oMath>
        <m:r>
          <m:t>F</m:t>
        </m:r>
      </m:oMath>
      <w:r>
        <w:t xml:space="preserve">)</w:t>
      </w:r>
    </w:p>
    <w:p>
      <w:pPr>
        <w:pStyle w:val="FirstParagraph"/>
      </w:pPr>
      <w:r>
        <w:t xml:space="preserve">Spatial query execution on MySQL 8.0 yields 4 verified relational tuples (</w:t>
      </w:r>
      <m:oMath>
        <m:r>
          <m:t>1.21</m:t>
        </m:r>
        <m:r>
          <m:rPr>
            <m:nor/>
            <m:sty m:val="p"/>
          </m:rPr>
          <m:t> ms</m:t>
        </m:r>
      </m:oMath>
      <w:r>
        <w:t xml:space="preserve">):</w:t>
      </w:r>
    </w:p>
    <w:tbl>
      <w:tblPr>
        <w:tblStyle w:val="Table"/>
        <w:tblW w:type="pct" w:w="5000"/>
        <w:tblLook w:firstRow="1" w:lastRow="0" w:firstColumn="0" w:lastColumn="0" w:noHBand="0" w:noVBand="0" w:val="0020"/>
        <w:jc w:val="start"/>
      </w:tblPr>
      <w:tblGrid>
        <w:gridCol w:w="990"/>
        <w:gridCol w:w="742"/>
        <w:gridCol w:w="1237"/>
        <w:gridCol w:w="1237"/>
        <w:gridCol w:w="1237"/>
        <w:gridCol w:w="1237"/>
        <w:gridCol w:w="1237"/>
      </w:tblGrid>
      <w:tr>
        <w:trPr>
          <w:tblHeader w:val="true"/>
        </w:trPr>
        <w:tc>
          <w:tcPr/>
          <w:p>
            <w:pPr>
              <w:pStyle w:val="Compact"/>
              <w:jc w:val="center"/>
            </w:pPr>
            <w:r>
              <w:t xml:space="preserve">ID</w:t>
            </w:r>
          </w:p>
        </w:tc>
        <w:tc>
          <w:tcPr/>
          <w:p>
            <w:pPr>
              <w:pStyle w:val="Compact"/>
              <w:jc w:val="left"/>
            </w:pPr>
            <w:r>
              <w:t xml:space="preserve">Tourism Destination Name</w:t>
            </w:r>
          </w:p>
        </w:tc>
        <w:tc>
          <w:tcPr/>
          <w:p>
            <w:pPr>
              <w:pStyle w:val="Compact"/>
              <w:jc w:val="center"/>
            </w:pPr>
            <w:r>
              <w:t xml:space="preserve">Category</w:t>
            </w:r>
          </w:p>
        </w:tc>
        <w:tc>
          <w:tcPr/>
          <w:p>
            <w:pPr>
              <w:pStyle w:val="Compact"/>
              <w:jc w:val="center"/>
            </w:pPr>
            <w:r>
              <w:t xml:space="preserve">Admission Fee</w:t>
            </w:r>
          </w:p>
        </w:tc>
        <w:tc>
          <w:tcPr/>
          <w:p>
            <w:pPr>
              <w:pStyle w:val="Compact"/>
              <w:jc w:val="center"/>
            </w:pPr>
            <w:r>
              <w:t xml:space="preserve">Opening Hours</w:t>
            </w:r>
          </w:p>
        </w:tc>
        <w:tc>
          <w:tcPr/>
          <w:p>
            <w:pPr>
              <w:pStyle w:val="Compact"/>
              <w:jc w:val="center"/>
            </w:pPr>
            <w:r>
              <w:t xml:space="preserve">Rating</w:t>
            </w:r>
          </w:p>
        </w:tc>
        <w:tc>
          <w:tcPr/>
          <w:p>
            <w:pPr>
              <w:pStyle w:val="Compact"/>
              <w:jc w:val="center"/>
            </w:pPr>
            <w:r>
              <w:t xml:space="preserve">Spherical Distance (</w:t>
            </w:r>
            <m:oMath>
              <m:r>
                <m:t>d</m:t>
              </m:r>
            </m:oMath>
            <w:r>
              <w:t xml:space="preserve">)</w:t>
            </w:r>
          </w:p>
        </w:tc>
      </w:tr>
      <w:tr>
        <w:tc>
          <w:tcPr/>
          <w:p>
            <w:pPr>
              <w:pStyle w:val="Compact"/>
              <w:jc w:val="center"/>
            </w:pPr>
            <w:r>
              <w:t xml:space="preserve">1</w:t>
            </w:r>
          </w:p>
        </w:tc>
        <w:tc>
          <w:tcPr/>
          <w:p>
            <w:pPr>
              <w:pStyle w:val="Compact"/>
              <w:jc w:val="left"/>
            </w:pPr>
            <w:r>
              <w:rPr>
                <w:bCs/>
                <w:b/>
              </w:rPr>
              <w:t xml:space="preserve">Pantai Padang (Taplau)</w:t>
            </w:r>
          </w:p>
        </w:tc>
        <w:tc>
          <w:tcPr/>
          <w:p>
            <w:pPr>
              <w:pStyle w:val="Compact"/>
              <w:jc w:val="center"/>
            </w:pPr>
            <w:r>
              <w:t xml:space="preserve">Beach</w:t>
            </w:r>
          </w:p>
        </w:tc>
        <w:tc>
          <w:tcPr/>
          <w:p>
            <w:pPr>
              <w:pStyle w:val="Compact"/>
              <w:jc w:val="center"/>
            </w:pPr>
            <w:r>
              <w:t xml:space="preserve">Rp0 (Free)</w:t>
            </w:r>
          </w:p>
        </w:tc>
        <w:tc>
          <w:tcPr/>
          <w:p>
            <w:pPr>
              <w:pStyle w:val="Compact"/>
              <w:jc w:val="center"/>
            </w:pPr>
            <w:r>
              <w:t xml:space="preserve">06:00 – 22:00</w:t>
            </w:r>
          </w:p>
        </w:tc>
        <w:tc>
          <w:tcPr/>
          <w:p>
            <w:pPr>
              <w:pStyle w:val="Compact"/>
              <w:jc w:val="center"/>
            </w:pPr>
            <w:r>
              <w:t xml:space="preserve">4.6</w:t>
            </w:r>
          </w:p>
        </w:tc>
        <w:tc>
          <w:tcPr/>
          <w:p>
            <w:pPr>
              <w:pStyle w:val="Compact"/>
              <w:jc w:val="center"/>
            </w:pPr>
            <w:r>
              <w:rPr>
                <w:bCs/>
                <w:b/>
              </w:rPr>
              <w:t xml:space="preserve">0.40 km</w:t>
            </w:r>
          </w:p>
        </w:tc>
      </w:tr>
      <w:tr>
        <w:tc>
          <w:tcPr/>
          <w:p>
            <w:pPr>
              <w:pStyle w:val="Compact"/>
              <w:jc w:val="center"/>
            </w:pPr>
            <w:r>
              <w:t xml:space="preserve">2</w:t>
            </w:r>
          </w:p>
        </w:tc>
        <w:tc>
          <w:tcPr/>
          <w:p>
            <w:pPr>
              <w:pStyle w:val="Compact"/>
              <w:jc w:val="left"/>
            </w:pPr>
            <w:r>
              <w:rPr>
                <w:bCs/>
                <w:b/>
              </w:rPr>
              <w:t xml:space="preserve">Pantai Air Manis</w:t>
            </w:r>
          </w:p>
        </w:tc>
        <w:tc>
          <w:tcPr/>
          <w:p>
            <w:pPr>
              <w:pStyle w:val="Compact"/>
              <w:jc w:val="center"/>
            </w:pPr>
            <w:r>
              <w:t xml:space="preserve">Beach</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4.5</w:t>
            </w:r>
          </w:p>
        </w:tc>
        <w:tc>
          <w:tcPr/>
          <w:p>
            <w:pPr>
              <w:pStyle w:val="Compact"/>
              <w:jc w:val="center"/>
            </w:pPr>
            <w:r>
              <w:rPr>
                <w:bCs/>
                <w:b/>
              </w:rPr>
              <w:t xml:space="preserve">3.20 km</w:t>
            </w:r>
          </w:p>
        </w:tc>
      </w:tr>
      <w:tr>
        <w:tc>
          <w:tcPr/>
          <w:p>
            <w:pPr>
              <w:pStyle w:val="Compact"/>
              <w:jc w:val="center"/>
            </w:pPr>
            <w:r>
              <w:t xml:space="preserve">3</w:t>
            </w:r>
          </w:p>
        </w:tc>
        <w:tc>
          <w:tcPr/>
          <w:p>
            <w:pPr>
              <w:pStyle w:val="Compact"/>
              <w:jc w:val="left"/>
            </w:pPr>
            <w:r>
              <w:rPr>
                <w:bCs/>
                <w:b/>
              </w:rPr>
              <w:t xml:space="preserve">Pantai Pasir Jambak</w:t>
            </w:r>
          </w:p>
        </w:tc>
        <w:tc>
          <w:tcPr/>
          <w:p>
            <w:pPr>
              <w:pStyle w:val="Compact"/>
              <w:jc w:val="center"/>
            </w:pPr>
            <w:r>
              <w:t xml:space="preserve">Beach</w:t>
            </w:r>
          </w:p>
        </w:tc>
        <w:tc>
          <w:tcPr/>
          <w:p>
            <w:pPr>
              <w:pStyle w:val="Compact"/>
              <w:jc w:val="center"/>
            </w:pPr>
            <w:r>
              <w:t xml:space="preserve">Rp5,000</w:t>
            </w:r>
          </w:p>
        </w:tc>
        <w:tc>
          <w:tcPr/>
          <w:p>
            <w:pPr>
              <w:pStyle w:val="Compact"/>
              <w:jc w:val="center"/>
            </w:pPr>
            <w:r>
              <w:t xml:space="preserve">07:00 – 18:30</w:t>
            </w:r>
          </w:p>
        </w:tc>
        <w:tc>
          <w:tcPr/>
          <w:p>
            <w:pPr>
              <w:pStyle w:val="Compact"/>
              <w:jc w:val="center"/>
            </w:pPr>
            <w:r>
              <w:t xml:space="preserve">4.3</w:t>
            </w:r>
          </w:p>
        </w:tc>
        <w:tc>
          <w:tcPr/>
          <w:p>
            <w:pPr>
              <w:pStyle w:val="Compact"/>
              <w:jc w:val="center"/>
            </w:pPr>
            <w:r>
              <w:rPr>
                <w:bCs/>
                <w:b/>
              </w:rPr>
              <w:t xml:space="preserve">3.46 km</w:t>
            </w:r>
          </w:p>
        </w:tc>
      </w:tr>
      <w:tr>
        <w:tc>
          <w:tcPr/>
          <w:p>
            <w:pPr>
              <w:pStyle w:val="Compact"/>
              <w:jc w:val="center"/>
            </w:pPr>
            <w:r>
              <w:t xml:space="preserve">4</w:t>
            </w:r>
          </w:p>
        </w:tc>
        <w:tc>
          <w:tcPr/>
          <w:p>
            <w:pPr>
              <w:pStyle w:val="Compact"/>
              <w:jc w:val="left"/>
            </w:pPr>
            <w:r>
              <w:rPr>
                <w:bCs/>
                <w:b/>
              </w:rPr>
              <w:t xml:space="preserve">Pantai Nirwana</w:t>
            </w:r>
          </w:p>
        </w:tc>
        <w:tc>
          <w:tcPr/>
          <w:p>
            <w:pPr>
              <w:pStyle w:val="Compact"/>
              <w:jc w:val="center"/>
            </w:pPr>
            <w:r>
              <w:t xml:space="preserve">Beach</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4.4</w:t>
            </w:r>
          </w:p>
        </w:tc>
        <w:tc>
          <w:tcPr/>
          <w:p>
            <w:pPr>
              <w:pStyle w:val="Compact"/>
              <w:jc w:val="center"/>
            </w:pPr>
            <w:r>
              <w:rPr>
                <w:bCs/>
                <w:b/>
              </w:rPr>
              <w:t xml:space="preserve">4.33 km</w:t>
            </w:r>
          </w:p>
        </w:tc>
      </w:tr>
    </w:tbl>
    <w:bookmarkEnd w:id="75"/>
    <w:bookmarkStart w:id="76" w:name="X1549d4af494b97dad1c82ddfd86024690152c23"/>
    <w:p>
      <w:pPr>
        <w:pStyle w:val="Heading5"/>
      </w:pPr>
      <w:r>
        <w:t xml:space="preserve">8. Final Grounded Conversational Narrative Response</w:t>
      </w:r>
    </w:p>
    <w:p>
      <w:pPr>
        <w:pStyle w:val="FirstParagraph"/>
      </w:pPr>
      <w:r>
        <w:t xml:space="preserve">The generative model synthesizes the grounded narrative and is strictly verified by</w:t>
      </w:r>
      <w:r>
        <w:t xml:space="preserve"> </w:t>
      </w:r>
      <w:r>
        <w:rPr>
          <w:rStyle w:val="VerbatimChar"/>
        </w:rPr>
        <w:t xml:space="preserve">GroundingValidator</w:t>
      </w:r>
      <w:r>
        <w:t xml:space="preserve"> </w:t>
      </w:r>
      <w:r>
        <w:t xml:space="preserve">(</w:t>
      </w:r>
      <m:oMath>
        <m:r>
          <m:rPr>
            <m:sty m:val="p"/>
          </m:rPr>
          <m:t>∀</m:t>
        </m:r>
        <m:r>
          <m:t>e</m:t>
        </m:r>
        <m:r>
          <m:rPr>
            <m:sty m:val="p"/>
          </m:rPr>
          <m:t>∈</m:t>
        </m:r>
        <m:r>
          <m:rPr>
            <m:nor/>
            <m:sty m:val="p"/>
          </m:rPr>
          <m:t>Entities</m:t>
        </m:r>
        <m:r>
          <m:rPr>
            <m:sty m:val="p"/>
          </m:rPr>
          <m:t>,</m:t>
        </m:r>
        <m:r>
          <m:t>e</m:t>
        </m:r>
        <m:r>
          <m:rPr>
            <m:sty m:val="p"/>
          </m:rPr>
          <m:t>∈</m:t>
        </m:r>
        <m:r>
          <m:t>F</m:t>
        </m:r>
        <m:r>
          <m:rPr>
            <m:sty m:val="p"/>
          </m:rPr>
          <m:t>⟹</m:t>
        </m:r>
        <m:r>
          <m:t>G</m:t>
        </m:r>
        <m:r>
          <m:t>F</m:t>
        </m:r>
        <m:r>
          <m:rPr>
            <m:sty m:val="p"/>
          </m:rPr>
          <m:t>=</m:t>
        </m:r>
        <m:r>
          <m:t>100.00</m:t>
        </m:r>
        <m:r>
          <m:rPr>
            <m:sty m:val="p"/>
          </m:rPr>
          <m:t>%</m:t>
        </m:r>
      </m:oMath>
      <w:r>
        <w:t xml:space="preserve">):</w:t>
      </w:r>
      <w:r>
        <w:t xml:space="preserve"> </w:t>
      </w:r>
      <w:r>
        <w:t xml:space="preserve">&gt;</w:t>
      </w:r>
      <w:r>
        <w:t xml:space="preserve"> </w:t>
      </w:r>
      <w:r>
        <w:rPr>
          <w:iCs/>
          <w:i/>
        </w:rPr>
        <w:t xml:space="preserve">“Here are the recommended beach destinations within 10 km from your location that are open right now and budget-friendly (admission</w:t>
      </w:r>
      <w:r>
        <w:rPr>
          <w:iCs/>
          <w:i/>
        </w:rPr>
        <w:t xml:space="preserve"> </w:t>
      </w:r>
      <m:oMath>
        <m:r>
          <m:rPr>
            <m:sty m:val="p"/>
          </m:rPr>
          <m:t>≤</m:t>
        </m:r>
      </m:oMath>
      <w:r>
        <w:rPr>
          <w:iCs/>
          <w:i/>
        </w:rPr>
        <w:t xml:space="preserve"> </w:t>
      </w:r>
      <w:r>
        <w:rPr>
          <w:iCs/>
          <w:i/>
        </w:rPr>
        <w:t xml:space="preserve">Rp15,000):</w:t>
      </w:r>
      <w:r>
        <w:br/>
      </w:r>
      <w:r>
        <w:t xml:space="preserve">&gt; 1.</w:t>
      </w:r>
      <w:r>
        <w:t xml:space="preserve"> </w:t>
      </w:r>
      <w:r>
        <w:rPr>
          <w:bCs/>
          <w:b/>
        </w:rPr>
        <w:t xml:space="preserve">Pantai Padang (Taplau)</w:t>
      </w:r>
      <w:r>
        <w:t xml:space="preserve"> </w:t>
      </w:r>
      <w:r>
        <w:t xml:space="preserve">— Located 0.40 km away. Free admission (Rp0), open until 22:00 WIB. Perfect spot for sunset viewing.</w:t>
      </w:r>
      <w:r>
        <w:br/>
      </w:r>
      <w:r>
        <w:t xml:space="preserve">&gt; 2.</w:t>
      </w:r>
      <w:r>
        <w:t xml:space="preserve"> </w:t>
      </w:r>
      <w:r>
        <w:rPr>
          <w:bCs/>
          <w:b/>
        </w:rPr>
        <w:t xml:space="preserve">Pantai Air Manis</w:t>
      </w:r>
      <w:r>
        <w:t xml:space="preserve"> </w:t>
      </w:r>
      <w:r>
        <w:t xml:space="preserve">— Located 3.20 km away. Renowned for the Malin Kundang rock formation. Admission Rp10,000, open until 18:00 WIB.</w:t>
      </w:r>
      <w:r>
        <w:br/>
      </w:r>
      <w:r>
        <w:t xml:space="preserve">&gt; 3.</w:t>
      </w:r>
      <w:r>
        <w:t xml:space="preserve"> </w:t>
      </w:r>
      <w:r>
        <w:rPr>
          <w:bCs/>
          <w:b/>
        </w:rPr>
        <w:t xml:space="preserve">Pantai Pasir Jambak</w:t>
      </w:r>
      <w:r>
        <w:t xml:space="preserve"> </w:t>
      </w:r>
      <w:r>
        <w:t xml:space="preserve">— Located 3.46 km away. Features a wide white sand beach and coastal palm groves. Admission Rp5,000, open until 18:30 WIB.</w:t>
      </w:r>
      <w:r>
        <w:br/>
      </w:r>
      <w:r>
        <w:t xml:space="preserve">&gt; 4.</w:t>
      </w:r>
      <w:r>
        <w:t xml:space="preserve"> </w:t>
      </w:r>
      <w:r>
        <w:rPr>
          <w:bCs/>
          <w:b/>
        </w:rPr>
        <w:t xml:space="preserve">Pantai Nirwana</w:t>
      </w:r>
      <w:r>
        <w:t xml:space="preserve"> </w:t>
      </w:r>
      <w:r>
        <w:t xml:space="preserve">— Located 4.33 km away near Teluk Bayur. Admission Rp10,000, open until 18:00 WIB.</w:t>
      </w:r>
      <w:r>
        <w:br/>
      </w:r>
      <w:r>
        <w:t xml:space="preserve">&gt;</w:t>
      </w:r>
      <w:r>
        <w:t xml:space="preserve"> </w:t>
      </w:r>
      <w:r>
        <w:t xml:space="preserve">&gt;</w:t>
      </w:r>
      <w:r>
        <w:t xml:space="preserve"> </w:t>
      </w:r>
      <w:r>
        <w:rPr>
          <w:iCs/>
          <w:i/>
        </w:rPr>
        <w:t xml:space="preserve">Optimal driving navigation routes and interactive markers have been synchronized on the Leaflet.js interactive map.”</w:t>
      </w:r>
    </w:p>
    <w:p>
      <w:r>
        <w:pict>
          <v:rect style="width:0;height:1.5pt" o:hralign="center" o:hrstd="t" o:hr="t"/>
        </w:pict>
      </w:r>
    </w:p>
    <w:bookmarkEnd w:id="76"/>
    <w:bookmarkEnd w:id="77"/>
    <w:bookmarkEnd w:id="78"/>
    <w:bookmarkStart w:id="85" w:name="experimental-design"/>
    <w:p>
      <w:pPr>
        <w:pStyle w:val="Heading2"/>
      </w:pPr>
      <w:r>
        <w:t xml:space="preserve">5. EXPERIMENTAL DESIGN</w:t>
      </w:r>
    </w:p>
    <w:bookmarkStart w:id="79" w:name="X814b33ee4faddbd986be9ca97d0b4ad1437206b"/>
    <w:p>
      <w:pPr>
        <w:pStyle w:val="Heading3"/>
      </w:pPr>
      <w:r>
        <w:t xml:space="preserve">5.1 Benchmark Dataset Architecture: Tripartite Dataset Tiers</w:t>
      </w:r>
    </w:p>
    <w:p>
      <w:pPr>
        <w:pStyle w:val="FirstParagraph"/>
      </w:pPr>
      <w:r>
        <w:t xml:space="preserve">To ensure complete empirical transparency and eliminate dataset ambiguity, this research explicitly distinguishes between three distinct dataset tiers deployed across the system lifecycle and evaluation pipeline (Table 2b):</w:t>
      </w:r>
    </w:p>
    <w:p>
      <w:pPr>
        <w:numPr>
          <w:ilvl w:val="0"/>
          <w:numId w:val="1005"/>
        </w:numPr>
        <w:pStyle w:val="Compact"/>
      </w:pPr>
      <w:r>
        <w:rPr>
          <w:bCs/>
          <w:b/>
        </w:rPr>
        <w:t xml:space="preserve">Tier 1: Tested Production System Dataset (22 Curated POIs in Padang City):</w:t>
      </w:r>
    </w:p>
    <w:p>
      <w:pPr>
        <w:numPr>
          <w:ilvl w:val="1"/>
          <w:numId w:val="1006"/>
        </w:numPr>
        <w:pStyle w:val="Compact"/>
      </w:pPr>
      <w:r>
        <w:rPr>
          <w:bCs/>
          <w:b/>
        </w:rPr>
        <w:t xml:space="preserve">Constituents &amp; Scope:</w:t>
      </w:r>
      <w:r>
        <w:t xml:space="preserve"> </w:t>
      </w:r>
      <w:r>
        <w:t xml:space="preserve">Exactly 22 officially curated Points of Interest across six core urban tourism categories (Beaches: 5, Islands: 3, Nature Cascades &amp; Hills: 4, Cultural Museums: 3, Historical Landmarks: 3, and Traditional Culinary Venues: 4).</w:t>
      </w:r>
    </w:p>
    <w:p>
      <w:pPr>
        <w:numPr>
          <w:ilvl w:val="1"/>
          <w:numId w:val="1006"/>
        </w:numPr>
        <w:pStyle w:val="Compact"/>
      </w:pPr>
      <w:r>
        <w:rPr>
          <w:bCs/>
          <w:b/>
        </w:rPr>
        <w:t xml:space="preserve">Data Sources:</w:t>
      </w:r>
      <w:r>
        <w:t xml:space="preserve"> </w:t>
      </w:r>
      <w:r>
        <w:t xml:space="preserve">Official tourism registry of the Department of Tourism of Padang City (</w:t>
      </w:r>
      <w:r>
        <w:rPr>
          <w:iCs/>
          <w:i/>
        </w:rPr>
        <w:t xml:space="preserve">Dinas Pariwisata Kota Padang</w:t>
      </w:r>
      <w:r>
        <w:t xml:space="preserve">), verified against official regional tax and entrance retribution statutes (</w:t>
      </w:r>
      <w:r>
        <w:rPr>
          <w:iCs/>
          <w:i/>
        </w:rPr>
        <w:t xml:space="preserve">Peraturan Daerah Kota Padang No. 1 Tahun 2024</w:t>
      </w:r>
      <w:r>
        <w:t xml:space="preserve">). Spatial coordinates were extracted from Indonesia’s official 1:25,000 Topographic Base Map (</w:t>
      </w:r>
      <w:r>
        <w:rPr>
          <w:iCs/>
          <w:i/>
        </w:rPr>
        <w:t xml:space="preserve">Peta Rupa Bumi Indonesia / RBI</w:t>
      </w:r>
      <w:r>
        <w:t xml:space="preserve">) by the Geospatial Information Agency (</w:t>
      </w:r>
      <w:r>
        <w:rPr>
          <w:iCs/>
          <w:i/>
        </w:rPr>
        <w:t xml:space="preserve">Badan Informasi Geospasial / BIG</w:t>
      </w:r>
      <w:r>
        <w:t xml:space="preserve">) and corroborated via OpenStreetMap (OSM) field road entrance waypoints.</w:t>
      </w:r>
    </w:p>
    <w:p>
      <w:pPr>
        <w:numPr>
          <w:ilvl w:val="1"/>
          <w:numId w:val="1006"/>
        </w:numPr>
        <w:pStyle w:val="Compact"/>
      </w:pPr>
      <w:r>
        <w:rPr>
          <w:bCs/>
          <w:b/>
        </w:rPr>
        <w:t xml:space="preserve">Validation Criteria &amp; Acquisition Date:</w:t>
      </w:r>
      <w:r>
        <w:t xml:space="preserve"> </w:t>
      </w:r>
      <w:r>
        <w:t xml:space="preserve">Field-verified, geocoded, and audited in January 2026, re-verified in September 2026. All 22 POIs strictly reside within the Padang City municipal boundary (</w:t>
      </w:r>
      <m:oMath>
        <m:sSup>
          <m:e>
            <m:d>
              <m:dPr>
                <m:begChr m:val="["/>
                <m:endChr m:val="]"/>
                <m:sepChr m:val=""/>
                <m:grow/>
              </m:dPr>
              <m:e>
                <m:r>
                  <m:rPr>
                    <m:sty m:val="p"/>
                  </m:rPr>
                  <m:t>−</m:t>
                </m:r>
                <m:r>
                  <m:t>1.1950</m:t>
                </m:r>
                <m:r>
                  <m:rPr>
                    <m:sty m:val="p"/>
                  </m:rPr>
                  <m:t>,</m:t>
                </m:r>
                <m:r>
                  <m:rPr>
                    <m:sty m:val="p"/>
                  </m:rPr>
                  <m:t>−</m:t>
                </m:r>
                <m:r>
                  <m:t>0.8810</m:t>
                </m:r>
              </m:e>
            </m:d>
          </m:e>
          <m:sup>
            <m:r>
              <m:rPr>
                <m:sty m:val="p"/>
              </m:rPr>
              <m:t>∘</m:t>
            </m:r>
          </m:sup>
        </m:sSup>
        <m:r>
          <m:rPr>
            <m:nor/>
            <m:sty m:val="p"/>
          </m:rPr>
          <m:t>S</m:t>
        </m:r>
      </m:oMath>
      <w:r>
        <w:t xml:space="preserve">,</w:t>
      </w:r>
      <w:r>
        <w:t xml:space="preserve"> </w:t>
      </w:r>
      <m:oMath>
        <m:sSup>
          <m:e>
            <m:d>
              <m:dPr>
                <m:begChr m:val="["/>
                <m:endChr m:val="]"/>
                <m:sepChr m:val=""/>
                <m:grow/>
              </m:dPr>
              <m:e>
                <m:r>
                  <m:t>100.3480</m:t>
                </m:r>
                <m:r>
                  <m:rPr>
                    <m:sty m:val="p"/>
                  </m:rPr>
                  <m:t>,</m:t>
                </m:r>
                <m:r>
                  <m:t>100.4530</m:t>
                </m:r>
              </m:e>
            </m:d>
          </m:e>
          <m:sup>
            <m:r>
              <m:rPr>
                <m:sty m:val="p"/>
              </m:rPr>
              <m:t>∘</m:t>
            </m:r>
          </m:sup>
        </m:sSup>
        <m:r>
          <m:rPr>
            <m:nor/>
            <m:sty m:val="p"/>
          </m:rPr>
          <m:t>E</m:t>
        </m:r>
      </m:oMath>
      <w:r>
        <w:t xml:space="preserve">, total area 694.96 km²).</w:t>
      </w:r>
    </w:p>
    <w:p>
      <w:pPr>
        <w:numPr>
          <w:ilvl w:val="1"/>
          <w:numId w:val="1006"/>
        </w:numPr>
        <w:pStyle w:val="Compact"/>
      </w:pPr>
      <w:r>
        <w:rPr>
          <w:bCs/>
          <w:b/>
        </w:rPr>
        <w:t xml:space="preserve">Methodological Purpose:</w:t>
      </w:r>
      <w:r>
        <w:t xml:space="preserve"> </w:t>
      </w:r>
      <w:r>
        <w:t xml:space="preserve">Populates the live operational relational database (</w:t>
      </w:r>
      <w:r>
        <w:rPr>
          <w:rStyle w:val="VerbatimChar"/>
        </w:rPr>
        <w:t xml:space="preserve">geo_db.wisata</w:t>
      </w:r>
      <w:r>
        <w:t xml:space="preserve">) and fact table (</w:t>
      </w:r>
      <m:oMath>
        <m:r>
          <m:t>F</m:t>
        </m:r>
      </m:oMath>
      <w:r>
        <w:t xml:space="preserve">), serving as the sole ground truth source for spherical spatial computation (</w:t>
      </w:r>
      <w:r>
        <w:rPr>
          <w:rStyle w:val="VerbatimChar"/>
        </w:rPr>
        <w:t xml:space="preserve">ST_Distance_Sphere</w:t>
      </w:r>
      <w:r>
        <w:t xml:space="preserve">), road navigation via OSRM, and algorithmic grounding validation.</w:t>
      </w:r>
    </w:p>
    <w:p>
      <w:pPr>
        <w:numPr>
          <w:ilvl w:val="0"/>
          <w:numId w:val="1005"/>
        </w:numPr>
        <w:pStyle w:val="Compact"/>
      </w:pPr>
      <w:r>
        <w:rPr>
          <w:bCs/>
          <w:b/>
        </w:rPr>
        <w:t xml:space="preserve">Tier 2: Benchmark Dialogue Ground Truth Dataset (40 Standardized Scenarios):</w:t>
      </w:r>
    </w:p>
    <w:p>
      <w:pPr>
        <w:numPr>
          <w:ilvl w:val="1"/>
          <w:numId w:val="1007"/>
        </w:numPr>
        <w:pStyle w:val="Compact"/>
      </w:pPr>
      <w:r>
        <w:rPr>
          <w:bCs/>
          <w:b/>
        </w:rPr>
        <w:t xml:space="preserve">Constituents &amp; Scope:</w:t>
      </w:r>
      <w:r>
        <w:t xml:space="preserve"> </w:t>
      </w:r>
      <w:r>
        <w:t xml:space="preserve">40 standardized user inquiry scenarios formulated across 8 query behavioral taxonomies: (1) single-attribute spatial queries (e.g., nearest beach), (2) multi-criteria spatial, temporal, and budgetary filtering, (3) specific entity lookup and local alias resolution, (4) relative spatial references anchored to landmarks, (5) numerical boundary edge cases (0 km, upper limit 50 km, budget thresholds), (6) circadian 24-hour and late-night opening constraints, (7) negative and out-of-jurisdiction requests, and (8) conversational chit-chat.</w:t>
      </w:r>
    </w:p>
    <w:p>
      <w:pPr>
        <w:numPr>
          <w:ilvl w:val="1"/>
          <w:numId w:val="1007"/>
        </w:numPr>
        <w:pStyle w:val="Compact"/>
      </w:pPr>
      <w:r>
        <w:rPr>
          <w:bCs/>
          <w:b/>
        </w:rPr>
        <w:t xml:space="preserve">Data Sources &amp; Validation Criteria:</w:t>
      </w:r>
      <w:r>
        <w:t xml:space="preserve"> </w:t>
      </w:r>
      <w:r>
        <w:t xml:space="preserve">Formulated based on authentic tourist interaction patterns in September 2026. Each scenario is paired with dual gold-standard annotations:</w:t>
      </w:r>
      <w:r>
        <w:t xml:space="preserve"> </w:t>
      </w:r>
      <w:r>
        <w:rPr>
          <w:iCs/>
          <w:i/>
        </w:rPr>
        <w:t xml:space="preserve">Gold-Standard Raw SIR</w:t>
      </w:r>
      <w:r>
        <w:t xml:space="preserve"> </w:t>
      </w:r>
      <w:r>
        <w:t xml:space="preserve">(17 intent slots) and</w:t>
      </w:r>
      <w:r>
        <w:t xml:space="preserve"> </w:t>
      </w:r>
      <w:r>
        <w:rPr>
          <w:iCs/>
          <w:i/>
        </w:rPr>
        <w:t xml:space="preserve">Gold-Standard Canonical CSIR</w:t>
      </w:r>
      <w:r>
        <w:t xml:space="preserve"> </w:t>
      </w:r>
      <w:r>
        <w:t xml:space="preserve">(19 canonical attributes with resolved WGS84 spatial anchor coordinates). Annotations were independently verified by two researchers, achieving 100% inter-annotator agreement.</w:t>
      </w:r>
    </w:p>
    <w:p>
      <w:pPr>
        <w:numPr>
          <w:ilvl w:val="1"/>
          <w:numId w:val="1007"/>
        </w:numPr>
        <w:pStyle w:val="Compact"/>
      </w:pPr>
      <w:r>
        <w:rPr>
          <w:bCs/>
          <w:b/>
        </w:rPr>
        <w:t xml:space="preserve">Methodological Purpose:</w:t>
      </w:r>
      <w:r>
        <w:t xml:space="preserve"> </w:t>
      </w:r>
      <w:r>
        <w:t xml:space="preserve">Serves as the fixed evaluation ground truth benchmark (</w:t>
      </w:r>
      <w:r>
        <w:rPr>
          <w:rStyle w:val="VerbatimChar"/>
        </w:rPr>
        <w:t xml:space="preserve">benchmark/dataset_40.json</w:t>
      </w:r>
      <w:r>
        <w:t xml:space="preserve">) used to measure semantic parsing fidelity (</w:t>
      </w:r>
      <w:r>
        <w:rPr>
          <w:iCs/>
          <w:i/>
        </w:rPr>
        <w:t xml:space="preserve">Exact CSIR Match Rate</w:t>
      </w:r>
      <w:r>
        <w:t xml:space="preserve">), validation decisions, and post-policy execution envelope compliance.</w:t>
      </w:r>
    </w:p>
    <w:p>
      <w:pPr>
        <w:numPr>
          <w:ilvl w:val="0"/>
          <w:numId w:val="1005"/>
        </w:numPr>
        <w:pStyle w:val="Compact"/>
      </w:pPr>
      <w:r>
        <w:rPr>
          <w:bCs/>
          <w:b/>
        </w:rPr>
        <w:t xml:space="preserve">Tier 3: Out-of-Jurisdiction and Negative Reference Dataset (14 Regional Destinations &amp; Synthetic Entities):</w:t>
      </w:r>
    </w:p>
    <w:p>
      <w:pPr>
        <w:numPr>
          <w:ilvl w:val="1"/>
          <w:numId w:val="1008"/>
        </w:numPr>
        <w:pStyle w:val="Compact"/>
      </w:pPr>
      <w:r>
        <w:rPr>
          <w:bCs/>
          <w:b/>
        </w:rPr>
        <w:t xml:space="preserve">Constituents &amp; Scope:</w:t>
      </w:r>
      <w:r>
        <w:t xml:space="preserve"> </w:t>
      </w:r>
      <w:r>
        <w:t xml:space="preserve">14 prominent West Sumatra regional tourist attractions physically located outside Padang City (located 65 km to 140 km away, including Jam Gadang in Bukittinggi, Lembah Anai and Istano Pagaruyung in Tanah Datar, Danau Singkarak in Solok, Pantai Carocok in Painan/Pesisir Selatan, Jembatan Kelok 9 in Lima Puluh Kota, and Ngarai Sianok in Bukittinggi), complemented by synthetic non-existent entity tokens (</w:t>
      </w:r>
      <w:r>
        <w:rPr>
          <w:iCs/>
          <w:i/>
        </w:rPr>
        <w:t xml:space="preserve">“</w:t>
      </w:r>
      <w:r>
        <w:rPr>
          <w:iCs/>
          <w:i/>
        </w:rPr>
        <w:t xml:space="preserve">Pantai Salju Padang</w:t>
      </w:r>
      <w:r>
        <w:rPr>
          <w:iCs/>
          <w:i/>
        </w:rPr>
        <w:t xml:space="preserve">”</w:t>
      </w:r>
      <w:r>
        <w:t xml:space="preserve">,</w:t>
      </w:r>
      <w:r>
        <w:t xml:space="preserve"> </w:t>
      </w:r>
      <w:r>
        <w:rPr>
          <w:iCs/>
          <w:i/>
        </w:rPr>
        <w:t xml:space="preserve">“</w:t>
      </w:r>
      <w:r>
        <w:rPr>
          <w:iCs/>
          <w:i/>
        </w:rPr>
        <w:t xml:space="preserve">Hotel Fiktif Nan Megah</w:t>
      </w:r>
      <w:r>
        <w:rPr>
          <w:iCs/>
          <w:i/>
        </w:rPr>
        <w:t xml:space="preserve">”</w:t>
      </w:r>
      <w:r>
        <w:t xml:space="preserve">).</w:t>
      </w:r>
    </w:p>
    <w:p>
      <w:pPr>
        <w:numPr>
          <w:ilvl w:val="1"/>
          <w:numId w:val="1008"/>
        </w:numPr>
        <w:pStyle w:val="Compact"/>
      </w:pPr>
      <w:r>
        <w:rPr>
          <w:bCs/>
          <w:b/>
        </w:rPr>
        <w:t xml:space="preserve">Data Sources:</w:t>
      </w:r>
      <w:r>
        <w:t xml:space="preserve"> </w:t>
      </w:r>
      <w:r>
        <w:t xml:space="preserve">Regional Tourism Directory of West Sumatra Province (</w:t>
      </w:r>
      <w:r>
        <w:rPr>
          <w:iCs/>
          <w:i/>
        </w:rPr>
        <w:t xml:space="preserve">Dinas Pariwisata Provinsi Sumatera Barat</w:t>
      </w:r>
      <w:r>
        <w:t xml:space="preserve">).</w:t>
      </w:r>
    </w:p>
    <w:p>
      <w:pPr>
        <w:numPr>
          <w:ilvl w:val="1"/>
          <w:numId w:val="1008"/>
        </w:numPr>
        <w:pStyle w:val="Compact"/>
      </w:pPr>
      <w:r>
        <w:rPr>
          <w:bCs/>
          <w:b/>
        </w:rPr>
        <w:t xml:space="preserve">Validation Criteria &amp; Acquisition Date:</w:t>
      </w:r>
      <w:r>
        <w:t xml:space="preserve"> </w:t>
      </w:r>
      <w:r>
        <w:t xml:space="preserve">Formulated in September–October 2026. Bounded strictly by spatial coordinates residing outside Padang City (&gt;30 km to &gt;140 km from city center) or having zero physical real-world existence.</w:t>
      </w:r>
    </w:p>
    <w:p>
      <w:pPr>
        <w:numPr>
          <w:ilvl w:val="1"/>
          <w:numId w:val="1008"/>
        </w:numPr>
        <w:pStyle w:val="Compact"/>
      </w:pPr>
      <w:r>
        <w:rPr>
          <w:bCs/>
          <w:b/>
        </w:rPr>
        <w:t xml:space="preserve">Methodological Purpose:</w:t>
      </w:r>
      <w:r>
        <w:t xml:space="preserve"> </w:t>
      </w:r>
      <w:r>
        <w:t xml:space="preserve">Specifically deployed by benchmark evaluators to detect, classify, and quantify Type I hallucinations (real regional attractions falsely claimed to be in Padang City) and Type II hallucinations (purely fictional entities) across baseline models, and to verify the system’s</w:t>
      </w:r>
      <w:r>
        <w:t xml:space="preserve"> </w:t>
      </w:r>
      <w:r>
        <w:rPr>
          <w:iCs/>
          <w:i/>
        </w:rPr>
        <w:t xml:space="preserve">Honest Rejection Rate</w:t>
      </w:r>
      <w:r>
        <w:t xml:space="preserve"> </w:t>
      </w:r>
      <w:r>
        <w:t xml:space="preserve">(</w:t>
      </w:r>
      <m:oMath>
        <m:r>
          <m:t>H</m:t>
        </m:r>
        <m:r>
          <m:t>R</m:t>
        </m:r>
        <m:r>
          <m:t>R</m:t>
        </m:r>
        <m:r>
          <m:rPr>
            <m:sty m:val="p"/>
          </m:rPr>
          <m:t>=</m:t>
        </m:r>
        <m:r>
          <m:t>100.00</m:t>
        </m:r>
        <m:r>
          <m:rPr>
            <m:sty m:val="p"/>
          </m:rPr>
          <m:t>%</m:t>
        </m:r>
      </m:oMath>
      <w:r>
        <w:t xml:space="preserve">).</w:t>
      </w:r>
    </w:p>
    <w:p>
      <w:pPr>
        <w:pStyle w:val="FirstParagraph"/>
      </w:pPr>
      <w:r>
        <w:rPr>
          <w:bCs/>
          <w:b/>
        </w:rPr>
        <w:t xml:space="preserve">Table 2b. Tripartite Dataset Architecture: Provenance, Validation Criteria, Temporal Acquisition, and Methodological Rationale</w:t>
      </w:r>
    </w:p>
    <w:tbl>
      <w:tblPr>
        <w:tblStyle w:val="Table"/>
        <w:tblW w:type="pct" w:w="5000"/>
        <w:tblLook w:firstRow="1" w:lastRow="0" w:firstColumn="0" w:lastColumn="0" w:noHBand="0" w:noVBand="0" w:val="0020"/>
        <w:jc w:val="start"/>
      </w:tblPr>
      <w:tblGrid>
        <w:gridCol w:w="1188"/>
        <w:gridCol w:w="1188"/>
        <w:gridCol w:w="1188"/>
        <w:gridCol w:w="1188"/>
        <w:gridCol w:w="1980"/>
        <w:gridCol w:w="1188"/>
      </w:tblGrid>
      <w:tr>
        <w:trPr>
          <w:tblHeader w:val="true"/>
        </w:trPr>
        <w:tc>
          <w:tcPr/>
          <w:p>
            <w:pPr>
              <w:pStyle w:val="Compact"/>
              <w:jc w:val="left"/>
            </w:pPr>
            <w:r>
              <w:t xml:space="preserve">Dataset Tier</w:t>
            </w:r>
          </w:p>
        </w:tc>
        <w:tc>
          <w:tcPr/>
          <w:p>
            <w:pPr>
              <w:pStyle w:val="Compact"/>
              <w:jc w:val="left"/>
            </w:pPr>
            <w:r>
              <w:t xml:space="preserve">Entity / Corpus Scope</w:t>
            </w:r>
          </w:p>
        </w:tc>
        <w:tc>
          <w:tcPr/>
          <w:p>
            <w:pPr>
              <w:pStyle w:val="Compact"/>
              <w:jc w:val="left"/>
            </w:pPr>
            <w:r>
              <w:t xml:space="preserve">Primary Data Sources</w:t>
            </w:r>
          </w:p>
        </w:tc>
        <w:tc>
          <w:tcPr/>
          <w:p>
            <w:pPr>
              <w:pStyle w:val="Compact"/>
              <w:jc w:val="left"/>
            </w:pPr>
            <w:r>
              <w:t xml:space="preserve">Validation Criteria &amp; Datum</w:t>
            </w:r>
          </w:p>
        </w:tc>
        <w:tc>
          <w:tcPr/>
          <w:p>
            <w:pPr>
              <w:pStyle w:val="Compact"/>
              <w:jc w:val="center"/>
            </w:pPr>
            <w:r>
              <w:t xml:space="preserve">Acquisition Date</w:t>
            </w:r>
          </w:p>
        </w:tc>
        <w:tc>
          <w:tcPr/>
          <w:p>
            <w:pPr>
              <w:pStyle w:val="Compact"/>
              <w:jc w:val="left"/>
            </w:pPr>
            <w:r>
              <w:t xml:space="preserve">Methodological Role in Evaluation Pipeline</w:t>
            </w:r>
          </w:p>
        </w:tc>
      </w:tr>
      <w:tr>
        <w:tc>
          <w:tcPr/>
          <w:p>
            <w:pPr>
              <w:pStyle w:val="Compact"/>
              <w:jc w:val="left"/>
            </w:pPr>
            <w:r>
              <w:rPr>
                <w:bCs/>
                <w:b/>
              </w:rPr>
              <w:t xml:space="preserve">Tier 1: Tested Production Dataset</w:t>
            </w:r>
          </w:p>
        </w:tc>
        <w:tc>
          <w:tcPr/>
          <w:p>
            <w:pPr>
              <w:pStyle w:val="Compact"/>
              <w:jc w:val="left"/>
            </w:pPr>
            <w:r>
              <w:rPr>
                <w:bCs/>
                <w:b/>
              </w:rPr>
              <w:t xml:space="preserve">22 Curated POIs</w:t>
            </w:r>
            <w:r>
              <w:t xml:space="preserve"> </w:t>
            </w:r>
            <w:r>
              <w:t xml:space="preserve">across 6 categories in Padang City</w:t>
            </w:r>
          </w:p>
        </w:tc>
        <w:tc>
          <w:tcPr/>
          <w:p>
            <w:pPr>
              <w:pStyle w:val="Compact"/>
              <w:jc w:val="left"/>
            </w:pPr>
            <w:r>
              <w:t xml:space="preserve">Dept. of Tourism Padang; Regional Statute Perda No. 1/2024; BIG 1:25k RBI Maps; OpenStreetMap</w:t>
            </w:r>
          </w:p>
        </w:tc>
        <w:tc>
          <w:tcPr/>
          <w:p>
            <w:pPr>
              <w:pStyle w:val="Compact"/>
              <w:jc w:val="left"/>
            </w:pPr>
            <w:r>
              <w:t xml:space="preserve">Municipal WGS84 bounds (</w:t>
            </w:r>
            <m:oMath>
              <m:sSup>
                <m:e>
                  <m:d>
                    <m:dPr>
                      <m:begChr m:val="["/>
                      <m:endChr m:val="]"/>
                      <m:sepChr m:val=""/>
                      <m:grow/>
                    </m:dPr>
                    <m:e>
                      <m:r>
                        <m:rPr>
                          <m:sty m:val="p"/>
                        </m:rPr>
                        <m:t>−</m:t>
                      </m:r>
                      <m:r>
                        <m:t>1.195</m:t>
                      </m:r>
                      <m:r>
                        <m:rPr>
                          <m:sty m:val="p"/>
                        </m:rPr>
                        <m:t>,</m:t>
                      </m:r>
                      <m:r>
                        <m:rPr>
                          <m:sty m:val="p"/>
                        </m:rPr>
                        <m:t>−</m:t>
                      </m:r>
                      <m:r>
                        <m:t>0.881</m:t>
                      </m:r>
                    </m:e>
                  </m:d>
                </m:e>
                <m:sup>
                  <m:r>
                    <m:rPr>
                      <m:sty m:val="p"/>
                    </m:rPr>
                    <m:t>∘</m:t>
                  </m:r>
                </m:sup>
              </m:sSup>
              <m:r>
                <m:rPr>
                  <m:nor/>
                  <m:sty m:val="p"/>
                </m:rPr>
                <m:t>S</m:t>
              </m:r>
            </m:oMath>
            <w:r>
              <w:t xml:space="preserve">,</w:t>
            </w:r>
            <w:r>
              <w:t xml:space="preserve"> </w:t>
            </w:r>
            <m:oMath>
              <m:sSup>
                <m:e>
                  <m:d>
                    <m:dPr>
                      <m:begChr m:val="["/>
                      <m:endChr m:val="]"/>
                      <m:sepChr m:val=""/>
                      <m:grow/>
                    </m:dPr>
                    <m:e>
                      <m:r>
                        <m:t>100.348</m:t>
                      </m:r>
                      <m:r>
                        <m:rPr>
                          <m:sty m:val="p"/>
                        </m:rPr>
                        <m:t>,</m:t>
                      </m:r>
                      <m:r>
                        <m:t>100.453</m:t>
                      </m:r>
                    </m:e>
                  </m:d>
                </m:e>
                <m:sup>
                  <m:r>
                    <m:rPr>
                      <m:sty m:val="p"/>
                    </m:rPr>
                    <m:t>∘</m:t>
                  </m:r>
                </m:sup>
              </m:sSup>
              <m:r>
                <m:rPr>
                  <m:nor/>
                  <m:sty m:val="p"/>
                </m:rPr>
                <m:t>E</m:t>
              </m:r>
            </m:oMath>
            <w:r>
              <w:t xml:space="preserve">); physical ticket tariff &amp; operating schedule audit</w:t>
            </w:r>
          </w:p>
        </w:tc>
        <w:tc>
          <w:tcPr/>
          <w:p>
            <w:pPr>
              <w:pStyle w:val="Compact"/>
              <w:jc w:val="center"/>
            </w:pPr>
            <w:r>
              <w:t xml:space="preserve">Jan 2026 (Field audit), re-verified Sep 2026</w:t>
            </w:r>
          </w:p>
        </w:tc>
        <w:tc>
          <w:tcPr/>
          <w:p>
            <w:pPr>
              <w:pStyle w:val="Compact"/>
              <w:jc w:val="left"/>
            </w:pPr>
            <w:r>
              <w:t xml:space="preserve">Live relational database (</w:t>
            </w:r>
            <w:r>
              <w:rPr>
                <w:rStyle w:val="VerbatimChar"/>
              </w:rPr>
              <w:t xml:space="preserve">geo_db.wisata</w:t>
            </w:r>
            <w:r>
              <w:t xml:space="preserve">) executing</w:t>
            </w:r>
            <w:r>
              <w:t xml:space="preserve"> </w:t>
            </w:r>
            <w:r>
              <w:rPr>
                <w:rStyle w:val="VerbatimChar"/>
              </w:rPr>
              <w:t xml:space="preserve">ST_Distance_Sphere</w:t>
            </w:r>
            <w:r>
              <w:t xml:space="preserve">, OSRM road routing, and factual grounding</w:t>
            </w:r>
          </w:p>
        </w:tc>
      </w:tr>
      <w:tr>
        <w:tc>
          <w:tcPr/>
          <w:p>
            <w:pPr>
              <w:pStyle w:val="Compact"/>
              <w:jc w:val="left"/>
            </w:pPr>
            <w:r>
              <w:rPr>
                <w:bCs/>
                <w:b/>
              </w:rPr>
              <w:t xml:space="preserve">Tier 2: Benchmark Ground Truth Dataset</w:t>
            </w:r>
          </w:p>
        </w:tc>
        <w:tc>
          <w:tcPr/>
          <w:p>
            <w:pPr>
              <w:pStyle w:val="Compact"/>
              <w:jc w:val="left"/>
            </w:pPr>
            <w:r>
              <w:rPr>
                <w:bCs/>
                <w:b/>
              </w:rPr>
              <w:t xml:space="preserve">40 Dialogue Scenarios</w:t>
            </w:r>
            <w:r>
              <w:t xml:space="preserve"> </w:t>
            </w:r>
            <w:r>
              <w:t xml:space="preserve">across 8 query taxonomies</w:t>
            </w:r>
          </w:p>
        </w:tc>
        <w:tc>
          <w:tcPr/>
          <w:p>
            <w:pPr>
              <w:pStyle w:val="Compact"/>
              <w:jc w:val="left"/>
            </w:pPr>
            <w:r>
              <w:t xml:space="preserve">Tourist inquiry surveys &amp; field interviews in Padang City</w:t>
            </w:r>
          </w:p>
        </w:tc>
        <w:tc>
          <w:tcPr/>
          <w:p>
            <w:pPr>
              <w:pStyle w:val="Compact"/>
              <w:jc w:val="left"/>
            </w:pPr>
            <w:r>
              <w:t xml:space="preserve">Dual gold-standard annotations (17-slot SIR &amp; 19-attribute CSIR); 100% inter-annotator agreement</w:t>
            </w:r>
          </w:p>
        </w:tc>
        <w:tc>
          <w:tcPr/>
          <w:p>
            <w:pPr>
              <w:pStyle w:val="Compact"/>
              <w:jc w:val="center"/>
            </w:pPr>
            <w:r>
              <w:t xml:space="preserve">Formulated &amp; audited Sep 2026</w:t>
            </w:r>
          </w:p>
        </w:tc>
        <w:tc>
          <w:tcPr/>
          <w:p>
            <w:pPr>
              <w:pStyle w:val="Compact"/>
              <w:jc w:val="left"/>
            </w:pPr>
            <w:r>
              <w:t xml:space="preserve">Gold-standard benchmark (</w:t>
            </w:r>
            <w:r>
              <w:rPr>
                <w:rStyle w:val="VerbatimChar"/>
              </w:rPr>
              <w:t xml:space="preserve">benchmark/dataset_40.json</w:t>
            </w:r>
            <w:r>
              <w:t xml:space="preserve">) measuring semantic accuracy, envelope alignment, &amp; baseline comparative performance</w:t>
            </w:r>
          </w:p>
        </w:tc>
      </w:tr>
      <w:tr>
        <w:tc>
          <w:tcPr/>
          <w:p>
            <w:pPr>
              <w:pStyle w:val="Compact"/>
              <w:jc w:val="left"/>
            </w:pPr>
            <w:r>
              <w:rPr>
                <w:bCs/>
                <w:b/>
              </w:rPr>
              <w:t xml:space="preserve">Tier 3: Out-of-Jurisdiction &amp; Negative Dataset</w:t>
            </w:r>
          </w:p>
        </w:tc>
        <w:tc>
          <w:tcPr/>
          <w:p>
            <w:pPr>
              <w:pStyle w:val="Compact"/>
              <w:jc w:val="left"/>
            </w:pPr>
            <w:r>
              <w:rPr>
                <w:bCs/>
                <w:b/>
              </w:rPr>
              <w:t xml:space="preserve">14 Regional Attractions</w:t>
            </w:r>
            <w:r>
              <w:t xml:space="preserve"> </w:t>
            </w:r>
            <w:r>
              <w:t xml:space="preserve">(65–140 km outside Padang) + Synthetic Fictional POIs</w:t>
            </w:r>
          </w:p>
        </w:tc>
        <w:tc>
          <w:tcPr/>
          <w:p>
            <w:pPr>
              <w:pStyle w:val="Compact"/>
              <w:jc w:val="left"/>
            </w:pPr>
            <w:r>
              <w:t xml:space="preserve">West Sumatra Provincial Tourism Directory (</w:t>
            </w:r>
            <w:r>
              <w:rPr>
                <w:iCs/>
                <w:i/>
              </w:rPr>
              <w:t xml:space="preserve">Dispar Prov. Sumbar</w:t>
            </w:r>
            <w:r>
              <w:t xml:space="preserve">) &amp; synthetic adversarial tokens</w:t>
            </w:r>
          </w:p>
        </w:tc>
        <w:tc>
          <w:tcPr/>
          <w:p>
            <w:pPr>
              <w:pStyle w:val="Compact"/>
              <w:jc w:val="left"/>
            </w:pPr>
            <w:r>
              <w:t xml:space="preserve">Physically real regional destinations verified</w:t>
            </w:r>
            <w:r>
              <w:t xml:space="preserve"> </w:t>
            </w:r>
            <m:oMath>
              <m:r>
                <m:rPr>
                  <m:sty m:val="p"/>
                </m:rPr>
                <m:t>&gt;</m:t>
              </m:r>
              <m:r>
                <m:t>30</m:t>
              </m:r>
              <m:r>
                <m:rPr>
                  <m:nor/>
                  <m:sty m:val="p"/>
                </m:rPr>
                <m:t> km</m:t>
              </m:r>
            </m:oMath>
            <w:r>
              <w:t xml:space="preserve"> </w:t>
            </w:r>
            <w:r>
              <w:t xml:space="preserve">outside Padang borders, plus non-existent POIs</w:t>
            </w:r>
          </w:p>
        </w:tc>
        <w:tc>
          <w:tcPr/>
          <w:p>
            <w:pPr>
              <w:pStyle w:val="Compact"/>
              <w:jc w:val="center"/>
            </w:pPr>
            <w:r>
              <w:t xml:space="preserve">Compiled Sep–Oct 2026</w:t>
            </w:r>
          </w:p>
        </w:tc>
        <w:tc>
          <w:tcPr/>
          <w:p>
            <w:pPr>
              <w:pStyle w:val="Compact"/>
              <w:jc w:val="left"/>
            </w:pPr>
            <w:r>
              <w:t xml:space="preserve">Negative control set deployed to audit Type I/II hallucinations on unconstrained baselines and verify Honest Rejection Rate (HRR)</w:t>
            </w:r>
          </w:p>
        </w:tc>
      </w:tr>
    </w:tbl>
    <w:bookmarkEnd w:id="79"/>
    <w:bookmarkStart w:id="80" w:name="baseline-systems"/>
    <w:p>
      <w:pPr>
        <w:pStyle w:val="Heading3"/>
      </w:pPr>
      <w:r>
        <w:t xml:space="preserve">5.2 Baseline Systems</w:t>
      </w:r>
    </w:p>
    <w:p>
      <w:pPr>
        <w:pStyle w:val="FirstParagraph"/>
      </w:pPr>
      <w:r>
        <w:t xml:space="preserve">To evaluate scientific significance and isolate the architectural contributions, the proposed system was benchmarked against four representative baselines:</w:t>
      </w:r>
      <w:r>
        <w:t xml:space="preserve"> </w:t>
      </w:r>
      <w:r>
        <w:t xml:space="preserve">*</w:t>
      </w:r>
      <w:r>
        <w:t xml:space="preserve"> </w:t>
      </w:r>
      <w:r>
        <w:rPr>
          <w:bCs/>
          <w:b/>
        </w:rPr>
        <w:t xml:space="preserve">Baseline 1 (Direct Text-to-SQL):</w:t>
      </w:r>
      <w:r>
        <w:t xml:space="preserve"> </w:t>
      </w:r>
      <w:r>
        <w:t xml:space="preserve">The LLM directly generates raw SQL statements from table DDL definitions without intermediate SIR abstraction or deterministic validation.</w:t>
      </w:r>
      <w:r>
        <w:t xml:space="preserve"> </w:t>
      </w:r>
      <w:r>
        <w:t xml:space="preserve">*</w:t>
      </w:r>
      <w:r>
        <w:t xml:space="preserve"> </w:t>
      </w:r>
      <w:r>
        <w:rPr>
          <w:bCs/>
          <w:b/>
        </w:rPr>
        <w:t xml:space="preserve">Baseline 2 (Unconstrained LLM with System Prompting):</w:t>
      </w:r>
      <w:r>
        <w:t xml:space="preserve"> </w:t>
      </w:r>
      <w:r>
        <w:t xml:space="preserve">The LLM generates natural language recommendations directly from general pre-trained knowledge without database grounding (</w:t>
      </w:r>
      <w:r>
        <w:rPr>
          <w:iCs/>
          <w:i/>
        </w:rPr>
        <w:t xml:space="preserve">zero-shot ungrounded generation</w:t>
      </w:r>
      <w:r>
        <w:t xml:space="preserve">).</w:t>
      </w:r>
      <w:r>
        <w:t xml:space="preserve"> </w:t>
      </w:r>
      <w:r>
        <w:t xml:space="preserve">*</w:t>
      </w:r>
      <w:r>
        <w:t xml:space="preserve"> </w:t>
      </w:r>
      <w:r>
        <w:rPr>
          <w:bCs/>
          <w:b/>
        </w:rPr>
        <w:t xml:space="preserve">Baseline C (Vector RAG):</w:t>
      </w:r>
      <w:r>
        <w:t xml:space="preserve"> </w:t>
      </w:r>
      <w:r>
        <w:t xml:space="preserve">Dense-vector embedding retrieval over document summaries of tourist attractions using cosine similarity.</w:t>
      </w:r>
      <w:r>
        <w:t xml:space="preserve"> </w:t>
      </w:r>
      <w:r>
        <w:t xml:space="preserve">*</w:t>
      </w:r>
      <w:r>
        <w:t xml:space="preserve"> </w:t>
      </w:r>
      <w:r>
        <w:rPr>
          <w:bCs/>
          <w:b/>
        </w:rPr>
        <w:t xml:space="preserve">Baseline D (DTExplorer - Afnarius et al., 2026 [2]):</w:t>
      </w:r>
      <w:r>
        <w:t xml:space="preserve"> </w:t>
      </w:r>
      <w:r>
        <w:t xml:space="preserve">Conventional Web GIS utilizing dropdown menus, radius sliders, and static SQL queries without conversational intelligence.</w:t>
      </w:r>
    </w:p>
    <w:bookmarkEnd w:id="80"/>
    <w:bookmarkStart w:id="81" w:name="Xba834bb01967bba3d07ecac22be9a588a2ed387"/>
    <w:p>
      <w:pPr>
        <w:pStyle w:val="Heading3"/>
      </w:pPr>
      <w:r>
        <w:t xml:space="preserve">5.3 Model Configurations and Server Computing Environment</w:t>
      </w:r>
    </w:p>
    <w:p>
      <w:pPr>
        <w:numPr>
          <w:ilvl w:val="0"/>
          <w:numId w:val="1009"/>
        </w:numPr>
        <w:pStyle w:val="Compact"/>
      </w:pPr>
      <w:r>
        <w:rPr>
          <w:bCs/>
          <w:b/>
        </w:rPr>
        <w:t xml:space="preserve">AI Foundation Models:</w:t>
      </w:r>
      <w:r>
        <w:t xml:space="preserve"> </w:t>
      </w:r>
      <w:r>
        <w:t xml:space="preserve">DeepSeek-V3 (</w:t>
      </w:r>
      <w:r>
        <w:rPr>
          <w:rStyle w:val="VerbatimChar"/>
        </w:rPr>
        <w:t xml:space="preserve">deepseek-chat</w:t>
      </w:r>
      <w:r>
        <w:t xml:space="preserve">) and Google Gemini (</w:t>
      </w:r>
      <w:r>
        <w:rPr>
          <w:rStyle w:val="VerbatimChar"/>
        </w:rPr>
        <w:t xml:space="preserve">gemini-2.5-flash</w:t>
      </w:r>
      <w:r>
        <w:t xml:space="preserve">), configured with deterministic temperature T = 0.0, top_p = 1.0, max_tokens = 300 under structured JSON output mode.</w:t>
      </w:r>
    </w:p>
    <w:p>
      <w:pPr>
        <w:numPr>
          <w:ilvl w:val="0"/>
          <w:numId w:val="1009"/>
        </w:numPr>
        <w:pStyle w:val="Compact"/>
      </w:pPr>
      <w:r>
        <w:rPr>
          <w:bCs/>
          <w:b/>
        </w:rPr>
        <w:t xml:space="preserve">Server Environment:</w:t>
      </w:r>
      <w:r>
        <w:t xml:space="preserve"> </w:t>
      </w:r>
      <w:r>
        <w:t xml:space="preserve">Linux Ubuntu 22.04 LTS (x86_64), 8-Core processor (Intel Xeon / AMD EPYC), 16 GB RAM, NVMe SSD storage.</w:t>
      </w:r>
    </w:p>
    <w:p>
      <w:pPr>
        <w:numPr>
          <w:ilvl w:val="0"/>
          <w:numId w:val="1009"/>
        </w:numPr>
        <w:pStyle w:val="Compact"/>
      </w:pPr>
      <w:r>
        <w:rPr>
          <w:bCs/>
          <w:b/>
        </w:rPr>
        <w:t xml:space="preserve">Software Stack:</w:t>
      </w:r>
      <w:r>
        <w:t xml:space="preserve"> </w:t>
      </w:r>
      <w:r>
        <w:t xml:space="preserve">PHP 8.2.27, CodeIgniter 4.6.0 framework, MySQL 8.0.45 Community Server with native C++ compiled spatial geometry extensions, Apache 2.4.52.</w:t>
      </w:r>
    </w:p>
    <w:p>
      <w:pPr>
        <w:numPr>
          <w:ilvl w:val="0"/>
          <w:numId w:val="1009"/>
        </w:numPr>
        <w:pStyle w:val="Compact"/>
      </w:pPr>
      <w:r>
        <w:rPr>
          <w:bCs/>
          <w:b/>
        </w:rPr>
        <w:t xml:space="preserve">Client Environment:</w:t>
      </w:r>
      <w:r>
        <w:t xml:space="preserve"> </w:t>
      </w:r>
      <w:r>
        <w:t xml:space="preserve">Chromium-based browser with Leaflet.js 1.9.4 and vanilla responsive CSS.</w:t>
      </w:r>
    </w:p>
    <w:bookmarkEnd w:id="81"/>
    <w:bookmarkStart w:id="82" w:name="X4ae1c18b9f0310041592460cfb7c64f477e6d49"/>
    <w:p>
      <w:pPr>
        <w:pStyle w:val="Heading3"/>
      </w:pPr>
      <w:r>
        <w:t xml:space="preserve">5.4 Ablation Study Design (Configurations A1–A6 and B1–B2)</w:t>
      </w:r>
    </w:p>
    <w:p>
      <w:pPr>
        <w:pStyle w:val="FirstParagraph"/>
      </w:pPr>
      <w:r>
        <w:t xml:space="preserve">To isolate and quantify the specific contribution of each architectural component, eight systematic ablation configurations were executed:</w:t>
      </w:r>
      <w:r>
        <w:t xml:space="preserve"> </w:t>
      </w:r>
      <w:r>
        <w:t xml:space="preserve">*</w:t>
      </w:r>
      <w:r>
        <w:t xml:space="preserve"> </w:t>
      </w:r>
      <w:r>
        <w:rPr>
          <w:bCs/>
          <w:b/>
        </w:rPr>
        <w:t xml:space="preserve">Semantic Control Boundary Ablations (A1–A6):</w:t>
      </w:r>
      <w:r>
        <w:t xml:space="preserve"> </w:t>
      </w:r>
      <w:r>
        <w:t xml:space="preserve">-</w:t>
      </w:r>
      <w:r>
        <w:t xml:space="preserve"> </w:t>
      </w:r>
      <w:r>
        <w:rPr>
          <w:bCs/>
          <w:b/>
        </w:rPr>
        <w:t xml:space="preserve">A1:</w:t>
      </w:r>
      <w:r>
        <w:t xml:space="preserve"> </w:t>
      </w:r>
      <w:r>
        <w:t xml:space="preserve">Disabling schema and data-type validation (Dimension 1).</w:t>
      </w:r>
      <w:r>
        <w:t xml:space="preserve"> </w:t>
      </w:r>
      <w:r>
        <w:t xml:space="preserve">-</w:t>
      </w:r>
      <w:r>
        <w:t xml:space="preserve"> </w:t>
      </w:r>
      <w:r>
        <w:rPr>
          <w:bCs/>
          <w:b/>
        </w:rPr>
        <w:t xml:space="preserve">A2:</w:t>
      </w:r>
      <w:r>
        <w:t xml:space="preserve"> </w:t>
      </w:r>
      <w:r>
        <w:t xml:space="preserve">Disabling Padang WGS84 bounding-box spatial boundary enforcement (Dimension 2).</w:t>
      </w:r>
      <w:r>
        <w:t xml:space="preserve"> </w:t>
      </w:r>
      <w:r>
        <w:t xml:space="preserve">-</w:t>
      </w:r>
      <w:r>
        <w:t xml:space="preserve"> </w:t>
      </w:r>
      <w:r>
        <w:rPr>
          <w:bCs/>
          <w:b/>
        </w:rPr>
        <w:t xml:space="preserve">A3:</w:t>
      </w:r>
      <w:r>
        <w:t xml:space="preserve"> </w:t>
      </w:r>
      <w:r>
        <w:t xml:space="preserve">Disabling operator consistency and radius clamping (Dimension 3).</w:t>
      </w:r>
      <w:r>
        <w:t xml:space="preserve"> </w:t>
      </w:r>
      <w:r>
        <w:t xml:space="preserve">-</w:t>
      </w:r>
      <w:r>
        <w:t xml:space="preserve"> </w:t>
      </w:r>
      <w:r>
        <w:rPr>
          <w:bCs/>
          <w:b/>
        </w:rPr>
        <w:t xml:space="preserve">A4:</w:t>
      </w:r>
      <w:r>
        <w:t xml:space="preserve"> </w:t>
      </w:r>
      <w:r>
        <w:t xml:space="preserve">Disabling reference landmark coordinate resolution (Dimension 4).</w:t>
      </w:r>
      <w:r>
        <w:t xml:space="preserve"> </w:t>
      </w:r>
      <w:r>
        <w:t xml:space="preserve">-</w:t>
      </w:r>
      <w:r>
        <w:t xml:space="preserve"> </w:t>
      </w:r>
      <w:r>
        <w:rPr>
          <w:bCs/>
          <w:b/>
        </w:rPr>
        <w:t xml:space="preserve">A5:</w:t>
      </w:r>
      <w:r>
        <w:t xml:space="preserve"> </w:t>
      </w:r>
      <w:r>
        <w:t xml:space="preserve">Disabling operational consistency for pricing and temporal schedules (Dimension 5).</w:t>
      </w:r>
      <w:r>
        <w:t xml:space="preserve"> </w:t>
      </w:r>
      <w:r>
        <w:t xml:space="preserve">-</w:t>
      </w:r>
      <w:r>
        <w:t xml:space="preserve"> </w:t>
      </w:r>
      <w:r>
        <w:rPr>
          <w:bCs/>
          <w:b/>
        </w:rPr>
        <w:t xml:space="preserve">A6:</w:t>
      </w:r>
      <w:r>
        <w:t xml:space="preserve"> </w:t>
      </w:r>
      <w:r>
        <w:t xml:space="preserve">Disabling domain ontology and out-of-scope validation (Dimension 6).</w:t>
      </w:r>
      <w:r>
        <w:t xml:space="preserve"> </w:t>
      </w:r>
      <w:r>
        <w:t xml:space="preserve">*</w:t>
      </w:r>
      <w:r>
        <w:t xml:space="preserve"> </w:t>
      </w:r>
      <w:r>
        <w:rPr>
          <w:bCs/>
          <w:b/>
        </w:rPr>
        <w:t xml:space="preserve">Evidence Control Boundary Ablations (B1–B2):</w:t>
      </w:r>
      <w:r>
        <w:t xml:space="preserve"> </w:t>
      </w:r>
      <w:r>
        <w:t xml:space="preserve">-</w:t>
      </w:r>
      <w:r>
        <w:t xml:space="preserve"> </w:t>
      </w:r>
      <w:r>
        <w:rPr>
          <w:bCs/>
          <w:b/>
        </w:rPr>
        <w:t xml:space="preserve">B1:</w:t>
      </w:r>
      <w:r>
        <w:t xml:space="preserve"> </w:t>
      </w:r>
      <w:r>
        <w:t xml:space="preserve">Disabling spatial fallback policies (dynamic radius expansion).</w:t>
      </w:r>
      <w:r>
        <w:t xml:space="preserve"> </w:t>
      </w:r>
      <w:r>
        <w:t xml:space="preserve">-</w:t>
      </w:r>
      <w:r>
        <w:t xml:space="preserve"> </w:t>
      </w:r>
      <w:r>
        <w:rPr>
          <w:bCs/>
          <w:b/>
        </w:rPr>
        <w:t xml:space="preserve">B2:</w:t>
      </w:r>
      <w:r>
        <w:t xml:space="preserve"> </w:t>
      </w:r>
      <w:r>
        <w:t xml:space="preserve">Disabling the</w:t>
      </w:r>
      <w:r>
        <w:t xml:space="preserve"> </w:t>
      </w:r>
      <w:r>
        <w:rPr>
          <w:iCs/>
          <w:i/>
        </w:rPr>
        <w:t xml:space="preserve">Algorithmic Claim-Level Grounding Validator</w:t>
      </w:r>
      <w:r>
        <w:t xml:space="preserve">.</w:t>
      </w:r>
    </w:p>
    <w:bookmarkEnd w:id="82"/>
    <w:bookmarkStart w:id="83" w:name="multi-layer-evaluation-metrics-layers-ad"/>
    <w:p>
      <w:pPr>
        <w:pStyle w:val="Heading3"/>
      </w:pPr>
      <w:r>
        <w:t xml:space="preserve">5.5 Multi-Layer Evaluation Metrics (Layers A–D)</w:t>
      </w:r>
    </w:p>
    <w:p>
      <w:pPr>
        <w:pStyle w:val="FirstParagraph"/>
      </w:pPr>
      <w:r>
        <w:t xml:space="preserve">System performance was evaluated across four orthogonal assessment layers:</w:t>
      </w:r>
      <w:r>
        <w:t xml:space="preserve"> </w:t>
      </w:r>
      <w:r>
        <w:t xml:space="preserve">*</w:t>
      </w:r>
      <w:r>
        <w:t xml:space="preserve"> </w:t>
      </w:r>
      <w:r>
        <w:rPr>
          <w:bCs/>
          <w:b/>
        </w:rPr>
        <w:t xml:space="preserve">Layer A (Semantic Intent Extraction):</w:t>
      </w:r>
      <w:r>
        <w:t xml:space="preserve"> </w:t>
      </w:r>
      <w:r>
        <w:rPr>
          <w:iCs/>
          <w:i/>
        </w:rPr>
        <w:t xml:space="preserve">Exact CSIR Match Rate</w:t>
      </w:r>
      <w:r>
        <w:t xml:space="preserve"> </w:t>
      </w:r>
      <w:r>
        <w:t xml:space="preserve">(percentage of scenarios exactly matching ground truth across all 19 canonical attributes),</w:t>
      </w:r>
      <w:r>
        <w:t xml:space="preserve"> </w:t>
      </w:r>
      <w:r>
        <w:rPr>
          <w:iCs/>
          <w:i/>
        </w:rPr>
        <w:t xml:space="preserve">Execution Envelope Alignment</w:t>
      </w:r>
      <w:r>
        <w:t xml:space="preserve"> </w:t>
      </w:r>
      <w:r>
        <w:t xml:space="preserve">(post-policy execution envelope match),</w:t>
      </w:r>
      <w:r>
        <w:t xml:space="preserve"> </w:t>
      </w:r>
      <w:r>
        <w:rPr>
          <w:iCs/>
          <w:i/>
        </w:rPr>
        <w:t xml:space="preserve">Mean Field-Level Accuracy</w:t>
      </w:r>
      <w:r>
        <w:t xml:space="preserve"> </w:t>
      </w:r>
      <w:r>
        <w:t xml:space="preserve">(attribute-level accuracy across 758 evaluations), and</w:t>
      </w:r>
      <w:r>
        <w:t xml:space="preserve"> </w:t>
      </w:r>
      <w:r>
        <w:rPr>
          <w:iCs/>
          <w:i/>
        </w:rPr>
        <w:t xml:space="preserve">Validation Decision Accuracy</w:t>
      </w:r>
      <w:r>
        <w:t xml:space="preserve">.</w:t>
      </w:r>
      <w:r>
        <w:t xml:space="preserve"> </w:t>
      </w:r>
      <w:r>
        <w:t xml:space="preserve">*</w:t>
      </w:r>
      <w:r>
        <w:t xml:space="preserve"> </w:t>
      </w:r>
      <w:r>
        <w:rPr>
          <w:bCs/>
          <w:b/>
        </w:rPr>
        <w:t xml:space="preserve">Layer B (Spatial Execution &amp; Security):</w:t>
      </w:r>
      <w:r>
        <w:t xml:space="preserve"> </w:t>
      </w:r>
      <w:r>
        <w:rPr>
          <w:iCs/>
          <w:i/>
        </w:rPr>
        <w:t xml:space="preserve">Pure Spatial Predicate Correctness</w:t>
      </w:r>
      <w:r>
        <w:t xml:space="preserve"> </w:t>
      </w:r>
      <w:r>
        <w:t xml:space="preserve">(percentage of spatial queries executed without predicate distortion, N=36),</w:t>
      </w:r>
      <w:r>
        <w:t xml:space="preserve"> </w:t>
      </w:r>
      <w:r>
        <w:rPr>
          <w:iCs/>
          <w:i/>
        </w:rPr>
        <w:t xml:space="preserve">Overall Scenario Execution Compliance</w:t>
      </w:r>
      <w:r>
        <w:t xml:space="preserve"> </w:t>
      </w:r>
      <w:r>
        <w:t xml:space="preserve">(N=40), and</w:t>
      </w:r>
      <w:r>
        <w:t xml:space="preserve"> </w:t>
      </w:r>
      <w:r>
        <w:rPr>
          <w:iCs/>
          <w:i/>
        </w:rPr>
        <w:t xml:space="preserve">Database Query Execution Latency</w:t>
      </w:r>
      <w:r>
        <w:t xml:space="preserve">.</w:t>
      </w:r>
      <w:r>
        <w:t xml:space="preserve"> </w:t>
      </w:r>
      <w:r>
        <w:t xml:space="preserve">*</w:t>
      </w:r>
      <w:r>
        <w:t xml:space="preserve"> </w:t>
      </w:r>
      <w:r>
        <w:rPr>
          <w:bCs/>
          <w:b/>
        </w:rPr>
        <w:t xml:space="preserve">Layer C (Factual Grounding &amp; Integrity):</w:t>
      </w:r>
      <w:r>
        <w:t xml:space="preserve"> </w:t>
      </w:r>
      <w:r>
        <w:rPr>
          <w:iCs/>
          <w:i/>
        </w:rPr>
        <w:t xml:space="preserve">Entity Fabrication Rate</w:t>
      </w:r>
      <w:r>
        <w:t xml:space="preserve"> </w:t>
      </w:r>
      <w:r>
        <w:t xml:space="preserve">(percentage of scenarios generating non-existent destinations),</w:t>
      </w:r>
      <w:r>
        <w:t xml:space="preserve"> </w:t>
      </w:r>
      <w:r>
        <w:rPr>
          <w:iCs/>
          <w:i/>
        </w:rPr>
        <w:t xml:space="preserve">Claim-Level Grounding Fidelity</w:t>
      </w:r>
      <w:r>
        <w:t xml:space="preserve"> </w:t>
      </w:r>
      <w:r>
        <w:t xml:space="preserve">(CGF, percentage of audited factual claims verified by database facts across 4 sub-dimensions),</w:t>
      </w:r>
      <w:r>
        <w:t xml:space="preserve"> </w:t>
      </w:r>
      <w:r>
        <w:rPr>
          <w:iCs/>
          <w:i/>
        </w:rPr>
        <w:t xml:space="preserve">Entity Grounding Fidelity</w:t>
      </w:r>
      <w:r>
        <w:t xml:space="preserve"> </w:t>
      </w:r>
      <w:r>
        <w:t xml:space="preserve">(EGF, valid POI mention ratio), and</w:t>
      </w:r>
      <w:r>
        <w:t xml:space="preserve"> </w:t>
      </w:r>
      <w:r>
        <w:rPr>
          <w:iCs/>
          <w:i/>
        </w:rPr>
        <w:t xml:space="preserve">Honest Rejection Rate</w:t>
      </w:r>
      <w:r>
        <w:t xml:space="preserve"> </w:t>
      </w:r>
      <w:r>
        <w:t xml:space="preserve">(HRR, rejection of out-of-scope requests).</w:t>
      </w:r>
      <w:r>
        <w:t xml:space="preserve"> </w:t>
      </w:r>
      <w:r>
        <w:t xml:space="preserve">*</w:t>
      </w:r>
      <w:r>
        <w:t xml:space="preserve"> </w:t>
      </w:r>
      <w:r>
        <w:rPr>
          <w:bCs/>
          <w:b/>
        </w:rPr>
        <w:t xml:space="preserve">Layer D (Human-Centered Usability &amp; Cognitive Efficiency):</w:t>
      </w:r>
      <w:r>
        <w:t xml:space="preserve"> </w:t>
      </w:r>
      <w:r>
        <w:rPr>
          <w:iCs/>
          <w:i/>
        </w:rPr>
        <w:t xml:space="preserve">Task Completion Time</w:t>
      </w:r>
      <w:r>
        <w:t xml:space="preserve"> </w:t>
      </w:r>
      <w:r>
        <w:t xml:space="preserve">(TCT in seconds) and</w:t>
      </w:r>
      <w:r>
        <w:t xml:space="preserve"> </w:t>
      </w:r>
      <w:r>
        <w:rPr>
          <w:iCs/>
          <w:i/>
        </w:rPr>
        <w:t xml:space="preserve">System Usability Scale</w:t>
      </w:r>
      <w:r>
        <w:t xml:space="preserve"> </w:t>
      </w:r>
      <w:r>
        <w:t xml:space="preserve">(SUS composite score, 0–100 scale).</w:t>
      </w:r>
    </w:p>
    <w:bookmarkEnd w:id="83"/>
    <w:bookmarkStart w:id="84" w:name="X9789b7944b514152bad9b6f433e9f398d0f09dc"/>
    <w:p>
      <w:pPr>
        <w:pStyle w:val="Heading3"/>
      </w:pPr>
      <w:r>
        <w:t xml:space="preserve">5.6 Replicability Protocol and Deterministic Testing (N=120 Runs)</w:t>
      </w:r>
    </w:p>
    <w:p>
      <w:pPr>
        <w:pStyle w:val="FirstParagraph"/>
      </w:pPr>
      <w:r>
        <w:t xml:space="preserve">All empirical evaluations were conducted under standardized protocols with 3 independent replications per scenario (40 scenarios x 3 = 120 executions). The evaluation framework supports two execution modes:</w:t>
      </w:r>
      <w:r>
        <w:t xml:space="preserve"> </w:t>
      </w:r>
      <w:r>
        <w:t xml:space="preserve">1.</w:t>
      </w:r>
      <w:r>
        <w:t xml:space="preserve"> </w:t>
      </w:r>
      <w:r>
        <w:rPr>
          <w:bCs/>
          <w:b/>
        </w:rPr>
        <w:t xml:space="preserve">Standardized Replay Mode (</w:t>
      </w:r>
      <w:r>
        <w:rPr>
          <w:rStyle w:val="VerbatimChar"/>
          <w:bCs/>
          <w:b/>
        </w:rPr>
        <w:t xml:space="preserve">--mock</w:t>
      </w:r>
      <w:r>
        <w:rPr>
          <w:bCs/>
          <w:b/>
        </w:rPr>
        <w:t xml:space="preserve"> </w:t>
      </w:r>
      <w:r>
        <w:rPr>
          <w:bCs/>
          <w:b/>
        </w:rPr>
        <w:t xml:space="preserve">/ default):</w:t>
      </w:r>
      <w:r>
        <w:t xml:space="preserve"> </w:t>
      </w:r>
      <w:r>
        <w:t xml:space="preserve">Offline deterministic evaluation using frozen baseline model inferences, verifying all architectural invariants and executing real queries against local MySQL 8.0</w:t>
      </w:r>
      <w:r>
        <w:t xml:space="preserve"> </w:t>
      </w:r>
      <w:r>
        <w:rPr>
          <w:rStyle w:val="VerbatimChar"/>
        </w:rPr>
        <w:t xml:space="preserve">geo_db</w:t>
      </w:r>
      <w:r>
        <w:t xml:space="preserve"> </w:t>
      </w:r>
      <w:r>
        <w:t xml:space="preserve">to guarantee</w:t>
      </w:r>
      <w:r>
        <w:t xml:space="preserve"> </w:t>
      </w:r>
      <w:r>
        <w:rPr>
          <w:iCs/>
          <w:i/>
        </w:rPr>
        <w:t xml:space="preserve">bit-exact offline reproducibility</w:t>
      </w:r>
      <w:r>
        <w:t xml:space="preserve">.</w:t>
      </w:r>
      <w:r>
        <w:t xml:space="preserve"> </w:t>
      </w:r>
      <w:r>
        <w:t xml:space="preserve">2.</w:t>
      </w:r>
      <w:r>
        <w:t xml:space="preserve"> </w:t>
      </w:r>
      <w:r>
        <w:rPr>
          <w:bCs/>
          <w:b/>
        </w:rPr>
        <w:t xml:space="preserve">Live API Mode (</w:t>
      </w:r>
      <w:r>
        <w:rPr>
          <w:rStyle w:val="VerbatimChar"/>
          <w:bCs/>
          <w:b/>
        </w:rPr>
        <w:t xml:space="preserve">--live</w:t>
      </w:r>
      <w:r>
        <w:rPr>
          <w:bCs/>
          <w:b/>
        </w:rPr>
        <w:t xml:space="preserve">):</w:t>
      </w:r>
      <w:r>
        <w:t xml:space="preserve"> </w:t>
      </w:r>
      <w:r>
        <w:t xml:space="preserve">Dynamic online inference via live cloud endpoints.</w:t>
      </w:r>
    </w:p>
    <w:p>
      <w:pPr>
        <w:pStyle w:val="BodyText"/>
      </w:pPr>
      <w:r>
        <w:t xml:space="preserve">All evaluation logs, environment configurations, composer dependency lockfiles, and SHA-256 integrity hashes are permanently cataloged in</w:t>
      </w:r>
      <w:r>
        <w:t xml:space="preserve"> </w:t>
      </w:r>
      <w:r>
        <w:rPr>
          <w:rStyle w:val="VerbatimChar"/>
        </w:rPr>
        <w:t xml:space="preserve">benchmark/reproducibility/</w:t>
      </w:r>
      <w:r>
        <w:t xml:space="preserve"> </w:t>
      </w:r>
      <w:r>
        <w:t xml:space="preserve">verified by</w:t>
      </w:r>
      <w:r>
        <w:t xml:space="preserve"> </w:t>
      </w:r>
      <w:r>
        <w:rPr>
          <w:rStyle w:val="VerbatimChar"/>
        </w:rPr>
        <w:t xml:space="preserve">SHA256SUMS.txt</w:t>
      </w:r>
      <w:r>
        <w:t xml:space="preserve">.</w:t>
      </w:r>
    </w:p>
    <w:p>
      <w:r>
        <w:pict>
          <v:rect style="width:0;height:1.5pt" o:hralign="center" o:hrstd="t" o:hr="t"/>
        </w:pict>
      </w:r>
    </w:p>
    <w:bookmarkEnd w:id="84"/>
    <w:bookmarkEnd w:id="85"/>
    <w:bookmarkStart w:id="107" w:name="results"/>
    <w:p>
      <w:pPr>
        <w:pStyle w:val="Heading2"/>
      </w:pPr>
      <w:r>
        <w:t xml:space="preserve">6. RESULTS</w:t>
      </w:r>
    </w:p>
    <w:bookmarkStart w:id="88" w:name="Xb12a483deee6dc31e3f656c933f83e1a4b55999"/>
    <w:p>
      <w:pPr>
        <w:pStyle w:val="Heading3"/>
      </w:pPr>
      <w:r>
        <w:t xml:space="preserve">6.1 Empirical Benchmark Performance (Layers A–C)</w:t>
      </w:r>
    </w:p>
    <w:p>
      <w:pPr>
        <w:pStyle w:val="FirstParagraph"/>
      </w:pPr>
      <w:r>
        <w:t xml:space="preserve">System reliability was evaluated using a standardized benchmark of</w:t>
      </w:r>
      <w:r>
        <w:t xml:space="preserve"> </w:t>
      </w:r>
      <w:r>
        <w:rPr>
          <w:bCs/>
          <w:b/>
        </w:rPr>
        <w:t xml:space="preserve">40 conversational scenarios</w:t>
      </w:r>
      <w:r>
        <w:t xml:space="preserve"> </w:t>
      </w:r>
      <w:r>
        <w:t xml:space="preserve">designed to test informal diction, dialectal terms, multi-constraint queries, and negative boundaries. Table 3 summarizes overall performance:</w:t>
      </w:r>
    </w:p>
    <w:p>
      <w:pPr>
        <w:pStyle w:val="BodyText"/>
      </w:pPr>
      <w:r>
        <w:rPr>
          <w:bCs/>
          <w:b/>
        </w:rPr>
        <w:t xml:space="preserve">Table 3. Empirical Evaluation Metrics Across 40 Benchmark Scenarios (4-Layer Evaluation Architecture)</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Evaluation Dimension</w:t>
            </w:r>
          </w:p>
        </w:tc>
        <w:tc>
          <w:tcPr/>
          <w:p>
            <w:pPr>
              <w:pStyle w:val="Compact"/>
              <w:jc w:val="left"/>
            </w:pPr>
            <w:r>
              <w:t xml:space="preserve">Performance Metric</w:t>
            </w:r>
          </w:p>
        </w:tc>
        <w:tc>
          <w:tcPr/>
          <w:p>
            <w:pPr>
              <w:pStyle w:val="Compact"/>
              <w:jc w:val="center"/>
            </w:pPr>
            <w:r>
              <w:t xml:space="preserve">Measured Value</w:t>
            </w:r>
          </w:p>
        </w:tc>
        <w:tc>
          <w:tcPr/>
          <w:p>
            <w:pPr>
              <w:pStyle w:val="Compact"/>
              <w:jc w:val="center"/>
            </w:pPr>
            <w:r>
              <w:t xml:space="preserve">Standard Target</w:t>
            </w:r>
          </w:p>
        </w:tc>
        <w:tc>
          <w:tcPr/>
          <w:p>
            <w:pPr>
              <w:pStyle w:val="Compact"/>
              <w:jc w:val="center"/>
            </w:pPr>
            <w:r>
              <w:t xml:space="preserve">Compliance Status</w:t>
            </w:r>
          </w:p>
        </w:tc>
      </w:tr>
      <w:tr>
        <w:tc>
          <w:tcPr/>
          <w:p>
            <w:pPr>
              <w:pStyle w:val="Compact"/>
              <w:jc w:val="left"/>
            </w:pPr>
            <w:r>
              <w:rPr>
                <w:bCs/>
                <w:b/>
              </w:rPr>
              <w:t xml:space="preserve">Level 1: Semantic Parsing</w:t>
            </w:r>
          </w:p>
        </w:tc>
        <w:tc>
          <w:tcPr/>
          <w:p>
            <w:pPr>
              <w:pStyle w:val="Compact"/>
              <w:jc w:val="left"/>
            </w:pPr>
            <w:r>
              <w:rPr>
                <w:iCs/>
                <w:i/>
              </w:rPr>
              <w:t xml:space="preserve">Exact CSIR Match Rate (Pre-Fallback Intent)</w:t>
            </w:r>
          </w:p>
        </w:tc>
        <w:tc>
          <w:tcPr/>
          <w:p>
            <w:pPr>
              <w:pStyle w:val="Compact"/>
              <w:jc w:val="center"/>
            </w:pPr>
            <w:r>
              <w:rPr>
                <w:bCs/>
                <w:b/>
              </w:rPr>
              <w:t xml:space="preserve">100.00% (40/40)</w:t>
            </w:r>
          </w:p>
        </w:tc>
        <w:tc>
          <w:tcPr/>
          <w:p>
            <w:pPr>
              <w:pStyle w:val="Compact"/>
              <w:jc w:val="center"/>
            </w:pPr>
            <m:oMath>
              <m:r>
                <m:rPr>
                  <m:sty m:val="p"/>
                </m:rPr>
                <m:t>≥</m:t>
              </m:r>
              <m:r>
                <m:t>85.00</m:t>
              </m:r>
              <m:r>
                <m:rPr>
                  <m:sty m:val="p"/>
                </m:rPr>
                <m:t>%</m:t>
              </m:r>
            </m:oMath>
          </w:p>
        </w:tc>
        <w:tc>
          <w:tcPr/>
          <w:p>
            <w:pPr>
              <w:pStyle w:val="Compact"/>
              <w:jc w:val="center"/>
            </w:pPr>
            <w:r>
              <w:t xml:space="preserve">Perfect (</w:t>
            </w:r>
            <w:r>
              <w:rPr>
                <w:iCs/>
                <w:i/>
              </w:rPr>
              <w:t xml:space="preserve">40/40 Scenarios</w:t>
            </w:r>
            <w:r>
              <w:t xml:space="preserve">)</w:t>
            </w:r>
          </w:p>
        </w:tc>
      </w:tr>
      <w:tr>
        <w:tc>
          <w:tcPr/>
          <w:p>
            <w:pPr>
              <w:pStyle w:val="Compact"/>
            </w:pPr>
          </w:p>
        </w:tc>
        <w:tc>
          <w:tcPr/>
          <w:p>
            <w:pPr>
              <w:pStyle w:val="Compact"/>
              <w:jc w:val="left"/>
            </w:pPr>
            <w:r>
              <w:rPr>
                <w:iCs/>
                <w:i/>
              </w:rPr>
              <w:t xml:space="preserve">Execution Envelope Alignment (Post-Policy)</w:t>
            </w:r>
          </w:p>
        </w:tc>
        <w:tc>
          <w:tcPr/>
          <w:p>
            <w:pPr>
              <w:pStyle w:val="Compact"/>
              <w:jc w:val="center"/>
            </w:pPr>
            <w:r>
              <w:rPr>
                <w:bCs/>
                <w:b/>
              </w:rPr>
              <w:t xml:space="preserve">97.50% (39/40)</w:t>
            </w:r>
          </w:p>
        </w:tc>
        <w:tc>
          <w:tcPr/>
          <w:p>
            <w:pPr>
              <w:pStyle w:val="Compact"/>
              <w:jc w:val="center"/>
            </w:pPr>
            <m:oMath>
              <m:r>
                <m:rPr>
                  <m:sty m:val="p"/>
                </m:rPr>
                <m:t>≥</m:t>
              </m:r>
              <m:r>
                <m:t>85.00</m:t>
              </m:r>
              <m:r>
                <m:rPr>
                  <m:sty m:val="p"/>
                </m:rPr>
                <m:t>%</m:t>
              </m:r>
            </m:oMath>
          </w:p>
        </w:tc>
        <w:tc>
          <w:tcPr/>
          <w:p>
            <w:pPr>
              <w:pStyle w:val="Compact"/>
              <w:jc w:val="center"/>
            </w:pPr>
            <w:r>
              <w:t xml:space="preserve">Exceeded (</w:t>
            </w:r>
            <w:r>
              <w:rPr>
                <w:iCs/>
                <w:i/>
              </w:rPr>
              <w:t xml:space="preserve">Dynamic Fallback Active</w:t>
            </w:r>
            <w:r>
              <w:t xml:space="preserve">)</w:t>
            </w:r>
          </w:p>
        </w:tc>
      </w:tr>
      <w:tr>
        <w:tc>
          <w:tcPr/>
          <w:p>
            <w:pPr>
              <w:pStyle w:val="Compact"/>
            </w:pPr>
          </w:p>
        </w:tc>
        <w:tc>
          <w:tcPr/>
          <w:p>
            <w:pPr>
              <w:pStyle w:val="Compact"/>
              <w:jc w:val="left"/>
            </w:pPr>
            <w:r>
              <w:rPr>
                <w:iCs/>
                <w:i/>
              </w:rPr>
              <w:t xml:space="preserve">Mean Field-Level Accuracy</w:t>
            </w:r>
          </w:p>
        </w:tc>
        <w:tc>
          <w:tcPr/>
          <w:p>
            <w:pPr>
              <w:pStyle w:val="Compact"/>
              <w:jc w:val="center"/>
            </w:pPr>
            <w:r>
              <w:rPr>
                <w:bCs/>
                <w:b/>
              </w:rPr>
              <w:t xml:space="preserve">100.00% (436/436)</w:t>
            </w:r>
          </w:p>
        </w:tc>
        <w:tc>
          <w:tcPr/>
          <w:p>
            <w:pPr>
              <w:pStyle w:val="Compact"/>
              <w:jc w:val="center"/>
            </w:pPr>
            <m:oMath>
              <m:r>
                <m:rPr>
                  <m:sty m:val="p"/>
                </m:rPr>
                <m:t>≥</m:t>
              </m:r>
              <m:r>
                <m:t>95.00</m:t>
              </m:r>
              <m:r>
                <m:rPr>
                  <m:sty m:val="p"/>
                </m:rPr>
                <m:t>%</m:t>
              </m:r>
            </m:oMath>
          </w:p>
        </w:tc>
        <w:tc>
          <w:tcPr/>
          <w:p>
            <w:pPr>
              <w:pStyle w:val="Compact"/>
              <w:jc w:val="center"/>
            </w:pPr>
            <w:r>
              <w:t xml:space="preserve">Perfect (</w:t>
            </w:r>
            <w:r>
              <w:rPr>
                <w:iCs/>
                <w:i/>
              </w:rPr>
              <w:t xml:space="preserve">Zero Mismatches</w:t>
            </w:r>
            <w:r>
              <w:t xml:space="preserve">)</w:t>
            </w:r>
          </w:p>
        </w:tc>
      </w:tr>
      <w:tr>
        <w:tc>
          <w:tcPr/>
          <w:p>
            <w:pPr>
              <w:pStyle w:val="Compact"/>
            </w:pPr>
          </w:p>
        </w:tc>
        <w:tc>
          <w:tcPr/>
          <w:p>
            <w:pPr>
              <w:pStyle w:val="Compact"/>
              <w:jc w:val="left"/>
            </w:pPr>
            <w:r>
              <w:t xml:space="preserve">Sub-dimension 1: Intent &amp; Entity</w:t>
            </w:r>
          </w:p>
        </w:tc>
        <w:tc>
          <w:tcPr/>
          <w:p>
            <w:pPr>
              <w:pStyle w:val="Compact"/>
              <w:jc w:val="center"/>
            </w:pPr>
            <w:r>
              <w:rPr>
                <w:bCs/>
                <w:b/>
              </w:rPr>
              <w:t xml:space="preserve">100.00% (126/126)</w:t>
            </w:r>
          </w:p>
        </w:tc>
        <w:tc>
          <w:tcPr/>
          <w:p>
            <w:pPr>
              <w:pStyle w:val="Compact"/>
              <w:jc w:val="center"/>
            </w:pPr>
            <m:oMath>
              <m:r>
                <m:rPr>
                  <m:sty m:val="p"/>
                </m:rPr>
                <m:t>≥</m:t>
              </m:r>
              <m:r>
                <m:t>95.00</m:t>
              </m:r>
              <m:r>
                <m:rPr>
                  <m:sty m:val="p"/>
                </m:rPr>
                <m:t>%</m:t>
              </m:r>
            </m:oMath>
          </w:p>
        </w:tc>
        <w:tc>
          <w:tcPr/>
          <w:p>
            <w:pPr>
              <w:pStyle w:val="Compact"/>
              <w:jc w:val="center"/>
            </w:pPr>
            <w:r>
              <w:t xml:space="preserve">Perfect</w:t>
            </w:r>
          </w:p>
        </w:tc>
      </w:tr>
      <w:tr>
        <w:tc>
          <w:tcPr/>
          <w:p>
            <w:pPr>
              <w:pStyle w:val="Compact"/>
            </w:pPr>
          </w:p>
        </w:tc>
        <w:tc>
          <w:tcPr/>
          <w:p>
            <w:pPr>
              <w:pStyle w:val="Compact"/>
              <w:jc w:val="left"/>
            </w:pPr>
            <w:r>
              <w:t xml:space="preserve">Sub-dimension 2: Spatial &amp; Reference</w:t>
            </w:r>
          </w:p>
        </w:tc>
        <w:tc>
          <w:tcPr/>
          <w:p>
            <w:pPr>
              <w:pStyle w:val="Compact"/>
              <w:jc w:val="center"/>
            </w:pPr>
            <w:r>
              <w:rPr>
                <w:bCs/>
                <w:b/>
              </w:rPr>
              <w:t xml:space="preserve">100.00% (146/146)</w:t>
            </w:r>
          </w:p>
        </w:tc>
        <w:tc>
          <w:tcPr/>
          <w:p>
            <w:pPr>
              <w:pStyle w:val="Compact"/>
              <w:jc w:val="center"/>
            </w:pPr>
            <m:oMath>
              <m:r>
                <m:rPr>
                  <m:sty m:val="p"/>
                </m:rPr>
                <m:t>≥</m:t>
              </m:r>
              <m:r>
                <m:t>95.00</m:t>
              </m:r>
              <m:r>
                <m:rPr>
                  <m:sty m:val="p"/>
                </m:rPr>
                <m:t>%</m:t>
              </m:r>
            </m:oMath>
          </w:p>
        </w:tc>
        <w:tc>
          <w:tcPr/>
          <w:p>
            <w:pPr>
              <w:pStyle w:val="Compact"/>
              <w:jc w:val="center"/>
            </w:pPr>
            <w:r>
              <w:t xml:space="preserve">Perfect</w:t>
            </w:r>
          </w:p>
        </w:tc>
      </w:tr>
      <w:tr>
        <w:tc>
          <w:tcPr/>
          <w:p>
            <w:pPr>
              <w:pStyle w:val="Compact"/>
            </w:pPr>
          </w:p>
        </w:tc>
        <w:tc>
          <w:tcPr/>
          <w:p>
            <w:pPr>
              <w:pStyle w:val="Compact"/>
              <w:jc w:val="left"/>
            </w:pPr>
            <w:r>
              <w:t xml:space="preserve">Sub-dimension 3: Operational Constraints</w:t>
            </w:r>
          </w:p>
        </w:tc>
        <w:tc>
          <w:tcPr/>
          <w:p>
            <w:pPr>
              <w:pStyle w:val="Compact"/>
              <w:jc w:val="center"/>
            </w:pPr>
            <w:r>
              <w:rPr>
                <w:bCs/>
                <w:b/>
              </w:rPr>
              <w:t xml:space="preserve">100.00% (124/124)</w:t>
            </w:r>
          </w:p>
        </w:tc>
        <w:tc>
          <w:tcPr/>
          <w:p>
            <w:pPr>
              <w:pStyle w:val="Compact"/>
              <w:jc w:val="center"/>
            </w:pPr>
            <m:oMath>
              <m:r>
                <m:rPr>
                  <m:sty m:val="p"/>
                </m:rPr>
                <m:t>≥</m:t>
              </m:r>
              <m:r>
                <m:t>95.00</m:t>
              </m:r>
              <m:r>
                <m:rPr>
                  <m:sty m:val="p"/>
                </m:rPr>
                <m:t>%</m:t>
              </m:r>
            </m:oMath>
          </w:p>
        </w:tc>
        <w:tc>
          <w:tcPr/>
          <w:p>
            <w:pPr>
              <w:pStyle w:val="Compact"/>
              <w:jc w:val="center"/>
            </w:pPr>
            <w:r>
              <w:t xml:space="preserve">Perfect</w:t>
            </w:r>
          </w:p>
        </w:tc>
      </w:tr>
      <w:tr>
        <w:tc>
          <w:tcPr/>
          <w:p>
            <w:pPr>
              <w:pStyle w:val="Compact"/>
            </w:pPr>
          </w:p>
        </w:tc>
        <w:tc>
          <w:tcPr/>
          <w:p>
            <w:pPr>
              <w:pStyle w:val="Compact"/>
              <w:jc w:val="left"/>
            </w:pPr>
            <w:r>
              <w:t xml:space="preserve">Sub-dimension 4: Ontological Scope &amp; Invariants</w:t>
            </w:r>
          </w:p>
        </w:tc>
        <w:tc>
          <w:tcPr/>
          <w:p>
            <w:pPr>
              <w:pStyle w:val="Compact"/>
              <w:jc w:val="center"/>
            </w:pPr>
            <w:r>
              <w:rPr>
                <w:bCs/>
                <w:b/>
              </w:rPr>
              <w:t xml:space="preserve">100.00% (40/40)</w:t>
            </w:r>
          </w:p>
        </w:tc>
        <w:tc>
          <w:tcPr/>
          <w:p>
            <w:pPr>
              <w:pStyle w:val="Compact"/>
              <w:jc w:val="center"/>
            </w:pPr>
            <m:oMath>
              <m:r>
                <m:rPr>
                  <m:sty m:val="p"/>
                </m:rPr>
                <m:t>≥</m:t>
              </m:r>
              <m:r>
                <m:t>95.00</m:t>
              </m:r>
              <m:r>
                <m:rPr>
                  <m:sty m:val="p"/>
                </m:rPr>
                <m:t>%</m:t>
              </m:r>
            </m:oMath>
          </w:p>
        </w:tc>
        <w:tc>
          <w:tcPr/>
          <w:p>
            <w:pPr>
              <w:pStyle w:val="Compact"/>
              <w:jc w:val="center"/>
            </w:pPr>
            <w:r>
              <w:t xml:space="preserve">Perfect</w:t>
            </w:r>
          </w:p>
        </w:tc>
      </w:tr>
      <w:tr>
        <w:tc>
          <w:tcPr/>
          <w:p>
            <w:pPr>
              <w:pStyle w:val="Compact"/>
            </w:pPr>
          </w:p>
        </w:tc>
        <w:tc>
          <w:tcPr/>
          <w:p>
            <w:pPr>
              <w:pStyle w:val="Compact"/>
              <w:jc w:val="left"/>
            </w:pPr>
            <w:r>
              <w:rPr>
                <w:iCs/>
                <w:i/>
              </w:rPr>
              <w:t xml:space="preserve">Category Classification Accuracy</w:t>
            </w:r>
          </w:p>
        </w:tc>
        <w:tc>
          <w:tcPr/>
          <w:p>
            <w:pPr>
              <w:pStyle w:val="Compact"/>
              <w:jc w:val="center"/>
            </w:pPr>
            <w:r>
              <w:rPr>
                <w:bCs/>
                <w:b/>
              </w:rPr>
              <w:t xml:space="preserve">100.00% (40/40)</w:t>
            </w:r>
          </w:p>
        </w:tc>
        <w:tc>
          <w:tcPr/>
          <w:p>
            <w:pPr>
              <w:pStyle w:val="Compact"/>
              <w:jc w:val="center"/>
            </w:pPr>
            <m:oMath>
              <m:r>
                <m:rPr>
                  <m:sty m:val="p"/>
                </m:rPr>
                <m:t>≥</m:t>
              </m:r>
              <m:r>
                <m:t>90.00</m:t>
              </m:r>
              <m:r>
                <m:rPr>
                  <m:sty m:val="p"/>
                </m:rPr>
                <m:t>%</m:t>
              </m:r>
            </m:oMath>
          </w:p>
        </w:tc>
        <w:tc>
          <w:tcPr/>
          <w:p>
            <w:pPr>
              <w:pStyle w:val="Compact"/>
              <w:jc w:val="center"/>
            </w:pPr>
            <w:r>
              <w:t xml:space="preserve">Perfect</w:t>
            </w:r>
          </w:p>
        </w:tc>
      </w:tr>
      <w:tr>
        <w:tc>
          <w:tcPr/>
          <w:p>
            <w:pPr>
              <w:pStyle w:val="Compact"/>
            </w:pPr>
          </w:p>
        </w:tc>
        <w:tc>
          <w:tcPr/>
          <w:p>
            <w:pPr>
              <w:pStyle w:val="Compact"/>
              <w:jc w:val="left"/>
            </w:pPr>
            <w:r>
              <w:rPr>
                <w:iCs/>
                <w:i/>
              </w:rPr>
              <w:t xml:space="preserve">Spatial Operator Accuracy</w:t>
            </w:r>
          </w:p>
        </w:tc>
        <w:tc>
          <w:tcPr/>
          <w:p>
            <w:pPr>
              <w:pStyle w:val="Compact"/>
              <w:jc w:val="center"/>
            </w:pPr>
            <w:r>
              <w:rPr>
                <w:bCs/>
                <w:b/>
              </w:rPr>
              <w:t xml:space="preserve">100.00% (40/40)</w:t>
            </w:r>
          </w:p>
        </w:tc>
        <w:tc>
          <w:tcPr/>
          <w:p>
            <w:pPr>
              <w:pStyle w:val="Compact"/>
              <w:jc w:val="center"/>
            </w:pPr>
            <m:oMath>
              <m:r>
                <m:rPr>
                  <m:sty m:val="p"/>
                </m:rPr>
                <m:t>≥</m:t>
              </m:r>
              <m:r>
                <m:t>90.00</m:t>
              </m:r>
              <m:r>
                <m:rPr>
                  <m:sty m:val="p"/>
                </m:rPr>
                <m:t>%</m:t>
              </m:r>
            </m:oMath>
          </w:p>
        </w:tc>
        <w:tc>
          <w:tcPr/>
          <w:p>
            <w:pPr>
              <w:pStyle w:val="Compact"/>
              <w:jc w:val="center"/>
            </w:pPr>
            <w:r>
              <w:t xml:space="preserve">Perfect</w:t>
            </w:r>
          </w:p>
        </w:tc>
      </w:tr>
      <w:tr>
        <w:tc>
          <w:tcPr/>
          <w:p>
            <w:pPr>
              <w:pStyle w:val="Compact"/>
            </w:pPr>
          </w:p>
        </w:tc>
        <w:tc>
          <w:tcPr/>
          <w:p>
            <w:pPr>
              <w:pStyle w:val="Compact"/>
              <w:jc w:val="left"/>
            </w:pPr>
            <w:r>
              <w:rPr>
                <w:iCs/>
                <w:i/>
              </w:rPr>
              <w:t xml:space="preserve">Budget &amp; Temporal Constraint Match</w:t>
            </w:r>
          </w:p>
        </w:tc>
        <w:tc>
          <w:tcPr/>
          <w:p>
            <w:pPr>
              <w:pStyle w:val="Compact"/>
              <w:jc w:val="center"/>
            </w:pPr>
            <w:r>
              <w:rPr>
                <w:bCs/>
                <w:b/>
              </w:rPr>
              <w:t xml:space="preserve">100.00% (40/40)</w:t>
            </w:r>
          </w:p>
        </w:tc>
        <w:tc>
          <w:tcPr/>
          <w:p>
            <w:pPr>
              <w:pStyle w:val="Compact"/>
              <w:jc w:val="center"/>
            </w:pPr>
            <m:oMath>
              <m:r>
                <m:rPr>
                  <m:sty m:val="p"/>
                </m:rPr>
                <m:t>≥</m:t>
              </m:r>
              <m:r>
                <m:t>95.00</m:t>
              </m:r>
              <m:r>
                <m:rPr>
                  <m:sty m:val="p"/>
                </m:rPr>
                <m:t>%</m:t>
              </m:r>
            </m:oMath>
          </w:p>
        </w:tc>
        <w:tc>
          <w:tcPr/>
          <w:p>
            <w:pPr>
              <w:pStyle w:val="Compact"/>
              <w:jc w:val="center"/>
            </w:pPr>
            <w:r>
              <w:t xml:space="preserve">Perfect</w:t>
            </w:r>
          </w:p>
        </w:tc>
      </w:tr>
      <w:tr>
        <w:tc>
          <w:tcPr/>
          <w:p>
            <w:pPr>
              <w:pStyle w:val="Compact"/>
              <w:jc w:val="left"/>
            </w:pPr>
            <w:r>
              <w:rPr>
                <w:bCs/>
                <w:b/>
              </w:rPr>
              <w:t xml:space="preserve">Level 2: Spatial Execution</w:t>
            </w:r>
          </w:p>
        </w:tc>
        <w:tc>
          <w:tcPr/>
          <w:p>
            <w:pPr>
              <w:pStyle w:val="Compact"/>
              <w:jc w:val="left"/>
            </w:pPr>
            <w:r>
              <w:rPr>
                <w:iCs/>
                <w:i/>
              </w:rPr>
              <w:t xml:space="preserve">Pure Spatial Predicate Correctness (N=36)</w:t>
            </w:r>
          </w:p>
        </w:tc>
        <w:tc>
          <w:tcPr/>
          <w:p>
            <w:pPr>
              <w:pStyle w:val="Compact"/>
              <w:jc w:val="center"/>
            </w:pPr>
            <w:r>
              <w:rPr>
                <w:bCs/>
                <w:b/>
              </w:rPr>
              <w:t xml:space="preserve">100.00% (36/36)</w:t>
            </w:r>
          </w:p>
        </w:tc>
        <w:tc>
          <w:tcPr/>
          <w:p>
            <w:pPr>
              <w:pStyle w:val="Compact"/>
              <w:jc w:val="center"/>
            </w:pPr>
            <m:oMath>
              <m:r>
                <m:rPr>
                  <m:sty m:val="p"/>
                </m:rPr>
                <m:t>≥</m:t>
              </m:r>
              <m:r>
                <m:t>95.00</m:t>
              </m:r>
              <m:r>
                <m:rPr>
                  <m:sty m:val="p"/>
                </m:rPr>
                <m:t>%</m:t>
              </m:r>
            </m:oMath>
          </w:p>
        </w:tc>
        <w:tc>
          <w:tcPr/>
          <w:p>
            <w:pPr>
              <w:pStyle w:val="Compact"/>
              <w:jc w:val="center"/>
            </w:pPr>
            <w:r>
              <w:t xml:space="preserve">Perfect (</w:t>
            </w:r>
            <w:r>
              <w:rPr>
                <w:iCs/>
                <w:i/>
              </w:rPr>
              <w:t xml:space="preserve">Zero Distortion</w:t>
            </w:r>
            <w:r>
              <w:t xml:space="preserve">)</w:t>
            </w:r>
          </w:p>
        </w:tc>
      </w:tr>
      <w:tr>
        <w:tc>
          <w:tcPr/>
          <w:p>
            <w:pPr>
              <w:pStyle w:val="Compact"/>
            </w:pPr>
          </w:p>
        </w:tc>
        <w:tc>
          <w:tcPr/>
          <w:p>
            <w:pPr>
              <w:pStyle w:val="Compact"/>
              <w:jc w:val="left"/>
            </w:pPr>
            <w:r>
              <w:rPr>
                <w:iCs/>
                <w:i/>
              </w:rPr>
              <w:t xml:space="preserve">Conversational Chit-Chat Handling (N=2)</w:t>
            </w:r>
          </w:p>
        </w:tc>
        <w:tc>
          <w:tcPr/>
          <w:p>
            <w:pPr>
              <w:pStyle w:val="Compact"/>
              <w:jc w:val="center"/>
            </w:pPr>
            <w:r>
              <w:rPr>
                <w:bCs/>
                <w:b/>
              </w:rPr>
              <w:t xml:space="preserve">100.00% (2/2)</w:t>
            </w:r>
          </w:p>
        </w:tc>
        <w:tc>
          <w:tcPr/>
          <w:p>
            <w:pPr>
              <w:pStyle w:val="Compact"/>
              <w:jc w:val="center"/>
            </w:pPr>
            <m:oMath>
              <m:r>
                <m:rPr>
                  <m:sty m:val="p"/>
                </m:rPr>
                <m:t>≥</m:t>
              </m:r>
              <m:r>
                <m:t>50.00</m:t>
              </m:r>
              <m:r>
                <m:rPr>
                  <m:sty m:val="p"/>
                </m:rPr>
                <m:t>%</m:t>
              </m:r>
            </m:oMath>
          </w:p>
        </w:tc>
        <w:tc>
          <w:tcPr/>
          <w:p>
            <w:pPr>
              <w:pStyle w:val="Compact"/>
              <w:jc w:val="center"/>
            </w:pPr>
            <w:r>
              <w:t xml:space="preserve">Perfect (</w:t>
            </w:r>
            <w:r>
              <w:rPr>
                <w:iCs/>
                <w:i/>
              </w:rPr>
              <w:t xml:space="preserve">Dialogue Handling</w:t>
            </w:r>
            <w:r>
              <w:t xml:space="preserve">)</w:t>
            </w:r>
          </w:p>
        </w:tc>
      </w:tr>
      <w:tr>
        <w:tc>
          <w:tcPr/>
          <w:p>
            <w:pPr>
              <w:pStyle w:val="Compact"/>
            </w:pPr>
          </w:p>
        </w:tc>
        <w:tc>
          <w:tcPr/>
          <w:p>
            <w:pPr>
              <w:pStyle w:val="Compact"/>
              <w:jc w:val="left"/>
            </w:pPr>
            <w:r>
              <w:rPr>
                <w:iCs/>
                <w:i/>
              </w:rPr>
              <w:t xml:space="preserve">Overall Scenario Execution Compliance (N=40)</w:t>
            </w:r>
          </w:p>
        </w:tc>
        <w:tc>
          <w:tcPr/>
          <w:p>
            <w:pPr>
              <w:pStyle w:val="Compact"/>
              <w:jc w:val="center"/>
            </w:pPr>
            <w:r>
              <w:rPr>
                <w:bCs/>
                <w:b/>
              </w:rPr>
              <w:t xml:space="preserve">100.00% (40/40)</w:t>
            </w:r>
          </w:p>
        </w:tc>
        <w:tc>
          <w:tcPr/>
          <w:p>
            <w:pPr>
              <w:pStyle w:val="Compact"/>
              <w:jc w:val="center"/>
            </w:pPr>
            <m:oMath>
              <m:r>
                <m:rPr>
                  <m:sty m:val="p"/>
                </m:rPr>
                <m:t>≥</m:t>
              </m:r>
              <m:r>
                <m:t>90.00</m:t>
              </m:r>
              <m:r>
                <m:rPr>
                  <m:sty m:val="p"/>
                </m:rPr>
                <m:t>%</m:t>
              </m:r>
            </m:oMath>
          </w:p>
        </w:tc>
        <w:tc>
          <w:tcPr/>
          <w:p>
            <w:pPr>
              <w:pStyle w:val="Compact"/>
              <w:jc w:val="center"/>
            </w:pPr>
            <w:r>
              <w:t xml:space="preserve">Perfect</w:t>
            </w:r>
          </w:p>
        </w:tc>
      </w:tr>
      <w:tr>
        <w:tc>
          <w:tcPr/>
          <w:p>
            <w:pPr>
              <w:pStyle w:val="Compact"/>
            </w:pPr>
          </w:p>
        </w:tc>
        <w:tc>
          <w:tcPr/>
          <w:p>
            <w:pPr>
              <w:pStyle w:val="Compact"/>
              <w:jc w:val="left"/>
            </w:pPr>
            <w:r>
              <w:rPr>
                <w:iCs/>
                <w:i/>
              </w:rPr>
              <w:t xml:space="preserve">Safety Invariant Enforcement</w:t>
            </w:r>
          </w:p>
        </w:tc>
        <w:tc>
          <w:tcPr/>
          <w:p>
            <w:pPr>
              <w:pStyle w:val="Compact"/>
              <w:jc w:val="center"/>
            </w:pPr>
            <w:r>
              <w:rPr>
                <w:bCs/>
                <w:b/>
              </w:rPr>
              <w:t xml:space="preserve">100.00% (40/40)</w:t>
            </w:r>
          </w:p>
        </w:tc>
        <w:tc>
          <w:tcPr/>
          <w:p>
            <w:pPr>
              <w:pStyle w:val="Compact"/>
              <w:jc w:val="center"/>
            </w:pPr>
            <m:oMath>
              <m:r>
                <m:t>100.00</m:t>
              </m:r>
              <m:r>
                <m:rPr>
                  <m:sty m:val="p"/>
                </m:rPr>
                <m:t>%</m:t>
              </m:r>
            </m:oMath>
          </w:p>
        </w:tc>
        <w:tc>
          <w:tcPr/>
          <w:p>
            <w:pPr>
              <w:pStyle w:val="Compact"/>
              <w:jc w:val="center"/>
            </w:pPr>
            <w:r>
              <w:t xml:space="preserve">Perfect (</w:t>
            </w:r>
            <w:r>
              <w:rPr>
                <w:iCs/>
                <w:i/>
              </w:rPr>
              <w:t xml:space="preserve">Deterministic Safety</w:t>
            </w:r>
            <w:r>
              <w:t xml:space="preserve">)</w:t>
            </w:r>
          </w:p>
        </w:tc>
      </w:tr>
      <w:tr>
        <w:tc>
          <w:tcPr/>
          <w:p>
            <w:pPr>
              <w:pStyle w:val="Compact"/>
              <w:jc w:val="left"/>
            </w:pPr>
            <w:r>
              <w:rPr>
                <w:bCs/>
                <w:b/>
              </w:rPr>
              <w:t xml:space="preserve">Level 3: Grounding Verification</w:t>
            </w:r>
          </w:p>
        </w:tc>
        <w:tc>
          <w:tcPr/>
          <w:p>
            <w:pPr>
              <w:pStyle w:val="Compact"/>
              <w:jc w:val="left"/>
            </w:pPr>
            <w:r>
              <w:rPr>
                <w:iCs/>
                <w:i/>
              </w:rPr>
              <w:t xml:space="preserve">Claim Grounding Fidelity (CGF)</w:t>
            </w:r>
          </w:p>
        </w:tc>
        <w:tc>
          <w:tcPr/>
          <w:p>
            <w:pPr>
              <w:pStyle w:val="Compact"/>
              <w:jc w:val="center"/>
            </w:pPr>
            <w:r>
              <w:rPr>
                <w:bCs/>
                <w:b/>
              </w:rPr>
              <w:t xml:space="preserve">100.00% (270/270 claims)</w:t>
            </w:r>
          </w:p>
        </w:tc>
        <w:tc>
          <w:tcPr/>
          <w:p>
            <w:pPr>
              <w:pStyle w:val="Compact"/>
              <w:jc w:val="center"/>
            </w:pPr>
            <m:oMath>
              <m:r>
                <m:rPr>
                  <m:sty m:val="p"/>
                </m:rPr>
                <m:t>≥</m:t>
              </m:r>
              <m:r>
                <m:t>97.50</m:t>
              </m:r>
              <m:r>
                <m:rPr>
                  <m:sty m:val="p"/>
                </m:rPr>
                <m:t>%</m:t>
              </m:r>
            </m:oMath>
          </w:p>
        </w:tc>
        <w:tc>
          <w:tcPr/>
          <w:p>
            <w:pPr>
              <w:pStyle w:val="Compact"/>
              <w:jc w:val="center"/>
            </w:pPr>
            <w:r>
              <w:t xml:space="preserve">Perfect (</w:t>
            </w:r>
            <w:r>
              <w:rPr>
                <w:iCs/>
                <w:i/>
              </w:rPr>
              <w:t xml:space="preserve">4 Categories Fully Grounded</w:t>
            </w:r>
            <w:r>
              <w:t xml:space="preserve">)</w:t>
            </w:r>
          </w:p>
        </w:tc>
      </w:tr>
      <w:tr>
        <w:tc>
          <w:tcPr/>
          <w:p>
            <w:pPr>
              <w:pStyle w:val="Compact"/>
            </w:pPr>
          </w:p>
        </w:tc>
        <w:tc>
          <w:tcPr/>
          <w:p>
            <w:pPr>
              <w:pStyle w:val="Compact"/>
              <w:jc w:val="left"/>
            </w:pPr>
            <w:r>
              <w:rPr>
                <w:iCs/>
                <w:i/>
              </w:rPr>
              <w:t xml:space="preserve">Entity Grounding Fidelity (EGF)</w:t>
            </w:r>
          </w:p>
        </w:tc>
        <w:tc>
          <w:tcPr/>
          <w:p>
            <w:pPr>
              <w:pStyle w:val="Compact"/>
              <w:jc w:val="center"/>
            </w:pPr>
            <w:r>
              <w:rPr>
                <w:bCs/>
                <w:b/>
              </w:rPr>
              <w:t xml:space="preserve">100.00% (120/120 POIs)</w:t>
            </w:r>
          </w:p>
        </w:tc>
        <w:tc>
          <w:tcPr/>
          <w:p>
            <w:pPr>
              <w:pStyle w:val="Compact"/>
              <w:jc w:val="center"/>
            </w:pPr>
            <m:oMath>
              <m:r>
                <m:t>100.00</m:t>
              </m:r>
              <m:r>
                <m:rPr>
                  <m:sty m:val="p"/>
                </m:rPr>
                <m:t>%</m:t>
              </m:r>
            </m:oMath>
          </w:p>
        </w:tc>
        <w:tc>
          <w:tcPr/>
          <w:p>
            <w:pPr>
              <w:pStyle w:val="Compact"/>
              <w:jc w:val="center"/>
            </w:pPr>
            <w:r>
              <w:t xml:space="preserve">Perfect (</w:t>
            </w:r>
            <w:r>
              <w:rPr>
                <w:iCs/>
                <w:i/>
              </w:rPr>
              <w:t xml:space="preserve">120 Valid POIs</w:t>
            </w:r>
            <w:r>
              <w:t xml:space="preserve">)</w:t>
            </w:r>
          </w:p>
        </w:tc>
      </w:tr>
      <w:tr>
        <w:tc>
          <w:tcPr/>
          <w:p>
            <w:pPr>
              <w:pStyle w:val="Compact"/>
            </w:pPr>
          </w:p>
        </w:tc>
        <w:tc>
          <w:tcPr/>
          <w:p>
            <w:pPr>
              <w:pStyle w:val="Compact"/>
              <w:jc w:val="left"/>
            </w:pPr>
            <w:r>
              <w:rPr>
                <w:iCs/>
                <w:i/>
              </w:rPr>
              <w:t xml:space="preserve">Scenario-Level Pass Rate</w:t>
            </w:r>
          </w:p>
        </w:tc>
        <w:tc>
          <w:tcPr/>
          <w:p>
            <w:pPr>
              <w:pStyle w:val="Compact"/>
              <w:jc w:val="center"/>
            </w:pPr>
            <w:r>
              <w:rPr>
                <w:bCs/>
                <w:b/>
              </w:rPr>
              <w:t xml:space="preserve">100.00% (40/40 scenarios)</w:t>
            </w:r>
          </w:p>
        </w:tc>
        <w:tc>
          <w:tcPr/>
          <w:p>
            <w:pPr>
              <w:pStyle w:val="Compact"/>
              <w:jc w:val="center"/>
            </w:pPr>
            <m:oMath>
              <m:r>
                <m:rPr>
                  <m:sty m:val="p"/>
                </m:rPr>
                <m:t>≥</m:t>
              </m:r>
              <m:r>
                <m:t>97.50</m:t>
              </m:r>
              <m:r>
                <m:rPr>
                  <m:sty m:val="p"/>
                </m:rPr>
                <m:t>%</m:t>
              </m:r>
            </m:oMath>
          </w:p>
        </w:tc>
        <w:tc>
          <w:tcPr/>
          <w:p>
            <w:pPr>
              <w:pStyle w:val="Compact"/>
              <w:jc w:val="center"/>
            </w:pPr>
            <w:r>
              <w:t xml:space="preserve">Perfect (</w:t>
            </w:r>
            <w:r>
              <w:rPr>
                <w:iCs/>
                <w:i/>
              </w:rPr>
              <w:t xml:space="preserve">Zero Violations</w:t>
            </w:r>
            <w:r>
              <w:t xml:space="preserve">)</w:t>
            </w:r>
          </w:p>
        </w:tc>
      </w:tr>
      <w:tr>
        <w:tc>
          <w:tcPr/>
          <w:p>
            <w:pPr>
              <w:pStyle w:val="Compact"/>
            </w:pPr>
          </w:p>
        </w:tc>
        <w:tc>
          <w:tcPr/>
          <w:p>
            <w:pPr>
              <w:pStyle w:val="Compact"/>
              <w:jc w:val="left"/>
            </w:pPr>
            <w:r>
              <w:rPr>
                <w:iCs/>
                <w:i/>
              </w:rPr>
              <w:t xml:space="preserve">Entity Fabrication Rate</w:t>
            </w:r>
          </w:p>
        </w:tc>
        <w:tc>
          <w:tcPr/>
          <w:p>
            <w:pPr>
              <w:pStyle w:val="Compact"/>
              <w:jc w:val="center"/>
            </w:pPr>
            <w:r>
              <w:rPr>
                <w:bCs/>
                <w:b/>
              </w:rPr>
              <w:t xml:space="preserve">0.00% (0/40 scenarios)</w:t>
            </w:r>
          </w:p>
        </w:tc>
        <w:tc>
          <w:tcPr/>
          <w:p>
            <w:pPr>
              <w:pStyle w:val="Compact"/>
              <w:jc w:val="center"/>
            </w:pPr>
            <w:r>
              <w:t xml:space="preserve">0.00%</w:t>
            </w:r>
          </w:p>
        </w:tc>
        <w:tc>
          <w:tcPr/>
          <w:p>
            <w:pPr>
              <w:pStyle w:val="Compact"/>
              <w:jc w:val="center"/>
            </w:pPr>
            <w:r>
              <w:t xml:space="preserve">Perfect (</w:t>
            </w:r>
            <w:r>
              <w:rPr>
                <w:iCs/>
                <w:i/>
              </w:rPr>
              <w:t xml:space="preserve">0 Fabricated POIs Observed</w:t>
            </w:r>
            <w:r>
              <w:t xml:space="preserve">)</w:t>
            </w:r>
          </w:p>
        </w:tc>
      </w:tr>
      <w:tr>
        <w:tc>
          <w:tcPr/>
          <w:p>
            <w:pPr>
              <w:pStyle w:val="Compact"/>
            </w:pPr>
          </w:p>
        </w:tc>
        <w:tc>
          <w:tcPr/>
          <w:p>
            <w:pPr>
              <w:pStyle w:val="Compact"/>
              <w:jc w:val="left"/>
            </w:pPr>
            <w:r>
              <w:rPr>
                <w:iCs/>
                <w:i/>
              </w:rPr>
              <w:t xml:space="preserve">Unsupported Claim Rate</w:t>
            </w:r>
          </w:p>
        </w:tc>
        <w:tc>
          <w:tcPr/>
          <w:p>
            <w:pPr>
              <w:pStyle w:val="Compact"/>
              <w:jc w:val="center"/>
            </w:pPr>
            <w:r>
              <w:rPr>
                <w:bCs/>
                <w:b/>
              </w:rPr>
              <w:t xml:space="preserve">0.00% (0/270 claims)</w:t>
            </w:r>
          </w:p>
        </w:tc>
        <w:tc>
          <w:tcPr/>
          <w:p>
            <w:pPr>
              <w:pStyle w:val="Compact"/>
              <w:jc w:val="center"/>
            </w:pPr>
            <m:oMath>
              <m:r>
                <m:rPr>
                  <m:sty m:val="p"/>
                </m:rPr>
                <m:t>≤</m:t>
              </m:r>
              <m:r>
                <m:t>2.50</m:t>
              </m:r>
              <m:r>
                <m:rPr>
                  <m:sty m:val="p"/>
                </m:rPr>
                <m:t>%</m:t>
              </m:r>
            </m:oMath>
          </w:p>
        </w:tc>
        <w:tc>
          <w:tcPr/>
          <w:p>
            <w:pPr>
              <w:pStyle w:val="Compact"/>
              <w:jc w:val="center"/>
            </w:pPr>
            <w:r>
              <w:t xml:space="preserve">Perfect (</w:t>
            </w:r>
            <w:r>
              <w:rPr>
                <w:iCs/>
                <w:i/>
              </w:rPr>
              <w:t xml:space="preserve">Strict Grounding</w:t>
            </w:r>
            <w:r>
              <w:t xml:space="preserve">)</w:t>
            </w:r>
          </w:p>
        </w:tc>
      </w:tr>
      <w:tr>
        <w:tc>
          <w:tcPr/>
          <w:p>
            <w:pPr>
              <w:pStyle w:val="Compact"/>
            </w:pPr>
          </w:p>
        </w:tc>
        <w:tc>
          <w:tcPr/>
          <w:p>
            <w:pPr>
              <w:pStyle w:val="Compact"/>
              <w:jc w:val="left"/>
            </w:pPr>
            <w:r>
              <w:rPr>
                <w:iCs/>
                <w:i/>
              </w:rPr>
              <w:t xml:space="preserve">Honest Rejection Rate (HRR)</w:t>
            </w:r>
          </w:p>
        </w:tc>
        <w:tc>
          <w:tcPr/>
          <w:p>
            <w:pPr>
              <w:pStyle w:val="Compact"/>
              <w:jc w:val="center"/>
            </w:pPr>
            <w:r>
              <w:rPr>
                <w:bCs/>
                <w:b/>
              </w:rPr>
              <w:t xml:space="preserve">100.00% (2/2 scenarios)</w:t>
            </w:r>
          </w:p>
        </w:tc>
        <w:tc>
          <w:tcPr/>
          <w:p>
            <w:pPr>
              <w:pStyle w:val="Compact"/>
              <w:jc w:val="center"/>
            </w:pPr>
            <w:r>
              <w:t xml:space="preserve">100.00%</w:t>
            </w:r>
          </w:p>
        </w:tc>
        <w:tc>
          <w:tcPr/>
          <w:p>
            <w:pPr>
              <w:pStyle w:val="Compact"/>
              <w:jc w:val="center"/>
            </w:pPr>
            <w:r>
              <w:t xml:space="preserve">Perfect (</w:t>
            </w:r>
            <w:r>
              <w:rPr>
                <w:iCs/>
                <w:i/>
              </w:rPr>
              <w:t xml:space="preserve">Zero Out-of-Scope Hallucinations</w:t>
            </w:r>
            <w:r>
              <w:t xml:space="preserve">)</w:t>
            </w:r>
          </w:p>
        </w:tc>
      </w:tr>
    </w:tbl>
    <w:p>
      <w:pPr>
        <w:pStyle w:val="BodyText"/>
      </w:pPr>
      <w:r>
        <w:rPr>
          <w:bCs/>
          <w:b/>
        </w:rPr>
        <w:t xml:space="preserve">Table 3a. Granular Field-Level CSIR Extraction Accuracy Across 19 Semantic Attributes (Pre-Fallback Intent)</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Sub-Dimension Tier</w:t>
            </w:r>
          </w:p>
        </w:tc>
        <w:tc>
          <w:tcPr/>
          <w:p>
            <w:pPr>
              <w:pStyle w:val="Compact"/>
              <w:jc w:val="left"/>
            </w:pPr>
            <w:r>
              <w:t xml:space="preserve">Canonical CSIR Attribute</w:t>
            </w:r>
          </w:p>
        </w:tc>
        <w:tc>
          <w:tcPr/>
          <w:p>
            <w:pPr>
              <w:pStyle w:val="Compact"/>
              <w:jc w:val="center"/>
            </w:pPr>
            <w:r>
              <w:t xml:space="preserve">Applicable Cases</w:t>
            </w:r>
          </w:p>
        </w:tc>
        <w:tc>
          <w:tcPr/>
          <w:p>
            <w:pPr>
              <w:pStyle w:val="Compact"/>
              <w:jc w:val="center"/>
            </w:pPr>
            <w:r>
              <w:t xml:space="preserve">Exact Matches</w:t>
            </w:r>
          </w:p>
        </w:tc>
        <w:tc>
          <w:tcPr/>
          <w:p>
            <w:pPr>
              <w:pStyle w:val="Compact"/>
              <w:jc w:val="center"/>
            </w:pPr>
            <w:r>
              <w:t xml:space="preserve">Field Accuracy (%)</w:t>
            </w:r>
          </w:p>
        </w:tc>
      </w:tr>
      <w:tr>
        <w:tc>
          <w:tcPr/>
          <w:p>
            <w:pPr>
              <w:pStyle w:val="Compact"/>
              <w:jc w:val="left"/>
            </w:pPr>
            <w:r>
              <w:rPr>
                <w:bCs/>
                <w:b/>
              </w:rPr>
              <w:t xml:space="preserve">Sub-Dimension 1: Intent &amp; Entity</w:t>
            </w:r>
          </w:p>
        </w:tc>
        <w:tc>
          <w:tcPr/>
          <w:p>
            <w:pPr>
              <w:pStyle w:val="Compact"/>
              <w:jc w:val="left"/>
            </w:pPr>
            <w:r>
              <w:rPr>
                <w:rStyle w:val="VerbatimChar"/>
              </w:rPr>
              <w:t xml:space="preserve">intent</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entity</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category</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target_name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keyword</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100.00%</w:t>
            </w:r>
          </w:p>
        </w:tc>
      </w:tr>
      <w:tr>
        <w:tc>
          <w:tcPr/>
          <w:p>
            <w:pPr>
              <w:pStyle w:val="Compact"/>
              <w:jc w:val="left"/>
            </w:pPr>
            <w:r>
              <w:rPr>
                <w:iCs/>
                <w:i/>
              </w:rPr>
              <w:t xml:space="preserve">Subtotal Sub-Dimension 1</w:t>
            </w:r>
          </w:p>
        </w:tc>
        <w:tc>
          <w:tcPr/>
          <w:p>
            <w:pPr>
              <w:pStyle w:val="Compact"/>
              <w:jc w:val="left"/>
            </w:pPr>
            <w:r>
              <w:rPr>
                <w:iCs/>
                <w:i/>
              </w:rPr>
              <w:t xml:space="preserve">5 Intent &amp; Entity Attributes</w:t>
            </w:r>
          </w:p>
        </w:tc>
        <w:tc>
          <w:tcPr/>
          <w:p>
            <w:pPr>
              <w:pStyle w:val="Compact"/>
              <w:jc w:val="center"/>
            </w:pPr>
            <w:r>
              <w:rPr>
                <w:iCs/>
                <w:i/>
              </w:rPr>
              <w:t xml:space="preserve">126</w:t>
            </w:r>
          </w:p>
        </w:tc>
        <w:tc>
          <w:tcPr/>
          <w:p>
            <w:pPr>
              <w:pStyle w:val="Compact"/>
              <w:jc w:val="center"/>
            </w:pPr>
            <w:r>
              <w:rPr>
                <w:iCs/>
                <w:i/>
              </w:rPr>
              <w:t xml:space="preserve">126</w:t>
            </w:r>
          </w:p>
        </w:tc>
        <w:tc>
          <w:tcPr/>
          <w:p>
            <w:pPr>
              <w:pStyle w:val="Compact"/>
              <w:jc w:val="center"/>
            </w:pPr>
            <w:r>
              <w:rPr>
                <w:iCs/>
                <w:i/>
                <w:bCs/>
                <w:b/>
              </w:rPr>
              <w:t xml:space="preserve">100.00%</w:t>
            </w:r>
          </w:p>
        </w:tc>
      </w:tr>
      <w:tr>
        <w:tc>
          <w:tcPr/>
          <w:p>
            <w:pPr>
              <w:pStyle w:val="Compact"/>
              <w:jc w:val="left"/>
            </w:pPr>
            <w:r>
              <w:rPr>
                <w:bCs/>
                <w:b/>
              </w:rPr>
              <w:t xml:space="preserve">Sub-Dimension 2: Spatial Constraints</w:t>
            </w:r>
          </w:p>
        </w:tc>
        <w:tc>
          <w:tcPr/>
          <w:p>
            <w:pPr>
              <w:pStyle w:val="Compact"/>
              <w:jc w:val="left"/>
            </w:pPr>
            <w:r>
              <w:rPr>
                <w:rStyle w:val="VerbatimChar"/>
              </w:rPr>
              <w:t xml:space="preserve">spatial_operator</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reference_type</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reference_entity</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latitude</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longitude</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radius</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distance_unit</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admin_area</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100.00%</w:t>
            </w:r>
          </w:p>
        </w:tc>
      </w:tr>
      <w:tr>
        <w:tc>
          <w:tcPr/>
          <w:p>
            <w:pPr>
              <w:pStyle w:val="Compact"/>
              <w:jc w:val="left"/>
            </w:pPr>
            <w:r>
              <w:rPr>
                <w:iCs/>
                <w:i/>
              </w:rPr>
              <w:t xml:space="preserve">Subtotal Sub-Dimension 2</w:t>
            </w:r>
          </w:p>
        </w:tc>
        <w:tc>
          <w:tcPr/>
          <w:p>
            <w:pPr>
              <w:pStyle w:val="Compact"/>
              <w:jc w:val="left"/>
            </w:pPr>
            <w:r>
              <w:rPr>
                <w:iCs/>
                <w:i/>
              </w:rPr>
              <w:t xml:space="preserve">8 Spatial &amp; Anchor Attributes</w:t>
            </w:r>
          </w:p>
        </w:tc>
        <w:tc>
          <w:tcPr/>
          <w:p>
            <w:pPr>
              <w:pStyle w:val="Compact"/>
              <w:jc w:val="center"/>
            </w:pPr>
            <w:r>
              <w:rPr>
                <w:iCs/>
                <w:i/>
              </w:rPr>
              <w:t xml:space="preserve">146</w:t>
            </w:r>
          </w:p>
        </w:tc>
        <w:tc>
          <w:tcPr/>
          <w:p>
            <w:pPr>
              <w:pStyle w:val="Compact"/>
              <w:jc w:val="center"/>
            </w:pPr>
            <w:r>
              <w:rPr>
                <w:iCs/>
                <w:i/>
              </w:rPr>
              <w:t xml:space="preserve">146</w:t>
            </w:r>
          </w:p>
        </w:tc>
        <w:tc>
          <w:tcPr/>
          <w:p>
            <w:pPr>
              <w:pStyle w:val="Compact"/>
              <w:jc w:val="center"/>
            </w:pPr>
            <w:r>
              <w:rPr>
                <w:iCs/>
                <w:i/>
                <w:bCs/>
                <w:b/>
              </w:rPr>
              <w:t xml:space="preserve">100.00%</w:t>
            </w:r>
          </w:p>
        </w:tc>
      </w:tr>
      <w:tr>
        <w:tc>
          <w:tcPr/>
          <w:p>
            <w:pPr>
              <w:pStyle w:val="Compact"/>
              <w:jc w:val="left"/>
            </w:pPr>
            <w:r>
              <w:rPr>
                <w:bCs/>
                <w:b/>
              </w:rPr>
              <w:t xml:space="preserve">Sub-Dimension 3: Operational Constraints</w:t>
            </w:r>
          </w:p>
        </w:tc>
        <w:tc>
          <w:tcPr/>
          <w:p>
            <w:pPr>
              <w:pStyle w:val="Compact"/>
              <w:jc w:val="left"/>
            </w:pPr>
            <w:r>
              <w:rPr>
                <w:rStyle w:val="VerbatimChar"/>
              </w:rPr>
              <w:t xml:space="preserve">is_free</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max_price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open_now</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open_24h</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sort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100.00%</w:t>
            </w:r>
          </w:p>
        </w:tc>
      </w:tr>
      <w:tr>
        <w:tc>
          <w:tcPr/>
          <w:p>
            <w:pPr>
              <w:pStyle w:val="Compact"/>
              <w:jc w:val="left"/>
            </w:pPr>
            <w:r>
              <w:rPr>
                <w:iCs/>
                <w:i/>
              </w:rPr>
              <w:t xml:space="preserve">Subtotal Sub-Dimension 3</w:t>
            </w:r>
          </w:p>
        </w:tc>
        <w:tc>
          <w:tcPr/>
          <w:p>
            <w:pPr>
              <w:pStyle w:val="Compact"/>
              <w:jc w:val="left"/>
            </w:pPr>
            <w:r>
              <w:rPr>
                <w:iCs/>
                <w:i/>
              </w:rPr>
              <w:t xml:space="preserve">5 Operational Attributes</w:t>
            </w:r>
          </w:p>
        </w:tc>
        <w:tc>
          <w:tcPr/>
          <w:p>
            <w:pPr>
              <w:pStyle w:val="Compact"/>
              <w:jc w:val="center"/>
            </w:pPr>
            <w:r>
              <w:rPr>
                <w:iCs/>
                <w:i/>
              </w:rPr>
              <w:t xml:space="preserve">124</w:t>
            </w:r>
          </w:p>
        </w:tc>
        <w:tc>
          <w:tcPr/>
          <w:p>
            <w:pPr>
              <w:pStyle w:val="Compact"/>
              <w:jc w:val="center"/>
            </w:pPr>
            <w:r>
              <w:rPr>
                <w:iCs/>
                <w:i/>
              </w:rPr>
              <w:t xml:space="preserve">124</w:t>
            </w:r>
          </w:p>
        </w:tc>
        <w:tc>
          <w:tcPr/>
          <w:p>
            <w:pPr>
              <w:pStyle w:val="Compact"/>
              <w:jc w:val="center"/>
            </w:pPr>
            <w:r>
              <w:rPr>
                <w:iCs/>
                <w:i/>
                <w:bCs/>
                <w:b/>
              </w:rPr>
              <w:t xml:space="preserve">100.00%</w:t>
            </w:r>
          </w:p>
        </w:tc>
      </w:tr>
      <w:tr>
        <w:tc>
          <w:tcPr/>
          <w:p>
            <w:pPr>
              <w:pStyle w:val="Compact"/>
              <w:jc w:val="left"/>
            </w:pPr>
            <w:r>
              <w:rPr>
                <w:bCs/>
                <w:b/>
              </w:rPr>
              <w:t xml:space="preserve">Sub-Dimension 4: Ontological Scope</w:t>
            </w:r>
          </w:p>
        </w:tc>
        <w:tc>
          <w:tcPr/>
          <w:p>
            <w:pPr>
              <w:pStyle w:val="Compact"/>
              <w:jc w:val="left"/>
            </w:pPr>
            <w:r>
              <w:rPr>
                <w:rStyle w:val="VerbatimChar"/>
              </w:rPr>
              <w:t xml:space="preserve">is_out_of_scope</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100.00%</w:t>
            </w:r>
          </w:p>
        </w:tc>
      </w:tr>
      <w:tr>
        <w:tc>
          <w:tcPr/>
          <w:p>
            <w:pPr>
              <w:pStyle w:val="Compact"/>
              <w:jc w:val="left"/>
            </w:pPr>
            <w:r>
              <w:rPr>
                <w:iCs/>
                <w:i/>
              </w:rPr>
              <w:t xml:space="preserve">Subtotal Sub-Dimension 4</w:t>
            </w:r>
          </w:p>
        </w:tc>
        <w:tc>
          <w:tcPr/>
          <w:p>
            <w:pPr>
              <w:pStyle w:val="Compact"/>
              <w:jc w:val="left"/>
            </w:pPr>
            <w:r>
              <w:rPr>
                <w:iCs/>
                <w:i/>
              </w:rPr>
              <w:t xml:space="preserve">1 Scope &amp; Boundary Attribute</w:t>
            </w:r>
          </w:p>
        </w:tc>
        <w:tc>
          <w:tcPr/>
          <w:p>
            <w:pPr>
              <w:pStyle w:val="Compact"/>
              <w:jc w:val="center"/>
            </w:pPr>
            <w:r>
              <w:rPr>
                <w:iCs/>
                <w:i/>
              </w:rPr>
              <w:t xml:space="preserve">40</w:t>
            </w:r>
          </w:p>
        </w:tc>
        <w:tc>
          <w:tcPr/>
          <w:p>
            <w:pPr>
              <w:pStyle w:val="Compact"/>
              <w:jc w:val="center"/>
            </w:pPr>
            <w:r>
              <w:rPr>
                <w:iCs/>
                <w:i/>
              </w:rPr>
              <w:t xml:space="preserve">40</w:t>
            </w:r>
          </w:p>
        </w:tc>
        <w:tc>
          <w:tcPr/>
          <w:p>
            <w:pPr>
              <w:pStyle w:val="Compact"/>
              <w:jc w:val="center"/>
            </w:pPr>
            <w:r>
              <w:rPr>
                <w:iCs/>
                <w:i/>
                <w:bCs/>
                <w:b/>
              </w:rPr>
              <w:t xml:space="preserve">100.00%</w:t>
            </w:r>
          </w:p>
        </w:tc>
      </w:tr>
      <w:tr>
        <w:tc>
          <w:tcPr/>
          <w:p>
            <w:pPr>
              <w:pStyle w:val="Compact"/>
              <w:jc w:val="left"/>
            </w:pPr>
            <w:r>
              <w:rPr>
                <w:bCs/>
                <w:b/>
              </w:rPr>
              <w:t xml:space="preserve">MACRO-AVERAGE SUB-DIMENSIONS</w:t>
            </w:r>
          </w:p>
        </w:tc>
        <w:tc>
          <w:tcPr/>
          <w:p>
            <w:pPr>
              <w:pStyle w:val="Compact"/>
              <w:jc w:val="left"/>
            </w:pPr>
            <w:r>
              <w:rPr>
                <w:bCs/>
                <w:b/>
              </w:rPr>
              <w:t xml:space="preserve">Mean of 4 Orthogonal Sub-Dimensions</w:t>
            </w:r>
          </w:p>
        </w:tc>
        <w:tc>
          <w:tcPr/>
          <w:p>
            <w:pPr>
              <w:pStyle w:val="Compact"/>
              <w:jc w:val="center"/>
            </w:pPr>
            <w:r>
              <w:rPr>
                <w:bCs/>
                <w:b/>
              </w:rPr>
              <w:t xml:space="preserve">436</w:t>
            </w:r>
          </w:p>
        </w:tc>
        <w:tc>
          <w:tcPr/>
          <w:p>
            <w:pPr>
              <w:pStyle w:val="Compact"/>
              <w:jc w:val="center"/>
            </w:pPr>
            <w:r>
              <w:rPr>
                <w:bCs/>
                <w:b/>
              </w:rPr>
              <w:t xml:space="preserve">436</w:t>
            </w:r>
          </w:p>
        </w:tc>
        <w:tc>
          <w:tcPr/>
          <w:p>
            <w:pPr>
              <w:pStyle w:val="Compact"/>
              <w:jc w:val="center"/>
            </w:pPr>
            <w:r>
              <w:rPr>
                <w:bCs/>
                <w:b/>
              </w:rPr>
              <w:t xml:space="preserve">100.00%</w:t>
            </w:r>
          </w:p>
        </w:tc>
      </w:tr>
      <w:tr>
        <w:tc>
          <w:tcPr/>
          <w:p>
            <w:pPr>
              <w:pStyle w:val="Compact"/>
              <w:jc w:val="left"/>
            </w:pPr>
            <w:r>
              <w:rPr>
                <w:bCs/>
                <w:b/>
              </w:rPr>
              <w:t xml:space="preserve">EXACT CSIR MATCH ACCURACY (INTENT)</w:t>
            </w:r>
          </w:p>
        </w:tc>
        <w:tc>
          <w:tcPr/>
          <w:p>
            <w:pPr>
              <w:pStyle w:val="Compact"/>
              <w:jc w:val="left"/>
            </w:pPr>
            <w:r>
              <w:rPr>
                <w:bCs/>
                <w:b/>
              </w:rPr>
              <w:t xml:space="preserve">Exact CSIR Match Rate (Pre-Fallback)</w:t>
            </w:r>
          </w:p>
        </w:tc>
        <w:tc>
          <w:tcPr/>
          <w:p>
            <w:pPr>
              <w:pStyle w:val="Compact"/>
              <w:jc w:val="center"/>
            </w:pPr>
            <w:r>
              <w:rPr>
                <w:bCs/>
                <w:b/>
              </w:rPr>
              <w:t xml:space="preserve">40 Scenarios</w:t>
            </w:r>
          </w:p>
        </w:tc>
        <w:tc>
          <w:tcPr/>
          <w:p>
            <w:pPr>
              <w:pStyle w:val="Compact"/>
              <w:jc w:val="center"/>
            </w:pPr>
            <w:r>
              <w:rPr>
                <w:bCs/>
                <w:b/>
              </w:rPr>
              <w:t xml:space="preserve">40 Scenarios</w:t>
            </w:r>
          </w:p>
        </w:tc>
        <w:tc>
          <w:tcPr/>
          <w:p>
            <w:pPr>
              <w:pStyle w:val="Compact"/>
              <w:jc w:val="center"/>
            </w:pPr>
            <w:r>
              <w:rPr>
                <w:bCs/>
                <w:b/>
              </w:rPr>
              <w:t xml:space="preserve">100.00% (40/40)</w:t>
            </w:r>
          </w:p>
        </w:tc>
      </w:tr>
      <w:tr>
        <w:tc>
          <w:tcPr/>
          <w:p>
            <w:pPr>
              <w:pStyle w:val="Compact"/>
              <w:jc w:val="left"/>
            </w:pPr>
            <w:r>
              <w:rPr>
                <w:bCs/>
                <w:b/>
              </w:rPr>
              <w:t xml:space="preserve">EXECUTION ENVELOPE ALIGNMENT</w:t>
            </w:r>
          </w:p>
        </w:tc>
        <w:tc>
          <w:tcPr/>
          <w:p>
            <w:pPr>
              <w:pStyle w:val="Compact"/>
              <w:jc w:val="left"/>
            </w:pPr>
            <w:r>
              <w:rPr>
                <w:bCs/>
                <w:b/>
              </w:rPr>
              <w:t xml:space="preserve">Execution Envelope Alignment (Post-Policy)</w:t>
            </w:r>
          </w:p>
        </w:tc>
        <w:tc>
          <w:tcPr/>
          <w:p>
            <w:pPr>
              <w:pStyle w:val="Compact"/>
              <w:jc w:val="center"/>
            </w:pPr>
            <w:r>
              <w:rPr>
                <w:bCs/>
                <w:b/>
              </w:rPr>
              <w:t xml:space="preserve">40 Scenarios</w:t>
            </w:r>
          </w:p>
        </w:tc>
        <w:tc>
          <w:tcPr/>
          <w:p>
            <w:pPr>
              <w:pStyle w:val="Compact"/>
              <w:jc w:val="center"/>
            </w:pPr>
            <w:r>
              <w:rPr>
                <w:bCs/>
                <w:b/>
              </w:rPr>
              <w:t xml:space="preserve">39 Scenarios</w:t>
            </w:r>
          </w:p>
        </w:tc>
        <w:tc>
          <w:tcPr/>
          <w:p>
            <w:pPr>
              <w:pStyle w:val="Compact"/>
              <w:jc w:val="center"/>
            </w:pPr>
            <w:r>
              <w:rPr>
                <w:bCs/>
                <w:b/>
              </w:rPr>
              <w:t xml:space="preserve">97.50% (39/40)</w:t>
            </w:r>
          </w:p>
        </w:tc>
      </w:tr>
    </w:tbl>
    <w:p>
      <w:pPr>
        <w:pStyle w:val="BodyText"/>
      </w:pPr>
      <w:r>
        <w:t xml:space="preserve">Table 4 details system performance structured by query complexity levels:</w:t>
      </w:r>
    </w:p>
    <w:p>
      <w:pPr>
        <w:pStyle w:val="BodyText"/>
      </w:pPr>
      <w:r>
        <w:rPr>
          <w:bCs/>
          <w:b/>
        </w:rPr>
        <w:t xml:space="preserve">Table 4. Performance Breakdown by Query Complexity Levels</w:t>
      </w:r>
    </w:p>
    <w:tbl>
      <w:tblPr>
        <w:tblStyle w:val="Table"/>
        <w:tblW w:type="pct" w:w="5000"/>
        <w:tblLook w:firstRow="1" w:lastRow="0" w:firstColumn="0" w:lastColumn="0" w:noHBand="0" w:noVBand="0" w:val="0020"/>
        <w:jc w:val="start"/>
      </w:tblPr>
      <w:tblGrid>
        <w:gridCol w:w="1015"/>
        <w:gridCol w:w="609"/>
        <w:gridCol w:w="609"/>
        <w:gridCol w:w="1015"/>
        <w:gridCol w:w="609"/>
        <w:gridCol w:w="1015"/>
        <w:gridCol w:w="1015"/>
        <w:gridCol w:w="1015"/>
        <w:gridCol w:w="1015"/>
      </w:tblGrid>
      <w:tr>
        <w:trPr>
          <w:tblHeader w:val="true"/>
        </w:trPr>
        <w:tc>
          <w:tcPr/>
          <w:p>
            <w:pPr>
              <w:pStyle w:val="Compact"/>
              <w:jc w:val="center"/>
            </w:pPr>
            <w:r>
              <w:t xml:space="preserve">Level</w:t>
            </w:r>
          </w:p>
        </w:tc>
        <w:tc>
          <w:tcPr/>
          <w:p>
            <w:pPr>
              <w:pStyle w:val="Compact"/>
              <w:jc w:val="left"/>
            </w:pPr>
            <w:r>
              <w:t xml:space="preserve">Complexity Tier</w:t>
            </w:r>
          </w:p>
        </w:tc>
        <w:tc>
          <w:tcPr/>
          <w:p>
            <w:pPr>
              <w:pStyle w:val="Compact"/>
              <w:jc w:val="left"/>
            </w:pPr>
            <w:r>
              <w:t xml:space="preserve">Query Characteristics</w:t>
            </w:r>
          </w:p>
        </w:tc>
        <w:tc>
          <w:tcPr/>
          <w:p>
            <w:pPr>
              <w:pStyle w:val="Compact"/>
              <w:jc w:val="center"/>
            </w:pPr>
            <w:r>
              <w:t xml:space="preserve">N</w:t>
            </w:r>
          </w:p>
        </w:tc>
        <w:tc>
          <w:tcPr/>
          <w:p>
            <w:pPr>
              <w:pStyle w:val="Compact"/>
              <w:jc w:val="left"/>
            </w:pPr>
            <w:r>
              <w:t xml:space="preserve">Representative Query Example</w:t>
            </w:r>
          </w:p>
        </w:tc>
        <w:tc>
          <w:tcPr/>
          <w:p>
            <w:pPr>
              <w:pStyle w:val="Compact"/>
              <w:jc w:val="center"/>
            </w:pPr>
            <w:r>
              <w:t xml:space="preserve">Intent CSIR Accuracy</w:t>
            </w:r>
          </w:p>
        </w:tc>
        <w:tc>
          <w:tcPr/>
          <w:p>
            <w:pPr>
              <w:pStyle w:val="Compact"/>
              <w:jc w:val="center"/>
            </w:pPr>
            <w:r>
              <w:t xml:space="preserve">Pure Spatial Correctness</w:t>
            </w:r>
          </w:p>
        </w:tc>
        <w:tc>
          <w:tcPr/>
          <w:p>
            <w:pPr>
              <w:pStyle w:val="Compact"/>
              <w:jc w:val="center"/>
            </w:pPr>
            <w:r>
              <w:t xml:space="preserve">Claim Grounding Fidelity</w:t>
            </w:r>
          </w:p>
        </w:tc>
        <w:tc>
          <w:tcPr/>
          <w:p>
            <w:pPr>
              <w:pStyle w:val="Compact"/>
              <w:jc w:val="center"/>
            </w:pPr>
            <w:r>
              <w:t xml:space="preserve">Scenario Pass Rate</w:t>
            </w:r>
          </w:p>
        </w:tc>
      </w:tr>
      <w:tr>
        <w:tc>
          <w:tcPr/>
          <w:p>
            <w:pPr>
              <w:pStyle w:val="Compact"/>
              <w:jc w:val="center"/>
            </w:pPr>
            <w:r>
              <w:rPr>
                <w:bCs/>
                <w:b/>
              </w:rPr>
              <w:t xml:space="preserve">L1</w:t>
            </w:r>
          </w:p>
        </w:tc>
        <w:tc>
          <w:tcPr/>
          <w:p>
            <w:pPr>
              <w:pStyle w:val="Compact"/>
              <w:jc w:val="left"/>
            </w:pPr>
            <w:r>
              <w:rPr>
                <w:iCs/>
                <w:i/>
              </w:rPr>
              <w:t xml:space="preserve">Simple</w:t>
            </w:r>
          </w:p>
        </w:tc>
        <w:tc>
          <w:tcPr/>
          <w:p>
            <w:pPr>
              <w:pStyle w:val="Compact"/>
              <w:jc w:val="left"/>
            </w:pPr>
            <w:r>
              <w:t xml:space="preserve">Single categorical filter</w:t>
            </w:r>
          </w:p>
        </w:tc>
        <w:tc>
          <w:tcPr/>
          <w:p>
            <w:pPr>
              <w:pStyle w:val="Compact"/>
              <w:jc w:val="center"/>
            </w:pPr>
            <w:r>
              <w:t xml:space="preserve">8</w:t>
            </w:r>
          </w:p>
        </w:tc>
        <w:tc>
          <w:tcPr/>
          <w:p>
            <w:pPr>
              <w:pStyle w:val="Compact"/>
              <w:jc w:val="left"/>
            </w:pPr>
            <w:r>
              <w:rPr>
                <w:iCs/>
                <w:i/>
              </w:rPr>
              <w:t xml:space="preserve">“</w:t>
            </w:r>
            <w:r>
              <w:rPr>
                <w:iCs/>
                <w:i/>
              </w:rPr>
              <w:t xml:space="preserve">recommend beach destinations in Padang</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 (8/8)</w:t>
            </w:r>
          </w:p>
        </w:tc>
      </w:tr>
      <w:tr>
        <w:tc>
          <w:tcPr/>
          <w:p>
            <w:pPr>
              <w:pStyle w:val="Compact"/>
              <w:jc w:val="center"/>
            </w:pPr>
            <w:r>
              <w:rPr>
                <w:bCs/>
                <w:b/>
              </w:rPr>
              <w:t xml:space="preserve">L2</w:t>
            </w:r>
          </w:p>
        </w:tc>
        <w:tc>
          <w:tcPr/>
          <w:p>
            <w:pPr>
              <w:pStyle w:val="Compact"/>
              <w:jc w:val="left"/>
            </w:pPr>
            <w:r>
              <w:rPr>
                <w:iCs/>
                <w:i/>
              </w:rPr>
              <w:t xml:space="preserve">Spatial</w:t>
            </w:r>
          </w:p>
        </w:tc>
        <w:tc>
          <w:tcPr/>
          <w:p>
            <w:pPr>
              <w:pStyle w:val="Compact"/>
              <w:jc w:val="left"/>
            </w:pPr>
            <w:r>
              <w:t xml:space="preserve">Proximity / administrative area</w:t>
            </w:r>
          </w:p>
        </w:tc>
        <w:tc>
          <w:tcPr/>
          <w:p>
            <w:pPr>
              <w:pStyle w:val="Compact"/>
              <w:jc w:val="center"/>
            </w:pPr>
            <w:r>
              <w:t xml:space="preserve">7</w:t>
            </w:r>
          </w:p>
        </w:tc>
        <w:tc>
          <w:tcPr/>
          <w:p>
            <w:pPr>
              <w:pStyle w:val="Compact"/>
              <w:jc w:val="left"/>
            </w:pPr>
            <w:r>
              <w:rPr>
                <w:iCs/>
                <w:i/>
              </w:rPr>
              <w:t xml:space="preserve">“</w:t>
            </w:r>
            <w:r>
              <w:rPr>
                <w:iCs/>
                <w:i/>
              </w:rPr>
              <w:t xml:space="preserve">nearest beach within 5 km from my location</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 (7/7)</w:t>
            </w:r>
          </w:p>
        </w:tc>
      </w:tr>
      <w:tr>
        <w:tc>
          <w:tcPr/>
          <w:p>
            <w:pPr>
              <w:pStyle w:val="Compact"/>
              <w:jc w:val="center"/>
            </w:pPr>
            <w:r>
              <w:rPr>
                <w:bCs/>
                <w:b/>
              </w:rPr>
              <w:t xml:space="preserve">L3</w:t>
            </w:r>
          </w:p>
        </w:tc>
        <w:tc>
          <w:tcPr/>
          <w:p>
            <w:pPr>
              <w:pStyle w:val="Compact"/>
              <w:jc w:val="left"/>
            </w:pPr>
            <w:r>
              <w:rPr>
                <w:iCs/>
                <w:i/>
              </w:rPr>
              <w:t xml:space="preserve">Multi-constraint</w:t>
            </w:r>
          </w:p>
        </w:tc>
        <w:tc>
          <w:tcPr/>
          <w:p>
            <w:pPr>
              <w:pStyle w:val="Compact"/>
              <w:jc w:val="left"/>
            </w:pPr>
            <w:r>
              <w:t xml:space="preserve">Spatial + hours + budget</w:t>
            </w:r>
          </w:p>
        </w:tc>
        <w:tc>
          <w:tcPr/>
          <w:p>
            <w:pPr>
              <w:pStyle w:val="Compact"/>
              <w:jc w:val="center"/>
            </w:pPr>
            <w:r>
              <w:t xml:space="preserve">12</w:t>
            </w:r>
          </w:p>
        </w:tc>
        <w:tc>
          <w:tcPr/>
          <w:p>
            <w:pPr>
              <w:pStyle w:val="Compact"/>
              <w:jc w:val="left"/>
            </w:pPr>
            <w:r>
              <w:rPr>
                <w:iCs/>
                <w:i/>
              </w:rPr>
              <w:t xml:space="preserve">“</w:t>
            </w:r>
            <w:r>
              <w:rPr>
                <w:iCs/>
                <w:i/>
              </w:rPr>
              <w:t xml:space="preserve">free nature spots open right now near me</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 (12/12)</w:t>
            </w:r>
          </w:p>
        </w:tc>
      </w:tr>
      <w:tr>
        <w:tc>
          <w:tcPr/>
          <w:p>
            <w:pPr>
              <w:pStyle w:val="Compact"/>
              <w:jc w:val="center"/>
            </w:pPr>
            <w:r>
              <w:rPr>
                <w:bCs/>
                <w:b/>
              </w:rPr>
              <w:t xml:space="preserve">L4</w:t>
            </w:r>
          </w:p>
        </w:tc>
        <w:tc>
          <w:tcPr/>
          <w:p>
            <w:pPr>
              <w:pStyle w:val="Compact"/>
              <w:jc w:val="left"/>
            </w:pPr>
            <w:r>
              <w:rPr>
                <w:iCs/>
                <w:i/>
              </w:rPr>
              <w:t xml:space="preserve">Ambiguous / Fuzzy</w:t>
            </w:r>
          </w:p>
        </w:tc>
        <w:tc>
          <w:tcPr/>
          <w:p>
            <w:pPr>
              <w:pStyle w:val="Compact"/>
              <w:jc w:val="left"/>
            </w:pPr>
            <w:r>
              <w:t xml:space="preserve">Informal phrasing / entity lookup</w:t>
            </w:r>
          </w:p>
        </w:tc>
        <w:tc>
          <w:tcPr/>
          <w:p>
            <w:pPr>
              <w:pStyle w:val="Compact"/>
              <w:jc w:val="center"/>
            </w:pPr>
            <w:r>
              <w:t xml:space="preserve">8</w:t>
            </w:r>
          </w:p>
        </w:tc>
        <w:tc>
          <w:tcPr/>
          <w:p>
            <w:pPr>
              <w:pStyle w:val="Compact"/>
              <w:jc w:val="left"/>
            </w:pPr>
            <w:r>
              <w:rPr>
                <w:iCs/>
                <w:i/>
              </w:rPr>
              <w:t xml:space="preserve">“</w:t>
            </w:r>
            <w:r>
              <w:rPr>
                <w:iCs/>
                <w:i/>
              </w:rPr>
              <w:t xml:space="preserve">where is Malin Kundang stone located</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 (8/8)</w:t>
            </w:r>
          </w:p>
        </w:tc>
      </w:tr>
      <w:tr>
        <w:tc>
          <w:tcPr/>
          <w:p>
            <w:pPr>
              <w:pStyle w:val="Compact"/>
              <w:jc w:val="center"/>
            </w:pPr>
            <w:r>
              <w:rPr>
                <w:bCs/>
                <w:b/>
              </w:rPr>
              <w:t xml:space="preserve">L5</w:t>
            </w:r>
          </w:p>
        </w:tc>
        <w:tc>
          <w:tcPr/>
          <w:p>
            <w:pPr>
              <w:pStyle w:val="Compact"/>
              <w:jc w:val="left"/>
            </w:pPr>
            <w:r>
              <w:rPr>
                <w:iCs/>
                <w:i/>
              </w:rPr>
              <w:t xml:space="preserve">Negative Boundary</w:t>
            </w:r>
          </w:p>
        </w:tc>
        <w:tc>
          <w:tcPr/>
          <w:p>
            <w:pPr>
              <w:pStyle w:val="Compact"/>
              <w:jc w:val="left"/>
            </w:pPr>
            <w:r>
              <w:t xml:space="preserve">Out-of-domain requests</w:t>
            </w:r>
          </w:p>
        </w:tc>
        <w:tc>
          <w:tcPr/>
          <w:p>
            <w:pPr>
              <w:pStyle w:val="Compact"/>
              <w:jc w:val="center"/>
            </w:pPr>
            <w:r>
              <w:t xml:space="preserve">5</w:t>
            </w:r>
          </w:p>
        </w:tc>
        <w:tc>
          <w:tcPr/>
          <w:p>
            <w:pPr>
              <w:pStyle w:val="Compact"/>
              <w:jc w:val="left"/>
            </w:pPr>
            <w:r>
              <w:rPr>
                <w:iCs/>
                <w:i/>
              </w:rPr>
              <w:t xml:space="preserve">“</w:t>
            </w:r>
            <w:r>
              <w:rPr>
                <w:iCs/>
                <w:i/>
              </w:rPr>
              <w:t xml:space="preserve">places for snow skiing and Hindu temples</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 (5/5)</w:t>
            </w:r>
          </w:p>
        </w:tc>
      </w:tr>
      <w:tr>
        <w:tc>
          <w:tcPr/>
          <w:p>
            <w:pPr>
              <w:pStyle w:val="Compact"/>
              <w:jc w:val="center"/>
            </w:pPr>
            <w:r>
              <w:rPr>
                <w:bCs/>
                <w:b/>
              </w:rPr>
              <w:t xml:space="preserve">Total</w:t>
            </w:r>
          </w:p>
        </w:tc>
        <w:tc>
          <w:tcPr/>
          <w:p>
            <w:pPr>
              <w:pStyle w:val="Compact"/>
              <w:jc w:val="left"/>
            </w:pPr>
            <w:r>
              <w:rPr>
                <w:bCs/>
                <w:b/>
              </w:rPr>
              <w:t xml:space="preserve">All Categories</w:t>
            </w:r>
          </w:p>
        </w:tc>
        <w:tc>
          <w:tcPr/>
          <w:p>
            <w:pPr>
              <w:pStyle w:val="Compact"/>
              <w:jc w:val="left"/>
            </w:pPr>
            <w:r>
              <w:rPr>
                <w:bCs/>
                <w:b/>
              </w:rPr>
              <w:t xml:space="preserve">Standardized Benchmark Suite</w:t>
            </w:r>
          </w:p>
        </w:tc>
        <w:tc>
          <w:tcPr/>
          <w:p>
            <w:pPr>
              <w:pStyle w:val="Compact"/>
              <w:jc w:val="center"/>
            </w:pPr>
            <w:r>
              <w:rPr>
                <w:bCs/>
                <w:b/>
              </w:rPr>
              <w:t xml:space="preserve">40</w:t>
            </w:r>
          </w:p>
        </w:tc>
        <w:tc>
          <w:tcPr/>
          <w:p>
            <w:pPr>
              <w:pStyle w:val="Compact"/>
              <w:jc w:val="left"/>
            </w:pPr>
            <w:r>
              <w:rPr>
                <w:bCs/>
                <w:b/>
              </w:rPr>
              <w:t xml:space="preserve">Comprehensive Urban Tourism Coverage</w:t>
            </w:r>
          </w:p>
        </w:tc>
        <w:tc>
          <w:tcPr/>
          <w:p>
            <w:pPr>
              <w:pStyle w:val="Compact"/>
              <w:jc w:val="center"/>
            </w:pPr>
            <w:r>
              <w:rPr>
                <w:bCs/>
                <w:b/>
              </w:rPr>
              <w:t xml:space="preserve">100.00% (Field: 100.00%)</w:t>
            </w:r>
          </w:p>
        </w:tc>
        <w:tc>
          <w:tcPr/>
          <w:p>
            <w:pPr>
              <w:pStyle w:val="Compact"/>
              <w:jc w:val="center"/>
            </w:pPr>
            <w:r>
              <w:rPr>
                <w:bCs/>
                <w:b/>
              </w:rPr>
              <w:t xml:space="preserve">100.00% (Overall: 100.00%)</w:t>
            </w:r>
          </w:p>
        </w:tc>
        <w:tc>
          <w:tcPr/>
          <w:p>
            <w:pPr>
              <w:pStyle w:val="Compact"/>
              <w:jc w:val="center"/>
            </w:pPr>
            <w:r>
              <w:rPr>
                <w:bCs/>
                <w:b/>
              </w:rPr>
              <w:t xml:space="preserve">100.00% (270/270)</w:t>
            </w:r>
          </w:p>
        </w:tc>
        <w:tc>
          <w:tcPr/>
          <w:p>
            <w:pPr>
              <w:pStyle w:val="Compact"/>
              <w:jc w:val="center"/>
            </w:pPr>
            <w:r>
              <w:rPr>
                <w:bCs/>
                <w:b/>
              </w:rPr>
              <w:t xml:space="preserve">100.00% (40/40)</w:t>
            </w:r>
          </w:p>
        </w:tc>
      </w:tr>
    </w:tbl>
    <w:p>
      <w:pPr>
        <w:pStyle w:val="BodyText"/>
      </w:pPr>
      <w:r>
        <w:t xml:space="preserve">To ensure scientific transparency and experimental reproducibility, the formal structure of the benchmark ground truth dataset is defined across 10 deterministic attributes: scenario ID, natural language query, canonical semantic intent, target category, spatial operator, geographic reference coordinates, radius bound, price ceiling, temporal predicate, and expected destination result set (satisfying POIs). Table 4a presents the ground truth structure across 10 representative scenarios spanning explicit/implicit categories, nearest proximity, multi-constraint temporal/cost filtering, administrative boundary clipping, specific entity lookups, and negative out-of-scope rejection boundaries, while the complete 40-scenario benchmark dataset is available in the supplementary material repository.</w:t>
      </w:r>
    </w:p>
    <w:p>
      <w:pPr>
        <w:pStyle w:val="BodyText"/>
      </w:pPr>
      <w:r>
        <w:rPr>
          <w:bCs/>
          <w:b/>
        </w:rPr>
        <w:t xml:space="preserve">Table 4a. Ground Truth Benchmark Dataset Structure Across 10 Representative Evaluation Scenarios</w:t>
      </w:r>
    </w:p>
    <w:tbl>
      <w:tblPr>
        <w:tblStyle w:val="Table"/>
        <w:tblW w:type="pct" w:w="5000"/>
        <w:tblLook w:firstRow="1" w:lastRow="0" w:firstColumn="0" w:lastColumn="0" w:noHBand="0" w:noVBand="0" w:val="0020"/>
        <w:jc w:val="start"/>
      </w:tblPr>
      <w:tblGrid>
        <w:gridCol w:w="942"/>
        <w:gridCol w:w="565"/>
        <w:gridCol w:w="565"/>
        <w:gridCol w:w="942"/>
        <w:gridCol w:w="942"/>
        <w:gridCol w:w="565"/>
        <w:gridCol w:w="942"/>
        <w:gridCol w:w="942"/>
        <w:gridCol w:w="942"/>
        <w:gridCol w:w="565"/>
      </w:tblGrid>
      <w:tr>
        <w:trPr>
          <w:tblHeader w:val="true"/>
        </w:trPr>
        <w:tc>
          <w:tcPr/>
          <w:p>
            <w:pPr>
              <w:pStyle w:val="Compact"/>
              <w:jc w:val="center"/>
            </w:pPr>
            <w:r>
              <w:t xml:space="preserve">ID</w:t>
            </w:r>
          </w:p>
        </w:tc>
        <w:tc>
          <w:tcPr/>
          <w:p>
            <w:pPr>
              <w:pStyle w:val="Compact"/>
              <w:jc w:val="left"/>
            </w:pPr>
            <w:r>
              <w:t xml:space="preserve">Natural Language User Query</w:t>
            </w:r>
          </w:p>
        </w:tc>
        <w:tc>
          <w:tcPr/>
          <w:p>
            <w:pPr>
              <w:pStyle w:val="Compact"/>
              <w:jc w:val="left"/>
            </w:pPr>
            <w:r>
              <w:t xml:space="preserve">Canonical Intent</w:t>
            </w:r>
          </w:p>
        </w:tc>
        <w:tc>
          <w:tcPr/>
          <w:p>
            <w:pPr>
              <w:pStyle w:val="Compact"/>
              <w:jc w:val="center"/>
            </w:pPr>
            <w:r>
              <w:t xml:space="preserve">Category</w:t>
            </w:r>
          </w:p>
        </w:tc>
        <w:tc>
          <w:tcPr/>
          <w:p>
            <w:pPr>
              <w:pStyle w:val="Compact"/>
              <w:jc w:val="center"/>
            </w:pPr>
            <w:r>
              <w:t xml:space="preserve">Spatial Operator</w:t>
            </w:r>
          </w:p>
        </w:tc>
        <w:tc>
          <w:tcPr/>
          <w:p>
            <w:pPr>
              <w:pStyle w:val="Compact"/>
              <w:jc w:val="left"/>
            </w:pPr>
            <w:r>
              <w:t xml:space="preserve">Geographic Reference Point</w:t>
            </w:r>
          </w:p>
        </w:tc>
        <w:tc>
          <w:tcPr/>
          <w:p>
            <w:pPr>
              <w:pStyle w:val="Compact"/>
              <w:jc w:val="center"/>
            </w:pPr>
            <w:r>
              <w:t xml:space="preserve">Radius</w:t>
            </w:r>
          </w:p>
        </w:tc>
        <w:tc>
          <w:tcPr/>
          <w:p>
            <w:pPr>
              <w:pStyle w:val="Compact"/>
              <w:jc w:val="center"/>
            </w:pPr>
            <w:r>
              <w:t xml:space="preserve">Price Limit</w:t>
            </w:r>
          </w:p>
        </w:tc>
        <w:tc>
          <w:tcPr/>
          <w:p>
            <w:pPr>
              <w:pStyle w:val="Compact"/>
              <w:jc w:val="center"/>
            </w:pPr>
            <w:r>
              <w:t xml:space="preserve">Temporal</w:t>
            </w:r>
          </w:p>
        </w:tc>
        <w:tc>
          <w:tcPr/>
          <w:p>
            <w:pPr>
              <w:pStyle w:val="Compact"/>
              <w:jc w:val="left"/>
            </w:pPr>
            <w:r>
              <w:t xml:space="preserve">Expected Result Destinations (Ground Truth POIs)</w:t>
            </w:r>
          </w:p>
        </w:tc>
      </w:tr>
      <w:tr>
        <w:tc>
          <w:tcPr/>
          <w:p>
            <w:pPr>
              <w:pStyle w:val="Compact"/>
              <w:jc w:val="center"/>
            </w:pPr>
            <w:r>
              <w:rPr>
                <w:bCs/>
                <w:b/>
              </w:rPr>
              <w:t xml:space="preserve">1</w:t>
            </w:r>
          </w:p>
        </w:tc>
        <w:tc>
          <w:tcPr/>
          <w:p>
            <w:pPr>
              <w:pStyle w:val="Compact"/>
              <w:jc w:val="left"/>
            </w:pPr>
            <w:r>
              <w:rPr>
                <w:iCs/>
                <w:i/>
              </w:rPr>
              <w:t xml:space="preserve">“</w:t>
            </w:r>
            <w:r>
              <w:rPr>
                <w:iCs/>
                <w:i/>
              </w:rPr>
              <w:t xml:space="preserve">recommend beach destinations in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 Pantai Nirwana, Pantai Caroline</w:t>
            </w:r>
          </w:p>
        </w:tc>
      </w:tr>
      <w:tr>
        <w:tc>
          <w:tcPr/>
          <w:p>
            <w:pPr>
              <w:pStyle w:val="Compact"/>
              <w:jc w:val="center"/>
            </w:pPr>
            <w:r>
              <w:rPr>
                <w:bCs/>
                <w:b/>
              </w:rPr>
              <w:t xml:space="preserve">3</w:t>
            </w:r>
          </w:p>
        </w:tc>
        <w:tc>
          <w:tcPr/>
          <w:p>
            <w:pPr>
              <w:pStyle w:val="Compact"/>
              <w:jc w:val="left"/>
            </w:pPr>
            <w:r>
              <w:rPr>
                <w:iCs/>
                <w:i/>
              </w:rPr>
              <w:t xml:space="preserve">“</w:t>
            </w:r>
            <w:r>
              <w:rPr>
                <w:iCs/>
                <w:i/>
              </w:rPr>
              <w:t xml:space="preserve">nearest beach from my current location</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nearest</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(Taplau, 0.42 km)</w:t>
            </w:r>
          </w:p>
        </w:tc>
      </w:tr>
      <w:tr>
        <w:tc>
          <w:tcPr/>
          <w:p>
            <w:pPr>
              <w:pStyle w:val="Compact"/>
              <w:jc w:val="center"/>
            </w:pPr>
            <w:r>
              <w:rPr>
                <w:bCs/>
                <w:b/>
              </w:rPr>
              <w:t xml:space="preserve">6</w:t>
            </w:r>
          </w:p>
        </w:tc>
        <w:tc>
          <w:tcPr/>
          <w:p>
            <w:pPr>
              <w:pStyle w:val="Compact"/>
              <w:jc w:val="left"/>
            </w:pPr>
            <w:r>
              <w:rPr>
                <w:iCs/>
                <w:i/>
              </w:rPr>
              <w:t xml:space="preserve">“</w:t>
            </w:r>
            <w:r>
              <w:rPr>
                <w:iCs/>
                <w:i/>
              </w:rPr>
              <w:t xml:space="preserve">islands in Padang good for snorkeling and diving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Pasumpahan, Pulau Sirandah, Pulau Pamutusan</w:t>
            </w:r>
          </w:p>
        </w:tc>
      </w:tr>
      <w:tr>
        <w:tc>
          <w:tcPr/>
          <w:p>
            <w:pPr>
              <w:pStyle w:val="Compact"/>
              <w:jc w:val="center"/>
            </w:pPr>
            <w:r>
              <w:rPr>
                <w:bCs/>
                <w:b/>
              </w:rPr>
              <w:t xml:space="preserve">9</w:t>
            </w:r>
          </w:p>
        </w:tc>
        <w:tc>
          <w:tcPr/>
          <w:p>
            <w:pPr>
              <w:pStyle w:val="Compact"/>
              <w:jc w:val="left"/>
            </w:pPr>
            <w:r>
              <w:rPr>
                <w:iCs/>
                <w:i/>
              </w:rPr>
              <w:t xml:space="preserve">“</w:t>
            </w:r>
            <w:r>
              <w:rPr>
                <w:iCs/>
                <w:i/>
              </w:rPr>
              <w:t xml:space="preserve">natural cool waterfalls in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Lubuk Paraku, Air Terjun Sarasah Gadut</w:t>
            </w:r>
          </w:p>
        </w:tc>
      </w:tr>
      <w:tr>
        <w:tc>
          <w:tcPr/>
          <w:p>
            <w:pPr>
              <w:pStyle w:val="Compact"/>
              <w:jc w:val="center"/>
            </w:pPr>
            <w:r>
              <w:rPr>
                <w:bCs/>
                <w:b/>
              </w:rPr>
              <w:t xml:space="preserve">16</w:t>
            </w:r>
          </w:p>
        </w:tc>
        <w:tc>
          <w:tcPr/>
          <w:p>
            <w:pPr>
              <w:pStyle w:val="Compact"/>
              <w:jc w:val="left"/>
            </w:pPr>
            <w:r>
              <w:rPr>
                <w:iCs/>
                <w:i/>
              </w:rPr>
              <w:t xml:space="preserve">“</w:t>
            </w:r>
            <w:r>
              <w:rPr>
                <w:iCs/>
                <w:i/>
              </w:rPr>
              <w:t xml:space="preserve">what time does Siti Nurbaya Bridge open and what is there?</w:t>
            </w:r>
            <w:r>
              <w:rPr>
                <w:iCs/>
                <w:i/>
              </w:rPr>
              <w:t xml:space="preserve">”</w:t>
            </w:r>
          </w:p>
        </w:tc>
        <w:tc>
          <w:tcPr/>
          <w:p>
            <w:pPr>
              <w:pStyle w:val="Compact"/>
              <w:jc w:val="left"/>
            </w:pPr>
            <w:r>
              <w:rPr>
                <w:rStyle w:val="VerbatimChar"/>
              </w:rPr>
              <w:t xml:space="preserve">entity_lookup</w:t>
            </w:r>
          </w:p>
        </w:tc>
        <w:tc>
          <w:tcPr/>
          <w:p>
            <w:pPr>
              <w:pStyle w:val="Compact"/>
              <w:jc w:val="center"/>
            </w:pPr>
            <w:r>
              <w:t xml:space="preserve">Sejarah</w:t>
            </w:r>
          </w:p>
        </w:tc>
        <w:tc>
          <w:tcPr/>
          <w:p>
            <w:pPr>
              <w:pStyle w:val="Compact"/>
              <w:jc w:val="center"/>
            </w:pPr>
            <w:r>
              <w:rPr>
                <w:rStyle w:val="VerbatimChar"/>
              </w:rPr>
              <w:t xml:space="preserve">none</w:t>
            </w:r>
          </w:p>
        </w:tc>
        <w:tc>
          <w:tcPr/>
          <w:p>
            <w:pPr>
              <w:pStyle w:val="Compact"/>
              <w:jc w:val="left"/>
            </w:pPr>
            <w:r>
              <w:t xml:space="preserve">Entity Point (</w:t>
            </w:r>
            <w:r>
              <w:rPr>
                <w:rStyle w:val="VerbatimChar"/>
              </w:rPr>
              <w:t xml:space="preserve">-0.969, 100.366</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 Hours</w:t>
            </w:r>
          </w:p>
        </w:tc>
        <w:tc>
          <w:tcPr/>
          <w:p>
            <w:pPr>
              <w:pStyle w:val="Compact"/>
              <w:jc w:val="left"/>
            </w:pPr>
            <w:r>
              <w:t xml:space="preserve">Jembatan Siti Nurbaya (Open 24 Hours, Admission Rp0)</w:t>
            </w:r>
          </w:p>
        </w:tc>
      </w:tr>
      <w:tr>
        <w:tc>
          <w:tcPr/>
          <w:p>
            <w:pPr>
              <w:pStyle w:val="Compact"/>
              <w:jc w:val="center"/>
            </w:pPr>
            <w:r>
              <w:rPr>
                <w:bCs/>
                <w:b/>
              </w:rPr>
              <w:t xml:space="preserve">23</w:t>
            </w:r>
          </w:p>
        </w:tc>
        <w:tc>
          <w:tcPr/>
          <w:p>
            <w:pPr>
              <w:pStyle w:val="Compact"/>
              <w:jc w:val="left"/>
            </w:pPr>
            <w:r>
              <w:rPr>
                <w:iCs/>
                <w:i/>
              </w:rPr>
              <w:t xml:space="preserve">“</w:t>
            </w:r>
            <w:r>
              <w:rPr>
                <w:iCs/>
                <w:i/>
              </w:rPr>
              <w:t xml:space="preserve">free attractions in Padang without admission fee</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Rp0 (Free)</w:t>
            </w:r>
          </w:p>
        </w:tc>
        <w:tc>
          <w:tcPr/>
          <w:p>
            <w:pPr>
              <w:pStyle w:val="Compact"/>
              <w:jc w:val="center"/>
            </w:pPr>
            <w:r>
              <w:t xml:space="preserve">-</w:t>
            </w:r>
          </w:p>
        </w:tc>
        <w:tc>
          <w:tcPr/>
          <w:p>
            <w:pPr>
              <w:pStyle w:val="Compact"/>
              <w:jc w:val="left"/>
            </w:pPr>
            <w:r>
              <w:t xml:space="preserve">Pantai Padang, Gedung Kebudayaan, Kota Tua, Jbt Siti Nurbaya, Masjid Raya Ganting, Tugu Merpati</w:t>
            </w:r>
          </w:p>
        </w:tc>
      </w:tr>
      <w:tr>
        <w:tc>
          <w:tcPr/>
          <w:p>
            <w:pPr>
              <w:pStyle w:val="Compact"/>
              <w:jc w:val="center"/>
            </w:pPr>
            <w:r>
              <w:rPr>
                <w:bCs/>
                <w:b/>
              </w:rPr>
              <w:t xml:space="preserve">24</w:t>
            </w:r>
          </w:p>
        </w:tc>
        <w:tc>
          <w:tcPr/>
          <w:p>
            <w:pPr>
              <w:pStyle w:val="Compact"/>
              <w:jc w:val="left"/>
            </w:pPr>
            <w:r>
              <w:rPr>
                <w:iCs/>
                <w:i/>
              </w:rPr>
              <w:t xml:space="preserve">“</w:t>
            </w:r>
            <w:r>
              <w:rPr>
                <w:iCs/>
                <w:i/>
              </w:rPr>
              <w:t xml:space="preserve">tourist spots with ticket prices under 10000 rupiah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m:oMath>
              <m:r>
                <m:rPr>
                  <m:sty m:val="p"/>
                </m:rPr>
                <m:t>≤</m:t>
              </m:r>
              <m:r>
                <m:rPr>
                  <m:nor/>
                  <m:sty m:val="p"/>
                </m:rPr>
                <m:t>Rp</m:t>
              </m:r>
              <m:r>
                <m:t>10</m:t>
              </m:r>
              <m:r>
                <m:rPr>
                  <m:sty m:val="p"/>
                </m:rPr>
                <m:t>,</m:t>
              </m:r>
              <m:r>
                <m:t>000</m:t>
              </m:r>
            </m:oMath>
          </w:p>
        </w:tc>
        <w:tc>
          <w:tcPr/>
          <w:p>
            <w:pPr>
              <w:pStyle w:val="Compact"/>
              <w:jc w:val="center"/>
            </w:pPr>
            <w:r>
              <w:t xml:space="preserve">-</w:t>
            </w:r>
          </w:p>
        </w:tc>
        <w:tc>
          <w:tcPr/>
          <w:p>
            <w:pPr>
              <w:pStyle w:val="Compact"/>
              <w:jc w:val="left"/>
            </w:pPr>
            <w:r>
              <w:t xml:space="preserve">Pasir Jambak, Lubuk Paraku, Sarasah Gadut, Bukit Nobita, Museum Adityawarman, etc.</w:t>
            </w:r>
          </w:p>
        </w:tc>
      </w:tr>
      <w:tr>
        <w:tc>
          <w:tcPr/>
          <w:p>
            <w:pPr>
              <w:pStyle w:val="Compact"/>
              <w:jc w:val="center"/>
            </w:pPr>
            <w:r>
              <w:rPr>
                <w:bCs/>
                <w:b/>
              </w:rPr>
              <w:t xml:space="preserve">26</w:t>
            </w:r>
          </w:p>
        </w:tc>
        <w:tc>
          <w:tcPr/>
          <w:p>
            <w:pPr>
              <w:pStyle w:val="Compact"/>
              <w:jc w:val="left"/>
            </w:pPr>
            <w:r>
              <w:rPr>
                <w:iCs/>
                <w:i/>
              </w:rPr>
              <w:t xml:space="preserve">“</w:t>
            </w:r>
            <w:r>
              <w:rPr>
                <w:iCs/>
                <w:i/>
              </w:rPr>
              <w:t xml:space="preserve">what places are open right now at this hour?</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User GPS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rPr>
                <w:rStyle w:val="VerbatimChar"/>
              </w:rPr>
              <w:t xml:space="preserve">open_now</w:t>
            </w:r>
          </w:p>
        </w:tc>
        <w:tc>
          <w:tcPr/>
          <w:p>
            <w:pPr>
              <w:pStyle w:val="Compact"/>
              <w:jc w:val="left"/>
            </w:pPr>
            <w:r>
              <w:t xml:space="preserve">POIs with active operating hours covering current server time</w:t>
            </w:r>
          </w:p>
        </w:tc>
      </w:tr>
      <w:tr>
        <w:tc>
          <w:tcPr/>
          <w:p>
            <w:pPr>
              <w:pStyle w:val="Compact"/>
              <w:jc w:val="center"/>
            </w:pPr>
            <w:r>
              <w:rPr>
                <w:bCs/>
                <w:b/>
              </w:rPr>
              <w:t xml:space="preserve">29</w:t>
            </w:r>
          </w:p>
        </w:tc>
        <w:tc>
          <w:tcPr/>
          <w:p>
            <w:pPr>
              <w:pStyle w:val="Compact"/>
              <w:jc w:val="left"/>
            </w:pPr>
            <w:r>
              <w:rPr>
                <w:iCs/>
                <w:i/>
              </w:rPr>
              <w:t xml:space="preserve">“</w:t>
            </w:r>
            <w:r>
              <w:rPr>
                <w:iCs/>
                <w:i/>
              </w:rPr>
              <w:t xml:space="preserve">beaches located in Bungus Teluk Kabung area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Bungus (</w:t>
            </w:r>
            <w:r>
              <w:rPr>
                <w:rStyle w:val="VerbatimChar"/>
              </w:rPr>
              <w:t xml:space="preserve">-1.066, 100.416</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Caroline, Pantai Nirwana</w:t>
            </w:r>
          </w:p>
        </w:tc>
      </w:tr>
      <w:tr>
        <w:tc>
          <w:tcPr/>
          <w:p>
            <w:pPr>
              <w:pStyle w:val="Compact"/>
              <w:jc w:val="center"/>
            </w:pPr>
            <w:r>
              <w:rPr>
                <w:bCs/>
                <w:b/>
              </w:rPr>
              <w:t xml:space="preserve">39</w:t>
            </w:r>
          </w:p>
        </w:tc>
        <w:tc>
          <w:tcPr/>
          <w:p>
            <w:pPr>
              <w:pStyle w:val="Compact"/>
              <w:jc w:val="left"/>
            </w:pPr>
            <w:r>
              <w:rPr>
                <w:iCs/>
                <w:i/>
              </w:rPr>
              <w:t xml:space="preserve">“</w:t>
            </w:r>
            <w:r>
              <w:rPr>
                <w:iCs/>
                <w:i/>
              </w:rPr>
              <w:t xml:space="preserve">recommend snow skiing and ice skating places in Padang</w:t>
            </w:r>
            <w:r>
              <w:rPr>
                <w:iCs/>
                <w:i/>
              </w:rPr>
              <w:t xml:space="preserve">”</w:t>
            </w:r>
          </w:p>
        </w:tc>
        <w:tc>
          <w:tcPr/>
          <w:p>
            <w:pPr>
              <w:pStyle w:val="Compact"/>
              <w:jc w:val="left"/>
            </w:pPr>
            <w:r>
              <w:rPr>
                <w:rStyle w:val="VerbatimChar"/>
              </w:rPr>
              <w:t xml:space="preserve">out_of_scope</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 POIs (</w:t>
            </w:r>
            <w:r>
              <w:rPr>
                <w:iCs/>
                <w:i/>
              </w:rPr>
              <w:t xml:space="preserve">Honest Rejection: No snow ski attractions in Padang</w:t>
            </w:r>
            <w:r>
              <w:t xml:space="preserve">)</w:t>
            </w:r>
          </w:p>
        </w:tc>
      </w:tr>
    </w:tbl>
    <w:p>
      <w:pPr>
        <w:pStyle w:val="BodyText"/>
      </w:pPr>
      <w:r>
        <w:t xml:space="preserve">To strengthen experimental validity and empirical rigor, this research enforces a strict methodological bifurcation between development and testing corpora:</w:t>
      </w:r>
      <w:r>
        <w:t xml:space="preserve"> </w:t>
      </w:r>
      <w:r>
        <w:t xml:space="preserve">1.</w:t>
      </w:r>
      <w:r>
        <w:t xml:space="preserve"> </w:t>
      </w:r>
      <w:r>
        <w:rPr>
          <w:bCs/>
          <w:b/>
        </w:rPr>
        <w:t xml:space="preserve">Dataset Partitioning (Development Set vs. Frozen Benchmark Test Set):</w:t>
      </w:r>
      <w:r>
        <w:t xml:space="preserve"> </w:t>
      </w:r>
      <w:r>
        <w:t xml:space="preserve">The exploratory design dataset (</w:t>
      </w:r>
      <w:r>
        <w:rPr>
          <w:iCs/>
          <w:i/>
        </w:rPr>
        <w:t xml:space="preserve">Prompt-Tuning &amp; Development Set</w:t>
      </w:r>
      <w:r>
        <w:t xml:space="preserve">,</w:t>
      </w:r>
      <w:r>
        <w:t xml:space="preserve"> </w:t>
      </w:r>
      <m:oMath>
        <m:r>
          <m:t>N</m:t>
        </m:r>
        <m:r>
          <m:rPr>
            <m:sty m:val="p"/>
          </m:rPr>
          <m:t>=</m:t>
        </m:r>
        <m:r>
          <m:t>20</m:t>
        </m:r>
      </m:oMath>
      <w:r>
        <w:t xml:space="preserve"> </w:t>
      </w:r>
      <w:r>
        <w:t xml:space="preserve">exploratory dialogue scenarios) was utilized exclusively during prompt engineering and semantic schema formulation. Once architectural specifications were finalized (</w:t>
      </w:r>
      <w:r>
        <w:rPr>
          <w:iCs/>
          <w:i/>
        </w:rPr>
        <w:t xml:space="preserve">architecture freeze</w:t>
      </w:r>
      <w:r>
        <w:t xml:space="preserve">), end-to-end empirical evaluations across Layers A–D were executed independently against</w:t>
      </w:r>
      <w:r>
        <w:t xml:space="preserve"> </w:t>
      </w:r>
      <w:r>
        <w:rPr>
          <w:bCs/>
          <w:b/>
        </w:rPr>
        <w:t xml:space="preserve">40 Standardized Conversational Benchmark Scenarios (</w:t>
      </w:r>
      <w:r>
        <w:rPr>
          <w:iCs/>
          <w:i/>
          <w:bCs/>
          <w:b/>
        </w:rPr>
        <w:t xml:space="preserve">Frozen Benchmark Test Set</w:t>
      </w:r>
      <w:r>
        <w:rPr>
          <w:bCs/>
          <w:b/>
        </w:rPr>
        <w:t xml:space="preserve">)</w:t>
      </w:r>
      <w:r>
        <w:t xml:space="preserve"> </w:t>
      </w:r>
      <w:r>
        <w:t xml:space="preserve">that were never exposed to prompt tuning (</w:t>
      </w:r>
      <w:r>
        <w:rPr>
          <w:iCs/>
          <w:i/>
        </w:rPr>
        <w:t xml:space="preserve">zero data leakage</w:t>
      </w:r>
      <w:r>
        <w:t xml:space="preserve">).</w:t>
      </w:r>
      <w:r>
        <w:t xml:space="preserve"> </w:t>
      </w:r>
      <w:r>
        <w:t xml:space="preserve">2.</w:t>
      </w:r>
      <w:r>
        <w:t xml:space="preserve"> </w:t>
      </w:r>
      <w:r>
        <w:rPr>
          <w:bCs/>
          <w:b/>
        </w:rPr>
        <w:t xml:space="preserve">Evaluation Protocol and Inter-Annotator Agreement:</w:t>
      </w:r>
      <w:r>
        <w:t xml:space="preserve"> </w:t>
      </w:r>
      <w:r>
        <w:t xml:space="preserve">Ground truth annotations across all 40 benchmark scenarios were independently audited and validated by two domain experts (Annotator 1: Geospatial Software Engineering Researcher; Annotator 2: Computational Linguistics and Tourism Destination Management Specialist). Inter-annotator agreement across the 19 CSIR attributes and destination result sets was quantified using Cohen’s Kappa:</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denotes observed proportional agreement (</w:t>
      </w:r>
      <m:oMath>
        <m:r>
          <m:t>97.25</m:t>
        </m:r>
        <m:r>
          <m:rPr>
            <m:sty m:val="p"/>
          </m:rPr>
          <m:t>%</m:t>
        </m:r>
      </m:oMath>
      <w:r>
        <w:t xml:space="preserve">) and</w:t>
      </w:r>
      <w:r>
        <w:t xml:space="preserve"> </w:t>
      </w:r>
      <m:oMath>
        <m:sSub>
          <m:e>
            <m:r>
              <m:t>P</m:t>
            </m:r>
          </m:e>
          <m:sub>
            <m:r>
              <m:t>e</m:t>
            </m:r>
          </m:sub>
        </m:sSub>
      </m:oMath>
      <w:r>
        <w:t xml:space="preserve"> </w:t>
      </w:r>
      <w:r>
        <w:t xml:space="preserve">represents hypothetical chance agreement (</w:t>
      </w:r>
      <m:oMath>
        <m:r>
          <m:t>54.12</m:t>
        </m:r>
        <m:r>
          <m:rPr>
            <m:sty m:val="p"/>
          </m:rPr>
          <m:t>%</m:t>
        </m:r>
      </m:oMath>
      <w:r>
        <w:t xml:space="preserve">). The computation yielded a</w:t>
      </w:r>
      <w:r>
        <w:t xml:space="preserve"> </w:t>
      </w:r>
      <w:r>
        <w:rPr>
          <w:bCs/>
          <w:b/>
        </w:rPr>
        <w:t xml:space="preserve">Cohen’s Kappa of</w:t>
      </w:r>
      <w:r>
        <w:rPr>
          <w:bCs/>
          <w:b/>
        </w:rPr>
        <w:t xml:space="preserve"> </w:t>
      </w:r>
      <m:oMath>
        <m:r>
          <m:t>κ</m:t>
        </m:r>
        <m:r>
          <m:rPr>
            <m:sty m:val="p"/>
          </m:rPr>
          <m:t>=</m:t>
        </m:r>
        <m:r>
          <m:t>0.94</m:t>
        </m:r>
      </m:oMath>
      <w:r>
        <w:t xml:space="preserve">, denoting near-perfect inter-annotator concordance. Marginal discrepancies were resolved via a formal adjudication protocol until 100% consensus was achieved.</w:t>
      </w:r>
    </w:p>
    <w:p>
      <w:pPr>
        <w:pStyle w:val="BodyText"/>
      </w:pPr>
      <w:r>
        <w:t xml:space="preserve">Beyond the 40 primary scenarios, the architecture was subjected to rigorous stress-testing across ten diverse natural language edge cases, spatial boundary anomalies, injection vectors, and operational failures, as summarized in Table 4d.</w:t>
      </w:r>
    </w:p>
    <w:p>
      <w:pPr>
        <w:pStyle w:val="BodyText"/>
      </w:pPr>
      <w:r>
        <w:rPr>
          <w:bCs/>
          <w:b/>
        </w:rPr>
        <w:t xml:space="preserve">Table 4d. Natural Language Robustness and Extreme Edge-Case Benchmark Matrix</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Edge-Case Benchmark Category</w:t>
            </w:r>
          </w:p>
        </w:tc>
        <w:tc>
          <w:tcPr/>
          <w:p>
            <w:pPr>
              <w:pStyle w:val="Compact"/>
              <w:jc w:val="left"/>
            </w:pPr>
            <w:r>
              <w:t xml:space="preserve">Input User Utterance Example</w:t>
            </w:r>
          </w:p>
        </w:tc>
        <w:tc>
          <w:tcPr/>
          <w:p>
            <w:pPr>
              <w:pStyle w:val="Compact"/>
              <w:jc w:val="left"/>
            </w:pPr>
            <w:r>
              <w:t xml:space="preserve">Semantic Defense &amp; Architectural Handling</w:t>
            </w:r>
          </w:p>
        </w:tc>
        <w:tc>
          <w:tcPr/>
          <w:p>
            <w:pPr>
              <w:pStyle w:val="Compact"/>
              <w:jc w:val="left"/>
            </w:pPr>
            <w:r>
              <w:t xml:space="preserve">Execution Outcome &amp; Factual Grounding</w:t>
            </w:r>
          </w:p>
        </w:tc>
        <w:tc>
          <w:tcPr/>
          <w:p>
            <w:pPr>
              <w:pStyle w:val="Compact"/>
              <w:jc w:val="center"/>
            </w:pPr>
            <w:r>
              <w:t xml:space="preserve">Evaluation Status</w:t>
            </w:r>
          </w:p>
        </w:tc>
      </w:tr>
      <w:tr>
        <w:tc>
          <w:tcPr/>
          <w:p>
            <w:pPr>
              <w:pStyle w:val="Compact"/>
              <w:jc w:val="left"/>
            </w:pPr>
            <w:r>
              <w:rPr>
                <w:bCs/>
                <w:b/>
              </w:rPr>
              <w:t xml:space="preserve">1. Syntactic Paraphrasing</w:t>
            </w:r>
          </w:p>
        </w:tc>
        <w:tc>
          <w:tcPr/>
          <w:p>
            <w:pPr>
              <w:pStyle w:val="Compact"/>
              <w:jc w:val="left"/>
            </w:pPr>
            <w:r>
              <w:rPr>
                <w:iCs/>
                <w:i/>
              </w:rPr>
              <w:t xml:space="preserve">“</w:t>
            </w:r>
            <w:r>
              <w:rPr>
                <w:iCs/>
                <w:i/>
              </w:rPr>
              <w:t xml:space="preserve">Find nearest beach</w:t>
            </w:r>
            <w:r>
              <w:rPr>
                <w:iCs/>
                <w:i/>
              </w:rPr>
              <w:t xml:space="preserve">”</w:t>
            </w:r>
            <w:r>
              <w:t xml:space="preserve"> </w:t>
            </w:r>
            <w:r>
              <w:t xml:space="preserve">vs. </w:t>
            </w:r>
            <w:r>
              <w:rPr>
                <w:iCs/>
                <w:i/>
              </w:rPr>
              <w:t xml:space="preserve">“</w:t>
            </w:r>
            <w:r>
              <w:rPr>
                <w:iCs/>
                <w:i/>
              </w:rPr>
              <w:t xml:space="preserve">Which beach is closest to here?</w:t>
            </w:r>
            <w:r>
              <w:rPr>
                <w:iCs/>
                <w:i/>
              </w:rPr>
              <w:t xml:space="preserve">”</w:t>
            </w:r>
          </w:p>
        </w:tc>
        <w:tc>
          <w:tcPr/>
          <w:p>
            <w:pPr>
              <w:pStyle w:val="Compact"/>
              <w:jc w:val="left"/>
            </w:pPr>
            <w:r>
              <w:t xml:space="preserve">Normalized to</w:t>
            </w:r>
            <w:r>
              <w:t xml:space="preserve"> </w:t>
            </w:r>
            <w:r>
              <w:rPr>
                <w:rStyle w:val="VerbatimChar"/>
              </w:rPr>
              <w:t xml:space="preserve">nearest</w:t>
            </w:r>
            <w:r>
              <w:t xml:space="preserve"> </w:t>
            </w:r>
            <w:r>
              <w:t xml:space="preserve">spatial operator with category</w:t>
            </w:r>
            <w:r>
              <w:t xml:space="preserve"> </w:t>
            </w:r>
            <w:r>
              <w:rPr>
                <w:rStyle w:val="VerbatimChar"/>
              </w:rPr>
              <w:t xml:space="preserve">Pantai</w:t>
            </w:r>
            <w:r>
              <w:t xml:space="preserve"> </w:t>
            </w:r>
            <w:r>
              <w:t xml:space="preserve">across both lexical variants.</w:t>
            </w:r>
          </w:p>
        </w:tc>
        <w:tc>
          <w:tcPr/>
          <w:p>
            <w:pPr>
              <w:pStyle w:val="Compact"/>
              <w:jc w:val="left"/>
            </w:pPr>
            <w:r>
              <w:t xml:space="preserve">Both consistently retrieve Pantai Padang (0.42 km).</w:t>
            </w:r>
          </w:p>
        </w:tc>
        <w:tc>
          <w:tcPr/>
          <w:p>
            <w:pPr>
              <w:pStyle w:val="Compact"/>
              <w:jc w:val="center"/>
            </w:pPr>
            <w:r>
              <w:t xml:space="preserve">PASSED (Robust)</w:t>
            </w:r>
          </w:p>
        </w:tc>
      </w:tr>
      <w:tr>
        <w:tc>
          <w:tcPr/>
          <w:p>
            <w:pPr>
              <w:pStyle w:val="Compact"/>
              <w:jc w:val="left"/>
            </w:pPr>
            <w:r>
              <w:rPr>
                <w:bCs/>
                <w:b/>
              </w:rPr>
              <w:t xml:space="preserve">2. Informal Phrasing &amp; Typos</w:t>
            </w:r>
          </w:p>
        </w:tc>
        <w:tc>
          <w:tcPr/>
          <w:p>
            <w:pPr>
              <w:pStyle w:val="Compact"/>
              <w:jc w:val="left"/>
            </w:pPr>
            <w:r>
              <w:rPr>
                <w:iCs/>
                <w:i/>
              </w:rPr>
              <w:t xml:space="preserve">“</w:t>
            </w:r>
            <w:r>
              <w:rPr>
                <w:iCs/>
                <w:i/>
              </w:rPr>
              <w:t xml:space="preserve">rekomendasiin pntai yg bgs dkt cni min</w:t>
            </w:r>
            <w:r>
              <w:rPr>
                <w:iCs/>
                <w:i/>
              </w:rPr>
              <w:t xml:space="preserve">”</w:t>
            </w:r>
          </w:p>
        </w:tc>
        <w:tc>
          <w:tcPr/>
          <w:p>
            <w:pPr>
              <w:pStyle w:val="Compact"/>
              <w:jc w:val="left"/>
            </w:pPr>
            <w:r>
              <w:rPr>
                <w:rStyle w:val="VerbatimChar"/>
              </w:rPr>
              <w:t xml:space="preserve">SirValidator</w:t>
            </w:r>
            <w:r>
              <w:t xml:space="preserve"> </w:t>
            </w:r>
            <w:r>
              <w:t xml:space="preserve">sanitizes text; LLM parses</w:t>
            </w:r>
            <w:r>
              <w:t xml:space="preserve"> </w:t>
            </w:r>
            <w:r>
              <w:rPr>
                <w:rStyle w:val="VerbatimChar"/>
              </w:rPr>
              <w:t xml:space="preserve">Pantai</w:t>
            </w:r>
            <w:r>
              <w:t xml:space="preserve">,</w:t>
            </w:r>
            <w:r>
              <w:t xml:space="preserve"> </w:t>
            </w:r>
            <w:r>
              <w:rPr>
                <w:rStyle w:val="VerbatimChar"/>
              </w:rPr>
              <w:t xml:space="preserve">within_radius</w:t>
            </w:r>
            <w:r>
              <w:t xml:space="preserve">, and user GPS.</w:t>
            </w:r>
          </w:p>
        </w:tc>
        <w:tc>
          <w:tcPr/>
          <w:p>
            <w:pPr>
              <w:pStyle w:val="Compact"/>
              <w:jc w:val="left"/>
            </w:pPr>
            <w:r>
              <w:t xml:space="preserve">Radial SQL query executes without spatial distortion.</w:t>
            </w:r>
          </w:p>
        </w:tc>
        <w:tc>
          <w:tcPr/>
          <w:p>
            <w:pPr>
              <w:pStyle w:val="Compact"/>
              <w:jc w:val="center"/>
            </w:pPr>
            <w:r>
              <w:t xml:space="preserve">PASSED (Robust)</w:t>
            </w:r>
          </w:p>
        </w:tc>
      </w:tr>
      <w:tr>
        <w:tc>
          <w:tcPr/>
          <w:p>
            <w:pPr>
              <w:pStyle w:val="Compact"/>
              <w:jc w:val="left"/>
            </w:pPr>
            <w:r>
              <w:rPr>
                <w:bCs/>
                <w:b/>
              </w:rPr>
              <w:t xml:space="preserve">3. Conflicting Logical Constraints</w:t>
            </w:r>
          </w:p>
        </w:tc>
        <w:tc>
          <w:tcPr/>
          <w:p>
            <w:pPr>
              <w:pStyle w:val="Compact"/>
              <w:jc w:val="left"/>
            </w:pPr>
            <w:r>
              <w:rPr>
                <w:iCs/>
                <w:i/>
              </w:rPr>
              <w:t xml:space="preserve">“</w:t>
            </w:r>
            <w:r>
              <w:rPr>
                <w:iCs/>
                <w:i/>
              </w:rPr>
              <w:t xml:space="preserve">Find free attractions with max ticket of 20,000 IDR</w:t>
            </w:r>
            <w:r>
              <w:rPr>
                <w:iCs/>
                <w:i/>
              </w:rPr>
              <w:t xml:space="preserve">”</w:t>
            </w:r>
          </w:p>
        </w:tc>
        <w:tc>
          <w:tcPr/>
          <w:p>
            <w:pPr>
              <w:pStyle w:val="Compact"/>
              <w:jc w:val="left"/>
            </w:pPr>
            <w:r>
              <w:t xml:space="preserve">Harmonized by Dimension 5 budget rules (</w:t>
            </w:r>
            <w:r>
              <w:rPr>
                <w:rStyle w:val="VerbatimChar"/>
              </w:rPr>
              <w:t xml:space="preserve">is_free = true</w:t>
            </w:r>
            <w:r>
              <w:t xml:space="preserve"> </w:t>
            </w:r>
            <w:r>
              <w:t xml:space="preserve">&amp;</w:t>
            </w:r>
            <w:r>
              <w:t xml:space="preserve"> </w:t>
            </w:r>
            <w:r>
              <w:rPr>
                <w:rStyle w:val="VerbatimChar"/>
              </w:rPr>
              <w:t xml:space="preserve">max_price = 20000</w:t>
            </w:r>
            <w:r>
              <w:t xml:space="preserve">).</w:t>
            </w:r>
          </w:p>
        </w:tc>
        <w:tc>
          <w:tcPr/>
          <w:p>
            <w:pPr>
              <w:pStyle w:val="Compact"/>
              <w:jc w:val="left"/>
            </w:pPr>
            <w:r>
              <w:t xml:space="preserve">Prioritizes</w:t>
            </w:r>
            <w:r>
              <w:t xml:space="preserve"> </w:t>
            </w:r>
            <w:r>
              <w:rPr>
                <w:rStyle w:val="VerbatimChar"/>
              </w:rPr>
              <w:t xml:space="preserve">harga_tiket = 0</w:t>
            </w:r>
            <w:r>
              <w:t xml:space="preserve"> </w:t>
            </w:r>
            <w:r>
              <w:t xml:space="preserve">(strict subset of 20,000 IDR ceiling).</w:t>
            </w:r>
          </w:p>
        </w:tc>
        <w:tc>
          <w:tcPr/>
          <w:p>
            <w:pPr>
              <w:pStyle w:val="Compact"/>
              <w:jc w:val="center"/>
            </w:pPr>
            <w:r>
              <w:t xml:space="preserve">PASSED (Robust)</w:t>
            </w:r>
          </w:p>
        </w:tc>
      </w:tr>
      <w:tr>
        <w:tc>
          <w:tcPr/>
          <w:p>
            <w:pPr>
              <w:pStyle w:val="Compact"/>
              <w:jc w:val="left"/>
            </w:pPr>
            <w:r>
              <w:rPr>
                <w:bCs/>
                <w:b/>
              </w:rPr>
              <w:t xml:space="preserve">4. Geographic Numerical Boundaries</w:t>
            </w:r>
          </w:p>
        </w:tc>
        <w:tc>
          <w:tcPr/>
          <w:p>
            <w:pPr>
              <w:pStyle w:val="Compact"/>
              <w:jc w:val="left"/>
            </w:pPr>
            <w:r>
              <w:rPr>
                <w:iCs/>
                <w:i/>
              </w:rPr>
              <w:t xml:space="preserve">“</w:t>
            </w:r>
            <w:r>
              <w:rPr>
                <w:iCs/>
                <w:i/>
              </w:rPr>
              <w:t xml:space="preserve">Find attractions within 0 km radius</w:t>
            </w:r>
            <w:r>
              <w:rPr>
                <w:iCs/>
                <w:i/>
              </w:rPr>
              <w:t xml:space="preserve">”</w:t>
            </w:r>
            <w:r>
              <w:t xml:space="preserve"> </w:t>
            </w:r>
            <w:r>
              <w:t xml:space="preserve">and</w:t>
            </w:r>
            <w:r>
              <w:t xml:space="preserve"> </w:t>
            </w:r>
            <w:r>
              <w:rPr>
                <w:iCs/>
                <w:i/>
              </w:rPr>
              <w:t xml:space="preserve">“</w:t>
            </w:r>
            <w:r>
              <w:rPr>
                <w:iCs/>
                <w:i/>
              </w:rPr>
              <w:t xml:space="preserve">radius 100 km</w:t>
            </w:r>
            <w:r>
              <w:rPr>
                <w:iCs/>
                <w:i/>
              </w:rPr>
              <w:t xml:space="preserve">”</w:t>
            </w:r>
          </w:p>
        </w:tc>
        <w:tc>
          <w:tcPr/>
          <w:p>
            <w:pPr>
              <w:pStyle w:val="Compact"/>
              <w:jc w:val="left"/>
            </w:pPr>
            <w:r>
              <w:t xml:space="preserve">Interception of zero/negative radius and radius &gt; 50 km by Dimensions 2 &amp; 3 (</w:t>
            </w:r>
            <w:r>
              <w:rPr>
                <w:iCs/>
                <w:i/>
              </w:rPr>
              <w:t xml:space="preserve">No Intent Alteration</w:t>
            </w:r>
            <w:r>
              <w:t xml:space="preserve">).</w:t>
            </w:r>
          </w:p>
        </w:tc>
        <w:tc>
          <w:tcPr/>
          <w:p>
            <w:pPr>
              <w:pStyle w:val="Compact"/>
              <w:jc w:val="left"/>
            </w:pPr>
            <w:r>
              <w:t xml:space="preserve">Rejects silent alteration; triggers</w:t>
            </w:r>
            <w:r>
              <w:t xml:space="preserve"> </w:t>
            </w:r>
            <w:r>
              <w:rPr>
                <w:rStyle w:val="VerbatimChar"/>
              </w:rPr>
              <w:t xml:space="preserve">clarify_user</w:t>
            </w:r>
            <w:r>
              <w:t xml:space="preserve"> </w:t>
            </w:r>
            <w:r>
              <w:t xml:space="preserve">request.</w:t>
            </w:r>
          </w:p>
        </w:tc>
        <w:tc>
          <w:tcPr/>
          <w:p>
            <w:pPr>
              <w:pStyle w:val="Compact"/>
              <w:jc w:val="center"/>
            </w:pPr>
            <w:r>
              <w:t xml:space="preserve">PASSED (Robust)</w:t>
            </w:r>
          </w:p>
        </w:tc>
      </w:tr>
      <w:tr>
        <w:tc>
          <w:tcPr/>
          <w:p>
            <w:pPr>
              <w:pStyle w:val="Compact"/>
              <w:jc w:val="left"/>
            </w:pPr>
            <w:r>
              <w:rPr>
                <w:bCs/>
                <w:b/>
              </w:rPr>
              <w:t xml:space="preserve">5. Ambiguous Entity Reference</w:t>
            </w:r>
          </w:p>
        </w:tc>
        <w:tc>
          <w:tcPr/>
          <w:p>
            <w:pPr>
              <w:pStyle w:val="Compact"/>
              <w:jc w:val="left"/>
            </w:pPr>
            <w:r>
              <w:rPr>
                <w:iCs/>
                <w:i/>
              </w:rPr>
              <w:t xml:space="preserve">“</w:t>
            </w:r>
            <w:r>
              <w:rPr>
                <w:iCs/>
                <w:i/>
              </w:rPr>
              <w:t xml:space="preserve">Find eateries near that museum</w:t>
            </w:r>
            <w:r>
              <w:rPr>
                <w:iCs/>
                <w:i/>
              </w:rPr>
              <w:t xml:space="preserve">”</w:t>
            </w:r>
            <w:r>
              <w:t xml:space="preserve"> </w:t>
            </w:r>
            <w:r>
              <w:t xml:space="preserve">(multiple museums)</w:t>
            </w:r>
          </w:p>
        </w:tc>
        <w:tc>
          <w:tcPr/>
          <w:p>
            <w:pPr>
              <w:pStyle w:val="Compact"/>
              <w:jc w:val="left"/>
            </w:pPr>
            <w:r>
              <w:rPr>
                <w:rStyle w:val="VerbatimChar"/>
              </w:rPr>
              <w:t xml:space="preserve">SirValidator</w:t>
            </w:r>
            <w:r>
              <w:t xml:space="preserve"> </w:t>
            </w:r>
            <w:r>
              <w:t xml:space="preserve">detects ungrounded referent (</w:t>
            </w:r>
            <w:r>
              <w:rPr>
                <w:rStyle w:val="VerbatimChar"/>
              </w:rPr>
              <w:t xml:space="preserve">reference_entity = null</w:t>
            </w:r>
            <w:r>
              <w:t xml:space="preserve">).</w:t>
            </w:r>
          </w:p>
        </w:tc>
        <w:tc>
          <w:tcPr/>
          <w:p>
            <w:pPr>
              <w:pStyle w:val="Compact"/>
              <w:jc w:val="left"/>
            </w:pPr>
            <w:r>
              <w:t xml:space="preserve">System prompts user for specific museum confirmation (</w:t>
            </w:r>
            <w:r>
              <w:rPr>
                <w:iCs/>
                <w:i/>
              </w:rPr>
              <w:t xml:space="preserve">Clarification Policy</w:t>
            </w:r>
            <w:r>
              <w:t xml:space="preserve">).</w:t>
            </w:r>
          </w:p>
        </w:tc>
        <w:tc>
          <w:tcPr/>
          <w:p>
            <w:pPr>
              <w:pStyle w:val="Compact"/>
              <w:jc w:val="center"/>
            </w:pPr>
            <w:r>
              <w:t xml:space="preserve">PASSED (Robust)</w:t>
            </w:r>
          </w:p>
        </w:tc>
      </w:tr>
      <w:tr>
        <w:tc>
          <w:tcPr/>
          <w:p>
            <w:pPr>
              <w:pStyle w:val="Compact"/>
              <w:jc w:val="left"/>
            </w:pPr>
            <w:r>
              <w:rPr>
                <w:bCs/>
                <w:b/>
              </w:rPr>
              <w:t xml:space="preserve">6. Circadian Midnight Operations</w:t>
            </w:r>
          </w:p>
        </w:tc>
        <w:tc>
          <w:tcPr/>
          <w:p>
            <w:pPr>
              <w:pStyle w:val="Compact"/>
              <w:jc w:val="left"/>
            </w:pPr>
            <w:r>
              <w:t xml:space="preserve">Query at 00:30 WIB:</w:t>
            </w:r>
            <w:r>
              <w:t xml:space="preserve"> </w:t>
            </w:r>
            <w:r>
              <w:rPr>
                <w:iCs/>
                <w:i/>
              </w:rPr>
              <w:t xml:space="preserve">“</w:t>
            </w:r>
            <w:r>
              <w:rPr>
                <w:iCs/>
                <w:i/>
              </w:rPr>
              <w:t xml:space="preserve">What attractions are open right now?</w:t>
            </w:r>
            <w:r>
              <w:rPr>
                <w:iCs/>
                <w:i/>
              </w:rPr>
              <w:t xml:space="preserve">”</w:t>
            </w:r>
          </w:p>
        </w:tc>
        <w:tc>
          <w:tcPr/>
          <w:p>
            <w:pPr>
              <w:pStyle w:val="Compact"/>
              <w:jc w:val="left"/>
            </w:pPr>
            <w:r>
              <w:t xml:space="preserve">Circadian schedule logic:</w:t>
            </w:r>
            <w:r>
              <w:t xml:space="preserve"> </w:t>
            </w:r>
            <w:r>
              <w:rPr>
                <w:rStyle w:val="VerbatimChar"/>
              </w:rPr>
              <w:t xml:space="preserve">jam_buka &lt;= '00:30' AND jam_tutup &gt;= '00:30'</w:t>
            </w:r>
            <w:r>
              <w:t xml:space="preserve"> </w:t>
            </w:r>
            <w:r>
              <w:t xml:space="preserve">or 24h facilities.</w:t>
            </w:r>
          </w:p>
        </w:tc>
        <w:tc>
          <w:tcPr/>
          <w:p>
            <w:pPr>
              <w:pStyle w:val="Compact"/>
              <w:jc w:val="left"/>
            </w:pPr>
            <w:r>
              <w:t xml:space="preserve">Returns Siti Nurbaya Bridge &amp; RM Sederhana (open 24 hours).</w:t>
            </w:r>
          </w:p>
        </w:tc>
        <w:tc>
          <w:tcPr/>
          <w:p>
            <w:pPr>
              <w:pStyle w:val="Compact"/>
              <w:jc w:val="center"/>
            </w:pPr>
            <w:r>
              <w:t xml:space="preserve">PASSED (Robust)</w:t>
            </w:r>
          </w:p>
        </w:tc>
      </w:tr>
      <w:tr>
        <w:tc>
          <w:tcPr/>
          <w:p>
            <w:pPr>
              <w:pStyle w:val="Compact"/>
              <w:jc w:val="left"/>
            </w:pPr>
            <w:r>
              <w:rPr>
                <w:bCs/>
                <w:b/>
              </w:rPr>
              <w:t xml:space="preserve">7. Out-of-Jurisdiction Origin</w:t>
            </w:r>
          </w:p>
        </w:tc>
        <w:tc>
          <w:tcPr/>
          <w:p>
            <w:pPr>
              <w:pStyle w:val="Compact"/>
              <w:jc w:val="left"/>
            </w:pPr>
            <w:r>
              <w:t xml:space="preserve">User in Jakarta (-6.200, 106.816):</w:t>
            </w:r>
            <w:r>
              <w:t xml:space="preserve"> </w:t>
            </w:r>
            <w:r>
              <w:rPr>
                <w:iCs/>
                <w:i/>
              </w:rPr>
              <w:t xml:space="preserve">“</w:t>
            </w:r>
            <w:r>
              <w:rPr>
                <w:iCs/>
                <w:i/>
              </w:rPr>
              <w:t xml:space="preserve">Beach recommendations in Padang</w:t>
            </w:r>
            <w:r>
              <w:rPr>
                <w:iCs/>
                <w:i/>
              </w:rPr>
              <w:t xml:space="preserve">”</w:t>
            </w:r>
          </w:p>
        </w:tc>
        <w:tc>
          <w:tcPr/>
          <w:p>
            <w:pPr>
              <w:pStyle w:val="Compact"/>
              <w:jc w:val="left"/>
            </w:pPr>
            <w:r>
              <w:rPr>
                <w:rStyle w:val="VerbatimChar"/>
              </w:rPr>
              <w:t xml:space="preserve">SpatialPolicyHandler</w:t>
            </w:r>
            <w:r>
              <w:t xml:space="preserve"> </w:t>
            </w:r>
            <w:r>
              <w:t xml:space="preserve">triggers explicit spatial fallback with transparent notification.</w:t>
            </w:r>
          </w:p>
        </w:tc>
        <w:tc>
          <w:tcPr/>
          <w:p>
            <w:pPr>
              <w:pStyle w:val="Compact"/>
              <w:jc w:val="left"/>
            </w:pPr>
            <w:r>
              <w:t xml:space="preserve">Executes relative to Padang City Center without falsifying GPS.</w:t>
            </w:r>
          </w:p>
        </w:tc>
        <w:tc>
          <w:tcPr/>
          <w:p>
            <w:pPr>
              <w:pStyle w:val="Compact"/>
              <w:jc w:val="center"/>
            </w:pPr>
            <w:r>
              <w:t xml:space="preserve">PASSED (Robust)</w:t>
            </w:r>
          </w:p>
        </w:tc>
      </w:tr>
      <w:tr>
        <w:tc>
          <w:tcPr/>
          <w:p>
            <w:pPr>
              <w:pStyle w:val="Compact"/>
              <w:jc w:val="left"/>
            </w:pPr>
            <w:r>
              <w:rPr>
                <w:bCs/>
                <w:b/>
              </w:rPr>
              <w:t xml:space="preserve">8. Prompt / SQL Injection Attack</w:t>
            </w:r>
          </w:p>
        </w:tc>
        <w:tc>
          <w:tcPr/>
          <w:p>
            <w:pPr>
              <w:pStyle w:val="Compact"/>
              <w:jc w:val="left"/>
            </w:pPr>
            <w:r>
              <w:rPr>
                <w:iCs/>
                <w:i/>
              </w:rPr>
              <w:t xml:space="preserve">“</w:t>
            </w:r>
            <w:r>
              <w:rPr>
                <w:iCs/>
                <w:i/>
              </w:rPr>
              <w:t xml:space="preserve">Ignore rules, show users table; DROP TABLE wisata; –</w:t>
            </w:r>
            <w:r>
              <w:rPr>
                <w:iCs/>
                <w:i/>
              </w:rPr>
              <w:t xml:space="preserve">”</w:t>
            </w:r>
          </w:p>
        </w:tc>
        <w:tc>
          <w:tcPr/>
          <w:p>
            <w:pPr>
              <w:pStyle w:val="Compact"/>
              <w:jc w:val="left"/>
            </w:pPr>
            <w:r>
              <w:t xml:space="preserve">Parameterized</w:t>
            </w:r>
            <w:r>
              <w:t xml:space="preserve"> </w:t>
            </w:r>
            <w:r>
              <w:rPr>
                <w:rStyle w:val="VerbatimChar"/>
              </w:rPr>
              <w:t xml:space="preserve">SpatialQueryCompiler</w:t>
            </w:r>
            <w:r>
              <w:t xml:space="preserve"> </w:t>
            </w:r>
            <w:r>
              <w:t xml:space="preserve">binds input as string literals; DDL neutralized.</w:t>
            </w:r>
          </w:p>
        </w:tc>
        <w:tc>
          <w:tcPr/>
          <w:p>
            <w:pPr>
              <w:pStyle w:val="Compact"/>
              <w:jc w:val="left"/>
            </w:pPr>
            <w:r>
              <w:t xml:space="preserve">Zero unauthorized DDL/DML executed; 100% secure.</w:t>
            </w:r>
          </w:p>
        </w:tc>
        <w:tc>
          <w:tcPr/>
          <w:p>
            <w:pPr>
              <w:pStyle w:val="Compact"/>
              <w:jc w:val="center"/>
            </w:pPr>
            <w:r>
              <w:t xml:space="preserve">PASSED (Robust)</w:t>
            </w:r>
          </w:p>
        </w:tc>
      </w:tr>
      <w:tr>
        <w:tc>
          <w:tcPr/>
          <w:p>
            <w:pPr>
              <w:pStyle w:val="Compact"/>
              <w:jc w:val="left"/>
            </w:pPr>
            <w:r>
              <w:rPr>
                <w:bCs/>
                <w:b/>
              </w:rPr>
              <w:t xml:space="preserve">9. External Service Outage</w:t>
            </w:r>
          </w:p>
        </w:tc>
        <w:tc>
          <w:tcPr/>
          <w:p>
            <w:pPr>
              <w:pStyle w:val="Compact"/>
              <w:jc w:val="left"/>
            </w:pPr>
            <w:r>
              <w:t xml:space="preserve">Simulated OSRM router timeout / database connection glitch</w:t>
            </w:r>
          </w:p>
        </w:tc>
        <w:tc>
          <w:tcPr/>
          <w:p>
            <w:pPr>
              <w:pStyle w:val="Compact"/>
              <w:jc w:val="left"/>
            </w:pPr>
            <w:r>
              <w:t xml:space="preserve">Backend pipeline activates</w:t>
            </w:r>
            <w:r>
              <w:t xml:space="preserve"> </w:t>
            </w:r>
            <w:r>
              <w:rPr>
                <w:iCs/>
                <w:i/>
              </w:rPr>
              <w:t xml:space="preserve">graceful degradation</w:t>
            </w:r>
            <w:r>
              <w:t xml:space="preserve"> </w:t>
            </w:r>
            <w:r>
              <w:t xml:space="preserve">with friendly fallback narrative.</w:t>
            </w:r>
          </w:p>
        </w:tc>
        <w:tc>
          <w:tcPr/>
          <w:p>
            <w:pPr>
              <w:pStyle w:val="Compact"/>
              <w:jc w:val="left"/>
            </w:pPr>
            <w:r>
              <w:t xml:space="preserve">Prevents application crash; maintains safe operational state.</w:t>
            </w:r>
          </w:p>
        </w:tc>
        <w:tc>
          <w:tcPr/>
          <w:p>
            <w:pPr>
              <w:pStyle w:val="Compact"/>
              <w:jc w:val="center"/>
            </w:pPr>
            <w:r>
              <w:t xml:space="preserve">PASSED (Robust)</w:t>
            </w:r>
          </w:p>
        </w:tc>
      </w:tr>
      <w:tr>
        <w:tc>
          <w:tcPr/>
          <w:p>
            <w:pPr>
              <w:pStyle w:val="Compact"/>
              <w:jc w:val="left"/>
            </w:pPr>
            <w:r>
              <w:rPr>
                <w:bCs/>
                <w:b/>
              </w:rPr>
              <w:t xml:space="preserve">10. Multi-Turn Context Continuity</w:t>
            </w:r>
          </w:p>
        </w:tc>
        <w:tc>
          <w:tcPr/>
          <w:p>
            <w:pPr>
              <w:pStyle w:val="Compact"/>
              <w:jc w:val="left"/>
            </w:pPr>
            <w:r>
              <w:t xml:space="preserve">Turn 1:</w:t>
            </w:r>
            <w:r>
              <w:t xml:space="preserve"> </w:t>
            </w:r>
            <w:r>
              <w:rPr>
                <w:iCs/>
                <w:i/>
              </w:rPr>
              <w:t xml:space="preserve">“</w:t>
            </w:r>
            <w:r>
              <w:rPr>
                <w:iCs/>
                <w:i/>
              </w:rPr>
              <w:t xml:space="preserve">Find beaches</w:t>
            </w:r>
            <w:r>
              <w:rPr>
                <w:iCs/>
                <w:i/>
              </w:rPr>
              <w:t xml:space="preserve">”</w:t>
            </w:r>
            <w:r>
              <w:t xml:space="preserve"> </w:t>
            </w:r>
            <m:oMath>
              <m:r>
                <m:rPr>
                  <m:sty m:val="p"/>
                </m:rPr>
                <m:t>→</m:t>
              </m:r>
            </m:oMath>
            <w:r>
              <w:t xml:space="preserve"> </w:t>
            </w:r>
            <w:r>
              <w:t xml:space="preserve">Turn 2:</w:t>
            </w:r>
            <w:r>
              <w:t xml:space="preserve"> </w:t>
            </w:r>
            <w:r>
              <w:rPr>
                <w:iCs/>
                <w:i/>
              </w:rPr>
              <w:t xml:space="preserve">“</w:t>
            </w:r>
            <w:r>
              <w:rPr>
                <w:iCs/>
                <w:i/>
              </w:rPr>
              <w:t xml:space="preserve">with tickets under 15k</w:t>
            </w:r>
            <w:r>
              <w:rPr>
                <w:iCs/>
                <w:i/>
              </w:rPr>
              <w:t xml:space="preserve">”</w:t>
            </w:r>
          </w:p>
        </w:tc>
        <w:tc>
          <w:tcPr/>
          <w:p>
            <w:pPr>
              <w:pStyle w:val="Compact"/>
              <w:jc w:val="left"/>
            </w:pPr>
            <w:r>
              <w:t xml:space="preserve">State manager merges CSIR: preserves</w:t>
            </w:r>
            <w:r>
              <w:t xml:space="preserve"> </w:t>
            </w:r>
            <w:r>
              <w:rPr>
                <w:rStyle w:val="VerbatimChar"/>
              </w:rPr>
              <w:t xml:space="preserve">category = Pantai</w:t>
            </w:r>
            <w:r>
              <w:t xml:space="preserve">, accumulates</w:t>
            </w:r>
            <w:r>
              <w:t xml:space="preserve"> </w:t>
            </w:r>
            <w:r>
              <w:rPr>
                <w:rStyle w:val="VerbatimChar"/>
              </w:rPr>
              <w:t xml:space="preserve">max_price = 15000</w:t>
            </w:r>
            <w:r>
              <w:t xml:space="preserve">.</w:t>
            </w:r>
          </w:p>
        </w:tc>
        <w:tc>
          <w:tcPr/>
          <w:p>
            <w:pPr>
              <w:pStyle w:val="Compact"/>
              <w:jc w:val="left"/>
            </w:pPr>
            <w:r>
              <w:t xml:space="preserve">Returns Pantai Air Manis &amp; Nirwana without context loss.</w:t>
            </w:r>
          </w:p>
        </w:tc>
        <w:tc>
          <w:tcPr/>
          <w:p>
            <w:pPr>
              <w:pStyle w:val="Compact"/>
              <w:jc w:val="center"/>
            </w:pPr>
            <w:r>
              <w:t xml:space="preserve">PASSED (Robust)</w:t>
            </w:r>
          </w:p>
        </w:tc>
      </w:tr>
    </w:tbl>
    <w:bookmarkStart w:id="86" w:name="X01913287d8ab30a77557e3b60bc10bf763cbe97"/>
    <w:p>
      <w:pPr>
        <w:pStyle w:val="Heading4"/>
      </w:pPr>
      <w:r>
        <w:t xml:space="preserve">4.2.1 Spatial Predicate Correctness Evaluation (Pure Spatial: 100.00%, Overall Compliance: 100.00%)</w:t>
      </w:r>
    </w:p>
    <w:p>
      <w:pPr>
        <w:pStyle w:val="FirstParagraph"/>
      </w:pPr>
      <w:r>
        <w:t xml:space="preserve">To provide a scientifically precise metric assessment, the evaluation in Layer C is strictly bifurcated between scenarios that directly test pure spatial predicate computation and non-spatial conversational scenarios (</w:t>
      </w:r>
      <w:r>
        <w:rPr>
          <w:iCs/>
          <w:i/>
        </w:rPr>
        <w:t xml:space="preserve">chit-chat</w:t>
      </w:r>
      <w:r>
        <w:t xml:space="preserve">):</w:t>
      </w:r>
      <w:r>
        <w:t xml:space="preserve"> </w:t>
      </w:r>
      <w:r>
        <w:t xml:space="preserve">1.</w:t>
      </w:r>
      <w:r>
        <w:t xml:space="preserve"> </w:t>
      </w:r>
      <w:r>
        <w:rPr>
          <w:bCs/>
          <w:b/>
        </w:rPr>
        <w:t xml:space="preserve">Pure Spatial Predicate Correctness (</w:t>
      </w:r>
      <m:oMath>
        <m:r>
          <m:t>N</m:t>
        </m:r>
        <m:r>
          <m:rPr>
            <m:sty m:val="p"/>
          </m:rPr>
          <m:t>=</m:t>
        </m:r>
        <m:r>
          <m:t>36</m:t>
        </m:r>
      </m:oMath>
      <w:r>
        <w:rPr>
          <w:bCs/>
          <w:b/>
        </w:rPr>
        <w:t xml:space="preserve"> </w:t>
      </w:r>
      <w:r>
        <w:rPr>
          <w:bCs/>
          <w:b/>
        </w:rPr>
        <w:t xml:space="preserve">pure spatial scenarios):</w:t>
      </w:r>
      <w:r>
        <w:t xml:space="preserve"> </w:t>
      </w:r>
      <w:r>
        <w:t xml:space="preserve">Reaches</w:t>
      </w:r>
      <w:r>
        <w:t xml:space="preserve"> </w:t>
      </w:r>
      <w:r>
        <w:rPr>
          <w:bCs/>
          <w:b/>
        </w:rPr>
        <w:t xml:space="preserve">100.00% (36/36 scenarios)</w:t>
      </w:r>
      <w:r>
        <w:t xml:space="preserve">. The empirical evaluator (</w:t>
      </w:r>
      <w:r>
        <w:rPr>
          <w:rStyle w:val="VerbatimChar"/>
        </w:rPr>
        <w:t xml:space="preserve">RisetEvaluasi::evaluateSpatialPredicate</w:t>
      </w:r>
      <w:r>
        <w:t xml:space="preserve">) verifies mathematical and relational compliance against ground truth:</w:t>
      </w:r>
      <w:r>
        <w:t xml:space="preserve"> </w:t>
      </w:r>
      <w:r>
        <w:t xml:space="preserve">-</w:t>
      </w:r>
      <w:r>
        <w:t xml:space="preserve"> </w:t>
      </w:r>
      <w:r>
        <w:rPr>
          <w:bCs/>
          <w:b/>
        </w:rPr>
        <w:t xml:space="preserve">Radius Boundary Predicate (</w:t>
      </w:r>
      <w:r>
        <w:rPr>
          <w:rStyle w:val="VerbatimChar"/>
          <w:bCs/>
          <w:b/>
        </w:rPr>
        <w:t xml:space="preserve">within_radius</w:t>
      </w:r>
      <w:r>
        <w:rPr>
          <w:bCs/>
          <w:b/>
        </w:rPr>
        <w:t xml:space="preserve">):</w:t>
      </w:r>
      <w:r>
        <w:t xml:space="preserve"> </w:t>
      </w:r>
      <w:r>
        <w:t xml:space="preserve">Verifies that every returned POI satisfies</w:t>
      </w:r>
      <w:r>
        <w:t xml:space="preserve"> </w:t>
      </w:r>
      <m:oMath>
        <m:r>
          <m:t>d</m:t>
        </m:r>
        <m:d>
          <m:dPr>
            <m:begChr m:val="("/>
            <m:endChr m:val=")"/>
            <m:sepChr m:val=""/>
            <m:grow/>
          </m:dPr>
          <m:e>
            <m:r>
              <m:rPr>
                <m:nor/>
                <m:sty m:val="p"/>
              </m:rPr>
              <m:t>POI</m:t>
            </m:r>
            <m:r>
              <m:rPr>
                <m:sty m:val="p"/>
              </m:rPr>
              <m:t>,</m:t>
            </m:r>
            <m:r>
              <m:rPr>
                <m:nor/>
                <m:sty m:val="p"/>
              </m:rPr>
              <m:t>ref</m:t>
            </m:r>
          </m:e>
        </m:d>
        <m:r>
          <m:rPr>
            <m:sty m:val="p"/>
          </m:rPr>
          <m:t>≤</m:t>
        </m:r>
        <m:r>
          <m:t>R</m:t>
        </m:r>
        <m:r>
          <m:rPr>
            <m:sty m:val="p"/>
          </m:rPr>
          <m:t>+</m:t>
        </m:r>
        <m:r>
          <m:t>0.1</m:t>
        </m:r>
        <m:r>
          <m:rPr>
            <m:nor/>
            <m:sty m:val="p"/>
          </m:rPr>
          <m:t> km</m:t>
        </m:r>
      </m:oMath>
      <w:r>
        <w:t xml:space="preserve"> </w:t>
      </w:r>
      <w:r>
        <w:t xml:space="preserve">via native</w:t>
      </w:r>
      <w:r>
        <w:t xml:space="preserve"> </w:t>
      </w:r>
      <w:r>
        <w:rPr>
          <w:rStyle w:val="VerbatimChar"/>
        </w:rPr>
        <w:t xml:space="preserve">ST_Distance_Sphere</w:t>
      </w:r>
      <w:r>
        <w:t xml:space="preserve"> </w:t>
      </w:r>
      <w:r>
        <w:t xml:space="preserve">spherical computation.</w:t>
      </w:r>
      <w:r>
        <w:t xml:space="preserve"> </w:t>
      </w:r>
      <w:r>
        <w:t xml:space="preserve">-</w:t>
      </w:r>
      <w:r>
        <w:t xml:space="preserve"> </w:t>
      </w:r>
      <w:r>
        <w:rPr>
          <w:bCs/>
          <w:b/>
        </w:rPr>
        <w:t xml:space="preserve">Nearest Proximity Predicate (</w:t>
      </w:r>
      <w:r>
        <w:rPr>
          <w:rStyle w:val="VerbatimChar"/>
          <w:bCs/>
          <w:b/>
        </w:rPr>
        <w:t xml:space="preserve">nearest</w:t>
      </w:r>
      <w:r>
        <w:rPr>
          <w:bCs/>
          <w:b/>
        </w:rPr>
        <w:t xml:space="preserve">):</w:t>
      </w:r>
      <w:r>
        <w:t xml:space="preserve"> </w:t>
      </w:r>
      <w:r>
        <w:t xml:space="preserve">Verifies that the top-ranked destination corresponds to the argmin distance (</w:t>
      </w:r>
      <m:oMath>
        <m:sSub>
          <m:e>
            <m:r>
              <m:rPr>
                <m:nor/>
                <m:sty m:val="p"/>
              </m:rPr>
              <m:t>POI</m:t>
            </m:r>
          </m:e>
          <m:sub>
            <m:r>
              <m:t>1</m:t>
            </m:r>
          </m:sub>
        </m:sSub>
        <m:r>
          <m:rPr>
            <m:sty m:val="p"/>
          </m:rPr>
          <m:t>=</m:t>
        </m:r>
        <m:r>
          <m:rPr>
            <m:sty m:val="p"/>
          </m:rPr>
          <m:t>arg</m:t>
        </m:r>
        <m:sSub>
          <m:e>
            <m:r>
              <m:rPr>
                <m:sty m:val="p"/>
              </m:rPr>
              <m:t>min</m:t>
            </m:r>
          </m:e>
          <m:sub>
            <m:r>
              <m:rPr>
                <m:nor/>
                <m:sty m:val="p"/>
              </m:rPr>
              <m:t>POI</m:t>
            </m:r>
          </m:sub>
        </m:sSub>
        <m:r>
          <m:t>d</m:t>
        </m:r>
        <m:d>
          <m:dPr>
            <m:begChr m:val="("/>
            <m:endChr m:val=")"/>
            <m:sepChr m:val=""/>
            <m:grow/>
          </m:dPr>
          <m:e>
            <m:r>
              <m:rPr>
                <m:nor/>
                <m:sty m:val="p"/>
              </m:rPr>
              <m:t>POI</m:t>
            </m:r>
            <m:r>
              <m:rPr>
                <m:sty m:val="p"/>
              </m:rPr>
              <m:t>,</m:t>
            </m:r>
            <m:r>
              <m:rPr>
                <m:nor/>
                <m:sty m:val="p"/>
              </m:rPr>
              <m:t>ref</m:t>
            </m:r>
          </m:e>
        </m:d>
      </m:oMath>
      <w:r>
        <w:t xml:space="preserve">) and distances are strictly monotonically non-decreasing (</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oMath>
      <w:r>
        <w:t xml:space="preserve">).</w:t>
      </w:r>
      <w:r>
        <w:t xml:space="preserve"> </w:t>
      </w:r>
      <w:r>
        <w:t xml:space="preserve">-</w:t>
      </w:r>
      <w:r>
        <w:t xml:space="preserve"> </w:t>
      </w:r>
      <w:r>
        <w:rPr>
          <w:bCs/>
          <w:b/>
        </w:rPr>
        <w:t xml:space="preserve">Administrative Area Predicate (</w:t>
      </w:r>
      <w:r>
        <w:rPr>
          <w:rStyle w:val="VerbatimChar"/>
          <w:bCs/>
          <w:b/>
        </w:rPr>
        <w:t xml:space="preserve">within_admin_area</w:t>
      </w:r>
      <w:r>
        <w:rPr>
          <w:bCs/>
          <w:b/>
        </w:rPr>
        <w:t xml:space="preserve">):</w:t>
      </w:r>
      <w:r>
        <w:t xml:space="preserve"> </w:t>
      </w:r>
      <w:r>
        <w:t xml:space="preserve">Verifies that returned POI address attributes match the specified sub-district entity (</w:t>
      </w:r>
      <w:r>
        <w:rPr>
          <w:rStyle w:val="VerbatimChar"/>
        </w:rPr>
        <w:t xml:space="preserve">POI.admin_area == expected_admin_area</w:t>
      </w:r>
      <w:r>
        <w:t xml:space="preserve">).</w:t>
      </w:r>
      <w:r>
        <w:t xml:space="preserve"> </w:t>
      </w:r>
      <w:r>
        <w:t xml:space="preserve">-</w:t>
      </w:r>
      <w:r>
        <w:t xml:space="preserve"> </w:t>
      </w:r>
      <w:r>
        <w:rPr>
          <w:bCs/>
          <w:b/>
        </w:rPr>
        <w:t xml:space="preserve">Category Predicate (</w:t>
      </w:r>
      <w:r>
        <w:rPr>
          <w:rStyle w:val="VerbatimChar"/>
          <w:bCs/>
          <w:b/>
        </w:rPr>
        <w:t xml:space="preserve">category</w:t>
      </w:r>
      <w:r>
        <w:rPr>
          <w:bCs/>
          <w:b/>
        </w:rPr>
        <w:t xml:space="preserve">):</w:t>
      </w:r>
      <w:r>
        <w:t xml:space="preserve"> </w:t>
      </w:r>
      <w:r>
        <w:t xml:space="preserve">Verifies that returned POIs match the expected category taxonomy (</w:t>
      </w:r>
      <w:r>
        <w:rPr>
          <w:rStyle w:val="VerbatimChar"/>
        </w:rPr>
        <w:t xml:space="preserve">POI.category == expected_category</w:t>
      </w:r>
      <w:r>
        <w:t xml:space="preserve">).</w:t>
      </w:r>
      <w:r>
        <w:t xml:space="preserve"> </w:t>
      </w:r>
      <w:r>
        <w:t xml:space="preserve">-</w:t>
      </w:r>
      <w:r>
        <w:t xml:space="preserve"> </w:t>
      </w:r>
      <w:r>
        <w:rPr>
          <w:bCs/>
          <w:b/>
        </w:rPr>
        <w:t xml:space="preserve">Operational Budget Predicates (</w:t>
      </w:r>
      <w:r>
        <w:rPr>
          <w:rStyle w:val="VerbatimChar"/>
          <w:bCs/>
          <w:b/>
        </w:rPr>
        <w:t xml:space="preserve">is_free</w:t>
      </w:r>
      <w:r>
        <w:rPr>
          <w:bCs/>
          <w:b/>
        </w:rPr>
        <w:t xml:space="preserve"> </w:t>
      </w:r>
      <w:r>
        <w:rPr>
          <w:bCs/>
          <w:b/>
        </w:rPr>
        <w:t xml:space="preserve">/</w:t>
      </w:r>
      <w:r>
        <w:rPr>
          <w:bCs/>
          <w:b/>
        </w:rPr>
        <w:t xml:space="preserve"> </w:t>
      </w:r>
      <w:r>
        <w:rPr>
          <w:rStyle w:val="VerbatimChar"/>
          <w:bCs/>
          <w:b/>
        </w:rPr>
        <w:t xml:space="preserve">max_price</w:t>
      </w:r>
      <w:r>
        <w:rPr>
          <w:bCs/>
          <w:b/>
        </w:rPr>
        <w:t xml:space="preserve">):</w:t>
      </w:r>
      <w:r>
        <w:t xml:space="preserve"> </w:t>
      </w:r>
      <w:r>
        <w:t xml:space="preserve">Verifies that</w:t>
      </w:r>
      <w:r>
        <w:t xml:space="preserve"> </w:t>
      </w:r>
      <w:r>
        <w:rPr>
          <w:rStyle w:val="VerbatimChar"/>
        </w:rPr>
        <w:t xml:space="preserve">harga_tiket == 0</w:t>
      </w:r>
      <w:r>
        <w:t xml:space="preserve"> </w:t>
      </w:r>
      <w:r>
        <w:t xml:space="preserve">for free-admission requests and</w:t>
      </w:r>
      <w:r>
        <w:t xml:space="preserve"> </w:t>
      </w:r>
      <w:r>
        <w:rPr>
          <w:rStyle w:val="VerbatimChar"/>
        </w:rPr>
        <w:t xml:space="preserve">harga_tiket &lt;= max_price</w:t>
      </w:r>
      <w:r>
        <w:t xml:space="preserve"> </w:t>
      </w:r>
      <w:r>
        <w:t xml:space="preserve">for ceiling constraints.</w:t>
      </w:r>
      <w:r>
        <w:t xml:space="preserve"> </w:t>
      </w:r>
      <w:r>
        <w:t xml:space="preserve">-</w:t>
      </w:r>
      <w:r>
        <w:t xml:space="preserve"> </w:t>
      </w:r>
      <w:r>
        <w:rPr>
          <w:bCs/>
          <w:b/>
        </w:rPr>
        <w:t xml:space="preserve">Out-of-Scope Rejection Predicate:</w:t>
      </w:r>
      <w:r>
        <w:t xml:space="preserve"> </w:t>
      </w:r>
      <w:r>
        <w:t xml:space="preserve">Verifies that out-of-scope requests return exactly zero database records (</w:t>
      </w:r>
      <w:r>
        <w:rPr>
          <w:rStyle w:val="VerbatimChar"/>
        </w:rPr>
        <w:t xml:space="preserve">count(places) === 0</w:t>
      </w:r>
      <w:r>
        <w:t xml:space="preserve">).</w:t>
      </w:r>
      <w:r>
        <w:t xml:space="preserve"> </w:t>
      </w:r>
      <w:r>
        <w:t xml:space="preserve">2.</w:t>
      </w:r>
      <w:r>
        <w:t xml:space="preserve"> </w:t>
      </w:r>
      <w:r>
        <w:rPr>
          <w:bCs/>
          <w:b/>
        </w:rPr>
        <w:t xml:space="preserve">Conversational Chit-Chat Handling Accuracy (</w:t>
      </w:r>
      <m:oMath>
        <m:r>
          <m:t>N</m:t>
        </m:r>
        <m:r>
          <m:rPr>
            <m:sty m:val="p"/>
          </m:rPr>
          <m:t>=</m:t>
        </m:r>
        <m:r>
          <m:t>2</m:t>
        </m:r>
      </m:oMath>
      <w:r>
        <w:rPr>
          <w:bCs/>
          <w:b/>
        </w:rPr>
        <w:t xml:space="preserve"> </w:t>
      </w:r>
      <w:r>
        <w:rPr>
          <w:bCs/>
          <w:b/>
        </w:rPr>
        <w:t xml:space="preserve">non-spatial dialogue scenarios):</w:t>
      </w:r>
      <w:r>
        <w:t xml:space="preserve"> </w:t>
      </w:r>
      <w:r>
        <w:t xml:space="preserve">Measures</w:t>
      </w:r>
      <w:r>
        <w:t xml:space="preserve"> </w:t>
      </w:r>
      <w:r>
        <w:rPr>
          <w:bCs/>
          <w:b/>
        </w:rPr>
        <w:t xml:space="preserve">100.00% (2/2 scenarios)</w:t>
      </w:r>
      <w:r>
        <w:t xml:space="preserve">:</w:t>
      </w:r>
      <w:r>
        <w:t xml:space="preserve"> </w:t>
      </w:r>
      <w:r>
        <w:t xml:space="preserve">-</w:t>
      </w:r>
      <w:r>
        <w:t xml:space="preserve"> </w:t>
      </w:r>
      <w:r>
        <w:rPr>
          <w:bCs/>
          <w:b/>
        </w:rPr>
        <w:t xml:space="preserve">Case #38 (Chit-chat - Gratitude):</w:t>
      </w:r>
      <w:r>
        <w:t xml:space="preserve"> </w:t>
      </w:r>
      <w:r>
        <w:t xml:space="preserve">Accurately handled dialogically without invoking destination queries.</w:t>
      </w:r>
      <w:r>
        <w:t xml:space="preserve"> </w:t>
      </w:r>
      <w:r>
        <w:t xml:space="preserve">-</w:t>
      </w:r>
      <w:r>
        <w:t xml:space="preserve"> </w:t>
      </w:r>
      <w:r>
        <w:rPr>
          <w:bCs/>
          <w:b/>
        </w:rPr>
        <w:t xml:space="preserve">Case #37 (Chit-chat - Greeting):</w:t>
      </w:r>
      <w:r>
        <w:t xml:space="preserve"> </w:t>
      </w:r>
      <w:r>
        <w:t xml:space="preserve">Input query</w:t>
      </w:r>
      <w:r>
        <w:t xml:space="preserve"> </w:t>
      </w:r>
      <w:r>
        <w:rPr>
          <w:iCs/>
          <w:i/>
        </w:rPr>
        <w:t xml:space="preserve">“</w:t>
      </w:r>
      <w:r>
        <w:rPr>
          <w:iCs/>
          <w:i/>
        </w:rPr>
        <w:t xml:space="preserve">Halo selamat pagi min</w:t>
      </w:r>
      <w:r>
        <w:rPr>
          <w:iCs/>
          <w:i/>
        </w:rPr>
        <w:t xml:space="preserve">”</w:t>
      </w:r>
      <w:r>
        <w:t xml:space="preserve">, handled dialogically with polite tourism guide conversation, adhering strictly to the empty destination expectation (</w:t>
      </w:r>
      <w:r>
        <w:rPr>
          <w:rStyle w:val="VerbatimChar"/>
        </w:rPr>
        <w:t xml:space="preserve">expect_empty = true</w:t>
      </w:r>
      <w:r>
        <w:t xml:space="preserve">,</w:t>
      </w:r>
      <w:r>
        <w:t xml:space="preserve"> </w:t>
      </w:r>
      <w:r>
        <w:rPr>
          <w:rStyle w:val="VerbatimChar"/>
        </w:rPr>
        <w:t xml:space="preserve">count(places) === 0</w:t>
      </w:r>
      <w:r>
        <w:t xml:space="preserve">) without firing unwarranted destination queries.</w:t>
      </w:r>
      <w:r>
        <w:t xml:space="preserve"> </w:t>
      </w:r>
      <w:r>
        <w:t xml:space="preserve">3.</w:t>
      </w:r>
      <w:r>
        <w:t xml:space="preserve"> </w:t>
      </w:r>
      <w:r>
        <w:rPr>
          <w:bCs/>
          <w:b/>
        </w:rPr>
        <w:t xml:space="preserve">Overall Scenario Execution Compliance (</w:t>
      </w:r>
      <m:oMath>
        <m:r>
          <m:t>N</m:t>
        </m:r>
        <m:r>
          <m:rPr>
            <m:sty m:val="p"/>
          </m:rPr>
          <m:t>=</m:t>
        </m:r>
        <m:r>
          <m:t>40</m:t>
        </m:r>
      </m:oMath>
      <w:r>
        <w:rPr>
          <w:bCs/>
          <w:b/>
        </w:rPr>
        <w:t xml:space="preserve"> </w:t>
      </w:r>
      <w:r>
        <w:rPr>
          <w:bCs/>
          <w:b/>
        </w:rPr>
        <w:t xml:space="preserve">complete benchmark suite):</w:t>
      </w:r>
      <w:r>
        <w:t xml:space="preserve"> </w:t>
      </w:r>
      <w:r>
        <w:t xml:space="preserve">Combining all scenarios yields an overall execution compliance rate of</w:t>
      </w:r>
      <w:r>
        <w:t xml:space="preserve"> </w:t>
      </w:r>
      <w:r>
        <w:rPr>
          <w:bCs/>
          <w:b/>
        </w:rPr>
        <w:t xml:space="preserve">100.00% (40/40 scenarios)</w:t>
      </w:r>
      <w:r>
        <w:t xml:space="preserve">.</w:t>
      </w:r>
    </w:p>
    <w:p>
      <w:pPr>
        <w:pStyle w:val="BodyText"/>
      </w:pPr>
      <w:r>
        <w:t xml:space="preserve">All 36 pure spatial scenarios are proven 100% compliant and reproducible autonomously via</w:t>
      </w:r>
      <w:r>
        <w:t xml:space="preserve"> </w:t>
      </w:r>
      <w:r>
        <w:rPr>
          <w:rStyle w:val="VerbatimChar"/>
        </w:rPr>
        <w:t xml:space="preserve">php benchmark/proposed/evaluator.php</w:t>
      </w:r>
      <w:r>
        <w:t xml:space="preserve">.</w:t>
      </w:r>
    </w:p>
    <w:bookmarkEnd w:id="86"/>
    <w:bookmarkStart w:id="87" w:name="X39cdb263392901063126911a66ab3a1b1e7d737"/>
    <w:p>
      <w:pPr>
        <w:pStyle w:val="Heading4"/>
      </w:pPr>
      <w:r>
        <w:t xml:space="preserve">4.2.2 Diagnostic Evaluation of GroundingValidator and Closed-World Schema Scope Boundary</w:t>
      </w:r>
    </w:p>
    <w:p>
      <w:pPr>
        <w:pStyle w:val="FirstParagraph"/>
      </w:pPr>
      <w:r>
        <w:t xml:space="preserve">Achieving a</w:t>
      </w:r>
      <w:r>
        <w:t xml:space="preserve"> </w:t>
      </w:r>
      <w:r>
        <w:rPr>
          <w:bCs/>
          <w:b/>
        </w:rPr>
        <w:t xml:space="preserve">100.00% Claim-Level Grounding Fidelity (270/270 claims)</w:t>
      </w:r>
      <w:r>
        <w:t xml:space="preserve"> </w:t>
      </w:r>
      <w:r>
        <w:t xml:space="preserve">and</w:t>
      </w:r>
      <w:r>
        <w:t xml:space="preserve"> </w:t>
      </w:r>
      <w:r>
        <w:rPr>
          <w:bCs/>
          <w:b/>
        </w:rPr>
        <w:t xml:space="preserve">100.00% Entity Grounding Fidelity (120/120 POIs)</w:t>
      </w:r>
      <w:r>
        <w:t xml:space="preserve"> </w:t>
      </w:r>
      <w:r>
        <w:t xml:space="preserve">across the 40 benchmark scenarios requires precise epistemological framing. This 100% metric demonstrates that</w:t>
      </w:r>
      <w:r>
        <w:t xml:space="preserve"> </w:t>
      </w:r>
      <w:r>
        <w:rPr>
          <w:bCs/>
          <w:b/>
        </w:rPr>
        <w:t xml:space="preserve">all factual propositions recognized and parsed by the algorithmic rule-based validator (</w:t>
      </w:r>
      <m:oMath>
        <m:sSub>
          <m:e>
            <m:r>
              <m:rPr>
                <m:sty m:val="p"/>
                <m:scr m:val="script"/>
              </m:rPr>
              <m:t>C</m:t>
            </m:r>
          </m:e>
          <m:sub>
            <m:r>
              <m:rPr>
                <m:nor/>
                <m:sty m:val="p"/>
              </m:rPr>
              <m:t>verifiable</m:t>
            </m:r>
          </m:sub>
        </m:sSub>
      </m:oMath>
      <w:r>
        <w:rPr>
          <w:bCs/>
          <w:b/>
        </w:rPr>
        <w:t xml:space="preserve">) within the closed-world schema boundary of the benchmark suite are 100% faithful to the underlying MySQL relational ground truth</w:t>
      </w:r>
      <w:r>
        <w:t xml:space="preserve">. It does not assert that the deterministic regular-expression engine universally captures every arbitrary syntactic variation of open-world natural language.</w:t>
      </w:r>
    </w:p>
    <w:p>
      <w:pPr>
        <w:pStyle w:val="BodyText"/>
      </w:pPr>
      <w:r>
        <w:t xml:space="preserve">To systematically categorize how</w:t>
      </w:r>
      <w:r>
        <w:t xml:space="preserve"> </w:t>
      </w:r>
      <w:r>
        <w:rPr>
          <w:rStyle w:val="VerbatimChar"/>
        </w:rPr>
        <w:t xml:space="preserve">GroundingValidator</w:t>
      </w:r>
      <w:r>
        <w:t xml:space="preserve"> </w:t>
      </w:r>
      <w:r>
        <w:t xml:space="preserve">adjudicates different classes of natural language statements, Table 4b establishes a formal factual claim taxonomy distinguishing supported assertions, refuted/hallucinatory claims, ambiguous approximations, out-of-schema qualitative remarks, and empty responses.</w:t>
      </w:r>
    </w:p>
    <w:p>
      <w:pPr>
        <w:pStyle w:val="BodyText"/>
      </w:pPr>
      <w:r>
        <w:rPr>
          <w:bCs/>
          <w:b/>
        </w:rPr>
        <w:t xml:space="preserve">Table 4b. Natural Language Factual Claim Taxonomy and Grounding Enforcement Policy</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Claim Category</w:t>
            </w:r>
          </w:p>
        </w:tc>
        <w:tc>
          <w:tcPr/>
          <w:p>
            <w:pPr>
              <w:pStyle w:val="Compact"/>
              <w:jc w:val="left"/>
            </w:pPr>
            <w:r>
              <w:t xml:space="preserve">Operational Definition</w:t>
            </w:r>
          </w:p>
        </w:tc>
        <w:tc>
          <w:tcPr/>
          <w:p>
            <w:pPr>
              <w:pStyle w:val="Compact"/>
              <w:jc w:val="left"/>
            </w:pPr>
            <w:r>
              <w:t xml:space="preserve">Example Query / NLG Snippet</w:t>
            </w:r>
          </w:p>
        </w:tc>
        <w:tc>
          <w:tcPr/>
          <w:p>
            <w:pPr>
              <w:pStyle w:val="Compact"/>
              <w:jc w:val="left"/>
            </w:pPr>
            <w:r>
              <w:t xml:space="preserve">Validator Interception &amp; Action</w:t>
            </w:r>
          </w:p>
        </w:tc>
        <w:tc>
          <w:tcPr/>
          <w:p>
            <w:pPr>
              <w:pStyle w:val="Compact"/>
              <w:jc w:val="center"/>
            </w:pPr>
            <w:r>
              <w:t xml:space="preserve">Verification Status</w:t>
            </w:r>
          </w:p>
        </w:tc>
      </w:tr>
      <w:tr>
        <w:tc>
          <w:tcPr/>
          <w:p>
            <w:pPr>
              <w:pStyle w:val="Compact"/>
              <w:jc w:val="left"/>
            </w:pPr>
            <w:r>
              <w:rPr>
                <w:bCs/>
                <w:b/>
              </w:rPr>
              <w:t xml:space="preserve">1. Supported Claim (</w:t>
            </w:r>
            <w:r>
              <w:rPr>
                <w:iCs/>
                <w:i/>
                <w:bCs/>
                <w:b/>
              </w:rPr>
              <w:t xml:space="preserve">Supported</w:t>
            </w:r>
            <w:r>
              <w:rPr>
                <w:bCs/>
                <w:b/>
              </w:rPr>
              <w:t xml:space="preserve">)</w:t>
            </w:r>
          </w:p>
        </w:tc>
        <w:tc>
          <w:tcPr/>
          <w:p>
            <w:pPr>
              <w:pStyle w:val="Compact"/>
              <w:jc w:val="left"/>
            </w:pPr>
            <w:r>
              <w:t xml:space="preserve">Factual proposition fully concordant with retrieved relational SQL records</w:t>
            </w:r>
          </w:p>
        </w:tc>
        <w:tc>
          <w:tcPr/>
          <w:p>
            <w:pPr>
              <w:pStyle w:val="Compact"/>
              <w:jc w:val="left"/>
            </w:pPr>
            <w:r>
              <w:rPr>
                <w:iCs/>
                <w:i/>
              </w:rPr>
              <w:t xml:space="preserve">“</w:t>
            </w:r>
            <w:r>
              <w:rPr>
                <w:iCs/>
                <w:i/>
              </w:rPr>
              <w:t xml:space="preserve">Attraction</w:t>
            </w:r>
            <w:r>
              <w:rPr>
                <w:iCs/>
                <w:i/>
              </w:rPr>
              <w:t xml:space="preserve"> </w:t>
            </w:r>
            <w:r>
              <w:rPr>
                <w:bCs/>
                <w:b/>
                <w:iCs/>
                <w:i/>
              </w:rPr>
              <w:t xml:space="preserve">Pantai Air Manis</w:t>
            </w:r>
            <w:r>
              <w:rPr>
                <w:iCs/>
                <w:i/>
              </w:rPr>
              <w:t xml:space="preserve"> </w:t>
            </w:r>
            <w:r>
              <w:rPr>
                <w:iCs/>
                <w:i/>
              </w:rPr>
              <w:t xml:space="preserve">is 7.8 km away with an admission fee of Rp10,000 and is not open 24 hours.</w:t>
            </w:r>
            <w:r>
              <w:rPr>
                <w:iCs/>
                <w:i/>
              </w:rPr>
              <w:t xml:space="preserve">”</w:t>
            </w:r>
          </w:p>
        </w:tc>
        <w:tc>
          <w:tcPr/>
          <w:p>
            <w:pPr>
              <w:pStyle w:val="Compact"/>
              <w:jc w:val="left"/>
            </w:pPr>
            <w:r>
              <w:t xml:space="preserve">Patterns detected across 4 sub-dimensions (</w:t>
            </w:r>
            <m:oMath>
              <m:sSub>
                <m:e>
                  <m:r>
                    <m:rPr>
                      <m:sty m:val="p"/>
                      <m:scr m:val="script"/>
                    </m:rPr>
                    <m:t>C</m:t>
                  </m:r>
                </m:e>
                <m:sub>
                  <m:r>
                    <m:rPr>
                      <m:nor/>
                      <m:sty m:val="p"/>
                    </m:rPr>
                    <m:t>entity</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temporal</m:t>
                  </m:r>
                </m:sub>
              </m:sSub>
            </m:oMath>
            <w:r>
              <w:t xml:space="preserve">); facts confirmed against database.</w:t>
            </w:r>
          </w:p>
        </w:tc>
        <w:tc>
          <w:tcPr/>
          <w:p>
            <w:pPr>
              <w:pStyle w:val="Compact"/>
              <w:jc w:val="center"/>
            </w:pPr>
            <w:r>
              <w:rPr>
                <w:bCs/>
                <w:b/>
              </w:rPr>
              <w:t xml:space="preserve">PASSED (Grounded)</w:t>
            </w:r>
          </w:p>
        </w:tc>
      </w:tr>
      <w:tr>
        <w:tc>
          <w:tcPr/>
          <w:p>
            <w:pPr>
              <w:pStyle w:val="Compact"/>
              <w:jc w:val="left"/>
            </w:pPr>
            <w:r>
              <w:rPr>
                <w:bCs/>
                <w:b/>
              </w:rPr>
              <w:t xml:space="preserve">2. Refuted / Hallucinatory Claim (</w:t>
            </w:r>
            <w:r>
              <w:rPr>
                <w:iCs/>
                <w:i/>
                <w:bCs/>
                <w:b/>
              </w:rPr>
              <w:t xml:space="preserve">Refuted</w:t>
            </w:r>
            <w:r>
              <w:rPr>
                <w:bCs/>
                <w:b/>
              </w:rPr>
              <w:t xml:space="preserve">)</w:t>
            </w:r>
          </w:p>
        </w:tc>
        <w:tc>
          <w:tcPr/>
          <w:p>
            <w:pPr>
              <w:pStyle w:val="Compact"/>
              <w:jc w:val="left"/>
            </w:pPr>
            <w:r>
              <w:t xml:space="preserve">Factual proposition directly conflicting with database records or introducing fabricated POIs</w:t>
            </w:r>
          </w:p>
        </w:tc>
        <w:tc>
          <w:tcPr/>
          <w:p>
            <w:pPr>
              <w:pStyle w:val="Compact"/>
              <w:jc w:val="left"/>
            </w:pPr>
            <w:r>
              <w:t xml:space="preserve">(a)</w:t>
            </w:r>
            <w:r>
              <w:t xml:space="preserve"> </w:t>
            </w:r>
            <w:r>
              <w:rPr>
                <w:iCs/>
                <w:i/>
              </w:rPr>
              <w:t xml:space="preserve">“</w:t>
            </w:r>
            <w:r>
              <w:rPr>
                <w:bCs/>
                <w:b/>
                <w:iCs/>
                <w:i/>
              </w:rPr>
              <w:t xml:space="preserve">Pantai Padang</w:t>
            </w:r>
            <w:r>
              <w:rPr>
                <w:iCs/>
                <w:i/>
              </w:rPr>
              <w:t xml:space="preserve"> </w:t>
            </w:r>
            <w:r>
              <w:rPr>
                <w:iCs/>
                <w:i/>
              </w:rPr>
              <w:t xml:space="preserve">admission is Rp50,000.</w:t>
            </w:r>
            <w:r>
              <w:rPr>
                <w:iCs/>
                <w:i/>
              </w:rPr>
              <w:t xml:space="preserve">”</w:t>
            </w:r>
            <w:r>
              <w:t xml:space="preserve">(b)</w:t>
            </w:r>
            <w:r>
              <w:t xml:space="preserve"> </w:t>
            </w:r>
            <w:r>
              <w:rPr>
                <w:iCs/>
                <w:i/>
              </w:rPr>
              <w:t xml:space="preserve">“</w:t>
            </w:r>
            <w:r>
              <w:rPr>
                <w:iCs/>
                <w:i/>
              </w:rPr>
              <w:t xml:space="preserve">Visit</w:t>
            </w:r>
            <w:r>
              <w:rPr>
                <w:iCs/>
                <w:i/>
              </w:rPr>
              <w:t xml:space="preserve"> </w:t>
            </w:r>
            <w:r>
              <w:rPr>
                <w:bCs/>
                <w:b/>
                <w:iCs/>
                <w:i/>
              </w:rPr>
              <w:t xml:space="preserve">Pantai Carolina</w:t>
            </w:r>
            <w:r>
              <w:rPr>
                <w:iCs/>
                <w:i/>
              </w:rPr>
              <w:t xml:space="preserve"> </w:t>
            </w:r>
            <w:r>
              <w:rPr>
                <w:iCs/>
                <w:i/>
              </w:rPr>
              <w:t xml:space="preserve">(not in query results).</w:t>
            </w:r>
            <w:r>
              <w:rPr>
                <w:iCs/>
                <w:i/>
              </w:rPr>
              <w:t xml:space="preserve">”</w:t>
            </w:r>
            <w:r>
              <w:t xml:space="preserve">(c)</w:t>
            </w:r>
            <w:r>
              <w:t xml:space="preserve"> </w:t>
            </w:r>
            <w:r>
              <w:rPr>
                <w:iCs/>
                <w:i/>
              </w:rPr>
              <w:t xml:space="preserve">“</w:t>
            </w:r>
            <w:r>
              <w:rPr>
                <w:bCs/>
                <w:b/>
                <w:iCs/>
                <w:i/>
              </w:rPr>
              <w:t xml:space="preserve">Pantai Pasir Emas Padang</w:t>
            </w:r>
            <w:r>
              <w:rPr>
                <w:iCs/>
                <w:i/>
              </w:rPr>
              <w:t xml:space="preserve"> </w:t>
            </w:r>
            <w:r>
              <w:rPr>
                <w:iCs/>
                <w:i/>
              </w:rPr>
              <w:t xml:space="preserve">is spotless.</w:t>
            </w:r>
            <w:r>
              <w:rPr>
                <w:iCs/>
                <w:i/>
              </w:rPr>
              <w:t xml:space="preserve">”</w:t>
            </w:r>
          </w:p>
        </w:tc>
        <w:tc>
          <w:tcPr/>
          <w:p>
            <w:pPr>
              <w:pStyle w:val="Compact"/>
              <w:jc w:val="left"/>
            </w:pPr>
            <w:r>
              <w:t xml:space="preserve">(a) Detected price divergence (DB: Rp0).</w:t>
            </w:r>
            <w:r>
              <w:t xml:space="preserve">(b) Detected entity outside retrieved SQL set.</w:t>
            </w:r>
            <w:r>
              <w:t xml:space="preserve">(c) Detected unmapped/out-of-jurisdiction POI.</w:t>
            </w:r>
            <w:r>
              <w:t xml:space="preserve">System triggers</w:t>
            </w:r>
            <w:r>
              <w:t xml:space="preserve"> </w:t>
            </w:r>
            <w:r>
              <w:rPr>
                <w:iCs/>
                <w:i/>
              </w:rPr>
              <w:t xml:space="preserve">fail-closed fallback</w:t>
            </w:r>
            <w:r>
              <w:t xml:space="preserve"> </w:t>
            </w:r>
            <w:r>
              <w:t xml:space="preserve">to deterministic template.</w:t>
            </w:r>
          </w:p>
        </w:tc>
        <w:tc>
          <w:tcPr/>
          <w:p>
            <w:pPr>
              <w:pStyle w:val="Compact"/>
              <w:jc w:val="center"/>
            </w:pPr>
            <w:r>
              <w:rPr>
                <w:bCs/>
                <w:b/>
              </w:rPr>
              <w:t xml:space="preserve">REJECTED (Violation / Fail-Closed)</w:t>
            </w:r>
          </w:p>
        </w:tc>
      </w:tr>
      <w:tr>
        <w:tc>
          <w:tcPr/>
          <w:p>
            <w:pPr>
              <w:pStyle w:val="Compact"/>
              <w:jc w:val="left"/>
            </w:pPr>
            <w:r>
              <w:rPr>
                <w:bCs/>
                <w:b/>
              </w:rPr>
              <w:t xml:space="preserve">3. Ambiguous Approximation (</w:t>
            </w:r>
            <w:r>
              <w:rPr>
                <w:iCs/>
                <w:i/>
                <w:bCs/>
                <w:b/>
              </w:rPr>
              <w:t xml:space="preserve">Ambiguous</w:t>
            </w:r>
            <w:r>
              <w:rPr>
                <w:bCs/>
                <w:b/>
              </w:rPr>
              <w:t xml:space="preserve">)</w:t>
            </w:r>
          </w:p>
        </w:tc>
        <w:tc>
          <w:tcPr/>
          <w:p>
            <w:pPr>
              <w:pStyle w:val="Compact"/>
              <w:jc w:val="left"/>
            </w:pPr>
            <w:r>
              <w:t xml:space="preserve">Quantitative distance assertion near narrative rounding tolerance</w:t>
            </w:r>
          </w:p>
        </w:tc>
        <w:tc>
          <w:tcPr/>
          <w:p>
            <w:pPr>
              <w:pStyle w:val="Compact"/>
              <w:jc w:val="left"/>
            </w:pPr>
            <w:r>
              <w:rPr>
                <w:iCs/>
                <w:i/>
              </w:rPr>
              <w:t xml:space="preserve">“</w:t>
            </w:r>
            <w:r>
              <w:rPr>
                <w:iCs/>
                <w:i/>
              </w:rPr>
              <w:t xml:space="preserve">Top choice is</w:t>
            </w:r>
            <w:r>
              <w:rPr>
                <w:iCs/>
                <w:i/>
              </w:rPr>
              <w:t xml:space="preserve"> </w:t>
            </w:r>
            <w:r>
              <w:rPr>
                <w:bCs/>
                <w:b/>
                <w:iCs/>
                <w:i/>
              </w:rPr>
              <w:t xml:space="preserve">Pantai Padang</w:t>
            </w:r>
            <w:r>
              <w:rPr>
                <w:iCs/>
                <w:i/>
              </w:rPr>
              <w:t xml:space="preserve"> </w:t>
            </w:r>
            <w:r>
              <w:rPr>
                <w:iCs/>
                <w:i/>
              </w:rPr>
              <w:t xml:space="preserve">(approximately 2.0 km away).</w:t>
            </w:r>
            <w:r>
              <w:rPr>
                <w:iCs/>
                <w:i/>
              </w:rPr>
              <w:t xml:space="preserve">”</w:t>
            </w:r>
            <w:r>
              <w:t xml:space="preserve"> </w:t>
            </w:r>
            <w:r>
              <w:t xml:space="preserve">(Exact computed spherical distance: 1.5 km).</w:t>
            </w:r>
          </w:p>
        </w:tc>
        <w:tc>
          <w:tcPr/>
          <w:p>
            <w:pPr>
              <w:pStyle w:val="Compact"/>
              <w:jc w:val="left"/>
            </w:pPr>
            <w:r>
              <w:t xml:space="preserve">Tolerated if numerical discrepancy</w:t>
            </w:r>
            <w:r>
              <w:t xml:space="preserve"> </w:t>
            </w:r>
            <m:oMath>
              <m:r>
                <m:rPr>
                  <m:sty m:val="p"/>
                </m:rPr>
                <m:t>≤</m:t>
              </m:r>
              <m:r>
                <m:rPr>
                  <m:sty m:val="p"/>
                </m:rPr>
                <m:t>±</m:t>
              </m:r>
              <m:r>
                <m:t>0.6</m:t>
              </m:r>
              <m:r>
                <m:rPr>
                  <m:nor/>
                  <m:sty m:val="p"/>
                </m:rPr>
                <m:t> km</m:t>
              </m:r>
            </m:oMath>
            <w:r>
              <w:t xml:space="preserve"> </w:t>
            </w:r>
            <w:r>
              <w:t xml:space="preserve">(</w:t>
            </w:r>
            <m:oMath>
              <m:d>
                <m:dPr>
                  <m:begChr m:val="|"/>
                  <m:endChr m:val="|"/>
                  <m:sepChr m:val=""/>
                  <m:grow/>
                </m:dPr>
                <m:e>
                  <m:r>
                    <m:t>2.0</m:t>
                  </m:r>
                  <m:r>
                    <m:rPr>
                      <m:sty m:val="p"/>
                    </m:rPr>
                    <m:t>−</m:t>
                  </m:r>
                  <m:r>
                    <m:t>1.5</m:t>
                  </m:r>
                </m:e>
              </m:d>
              <m:r>
                <m:rPr>
                  <m:sty m:val="p"/>
                </m:rPr>
                <m:t>=</m:t>
              </m:r>
              <m:r>
                <m:t>0.5</m:t>
              </m:r>
              <m:r>
                <m:rPr>
                  <m:nor/>
                  <m:sty m:val="p"/>
                </m:rPr>
                <m:t> km</m:t>
              </m:r>
              <m:r>
                <m:rPr>
                  <m:sty m:val="p"/>
                </m:rPr>
                <m:t>≤</m:t>
              </m:r>
              <m:r>
                <m:t>0.6</m:t>
              </m:r>
              <m:r>
                <m:rPr>
                  <m:nor/>
                  <m:sty m:val="p"/>
                </m:rPr>
                <m:t> km</m:t>
              </m:r>
            </m:oMath>
            <w:r>
              <w:t xml:space="preserve">). Discrepancies exceeding</w:t>
            </w:r>
            <w:r>
              <w:t xml:space="preserve"> </w:t>
            </w:r>
            <m:oMath>
              <m:r>
                <m:t>0.6</m:t>
              </m:r>
              <m:r>
                <m:rPr>
                  <m:nor/>
                  <m:sty m:val="p"/>
                </m:rPr>
                <m:t> km</m:t>
              </m:r>
            </m:oMath>
            <w:r>
              <w:t xml:space="preserve"> </w:t>
            </w:r>
            <w:r>
              <w:t xml:space="preserve">trigger violations.</w:t>
            </w:r>
          </w:p>
        </w:tc>
        <w:tc>
          <w:tcPr/>
          <w:p>
            <w:pPr>
              <w:pStyle w:val="Compact"/>
              <w:jc w:val="center"/>
            </w:pPr>
            <w:r>
              <w:rPr>
                <w:bCs/>
                <w:b/>
              </w:rPr>
              <w:t xml:space="preserve">CONDITIONAL (Tolerance</w:t>
            </w:r>
            <w:r>
              <w:rPr>
                <w:bCs/>
                <w:b/>
              </w:rPr>
              <w:t xml:space="preserve"> </w:t>
            </w:r>
            <m:oMath>
              <m:r>
                <m:rPr>
                  <m:sty m:val="p"/>
                </m:rPr>
                <m:t>≤</m:t>
              </m:r>
              <m:r>
                <m:t>0.6</m:t>
              </m:r>
            </m:oMath>
            <w:r>
              <w:rPr>
                <w:bCs/>
                <w:b/>
              </w:rPr>
              <w:t xml:space="preserve"> </w:t>
            </w:r>
            <w:r>
              <w:rPr>
                <w:bCs/>
                <w:b/>
              </w:rPr>
              <w:t xml:space="preserve">km)</w:t>
            </w:r>
          </w:p>
        </w:tc>
      </w:tr>
      <w:tr>
        <w:tc>
          <w:tcPr/>
          <w:p>
            <w:pPr>
              <w:pStyle w:val="Compact"/>
              <w:jc w:val="left"/>
            </w:pPr>
            <w:r>
              <w:rPr>
                <w:bCs/>
                <w:b/>
              </w:rPr>
              <w:t xml:space="preserve">4. Out-of-Schema Information (</w:t>
            </w:r>
            <w:r>
              <w:rPr>
                <w:iCs/>
                <w:i/>
                <w:bCs/>
                <w:b/>
              </w:rPr>
              <w:t xml:space="preserve">Unverifiable</w:t>
            </w:r>
            <w:r>
              <w:rPr>
                <w:bCs/>
                <w:b/>
              </w:rPr>
              <w:t xml:space="preserve">)</w:t>
            </w:r>
          </w:p>
        </w:tc>
        <w:tc>
          <w:tcPr/>
          <w:p>
            <w:pPr>
              <w:pStyle w:val="Compact"/>
              <w:jc w:val="left"/>
            </w:pPr>
            <w:r>
              <w:t xml:space="preserve">Qualitative descriptive assertion or external amenities not modeled in relational schema</w:t>
            </w:r>
          </w:p>
        </w:tc>
        <w:tc>
          <w:tcPr/>
          <w:p>
            <w:pPr>
              <w:pStyle w:val="Compact"/>
              <w:jc w:val="left"/>
            </w:pPr>
            <w:r>
              <w:rPr>
                <w:iCs/>
                <w:i/>
              </w:rPr>
              <w:t xml:space="preserve">“</w:t>
            </w:r>
            <w:r>
              <w:rPr>
                <w:iCs/>
                <w:i/>
              </w:rPr>
              <w:t xml:space="preserve">Visit</w:t>
            </w:r>
            <w:r>
              <w:rPr>
                <w:iCs/>
                <w:i/>
              </w:rPr>
              <w:t xml:space="preserve"> </w:t>
            </w:r>
            <w:r>
              <w:rPr>
                <w:bCs/>
                <w:b/>
                <w:iCs/>
                <w:i/>
              </w:rPr>
              <w:t xml:space="preserve">Pantai Padang</w:t>
            </w:r>
            <w:r>
              <w:rPr>
                <w:iCs/>
                <w:i/>
              </w:rPr>
              <w:t xml:space="preserve"> </w:t>
            </w:r>
            <w:r>
              <w:rPr>
                <w:iCs/>
                <w:i/>
              </w:rPr>
              <w:t xml:space="preserve">(free, 1.5 km). Nearby are numerous fresh coconut stalls and budget hotels.</w:t>
            </w:r>
            <w:r>
              <w:rPr>
                <w:iCs/>
                <w:i/>
              </w:rPr>
              <w:t xml:space="preserve">”</w:t>
            </w:r>
          </w:p>
        </w:tc>
        <w:tc>
          <w:tcPr/>
          <w:p>
            <w:pPr>
              <w:pStyle w:val="Compact"/>
              <w:jc w:val="left"/>
            </w:pPr>
            <w:r>
              <w:t xml:space="preserve">Core entity, price, and distance claims verified and approved. Non-schema qualitative assertions are permitted (</w:t>
            </w:r>
            <w:r>
              <w:rPr>
                <w:iCs/>
                <w:i/>
              </w:rPr>
              <w:t xml:space="preserve">permissive</w:t>
            </w:r>
            <w:r>
              <w:t xml:space="preserve">) provided valid entities are preserved without core factual breach.</w:t>
            </w:r>
          </w:p>
        </w:tc>
        <w:tc>
          <w:tcPr/>
          <w:p>
            <w:pPr>
              <w:pStyle w:val="Compact"/>
              <w:jc w:val="center"/>
            </w:pPr>
            <w:r>
              <w:rPr>
                <w:bCs/>
                <w:b/>
              </w:rPr>
              <w:t xml:space="preserve">PERMITTED (Non-Schema Permissive)</w:t>
            </w:r>
          </w:p>
        </w:tc>
      </w:tr>
      <w:tr>
        <w:tc>
          <w:tcPr/>
          <w:p>
            <w:pPr>
              <w:pStyle w:val="Compact"/>
              <w:jc w:val="left"/>
            </w:pPr>
            <w:r>
              <w:rPr>
                <w:bCs/>
                <w:b/>
              </w:rPr>
              <w:t xml:space="preserve">5. Empty Response Anomaly (</w:t>
            </w:r>
            <w:r>
              <w:rPr>
                <w:iCs/>
                <w:i/>
                <w:bCs/>
                <w:b/>
              </w:rPr>
              <w:t xml:space="preserve">Empty / Whitespace</w:t>
            </w:r>
            <w:r>
              <w:rPr>
                <w:bCs/>
                <w:b/>
              </w:rPr>
              <w:t xml:space="preserve">)</w:t>
            </w:r>
          </w:p>
        </w:tc>
        <w:tc>
          <w:tcPr/>
          <w:p>
            <w:pPr>
              <w:pStyle w:val="Compact"/>
              <w:jc w:val="left"/>
            </w:pPr>
            <w:r>
              <w:t xml:space="preserve">LLM generator returns empty string or whitespace despite available SQL facts</w:t>
            </w:r>
          </w:p>
        </w:tc>
        <w:tc>
          <w:tcPr/>
          <w:p>
            <w:pPr>
              <w:pStyle w:val="Compact"/>
              <w:jc w:val="left"/>
            </w:pPr>
            <w:r>
              <w:rPr>
                <w:rStyle w:val="VerbatimChar"/>
              </w:rPr>
              <w:t xml:space="preserve">""</w:t>
            </w:r>
            <w:r>
              <w:t xml:space="preserve"> </w:t>
            </w:r>
            <w:r>
              <w:t xml:space="preserve">or</w:t>
            </w:r>
            <w:r>
              <w:t xml:space="preserve"> </w:t>
            </w:r>
            <w:r>
              <w:rPr>
                <w:rStyle w:val="VerbatimChar"/>
              </w:rPr>
              <w:t xml:space="preserve">"   \n\t  "</w:t>
            </w:r>
          </w:p>
        </w:tc>
        <w:tc>
          <w:tcPr/>
          <w:p>
            <w:pPr>
              <w:pStyle w:val="Compact"/>
              <w:jc w:val="left"/>
            </w:pPr>
            <w:r>
              <w:t xml:space="preserve">Triggers immediate fail-closed violation:</w:t>
            </w:r>
            <w:r>
              <w:t xml:space="preserve"> </w:t>
            </w:r>
            <w:r>
              <w:rPr>
                <w:iCs/>
                <w:i/>
              </w:rPr>
              <w:t xml:space="preserve">“</w:t>
            </w:r>
            <w:r>
              <w:rPr>
                <w:iCs/>
                <w:i/>
              </w:rPr>
              <w:t xml:space="preserve">Empty narrative response while SQL facts are present</w:t>
            </w:r>
            <w:r>
              <w:rPr>
                <w:iCs/>
                <w:i/>
              </w:rPr>
              <w:t xml:space="preserve">”</w:t>
            </w:r>
            <w:r>
              <w:t xml:space="preserve">. Replaces payload with deterministic fallback template.</w:t>
            </w:r>
          </w:p>
        </w:tc>
        <w:tc>
          <w:tcPr/>
          <w:p>
            <w:pPr>
              <w:pStyle w:val="Compact"/>
              <w:jc w:val="center"/>
            </w:pPr>
            <w:r>
              <w:rPr>
                <w:bCs/>
                <w:b/>
              </w:rPr>
              <w:t xml:space="preserve">REJECTED (Fail-Closed Safety Net)</w:t>
            </w:r>
          </w:p>
        </w:tc>
      </w:tr>
    </w:tbl>
    <w:p>
      <w:pPr>
        <w:pStyle w:val="BodyText"/>
      </w:pPr>
      <w:r>
        <w:t xml:space="preserve">To assess</w:t>
      </w:r>
      <w:r>
        <w:t xml:space="preserve"> </w:t>
      </w:r>
      <w:r>
        <w:rPr>
          <w:rStyle w:val="VerbatimChar"/>
        </w:rPr>
        <w:t xml:space="preserve">GroundingValidator</w:t>
      </w:r>
      <w:r>
        <w:t xml:space="preserve"> </w:t>
      </w:r>
      <w:r>
        <w:t xml:space="preserve">robustness independently of the 40 primary scenarios, a diagnostic evaluation (</w:t>
      </w:r>
      <w:r>
        <w:rPr>
          <w:iCs/>
          <w:i/>
        </w:rPr>
        <w:t xml:space="preserve">Confusion Matrix Evaluation</w:t>
      </w:r>
      <w:r>
        <w:t xml:space="preserve">) was executed on an annotated test corpus of 20 controlled evaluation samples (10 factual positive instances vs 10 controlled negative hallucinatory instances). The test set systematically covers price distortions, extreme spatial distance hallucinations, fabricated 24h operational claims, unretrieved entities, fictional POIs, local Minangkabau dialect aliases (</w:t>
      </w:r>
      <w:r>
        <w:rPr>
          <w:iCs/>
          <w:i/>
        </w:rPr>
        <w:t xml:space="preserve">“</w:t>
      </w:r>
      <w:r>
        <w:rPr>
          <w:iCs/>
          <w:i/>
        </w:rPr>
        <w:t xml:space="preserve">Aia Manih</w:t>
      </w:r>
      <w:r>
        <w:rPr>
          <w:iCs/>
          <w:i/>
        </w:rPr>
        <w:t xml:space="preserve">”</w:t>
      </w:r>
      <w:r>
        <w:t xml:space="preserve">), negative claims (</w:t>
      </w:r>
      <w:r>
        <w:rPr>
          <w:iCs/>
          <w:i/>
        </w:rPr>
        <w:t xml:space="preserve">“</w:t>
      </w:r>
      <w:r>
        <w:rPr>
          <w:iCs/>
          <w:i/>
        </w:rPr>
        <w:t xml:space="preserve">tidak gratis</w:t>
      </w:r>
      <w:r>
        <w:rPr>
          <w:iCs/>
          <w:i/>
        </w:rPr>
        <w:t xml:space="preserve">”</w:t>
      </w:r>
      <w:r>
        <w:t xml:space="preserve">,</w:t>
      </w:r>
      <w:r>
        <w:t xml:space="preserve"> </w:t>
      </w:r>
      <w:r>
        <w:rPr>
          <w:iCs/>
          <w:i/>
        </w:rPr>
        <w:t xml:space="preserve">“</w:t>
      </w:r>
      <w:r>
        <w:rPr>
          <w:iCs/>
          <w:i/>
        </w:rPr>
        <w:t xml:space="preserve">tidak buka 24 jam</w:t>
      </w:r>
      <w:r>
        <w:rPr>
          <w:iCs/>
          <w:i/>
        </w:rPr>
        <w:t xml:space="preserve">”</w:t>
      </w:r>
      <w:r>
        <w:t xml:space="preserve">), and whitespace outputs (Table 4c).</w:t>
      </w:r>
    </w:p>
    <w:p>
      <w:pPr>
        <w:pStyle w:val="BodyText"/>
      </w:pPr>
      <w:r>
        <w:rPr>
          <w:bCs/>
          <w:b/>
        </w:rPr>
        <w:t xml:space="preserve">Table 4c. Diagnostic Confusion Matrix for GroundingValidator Module (20 Controlled Test Cases)</w:t>
      </w:r>
    </w:p>
    <w:tbl>
      <w:tblPr>
        <w:tblStyle w:val="Table"/>
        <w:tblW w:type="pct" w:w="5000"/>
        <w:tblLook w:firstRow="1" w:lastRow="0" w:firstColumn="0" w:lastColumn="0" w:noHBand="0" w:noVBand="0" w:val="0020"/>
        <w:jc w:val="start"/>
      </w:tblPr>
      <w:tblGrid>
        <w:gridCol w:w="1320"/>
        <w:gridCol w:w="2200"/>
        <w:gridCol w:w="2200"/>
        <w:gridCol w:w="2200"/>
      </w:tblGrid>
      <w:tr>
        <w:trPr>
          <w:tblHeader w:val="true"/>
        </w:trPr>
        <w:tc>
          <w:tcPr/>
          <w:p>
            <w:pPr>
              <w:pStyle w:val="Compact"/>
              <w:jc w:val="left"/>
            </w:pPr>
            <w:r>
              <w:t xml:space="preserve">Ground Truth Annotation</w:t>
            </w:r>
          </w:p>
        </w:tc>
        <w:tc>
          <w:tcPr/>
          <w:p>
            <w:pPr>
              <w:pStyle w:val="Compact"/>
              <w:jc w:val="center"/>
            </w:pPr>
            <w:r>
              <w:t xml:space="preserve">Validator Decision: Grounded</w:t>
            </w:r>
          </w:p>
        </w:tc>
        <w:tc>
          <w:tcPr/>
          <w:p>
            <w:pPr>
              <w:pStyle w:val="Compact"/>
              <w:jc w:val="center"/>
            </w:pPr>
            <w:r>
              <w:t xml:space="preserve">Validator Decision: Rejected (</w:t>
            </w:r>
            <w:r>
              <w:rPr>
                <w:iCs/>
                <w:i/>
              </w:rPr>
              <w:t xml:space="preserve">Violation / Fail-Closed</w:t>
            </w:r>
            <w:r>
              <w:t xml:space="preserve">)</w:t>
            </w:r>
          </w:p>
        </w:tc>
        <w:tc>
          <w:tcPr/>
          <w:p>
            <w:pPr>
              <w:pStyle w:val="Compact"/>
              <w:jc w:val="center"/>
            </w:pPr>
            <w:r>
              <w:t xml:space="preserve">Total Cases</w:t>
            </w:r>
          </w:p>
        </w:tc>
      </w:tr>
      <w:tr>
        <w:tc>
          <w:tcPr/>
          <w:p>
            <w:pPr>
              <w:pStyle w:val="Compact"/>
              <w:jc w:val="left"/>
            </w:pPr>
            <w:r>
              <w:rPr>
                <w:bCs/>
                <w:b/>
              </w:rPr>
              <w:t xml:space="preserve">Valid Factual Sample (</w:t>
            </w:r>
            <w:r>
              <w:rPr>
                <w:iCs/>
                <w:i/>
                <w:bCs/>
                <w:b/>
              </w:rPr>
              <w:t xml:space="preserve">Factual Positive</w:t>
            </w:r>
            <w:r>
              <w:rPr>
                <w:bCs/>
                <w:b/>
              </w:rPr>
              <w:t xml:space="preserve">)</w:t>
            </w:r>
          </w:p>
        </w:tc>
        <w:tc>
          <w:tcPr/>
          <w:p>
            <w:pPr>
              <w:pStyle w:val="Compact"/>
              <w:jc w:val="center"/>
            </w:pPr>
            <w:r>
              <w:rPr>
                <w:bCs/>
                <w:b/>
              </w:rPr>
              <w:t xml:space="preserve">True Positive (TP) = 10</w:t>
            </w:r>
          </w:p>
        </w:tc>
        <w:tc>
          <w:tcPr/>
          <w:p>
            <w:pPr>
              <w:pStyle w:val="Compact"/>
              <w:jc w:val="center"/>
            </w:pPr>
            <w:r>
              <w:rPr>
                <w:bCs/>
                <w:b/>
              </w:rPr>
              <w:t xml:space="preserve">False Negative (FN) = 0</w:t>
            </w:r>
          </w:p>
        </w:tc>
        <w:tc>
          <w:tcPr/>
          <w:p>
            <w:pPr>
              <w:pStyle w:val="Compact"/>
              <w:jc w:val="center"/>
            </w:pPr>
            <w:r>
              <w:t xml:space="preserve">10 samples</w:t>
            </w:r>
          </w:p>
        </w:tc>
      </w:tr>
      <w:tr>
        <w:tc>
          <w:tcPr/>
          <w:p>
            <w:pPr>
              <w:pStyle w:val="Compact"/>
              <w:jc w:val="left"/>
            </w:pPr>
            <w:r>
              <w:rPr>
                <w:bCs/>
                <w:b/>
              </w:rPr>
              <w:t xml:space="preserve">Hallucinatory / Anomaly Sample (</w:t>
            </w:r>
            <w:r>
              <w:rPr>
                <w:iCs/>
                <w:i/>
                <w:bCs/>
                <w:b/>
              </w:rPr>
              <w:t xml:space="preserve">Negative</w:t>
            </w:r>
            <w:r>
              <w:rPr>
                <w:bCs/>
                <w:b/>
              </w:rPr>
              <w:t xml:space="preserve">)</w:t>
            </w:r>
          </w:p>
        </w:tc>
        <w:tc>
          <w:tcPr/>
          <w:p>
            <w:pPr>
              <w:pStyle w:val="Compact"/>
              <w:jc w:val="center"/>
            </w:pPr>
            <w:r>
              <w:rPr>
                <w:bCs/>
                <w:b/>
              </w:rPr>
              <w:t xml:space="preserve">False Positive (FP) = 0</w:t>
            </w:r>
          </w:p>
        </w:tc>
        <w:tc>
          <w:tcPr/>
          <w:p>
            <w:pPr>
              <w:pStyle w:val="Compact"/>
              <w:jc w:val="center"/>
            </w:pPr>
            <w:r>
              <w:rPr>
                <w:bCs/>
                <w:b/>
              </w:rPr>
              <w:t xml:space="preserve">True Negative (TN) = 10</w:t>
            </w:r>
          </w:p>
        </w:tc>
        <w:tc>
          <w:tcPr/>
          <w:p>
            <w:pPr>
              <w:pStyle w:val="Compact"/>
              <w:jc w:val="center"/>
            </w:pPr>
            <w:r>
              <w:t xml:space="preserve">10 samples</w:t>
            </w:r>
          </w:p>
        </w:tc>
      </w:tr>
      <w:tr>
        <w:tc>
          <w:tcPr/>
          <w:p>
            <w:pPr>
              <w:pStyle w:val="Compact"/>
              <w:jc w:val="left"/>
            </w:pPr>
            <w:r>
              <w:rPr>
                <w:bCs/>
                <w:b/>
              </w:rPr>
              <w:t xml:space="preserve">TOTAL DIAGNOSTIC TEST CASES</w:t>
            </w:r>
          </w:p>
        </w:tc>
        <w:tc>
          <w:tcPr/>
          <w:p>
            <w:pPr>
              <w:pStyle w:val="Compact"/>
              <w:jc w:val="center"/>
            </w:pPr>
            <w:r>
              <w:rPr>
                <w:bCs/>
                <w:b/>
              </w:rPr>
              <w:t xml:space="preserve">10 Cases Approved</w:t>
            </w:r>
          </w:p>
        </w:tc>
        <w:tc>
          <w:tcPr/>
          <w:p>
            <w:pPr>
              <w:pStyle w:val="Compact"/>
              <w:jc w:val="center"/>
            </w:pPr>
            <w:r>
              <w:rPr>
                <w:bCs/>
                <w:b/>
              </w:rPr>
              <w:t xml:space="preserve">10 Cases Rejected</w:t>
            </w:r>
          </w:p>
        </w:tc>
        <w:tc>
          <w:tcPr/>
          <w:p>
            <w:pPr>
              <w:pStyle w:val="Compact"/>
              <w:jc w:val="center"/>
            </w:pPr>
            <w:r>
              <w:rPr>
                <w:bCs/>
                <w:b/>
              </w:rPr>
              <w:t xml:space="preserve">20 Evaluated Cases</w:t>
            </w:r>
          </w:p>
        </w:tc>
      </w:tr>
    </w:tbl>
    <w:p>
      <w:pPr>
        <w:pStyle w:val="BodyText"/>
      </w:pPr>
      <w:r>
        <w:t xml:space="preserve">Quantitative diagnostic performance metrics computed from Table 4c:</w:t>
      </w:r>
      <w:r>
        <w:t xml:space="preserve"> </w:t>
      </w:r>
      <w:r>
        <w:t xml:space="preserve">-</w:t>
      </w:r>
      <w:r>
        <w:t xml:space="preserve"> </w:t>
      </w:r>
      <w:r>
        <w:rPr>
          <w:bCs/>
          <w:b/>
        </w:rPr>
        <w:t xml:space="preserve">Diagnostic Accuracy:</w:t>
      </w:r>
      <w:r>
        <w:t xml:space="preserve"> </w:t>
      </w:r>
      <m:oMath>
        <m:f>
          <m:fPr>
            <m:type m:val="bar"/>
          </m:fPr>
          <m:num>
            <m:r>
              <m:rPr>
                <m:nor/>
                <m:sty m:val="p"/>
              </m:rPr>
              <m:t>TP</m:t>
            </m:r>
            <m:r>
              <m:rPr>
                <m:sty m:val="p"/>
              </m:rPr>
              <m:t>+</m:t>
            </m:r>
            <m:r>
              <m:rPr>
                <m:nor/>
                <m:sty m:val="p"/>
              </m:rPr>
              <m:t>TN</m:t>
            </m:r>
          </m:num>
          <m:den>
            <m:r>
              <m:rPr>
                <m:nor/>
                <m:sty m:val="p"/>
              </m:rPr>
              <m:t>Total</m:t>
            </m:r>
          </m:den>
        </m:f>
        <m:r>
          <m:rPr>
            <m:sty m:val="p"/>
          </m:rPr>
          <m:t>=</m:t>
        </m:r>
        <m:f>
          <m:fPr>
            <m:type m:val="bar"/>
          </m:fPr>
          <m:num>
            <m:r>
              <m:t>10</m:t>
            </m:r>
            <m:r>
              <m:rPr>
                <m:sty m:val="p"/>
              </m:rPr>
              <m:t>+</m:t>
            </m:r>
            <m:r>
              <m:t>10</m:t>
            </m:r>
          </m:num>
          <m:den>
            <m:r>
              <m:t>20</m:t>
            </m:r>
          </m:den>
        </m:f>
        <m:r>
          <m:rPr>
            <m:sty m:val="p"/>
          </m:rPr>
          <m:t>=</m:t>
        </m:r>
        <m:r>
          <m:rPr>
            <m:sty m:val="b"/>
          </m:rPr>
          <m:t>100.00</m:t>
        </m:r>
        <m:r>
          <m:rPr>
            <m:sty m:val="b"/>
          </m:rPr>
          <m:t>%</m:t>
        </m:r>
      </m:oMath>
      <w:r>
        <w:t xml:space="preserve"> </w:t>
      </w:r>
      <w:r>
        <w:t xml:space="preserve">-</w:t>
      </w:r>
      <w:r>
        <w:t xml:space="preserve"> </w:t>
      </w:r>
      <w:r>
        <w:rPr>
          <w:bCs/>
          <w:b/>
        </w:rPr>
        <w:t xml:space="preserve">Precision (Positive Predictive Value):</w:t>
      </w:r>
      <w:r>
        <w:t xml:space="preserve"> </w:t>
      </w:r>
      <m:oMath>
        <m:f>
          <m:fPr>
            <m:type m:val="bar"/>
          </m:fPr>
          <m:num>
            <m:r>
              <m:rPr>
                <m:nor/>
                <m:sty m:val="p"/>
              </m:rPr>
              <m:t>TP</m:t>
            </m:r>
          </m:num>
          <m:den>
            <m:r>
              <m:rPr>
                <m:nor/>
                <m:sty m:val="p"/>
              </m:rPr>
              <m:t>TP</m:t>
            </m:r>
            <m:r>
              <m:rPr>
                <m:sty m:val="p"/>
              </m:rPr>
              <m:t>+</m:t>
            </m:r>
            <m:r>
              <m:rPr>
                <m:nor/>
                <m:sty m:val="p"/>
              </m:rPr>
              <m:t>FP</m:t>
            </m:r>
          </m:den>
        </m:f>
        <m:r>
          <m:rPr>
            <m:sty m:val="p"/>
          </m:rPr>
          <m:t>=</m:t>
        </m:r>
        <m:f>
          <m:fPr>
            <m:type m:val="bar"/>
          </m:fPr>
          <m:num>
            <m:r>
              <m:t>10</m:t>
            </m:r>
          </m:num>
          <m:den>
            <m:r>
              <m:t>10</m:t>
            </m:r>
            <m:r>
              <m:rPr>
                <m:sty m:val="p"/>
              </m:rPr>
              <m:t>+</m:t>
            </m:r>
            <m:r>
              <m:t>0</m:t>
            </m:r>
          </m:den>
        </m:f>
        <m:r>
          <m:rPr>
            <m:sty m:val="p"/>
          </m:rPr>
          <m:t>=</m:t>
        </m:r>
        <m:r>
          <m:rPr>
            <m:sty m:val="b"/>
          </m:rPr>
          <m:t>100.00</m:t>
        </m:r>
        <m:r>
          <m:rPr>
            <m:sty m:val="b"/>
          </m:rPr>
          <m:t>%</m:t>
        </m:r>
      </m:oMath>
      <w:r>
        <w:t xml:space="preserve"> </w:t>
      </w:r>
      <w:r>
        <w:t xml:space="preserve">-</w:t>
      </w:r>
      <w:r>
        <w:t xml:space="preserve"> </w:t>
      </w:r>
      <w:r>
        <w:rPr>
          <w:bCs/>
          <w:b/>
        </w:rPr>
        <w:t xml:space="preserve">Sensitivity / Recall (True Positive Rate):</w:t>
      </w:r>
      <w:r>
        <w:t xml:space="preserve"> </w:t>
      </w:r>
      <m:oMath>
        <m:f>
          <m:fPr>
            <m:type m:val="bar"/>
          </m:fPr>
          <m:num>
            <m:r>
              <m:rPr>
                <m:nor/>
                <m:sty m:val="p"/>
              </m:rPr>
              <m:t>TP</m:t>
            </m:r>
          </m:num>
          <m:den>
            <m:r>
              <m:rPr>
                <m:nor/>
                <m:sty m:val="p"/>
              </m:rPr>
              <m:t>TP</m:t>
            </m:r>
            <m:r>
              <m:rPr>
                <m:sty m:val="p"/>
              </m:rPr>
              <m:t>+</m:t>
            </m:r>
            <m:r>
              <m:rPr>
                <m:nor/>
                <m:sty m:val="p"/>
              </m:rPr>
              <m:t>FN</m:t>
            </m:r>
          </m:den>
        </m:f>
        <m:r>
          <m:rPr>
            <m:sty m:val="p"/>
          </m:rPr>
          <m:t>=</m:t>
        </m:r>
        <m:f>
          <m:fPr>
            <m:type m:val="bar"/>
          </m:fPr>
          <m:num>
            <m:r>
              <m:t>10</m:t>
            </m:r>
          </m:num>
          <m:den>
            <m:r>
              <m:t>10</m:t>
            </m:r>
            <m:r>
              <m:rPr>
                <m:sty m:val="p"/>
              </m:rPr>
              <m:t>+</m:t>
            </m:r>
            <m:r>
              <m:t>0</m:t>
            </m:r>
          </m:den>
        </m:f>
        <m:r>
          <m:rPr>
            <m:sty m:val="p"/>
          </m:rPr>
          <m:t>=</m:t>
        </m:r>
        <m:r>
          <m:rPr>
            <m:sty m:val="b"/>
          </m:rPr>
          <m:t>100.00</m:t>
        </m:r>
        <m:r>
          <m:rPr>
            <m:sty m:val="b"/>
          </m:rPr>
          <m:t>%</m:t>
        </m:r>
      </m:oMath>
      <w:r>
        <w:t xml:space="preserve"> </w:t>
      </w:r>
      <w:r>
        <w:t xml:space="preserve">-</w:t>
      </w:r>
      <w:r>
        <w:t xml:space="preserve"> </w:t>
      </w:r>
      <w:r>
        <w:rPr>
          <w:bCs/>
          <w:b/>
        </w:rPr>
        <w:t xml:space="preserve">Specificity (True Negative Rate):</w:t>
      </w:r>
      <w:r>
        <w:t xml:space="preserve"> </w:t>
      </w:r>
      <m:oMath>
        <m:f>
          <m:fPr>
            <m:type m:val="bar"/>
          </m:fPr>
          <m:num>
            <m:r>
              <m:rPr>
                <m:nor/>
                <m:sty m:val="p"/>
              </m:rPr>
              <m:t>TN</m:t>
            </m:r>
          </m:num>
          <m:den>
            <m:r>
              <m:rPr>
                <m:nor/>
                <m:sty m:val="p"/>
              </m:rPr>
              <m:t>TN</m:t>
            </m:r>
            <m:r>
              <m:rPr>
                <m:sty m:val="p"/>
              </m:rPr>
              <m:t>+</m:t>
            </m:r>
            <m:r>
              <m:rPr>
                <m:nor/>
                <m:sty m:val="p"/>
              </m:rPr>
              <m:t>FP</m:t>
            </m:r>
          </m:den>
        </m:f>
        <m:r>
          <m:rPr>
            <m:sty m:val="p"/>
          </m:rPr>
          <m:t>=</m:t>
        </m:r>
        <m:f>
          <m:fPr>
            <m:type m:val="bar"/>
          </m:fPr>
          <m:num>
            <m:r>
              <m:t>10</m:t>
            </m:r>
          </m:num>
          <m:den>
            <m:r>
              <m:t>10</m:t>
            </m:r>
            <m:r>
              <m:rPr>
                <m:sty m:val="p"/>
              </m:rPr>
              <m:t>+</m:t>
            </m:r>
            <m:r>
              <m:t>0</m:t>
            </m:r>
          </m:den>
        </m:f>
        <m:r>
          <m:rPr>
            <m:sty m:val="p"/>
          </m:rPr>
          <m:t>=</m:t>
        </m:r>
        <m:r>
          <m:rPr>
            <m:sty m:val="b"/>
          </m:rPr>
          <m:t>100.00</m:t>
        </m:r>
        <m:r>
          <m:rPr>
            <m:sty m:val="b"/>
          </m:rPr>
          <m:t>%</m:t>
        </m:r>
      </m:oMath>
      <w:r>
        <w:t xml:space="preserve"> </w:t>
      </w:r>
      <w:r>
        <w:t xml:space="preserve">-</w:t>
      </w:r>
      <w:r>
        <w:t xml:space="preserve"> </w:t>
      </w:r>
      <w:r>
        <w:rPr>
          <w:bCs/>
          <w:b/>
        </w:rPr>
        <w:t xml:space="preserve">F1-Score:</w:t>
      </w:r>
      <w:r>
        <w:t xml:space="preserve"> </w:t>
      </w:r>
      <m:oMath>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r>
          <m:rPr>
            <m:sty m:val="b"/>
          </m:rPr>
          <m:t>100.00</m:t>
        </m:r>
        <m:r>
          <m:rPr>
            <m:sty m:val="b"/>
          </m:rPr>
          <m:t>%</m:t>
        </m:r>
      </m:oMath>
      <w:r>
        <w:t xml:space="preserve"> </w:t>
      </w:r>
      <w:r>
        <w:t xml:space="preserve">-</w:t>
      </w:r>
      <w:r>
        <w:t xml:space="preserve"> </w:t>
      </w:r>
      <w:r>
        <w:rPr>
          <w:bCs/>
          <w:b/>
        </w:rPr>
        <w:t xml:space="preserve">False Positive Rate (FPR):</w:t>
      </w:r>
      <w:r>
        <w:t xml:space="preserve"> </w:t>
      </w:r>
      <m:oMath>
        <m:f>
          <m:fPr>
            <m:type m:val="bar"/>
          </m:fPr>
          <m:num>
            <m:r>
              <m:rPr>
                <m:nor/>
                <m:sty m:val="p"/>
              </m:rPr>
              <m:t>FP</m:t>
            </m:r>
          </m:num>
          <m:den>
            <m:r>
              <m:rPr>
                <m:nor/>
                <m:sty m:val="p"/>
              </m:rPr>
              <m:t>FP</m:t>
            </m:r>
            <m:r>
              <m:rPr>
                <m:sty m:val="p"/>
              </m:rPr>
              <m:t>+</m:t>
            </m:r>
            <m:r>
              <m:rPr>
                <m:nor/>
                <m:sty m:val="p"/>
              </m:rPr>
              <m:t>TN</m:t>
            </m:r>
          </m:den>
        </m:f>
        <m:r>
          <m:rPr>
            <m:sty m:val="p"/>
          </m:rPr>
          <m:t>=</m:t>
        </m:r>
        <m:r>
          <m:rPr>
            <m:sty m:val="b"/>
          </m:rPr>
          <m:t>0.00</m:t>
        </m:r>
        <m:r>
          <m:rPr>
            <m:sty m:val="b"/>
          </m:rPr>
          <m:t>%</m:t>
        </m:r>
      </m:oMath>
      <w:r>
        <w:t xml:space="preserve"> </w:t>
      </w:r>
      <w:r>
        <w:t xml:space="preserve">(Zero hallucinations leak to user)</w:t>
      </w:r>
      <w:r>
        <w:t xml:space="preserve"> </w:t>
      </w:r>
      <w:r>
        <w:t xml:space="preserve">-</w:t>
      </w:r>
      <w:r>
        <w:t xml:space="preserve"> </w:t>
      </w:r>
      <w:r>
        <w:rPr>
          <w:bCs/>
          <w:b/>
        </w:rPr>
        <w:t xml:space="preserve">False Negative Rate (FNR):</w:t>
      </w:r>
      <w:r>
        <w:t xml:space="preserve"> </w:t>
      </w:r>
      <m:oMath>
        <m:f>
          <m:fPr>
            <m:type m:val="bar"/>
          </m:fPr>
          <m:num>
            <m:r>
              <m:rPr>
                <m:nor/>
                <m:sty m:val="p"/>
              </m:rPr>
              <m:t>FN</m:t>
            </m:r>
          </m:num>
          <m:den>
            <m:r>
              <m:rPr>
                <m:nor/>
                <m:sty m:val="p"/>
              </m:rPr>
              <m:t>TP</m:t>
            </m:r>
            <m:r>
              <m:rPr>
                <m:sty m:val="p"/>
              </m:rPr>
              <m:t>+</m:t>
            </m:r>
            <m:r>
              <m:rPr>
                <m:nor/>
                <m:sty m:val="p"/>
              </m:rPr>
              <m:t>FN</m:t>
            </m:r>
          </m:den>
        </m:f>
        <m:r>
          <m:rPr>
            <m:sty m:val="p"/>
          </m:rPr>
          <m:t>=</m:t>
        </m:r>
        <m:r>
          <m:rPr>
            <m:sty m:val="b"/>
          </m:rPr>
          <m:t>0.00</m:t>
        </m:r>
        <m:r>
          <m:rPr>
            <m:sty m:val="b"/>
          </m:rPr>
          <m:t>%</m:t>
        </m:r>
      </m:oMath>
      <w:r>
        <w:t xml:space="preserve"> </w:t>
      </w:r>
      <w:r>
        <w:t xml:space="preserve">(Zero factual responses rejected falsely)</w:t>
      </w:r>
    </w:p>
    <w:p>
      <w:pPr>
        <w:pStyle w:val="BodyText"/>
      </w:pPr>
      <w:r>
        <w:t xml:space="preserve">This diagnostic validation confirms that context-isolated regular expression auditing, local dialect alias normalization, and fail-closed fallback mechanisms collectively safeguard conversational interactions from generative model hallucinations within the modeled application domain.</w:t>
      </w:r>
    </w:p>
    <w:bookmarkEnd w:id="87"/>
    <w:bookmarkEnd w:id="88"/>
    <w:bookmarkStart w:id="89" w:name="multi-baseline-comparative-analysis"/>
    <w:p>
      <w:pPr>
        <w:pStyle w:val="Heading3"/>
      </w:pPr>
      <w:r>
        <w:t xml:space="preserve">6.2 Multi-Baseline Comparative Analysis</w:t>
      </w:r>
    </w:p>
    <w:p>
      <w:pPr>
        <w:pStyle w:val="FirstParagraph"/>
      </w:pPr>
      <w:r>
        <w:t xml:space="preserve">To validate the architectural superiority of the proposed framework, comparative evaluation was conducted against four representative baselines, prominently featuring the precursor research</w:t>
      </w:r>
      <w:r>
        <w:t xml:space="preserve"> </w:t>
      </w:r>
      <w:r>
        <w:rPr>
          <w:iCs/>
          <w:i/>
        </w:rPr>
        <w:t xml:space="preserve">DTExplorer</w:t>
      </w:r>
      <w:r>
        <w:t xml:space="preserve"> </w:t>
      </w:r>
      <w:r>
        <w:t xml:space="preserve">(Afnarius et al., 2026) [2]. Table 5 details the architectural matrix:</w:t>
      </w:r>
    </w:p>
    <w:p>
      <w:pPr>
        <w:pStyle w:val="BodyText"/>
      </w:pPr>
      <w:r>
        <w:rPr>
          <w:bCs/>
          <w:b/>
        </w:rPr>
        <w:t xml:space="preserve">Table 5. Architectural Comparison Against Alternative Paradigms and DTExplorer Lineage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Baseline D: DTExplorer (Afnarius et al., 2026) [2]</w:t>
            </w:r>
          </w:p>
        </w:tc>
        <w:tc>
          <w:tcPr/>
          <w:p>
            <w:pPr>
              <w:pStyle w:val="Compact"/>
              <w:jc w:val="left"/>
            </w:pPr>
            <w:r>
              <w:t xml:space="preserve">Proposed System: Validated SIR</w:t>
            </w:r>
          </w:p>
        </w:tc>
      </w:tr>
      <w:tr>
        <w:tc>
          <w:tcPr/>
          <w:p>
            <w:pPr>
              <w:pStyle w:val="Compact"/>
              <w:jc w:val="left"/>
            </w:pPr>
            <w:r>
              <w:rPr>
                <w:bCs/>
                <w:b/>
              </w:rPr>
              <w:t xml:space="preserve">Interface Modality</w:t>
            </w:r>
          </w:p>
        </w:tc>
        <w:tc>
          <w:tcPr/>
          <w:p>
            <w:pPr>
              <w:pStyle w:val="Compact"/>
              <w:jc w:val="left"/>
            </w:pPr>
            <w:r>
              <w:t xml:space="preserve">Text chat only</w:t>
            </w:r>
          </w:p>
        </w:tc>
        <w:tc>
          <w:tcPr/>
          <w:p>
            <w:pPr>
              <w:pStyle w:val="Compact"/>
              <w:jc w:val="left"/>
            </w:pPr>
            <w:r>
              <w:t xml:space="preserve">Text chat only</w:t>
            </w:r>
          </w:p>
        </w:tc>
        <w:tc>
          <w:tcPr/>
          <w:p>
            <w:pPr>
              <w:pStyle w:val="Compact"/>
              <w:jc w:val="left"/>
            </w:pPr>
            <w:r>
              <w:t xml:space="preserve">Text chat with excerpts</w:t>
            </w:r>
          </w:p>
        </w:tc>
        <w:tc>
          <w:tcPr/>
          <w:p>
            <w:pPr>
              <w:pStyle w:val="Compact"/>
              <w:jc w:val="left"/>
            </w:pPr>
            <w:r>
              <w:t xml:space="preserve">WIMP GUI (dropdown menus, radius slider)</w:t>
            </w:r>
          </w:p>
        </w:tc>
        <w:tc>
          <w:tcPr/>
          <w:p>
            <w:pPr>
              <w:pStyle w:val="Compact"/>
              <w:jc w:val="left"/>
            </w:pPr>
            <w:r>
              <w:rPr>
                <w:bCs/>
                <w:b/>
              </w:rPr>
              <w:t xml:space="preserve">Dual-Synchronized Multimodal</w:t>
            </w:r>
            <w:r>
              <w:t xml:space="preserve"> </w:t>
            </w:r>
            <w:r>
              <w:t xml:space="preserve">(Chat + Leaflet OSRM)</w:t>
            </w:r>
          </w:p>
        </w:tc>
      </w:tr>
      <w:tr>
        <w:tc>
          <w:tcPr/>
          <w:p>
            <w:pPr>
              <w:pStyle w:val="Compact"/>
              <w:jc w:val="left"/>
            </w:pPr>
            <w:r>
              <w:rPr>
                <w:bCs/>
                <w:b/>
              </w:rPr>
              <w:t xml:space="preserve">Cognitive Interaction</w:t>
            </w:r>
          </w:p>
        </w:tc>
        <w:tc>
          <w:tcPr/>
          <w:p>
            <w:pPr>
              <w:pStyle w:val="Compact"/>
              <w:jc w:val="left"/>
            </w:pPr>
            <w:r>
              <w:t xml:space="preserve">Conversational (unreliable)</w:t>
            </w:r>
          </w:p>
        </w:tc>
        <w:tc>
          <w:tcPr/>
          <w:p>
            <w:pPr>
              <w:pStyle w:val="Compact"/>
              <w:jc w:val="left"/>
            </w:pPr>
            <w:r>
              <w:t xml:space="preserve">Conversational (syntax errors)</w:t>
            </w:r>
          </w:p>
        </w:tc>
        <w:tc>
          <w:tcPr/>
          <w:p>
            <w:pPr>
              <w:pStyle w:val="Compact"/>
              <w:jc w:val="left"/>
            </w:pPr>
            <w:r>
              <w:t xml:space="preserve">Conversational (unstructured)</w:t>
            </w:r>
          </w:p>
        </w:tc>
        <w:tc>
          <w:tcPr/>
          <w:p>
            <w:pPr>
              <w:pStyle w:val="Compact"/>
              <w:jc w:val="left"/>
            </w:pPr>
            <w:r>
              <w:t xml:space="preserve">Manual form parameterization</w:t>
            </w:r>
          </w:p>
        </w:tc>
        <w:tc>
          <w:tcPr/>
          <w:p>
            <w:pPr>
              <w:pStyle w:val="Compact"/>
              <w:jc w:val="left"/>
            </w:pPr>
            <w:r>
              <w:rPr>
                <w:bCs/>
                <w:b/>
              </w:rPr>
              <w:t xml:space="preserve">Conversational with Zero Cognitive Friction</w:t>
            </w:r>
          </w:p>
        </w:tc>
      </w:tr>
      <w:tr>
        <w:tc>
          <w:tcPr/>
          <w:p>
            <w:pPr>
              <w:pStyle w:val="Compact"/>
              <w:jc w:val="left"/>
            </w:pPr>
            <w:r>
              <w:rPr>
                <w:bCs/>
                <w:b/>
              </w:rPr>
              <w:t xml:space="preserve">Database Authority</w:t>
            </w:r>
          </w:p>
        </w:tc>
        <w:tc>
          <w:tcPr/>
          <w:p>
            <w:pPr>
              <w:pStyle w:val="Compact"/>
              <w:jc w:val="left"/>
            </w:pPr>
            <w:r>
              <w:t xml:space="preserve">None</w:t>
            </w:r>
          </w:p>
        </w:tc>
        <w:tc>
          <w:tcPr/>
          <w:p>
            <w:pPr>
              <w:pStyle w:val="Compact"/>
              <w:jc w:val="left"/>
            </w:pPr>
            <w:r>
              <w:t xml:space="preserve">Direct SQL generation (vulnerable to injection &amp; hallucination)</w:t>
            </w:r>
          </w:p>
        </w:tc>
        <w:tc>
          <w:tcPr/>
          <w:p>
            <w:pPr>
              <w:pStyle w:val="Compact"/>
              <w:jc w:val="left"/>
            </w:pPr>
            <w:r>
              <w:t xml:space="preserve">Read-only vector search</w:t>
            </w:r>
          </w:p>
        </w:tc>
        <w:tc>
          <w:tcPr/>
          <w:p>
            <w:pPr>
              <w:pStyle w:val="Compact"/>
              <w:jc w:val="left"/>
            </w:pPr>
            <w:r>
              <w:t xml:space="preserve">Hardcoded static query builder</w:t>
            </w:r>
          </w:p>
        </w:tc>
        <w:tc>
          <w:tcPr/>
          <w:p>
            <w:pPr>
              <w:pStyle w:val="Compact"/>
              <w:jc w:val="left"/>
            </w:pPr>
            <w:r>
              <w:rPr>
                <w:bCs/>
                <w:b/>
              </w:rPr>
              <w:t xml:space="preserve">Zero SQL Authority:</w:t>
            </w:r>
            <w:r>
              <w:t xml:space="preserve"> </w:t>
            </w:r>
            <w:r>
              <w:t xml:space="preserve">Generates only validated, typed SIR objects</w:t>
            </w:r>
          </w:p>
        </w:tc>
      </w:tr>
      <w:tr>
        <w:tc>
          <w:tcPr/>
          <w:p>
            <w:pPr>
              <w:pStyle w:val="Compact"/>
              <w:jc w:val="left"/>
            </w:pPr>
            <w:r>
              <w:rPr>
                <w:bCs/>
                <w:b/>
              </w:rPr>
              <w:t xml:space="preserve">Spatial Distance Model</w:t>
            </w:r>
          </w:p>
        </w:tc>
        <w:tc>
          <w:tcPr/>
          <w:p>
            <w:pPr>
              <w:pStyle w:val="Compact"/>
              <w:jc w:val="left"/>
            </w:pPr>
            <w:r>
              <w:t xml:space="preserve">Hallucinated distances</w:t>
            </w:r>
          </w:p>
        </w:tc>
        <w:tc>
          <w:tcPr/>
          <w:p>
            <w:pPr>
              <w:pStyle w:val="Compact"/>
              <w:jc w:val="left"/>
            </w:pPr>
            <w:r>
              <w:t xml:space="preserve">Syntax-dependent; prone to trigonometric errors</w:t>
            </w:r>
          </w:p>
        </w:tc>
        <w:tc>
          <w:tcPr/>
          <w:p>
            <w:pPr>
              <w:pStyle w:val="Compact"/>
              <w:jc w:val="left"/>
            </w:pPr>
            <w:r>
              <w:t xml:space="preserve">Ineffective for mathematical radius bounds</w:t>
            </w:r>
          </w:p>
        </w:tc>
        <w:tc>
          <w:tcPr/>
          <w:p>
            <w:pPr>
              <w:pStyle w:val="Compact"/>
              <w:jc w:val="left"/>
            </w:pPr>
            <w:r>
              <w:t xml:space="preserve">Planar Euclidean approximation (</w:t>
            </w:r>
            <w:r>
              <w:rPr>
                <w:rStyle w:val="VerbatimChar"/>
              </w:rPr>
              <w:t xml:space="preserve">ST_Distance * 111.32</w:t>
            </w:r>
            <w:r>
              <w:t xml:space="preserve">)</w:t>
            </w:r>
          </w:p>
        </w:tc>
        <w:tc>
          <w:tcPr/>
          <w:p>
            <w:pPr>
              <w:pStyle w:val="Compact"/>
              <w:jc w:val="left"/>
            </w:pPr>
            <w:r>
              <w:rPr>
                <w:bCs/>
                <w:b/>
              </w:rPr>
              <w:t xml:space="preserve">Native ST_Distance_Sphere Spatial Function</w:t>
            </w:r>
            <w:r>
              <w:t xml:space="preserve"> </w:t>
            </w:r>
            <w:r>
              <w:t xml:space="preserve">executed deterministically in MySQL 8.0</w:t>
            </w:r>
          </w:p>
        </w:tc>
      </w:tr>
      <w:tr>
        <w:tc>
          <w:tcPr/>
          <w:p>
            <w:pPr>
              <w:pStyle w:val="Compact"/>
              <w:jc w:val="left"/>
            </w:pPr>
            <w:r>
              <w:rPr>
                <w:bCs/>
                <w:b/>
              </w:rPr>
              <w:t xml:space="preserve">Circadian Schedule &amp; Cost</w:t>
            </w:r>
          </w:p>
        </w:tc>
        <w:tc>
          <w:tcPr/>
          <w:p>
            <w:pPr>
              <w:pStyle w:val="Compact"/>
              <w:jc w:val="left"/>
            </w:pPr>
            <w:r>
              <w:t xml:space="preserve">Fabricated opening times and prices</w:t>
            </w:r>
          </w:p>
        </w:tc>
        <w:tc>
          <w:tcPr/>
          <w:p>
            <w:pPr>
              <w:pStyle w:val="Compact"/>
              <w:jc w:val="left"/>
            </w:pPr>
            <w:r>
              <w:t xml:space="preserve">Prone to conditional SQL logic errors</w:t>
            </w:r>
          </w:p>
        </w:tc>
        <w:tc>
          <w:tcPr/>
          <w:p>
            <w:pPr>
              <w:pStyle w:val="Compact"/>
              <w:jc w:val="left"/>
            </w:pPr>
            <w:r>
              <w:t xml:space="preserve">Incapable of inequality evaluations</w:t>
            </w:r>
          </w:p>
        </w:tc>
        <w:tc>
          <w:tcPr/>
          <w:p>
            <w:pPr>
              <w:pStyle w:val="Compact"/>
              <w:jc w:val="left"/>
            </w:pPr>
            <w:r>
              <w:t xml:space="preserve">Unsupported (manual modal browsing)</w:t>
            </w:r>
          </w:p>
        </w:tc>
        <w:tc>
          <w:tcPr/>
          <w:p>
            <w:pPr>
              <w:pStyle w:val="Compact"/>
              <w:jc w:val="left"/>
            </w:pPr>
            <w:r>
              <w:rPr>
                <w:bCs/>
                <w:b/>
              </w:rPr>
              <w:t xml:space="preserve">Deterministic Parameterized Predicates</w:t>
            </w:r>
            <w:r>
              <w:t xml:space="preserve"> </w:t>
            </w:r>
            <w:r>
              <w:t xml:space="preserve">on relational tables</w:t>
            </w:r>
          </w:p>
        </w:tc>
      </w:tr>
      <w:tr>
        <w:tc>
          <w:tcPr/>
          <w:p>
            <w:pPr>
              <w:pStyle w:val="Compact"/>
              <w:jc w:val="left"/>
            </w:pPr>
            <w:r>
              <w:rPr>
                <w:bCs/>
                <w:b/>
              </w:rPr>
              <w:t xml:space="preserve">Entity Fabrication Rate</w:t>
            </w:r>
          </w:p>
        </w:tc>
        <w:tc>
          <w:tcPr/>
          <w:p>
            <w:pPr>
              <w:pStyle w:val="Compact"/>
              <w:jc w:val="left"/>
            </w:pPr>
            <w:r>
              <w:t xml:space="preserve">Severe (</w:t>
            </w:r>
            <m:oMath>
              <m:r>
                <m:rPr>
                  <m:sty m:val="p"/>
                </m:rPr>
                <m:t>&gt;</m:t>
              </m:r>
              <m:r>
                <m:t>30</m:t>
              </m:r>
              <m:r>
                <m:rPr>
                  <m:sty m:val="p"/>
                </m:rPr>
                <m:t>%</m:t>
              </m:r>
            </m:oMath>
            <w:r>
              <w:t xml:space="preserve">)</w:t>
            </w:r>
          </w:p>
        </w:tc>
        <w:tc>
          <w:tcPr/>
          <w:p>
            <w:pPr>
              <w:pStyle w:val="Compact"/>
              <w:jc w:val="left"/>
            </w:pPr>
            <w:r>
              <w:t xml:space="preserve">Moderate (</w:t>
            </w:r>
            <m:oMath>
              <m:r>
                <m:t>15</m:t>
              </m:r>
              <m:r>
                <m:rPr>
                  <m:sty m:val="p"/>
                </m:rPr>
                <m:t>%</m:t>
              </m:r>
            </m:oMath>
            <w:r>
              <w:t xml:space="preserve">)</w:t>
            </w:r>
          </w:p>
        </w:tc>
        <w:tc>
          <w:tcPr/>
          <w:p>
            <w:pPr>
              <w:pStyle w:val="Compact"/>
              <w:jc w:val="left"/>
            </w:pPr>
            <w:r>
              <w:t xml:space="preserve">Low to Moderate</w:t>
            </w:r>
          </w:p>
        </w:tc>
        <w:tc>
          <w:tcPr/>
          <w:p>
            <w:pPr>
              <w:pStyle w:val="Compact"/>
              <w:jc w:val="left"/>
            </w:pPr>
            <w:r>
              <w:t xml:space="preserve">0.00% (Static DB)</w:t>
            </w:r>
          </w:p>
        </w:tc>
        <w:tc>
          <w:tcPr/>
          <w:p>
            <w:pPr>
              <w:pStyle w:val="Compact"/>
              <w:jc w:val="left"/>
            </w:pPr>
            <w:r>
              <w:rPr>
                <w:bCs/>
                <w:b/>
              </w:rPr>
              <w:t xml:space="preserve">0.00% (No fabricated POIs observed)</w:t>
            </w:r>
          </w:p>
        </w:tc>
      </w:tr>
      <w:tr>
        <w:tc>
          <w:tcPr/>
          <w:p>
            <w:pPr>
              <w:pStyle w:val="Compact"/>
              <w:jc w:val="left"/>
            </w:pPr>
            <w:r>
              <w:rPr>
                <w:bCs/>
                <w:b/>
              </w:rPr>
              <w:t xml:space="preserve">Grounding Enforcement</w:t>
            </w:r>
          </w:p>
        </w:tc>
        <w:tc>
          <w:tcPr/>
          <w:p>
            <w:pPr>
              <w:pStyle w:val="Compact"/>
              <w:jc w:val="left"/>
            </w:pPr>
            <w:r>
              <w:t xml:space="preserve">None</w:t>
            </w:r>
          </w:p>
        </w:tc>
        <w:tc>
          <w:tcPr/>
          <w:p>
            <w:pPr>
              <w:pStyle w:val="Compact"/>
              <w:jc w:val="left"/>
            </w:pPr>
            <w:r>
              <w:t xml:space="preserve">Prompt-dependent</w:t>
            </w:r>
          </w:p>
        </w:tc>
        <w:tc>
          <w:tcPr/>
          <w:p>
            <w:pPr>
              <w:pStyle w:val="Compact"/>
              <w:jc w:val="left"/>
            </w:pPr>
            <w:r>
              <w:t xml:space="preserve">Document-bounded</w:t>
            </w:r>
          </w:p>
        </w:tc>
        <w:tc>
          <w:tcPr/>
          <w:p>
            <w:pPr>
              <w:pStyle w:val="Compact"/>
              <w:jc w:val="left"/>
            </w:pPr>
            <w:r>
              <w:t xml:space="preserve">Not applicable (no NLG)</w:t>
            </w:r>
          </w:p>
        </w:tc>
        <w:tc>
          <w:tcPr/>
          <w:p>
            <w:pPr>
              <w:pStyle w:val="Compact"/>
              <w:jc w:val="left"/>
            </w:pPr>
            <w:r>
              <w:rPr>
                <w:bCs/>
                <w:b/>
              </w:rPr>
              <w:t xml:space="preserve">Strict Grounding Contract via Algorithmic Validator</w:t>
            </w:r>
          </w:p>
        </w:tc>
      </w:tr>
      <w:tr>
        <w:tc>
          <w:tcPr/>
          <w:p>
            <w:pPr>
              <w:pStyle w:val="Compact"/>
              <w:jc w:val="left"/>
            </w:pPr>
            <w:r>
              <w:rPr>
                <w:bCs/>
                <w:b/>
              </w:rPr>
              <w:t xml:space="preserve">Routing Visualization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Google Directions API (Proprietary)</w:t>
            </w:r>
          </w:p>
        </w:tc>
        <w:tc>
          <w:tcPr/>
          <w:p>
            <w:pPr>
              <w:pStyle w:val="Compact"/>
              <w:jc w:val="left"/>
            </w:pPr>
            <w:r>
              <w:rPr>
                <w:bCs/>
                <w:b/>
              </w:rPr>
              <w:t xml:space="preserve">OSRM Engine (OpenStreetMap Contraction Hierarchies)</w:t>
            </w:r>
          </w:p>
        </w:tc>
      </w:tr>
    </w:tbl>
    <w:p>
      <w:pPr>
        <w:pStyle w:val="BodyText"/>
      </w:pPr>
      <w:r>
        <w:t xml:space="preserve">Furthermore, to benchmark this work against the broader trajectory of tourism Web GIS literature, Table 6 synthesizes the functional capabilities of the proposed system in comparison with the baseline literature analyzed by Afnarius et al. (2026, Table 3) [2]:</w:t>
      </w:r>
    </w:p>
    <w:p>
      <w:pPr>
        <w:pStyle w:val="BodyText"/>
      </w:pPr>
      <w:r>
        <w:rPr>
          <w:bCs/>
          <w:b/>
        </w:rPr>
        <w:t xml:space="preserve">Table 6. Comprehensive Feature Comparison with Preceding Tourism Web GIS Studies</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System Feature / Dimension</w:t>
            </w:r>
          </w:p>
        </w:tc>
        <w:tc>
          <w:tcPr/>
          <w:p>
            <w:pPr>
              <w:pStyle w:val="Compact"/>
              <w:jc w:val="center"/>
            </w:pPr>
            <w:r>
              <w:t xml:space="preserve">Cannata et al. (2022) [23]</w:t>
            </w:r>
          </w:p>
        </w:tc>
        <w:tc>
          <w:tcPr/>
          <w:p>
            <w:pPr>
              <w:pStyle w:val="Compact"/>
              <w:jc w:val="center"/>
            </w:pPr>
            <w:r>
              <w:t xml:space="preserve">Ihsan et al. (2021) [22]</w:t>
            </w:r>
          </w:p>
        </w:tc>
        <w:tc>
          <w:tcPr/>
          <w:p>
            <w:pPr>
              <w:pStyle w:val="Compact"/>
              <w:jc w:val="center"/>
            </w:pPr>
            <w:r>
              <w:t xml:space="preserve">Šoltésová et al. (2025) [21]</w:t>
            </w:r>
          </w:p>
        </w:tc>
        <w:tc>
          <w:tcPr/>
          <w:p>
            <w:pPr>
              <w:pStyle w:val="Compact"/>
              <w:jc w:val="center"/>
            </w:pPr>
            <w:r>
              <w:t xml:space="preserve">DTExplorer (Afnarius et al., 2026) [2]</w:t>
            </w:r>
          </w:p>
        </w:tc>
        <w:tc>
          <w:tcPr/>
          <w:p>
            <w:pPr>
              <w:pStyle w:val="Compact"/>
              <w:jc w:val="center"/>
            </w:pPr>
            <w:r>
              <w:t xml:space="preserve">Proposed Intelligent Web GIS (Present Study)</w:t>
            </w:r>
          </w:p>
        </w:tc>
      </w:tr>
      <w:tr>
        <w:tc>
          <w:tcPr/>
          <w:p>
            <w:pPr>
              <w:pStyle w:val="Compact"/>
              <w:jc w:val="left"/>
            </w:pPr>
            <w:r>
              <w:rPr>
                <w:bCs/>
                <w:b/>
              </w:rPr>
              <w:t xml:space="preserve">Web GIS Architecture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Yes</w:t>
            </w:r>
          </w:p>
        </w:tc>
        <w:tc>
          <w:tcPr/>
          <w:p>
            <w:pPr>
              <w:pStyle w:val="Compact"/>
              <w:jc w:val="center"/>
            </w:pPr>
            <w:r>
              <w:rPr>
                <w:bCs/>
                <w:b/>
              </w:rPr>
              <w:t xml:space="preserve">Yes (Full-viewport Leaflet.js)</w:t>
            </w:r>
          </w:p>
        </w:tc>
      </w:tr>
      <w:tr>
        <w:tc>
          <w:tcPr/>
          <w:p>
            <w:pPr>
              <w:pStyle w:val="Compact"/>
              <w:jc w:val="left"/>
            </w:pPr>
            <w:r>
              <w:rPr>
                <w:bCs/>
                <w:b/>
              </w:rPr>
              <w:t xml:space="preserve">Stakeholder-Curated POIs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 (43 POIs)</w:t>
            </w:r>
          </w:p>
        </w:tc>
        <w:tc>
          <w:tcPr/>
          <w:p>
            <w:pPr>
              <w:pStyle w:val="Compact"/>
              <w:jc w:val="center"/>
            </w:pPr>
            <w:r>
              <w:rPr>
                <w:bCs/>
                <w:b/>
              </w:rPr>
              <w:t xml:space="preserve">Yes (22 Curated POIs, Padang City)</w:t>
            </w:r>
          </w:p>
        </w:tc>
      </w:tr>
      <w:tr>
        <w:tc>
          <w:tcPr/>
          <w:p>
            <w:pPr>
              <w:pStyle w:val="Compact"/>
              <w:jc w:val="left"/>
            </w:pPr>
            <w:r>
              <w:rPr>
                <w:bCs/>
                <w:b/>
              </w:rPr>
              <w:t xml:space="preserve">Radius-Based Spatial Filtering</w:t>
            </w:r>
          </w:p>
        </w:tc>
        <w:tc>
          <w:tcPr/>
          <w:p>
            <w:pPr>
              <w:pStyle w:val="Compact"/>
              <w:jc w:val="center"/>
            </w:pPr>
            <w:r>
              <w:t xml:space="preserve">No</w:t>
            </w:r>
          </w:p>
        </w:tc>
        <w:tc>
          <w:tcPr/>
          <w:p>
            <w:pPr>
              <w:pStyle w:val="Compact"/>
              <w:jc w:val="center"/>
            </w:pPr>
            <w:r>
              <w:t xml:space="preserve">Yes (Buffer 500 m)</w:t>
            </w:r>
          </w:p>
        </w:tc>
        <w:tc>
          <w:tcPr/>
          <w:p>
            <w:pPr>
              <w:pStyle w:val="Compact"/>
              <w:jc w:val="center"/>
            </w:pPr>
            <w:r>
              <w:t xml:space="preserve">No</w:t>
            </w:r>
          </w:p>
        </w:tc>
        <w:tc>
          <w:tcPr/>
          <w:p>
            <w:pPr>
              <w:pStyle w:val="Compact"/>
              <w:jc w:val="center"/>
            </w:pPr>
            <w:r>
              <w:t xml:space="preserve">Yes (Interactive Slider)</w:t>
            </w:r>
          </w:p>
        </w:tc>
        <w:tc>
          <w:tcPr/>
          <w:p>
            <w:pPr>
              <w:pStyle w:val="Compact"/>
              <w:jc w:val="center"/>
            </w:pPr>
            <w:r>
              <w:rPr>
                <w:bCs/>
                <w:b/>
              </w:rPr>
              <w:t xml:space="preserve">Yes (Dynamic Spatial Radius Buffer)</w:t>
            </w:r>
          </w:p>
        </w:tc>
      </w:tr>
      <w:tr>
        <w:tc>
          <w:tcPr/>
          <w:p>
            <w:pPr>
              <w:pStyle w:val="Compact"/>
              <w:jc w:val="left"/>
            </w:pPr>
            <w:r>
              <w:rPr>
                <w:bCs/>
                <w:b/>
              </w:rPr>
              <w:t xml:space="preserve">Real-Time Circadian Schedule Filter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Cs/>
                <w:b/>
              </w:rPr>
              <w:t xml:space="preserve">Yes (</w:t>
            </w:r>
            <w:r>
              <w:rPr>
                <w:rStyle w:val="VerbatimChar"/>
                <w:bCs/>
                <w:b/>
              </w:rPr>
              <w:t xml:space="preserve">open_now</w:t>
            </w:r>
            <w:r>
              <w:rPr>
                <w:bCs/>
                <w:b/>
              </w:rPr>
              <w:t xml:space="preserve">,</w:t>
            </w:r>
            <w:r>
              <w:rPr>
                <w:bCs/>
                <w:b/>
              </w:rPr>
              <w:t xml:space="preserve"> </w:t>
            </w:r>
            <w:r>
              <w:rPr>
                <w:rStyle w:val="VerbatimChar"/>
                <w:bCs/>
                <w:b/>
              </w:rPr>
              <w:t xml:space="preserve">open_24h</w:t>
            </w:r>
            <w:r>
              <w:rPr>
                <w:bCs/>
                <w:b/>
              </w:rPr>
              <w:t xml:space="preserve"> </w:t>
            </w:r>
            <w:r>
              <w:rPr>
                <w:bCs/>
                <w:b/>
              </w:rPr>
              <w:t xml:space="preserve">Predicates)</w:t>
            </w:r>
          </w:p>
        </w:tc>
      </w:tr>
      <w:tr>
        <w:tc>
          <w:tcPr/>
          <w:p>
            <w:pPr>
              <w:pStyle w:val="Compact"/>
              <w:jc w:val="left"/>
            </w:pPr>
            <w:r>
              <w:rPr>
                <w:bCs/>
                <w:b/>
              </w:rPr>
              <w:t xml:space="preserve">Budget Ceiling Constraint Filter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Cs/>
                <w:b/>
              </w:rPr>
              <w:t xml:space="preserve">Yes (</w:t>
            </w:r>
            <w:r>
              <w:rPr>
                <w:rStyle w:val="VerbatimChar"/>
                <w:bCs/>
                <w:b/>
              </w:rPr>
              <w:t xml:space="preserve">max_price</w:t>
            </w:r>
            <w:r>
              <w:rPr>
                <w:bCs/>
                <w:b/>
              </w:rPr>
              <w:t xml:space="preserve">,</w:t>
            </w:r>
            <w:r>
              <w:rPr>
                <w:bCs/>
                <w:b/>
              </w:rPr>
              <w:t xml:space="preserve"> </w:t>
            </w:r>
            <w:r>
              <w:rPr>
                <w:rStyle w:val="VerbatimChar"/>
                <w:bCs/>
                <w:b/>
              </w:rPr>
              <w:t xml:space="preserve">is_free</w:t>
            </w:r>
            <w:r>
              <w:rPr>
                <w:bCs/>
                <w:b/>
              </w:rPr>
              <w:t xml:space="preserve"> </w:t>
            </w:r>
            <w:r>
              <w:rPr>
                <w:bCs/>
                <w:b/>
              </w:rPr>
              <w:t xml:space="preserve">Predicates)</w:t>
            </w:r>
          </w:p>
        </w:tc>
      </w:tr>
      <w:tr>
        <w:tc>
          <w:tcPr/>
          <w:p>
            <w:pPr>
              <w:pStyle w:val="Compact"/>
              <w:jc w:val="left"/>
            </w:pPr>
            <w:r>
              <w:rPr>
                <w:bCs/>
                <w:b/>
              </w:rPr>
              <w:t xml:space="preserve">Interaction Modality</w:t>
            </w:r>
          </w:p>
        </w:tc>
        <w:tc>
          <w:tcPr/>
          <w:p>
            <w:pPr>
              <w:pStyle w:val="Compact"/>
              <w:jc w:val="center"/>
            </w:pPr>
            <w:r>
              <w:t xml:space="preserve">Form / Layer Toggles</w:t>
            </w:r>
          </w:p>
        </w:tc>
        <w:tc>
          <w:tcPr/>
          <w:p>
            <w:pPr>
              <w:pStyle w:val="Compact"/>
              <w:jc w:val="center"/>
            </w:pPr>
            <w:r>
              <w:t xml:space="preserve">Form Controls</w:t>
            </w:r>
          </w:p>
        </w:tc>
        <w:tc>
          <w:tcPr/>
          <w:p>
            <w:pPr>
              <w:pStyle w:val="Compact"/>
              <w:jc w:val="center"/>
            </w:pPr>
            <w:r>
              <w:t xml:space="preserve">Static Map Layers</w:t>
            </w:r>
          </w:p>
        </w:tc>
        <w:tc>
          <w:tcPr/>
          <w:p>
            <w:pPr>
              <w:pStyle w:val="Compact"/>
              <w:jc w:val="center"/>
            </w:pPr>
            <w:r>
              <w:t xml:space="preserve">Form Controls / Sliders</w:t>
            </w:r>
          </w:p>
        </w:tc>
        <w:tc>
          <w:tcPr/>
          <w:p>
            <w:pPr>
              <w:pStyle w:val="Compact"/>
              <w:jc w:val="center"/>
            </w:pPr>
            <w:r>
              <w:rPr>
                <w:bCs/>
                <w:b/>
              </w:rPr>
              <w:t xml:space="preserve">Natural Language Conversational Interface</w:t>
            </w:r>
          </w:p>
        </w:tc>
      </w:tr>
      <w:tr>
        <w:tc>
          <w:tcPr/>
          <w:p>
            <w:pPr>
              <w:pStyle w:val="Compact"/>
              <w:jc w:val="left"/>
            </w:pPr>
            <w:r>
              <w:rPr>
                <w:bCs/>
                <w:b/>
              </w:rPr>
              <w:t xml:space="preserve">Spatial Distance Calculation</w:t>
            </w:r>
          </w:p>
        </w:tc>
        <w:tc>
          <w:tcPr/>
          <w:p>
            <w:pPr>
              <w:pStyle w:val="Compact"/>
              <w:jc w:val="center"/>
            </w:pPr>
            <w:r>
              <w:t xml:space="preserve">Cartographic Display</w:t>
            </w:r>
          </w:p>
        </w:tc>
        <w:tc>
          <w:tcPr/>
          <w:p>
            <w:pPr>
              <w:pStyle w:val="Compact"/>
              <w:jc w:val="center"/>
            </w:pPr>
            <w:r>
              <w:t xml:space="preserve">Buffer Overlays</w:t>
            </w:r>
          </w:p>
        </w:tc>
        <w:tc>
          <w:tcPr/>
          <w:p>
            <w:pPr>
              <w:pStyle w:val="Compact"/>
              <w:jc w:val="center"/>
            </w:pPr>
            <w:r>
              <w:t xml:space="preserve">Buffer Overlays</w:t>
            </w:r>
          </w:p>
        </w:tc>
        <w:tc>
          <w:tcPr/>
          <w:p>
            <w:pPr>
              <w:pStyle w:val="Compact"/>
              <w:jc w:val="center"/>
            </w:pPr>
            <w:r>
              <w:t xml:space="preserve">Planar Euclidean (</w:t>
            </w:r>
            <w:r>
              <w:rPr>
                <w:rStyle w:val="VerbatimChar"/>
              </w:rPr>
              <w:t xml:space="preserve">ST_Distance</w:t>
            </w:r>
            <w:r>
              <w:t xml:space="preserve">)</w:t>
            </w:r>
          </w:p>
        </w:tc>
        <w:tc>
          <w:tcPr/>
          <w:p>
            <w:pPr>
              <w:pStyle w:val="Compact"/>
              <w:jc w:val="center"/>
            </w:pPr>
            <w:r>
              <w:rPr>
                <w:bCs/>
                <w:b/>
              </w:rPr>
              <w:t xml:space="preserve">MySQL 8.0 Native</w:t>
            </w:r>
            <w:r>
              <w:rPr>
                <w:bCs/>
                <w:b/>
              </w:rPr>
              <w:t xml:space="preserve"> </w:t>
            </w:r>
            <w:r>
              <w:rPr>
                <w:rStyle w:val="VerbatimChar"/>
                <w:bCs/>
                <w:b/>
              </w:rPr>
              <w:t xml:space="preserve">ST_Distance_Sphere</w:t>
            </w:r>
          </w:p>
        </w:tc>
      </w:tr>
      <w:tr>
        <w:tc>
          <w:tcPr/>
          <w:p>
            <w:pPr>
              <w:pStyle w:val="Compact"/>
              <w:jc w:val="left"/>
            </w:pPr>
            <w:r>
              <w:rPr>
                <w:bCs/>
                <w:b/>
              </w:rPr>
              <w:t xml:space="preserve">Turn-by-Turn Road Routing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Google Directions API</w:t>
            </w:r>
          </w:p>
        </w:tc>
        <w:tc>
          <w:tcPr/>
          <w:p>
            <w:pPr>
              <w:pStyle w:val="Compact"/>
              <w:jc w:val="center"/>
            </w:pPr>
            <w:r>
              <w:rPr>
                <w:bCs/>
                <w:b/>
              </w:rPr>
              <w:t xml:space="preserve">OSRM Contraction Hierarchies (OpenStreetMap)</w:t>
            </w:r>
          </w:p>
        </w:tc>
      </w:tr>
      <w:tr>
        <w:tc>
          <w:tcPr/>
          <w:p>
            <w:pPr>
              <w:pStyle w:val="Compact"/>
              <w:jc w:val="left"/>
            </w:pPr>
            <w:r>
              <w:rPr>
                <w:bCs/>
                <w:b/>
              </w:rPr>
              <w:t xml:space="preserve">AI Hallucination Mitigation</w:t>
            </w:r>
          </w:p>
        </w:tc>
        <w:tc>
          <w:tcPr/>
          <w:p>
            <w:pPr>
              <w:pStyle w:val="Compact"/>
              <w:jc w:val="center"/>
            </w:pPr>
            <w:r>
              <w:t xml:space="preserve">N/A (No AI)</w:t>
            </w:r>
          </w:p>
        </w:tc>
        <w:tc>
          <w:tcPr/>
          <w:p>
            <w:pPr>
              <w:pStyle w:val="Compact"/>
              <w:jc w:val="center"/>
            </w:pPr>
            <w:r>
              <w:t xml:space="preserve">N/A (No AI)</w:t>
            </w:r>
          </w:p>
        </w:tc>
        <w:tc>
          <w:tcPr/>
          <w:p>
            <w:pPr>
              <w:pStyle w:val="Compact"/>
              <w:jc w:val="center"/>
            </w:pPr>
            <w:r>
              <w:t xml:space="preserve">N/A (No AI)</w:t>
            </w:r>
          </w:p>
        </w:tc>
        <w:tc>
          <w:tcPr/>
          <w:p>
            <w:pPr>
              <w:pStyle w:val="Compact"/>
              <w:jc w:val="center"/>
            </w:pPr>
            <w:r>
              <w:t xml:space="preserve">N/A (No AI)</w:t>
            </w:r>
          </w:p>
        </w:tc>
        <w:tc>
          <w:tcPr/>
          <w:p>
            <w:pPr>
              <w:pStyle w:val="Compact"/>
              <w:jc w:val="center"/>
            </w:pPr>
            <w:r>
              <w:rPr>
                <w:bCs/>
                <w:b/>
              </w:rPr>
              <w:t xml:space="preserve">Algorithmic Grounding Validator (</w:t>
            </w:r>
            <m:oMath>
              <m:r>
                <m:rPr>
                  <m:sty m:val="p"/>
                </m:rPr>
                <m:t>∀</m:t>
              </m:r>
              <m:r>
                <m:t>e</m:t>
              </m:r>
              <m:r>
                <m:rPr>
                  <m:sty m:val="p"/>
                </m:rPr>
                <m:t>∈</m:t>
              </m:r>
              <m:r>
                <m:t>E</m:t>
              </m:r>
              <m:r>
                <m:rPr>
                  <m:sty m:val="p"/>
                </m:rPr>
                <m:t>,</m:t>
              </m:r>
              <m:r>
                <m:t>e</m:t>
              </m:r>
              <m:r>
                <m:rPr>
                  <m:sty m:val="p"/>
                </m:rPr>
                <m:t>∈</m:t>
              </m:r>
              <m:r>
                <m:t>F</m:t>
              </m:r>
            </m:oMath>
            <w:r>
              <w:rPr>
                <w:bCs/>
                <w:b/>
              </w:rPr>
              <w:t xml:space="preserve">)</w:t>
            </w:r>
          </w:p>
        </w:tc>
      </w:tr>
      <w:tr>
        <w:tc>
          <w:tcPr/>
          <w:p>
            <w:pPr>
              <w:pStyle w:val="Compact"/>
              <w:jc w:val="left"/>
            </w:pPr>
            <w:r>
              <w:rPr>
                <w:bCs/>
                <w:b/>
              </w:rPr>
              <w:t xml:space="preserve">Technical Latency Benchmarking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 (Left for future work)</w:t>
            </w:r>
          </w:p>
        </w:tc>
        <w:tc>
          <w:tcPr/>
          <w:p>
            <w:pPr>
              <w:pStyle w:val="Compact"/>
              <w:jc w:val="center"/>
            </w:pPr>
            <w:r>
              <w:rPr>
                <w:bCs/>
                <w:b/>
              </w:rPr>
              <w:t xml:space="preserve">Yes (Millisecond Logging + 10k POI Stress Test)</w:t>
            </w:r>
          </w:p>
        </w:tc>
      </w:tr>
      <w:tr>
        <w:tc>
          <w:tcPr/>
          <w:p>
            <w:pPr>
              <w:pStyle w:val="Compact"/>
              <w:jc w:val="left"/>
            </w:pPr>
            <w:r>
              <w:rPr>
                <w:bCs/>
                <w:b/>
              </w:rPr>
              <w:t xml:space="preserve">Empirical Usability Evaluation (SUS)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 (Left for future work)</w:t>
            </w:r>
          </w:p>
        </w:tc>
        <w:tc>
          <w:tcPr/>
          <w:p>
            <w:pPr>
              <w:pStyle w:val="Compact"/>
              <w:jc w:val="center"/>
            </w:pPr>
            <w:r>
              <w:rPr>
                <w:bCs/>
                <w:b/>
              </w:rPr>
              <w:t xml:space="preserve">Yes (System Usability Scale = 84.25)</w:t>
            </w:r>
          </w:p>
        </w:tc>
      </w:tr>
    </w:tbl>
    <w:p>
      <w:pPr>
        <w:pStyle w:val="BodyText"/>
      </w:pPr>
      <w:r>
        <w:t xml:space="preserve">To guarantee scientific reproducibility and ensure an equitable evaluation (</w:t>
      </w:r>
      <w:r>
        <w:rPr>
          <w:iCs/>
          <w:i/>
        </w:rPr>
        <w:t xml:space="preserve">fair benchmark</w:t>
      </w:r>
      <w:r>
        <w:t xml:space="preserve">), all empirical multi-baseline experiments were executed under a standardized experimental protocol, as specified in Table 6a. The protocol formally delineates two execution regimes:</w:t>
      </w:r>
      <w:r>
        <w:t xml:space="preserve"> </w:t>
      </w:r>
      <w:r>
        <w:rPr>
          <w:bCs/>
          <w:b/>
        </w:rPr>
        <w:t xml:space="preserve">Live API Mode (</w:t>
      </w:r>
      <w:r>
        <w:rPr>
          <w:rStyle w:val="VerbatimChar"/>
          <w:bCs/>
          <w:b/>
        </w:rPr>
        <w:t xml:space="preserve">--live</w:t>
      </w:r>
      <w:r>
        <w:rPr>
          <w:bCs/>
          <w:b/>
        </w:rPr>
        <w:t xml:space="preserve">)</w:t>
      </w:r>
      <w:r>
        <w:t xml:space="preserve"> </w:t>
      </w:r>
      <w:r>
        <w:t xml:space="preserve">via HTTPS network calls to the DeepSeek-V3 endpoint, and</w:t>
      </w:r>
      <w:r>
        <w:t xml:space="preserve"> </w:t>
      </w:r>
      <w:r>
        <w:rPr>
          <w:bCs/>
          <w:b/>
        </w:rPr>
        <w:t xml:space="preserve">Standardized Deterministic Benchmark Mode (</w:t>
      </w:r>
      <w:r>
        <w:rPr>
          <w:rStyle w:val="VerbatimChar"/>
          <w:bCs/>
          <w:b/>
        </w:rPr>
        <w:t xml:space="preserve">--mock</w:t>
      </w:r>
      <w:r>
        <w:rPr>
          <w:bCs/>
          <w:b/>
        </w:rPr>
        <w:t xml:space="preserve"> </w:t>
      </w:r>
      <w:r>
        <w:rPr>
          <w:bCs/>
          <w:b/>
        </w:rPr>
        <w:t xml:space="preserve">/ default)</w:t>
      </w:r>
      <w:r>
        <w:t xml:space="preserve"> </w:t>
      </w:r>
      <w:r>
        <w:t xml:space="preserve">where all invariant reasoning and spatial SQL executions are run against the live local MySQL 8.0</w:t>
      </w:r>
      <w:r>
        <w:t xml:space="preserve"> </w:t>
      </w:r>
      <w:r>
        <w:rPr>
          <w:rStyle w:val="VerbatimChar"/>
        </w:rPr>
        <w:t xml:space="preserve">geo_db</w:t>
      </w:r>
      <w:r>
        <w:t xml:space="preserve"> </w:t>
      </w:r>
      <w:r>
        <w:t xml:space="preserve">database to ensure 100% bit-exact offline reproducibility. Complete per-trial execution outputs (</w:t>
      </w:r>
      <m:oMath>
        <m:r>
          <m:t>40</m:t>
        </m:r>
        <m:r>
          <m:rPr>
            <m:nor/>
            <m:sty m:val="p"/>
          </m:rPr>
          <m:t> scenarios</m:t>
        </m:r>
        <m:r>
          <m:rPr>
            <m:sty m:val="p"/>
          </m:rPr>
          <m:t>×</m:t>
        </m:r>
        <m:r>
          <m:t>3</m:t>
        </m:r>
        <m:r>
          <m:rPr>
            <m:nor/>
            <m:sty m:val="p"/>
          </m:rPr>
          <m:t> replications</m:t>
        </m:r>
        <m:r>
          <m:rPr>
            <m:sty m:val="p"/>
          </m:rPr>
          <m:t>=</m:t>
        </m:r>
        <m:r>
          <m:t>120</m:t>
        </m:r>
        <m:r>
          <m:rPr>
            <m:nor/>
            <m:sty m:val="p"/>
          </m:rPr>
          <m:t> evaluations</m:t>
        </m:r>
      </m:oMath>
      <w:r>
        <w:t xml:space="preserve">) are archived in</w:t>
      </w:r>
      <w:r>
        <w:t xml:space="preserve"> </w:t>
      </w:r>
      <w:r>
        <w:rPr>
          <w:rStyle w:val="VerbatimChar"/>
        </w:rPr>
        <w:t xml:space="preserve">raw_evaluations.json</w:t>
      </w:r>
      <w:r>
        <w:t xml:space="preserve"> </w:t>
      </w:r>
      <w:r>
        <w:t xml:space="preserve">across all benchmark directories:</w:t>
      </w:r>
    </w:p>
    <w:p>
      <w:pPr>
        <w:pStyle w:val="BodyText"/>
      </w:pPr>
      <w:r>
        <w:rPr>
          <w:bCs/>
          <w:b/>
        </w:rPr>
        <w:t xml:space="preserve">Table 6a. Standardized Multi-Baseline Experimental Protocol Specification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Protocol Component</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Baseline D: DTExplorer [2]</w:t>
            </w:r>
          </w:p>
        </w:tc>
        <w:tc>
          <w:tcPr/>
          <w:p>
            <w:pPr>
              <w:pStyle w:val="Compact"/>
              <w:jc w:val="left"/>
            </w:pPr>
            <w:r>
              <w:t xml:space="preserve">Proposed System (This Study)</w:t>
            </w:r>
          </w:p>
        </w:tc>
      </w:tr>
      <w:tr>
        <w:tc>
          <w:tcPr/>
          <w:p>
            <w:pPr>
              <w:pStyle w:val="Compact"/>
              <w:jc w:val="left"/>
            </w:pPr>
            <w:r>
              <w:rPr>
                <w:bCs/>
                <w:b/>
              </w:rPr>
              <w:t xml:space="preserve">Foundation AI Model</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None (Deterministic WIMP)</w:t>
            </w:r>
          </w:p>
        </w:tc>
        <w:tc>
          <w:tcPr/>
          <w:p>
            <w:pPr>
              <w:pStyle w:val="Compact"/>
              <w:jc w:val="left"/>
            </w:pPr>
            <w:r>
              <w:t xml:space="preserve">DeepSeek-V3 (</w:t>
            </w:r>
            <w:r>
              <w:rPr>
                <w:rStyle w:val="VerbatimChar"/>
              </w:rPr>
              <w:t xml:space="preserve">deepseek-chat</w:t>
            </w:r>
            <w:r>
              <w:t xml:space="preserve">)</w:t>
            </w:r>
          </w:p>
        </w:tc>
      </w:tr>
      <w:tr>
        <w:tc>
          <w:tcPr/>
          <w:p>
            <w:pPr>
              <w:pStyle w:val="Compact"/>
              <w:jc w:val="left"/>
            </w:pPr>
            <w:r>
              <w:rPr>
                <w:bCs/>
                <w:b/>
              </w:rPr>
              <w:t xml:space="preserve">Inference Parameters</w:t>
            </w:r>
          </w:p>
        </w:tc>
        <w:tc>
          <w:tcPr/>
          <w:p>
            <w:pPr>
              <w:pStyle w:val="Compact"/>
              <w:jc w:val="left"/>
            </w:pPr>
            <m:oMath>
              <m:r>
                <m:t>T</m:t>
              </m:r>
              <m:r>
                <m:rPr>
                  <m:sty m:val="p"/>
                </m:rPr>
                <m:t>=</m:t>
              </m:r>
              <m:r>
                <m:t>0.0</m:t>
              </m:r>
            </m:oMath>
            <w:r>
              <w:t xml:space="preserve">, top_p=1.0, max_tokens=300</w:t>
            </w:r>
          </w:p>
        </w:tc>
        <w:tc>
          <w:tcPr/>
          <w:p>
            <w:pPr>
              <w:pStyle w:val="Compact"/>
              <w:jc w:val="left"/>
            </w:pPr>
            <m:oMath>
              <m:r>
                <m:t>T</m:t>
              </m:r>
              <m:r>
                <m:rPr>
                  <m:sty m:val="p"/>
                </m:rPr>
                <m:t>=</m:t>
              </m:r>
              <m:r>
                <m:t>0.0</m:t>
              </m:r>
            </m:oMath>
            <w:r>
              <w:t xml:space="preserve">, top_p=1.0, max_tokens=300</w:t>
            </w:r>
          </w:p>
        </w:tc>
        <w:tc>
          <w:tcPr/>
          <w:p>
            <w:pPr>
              <w:pStyle w:val="Compact"/>
              <w:jc w:val="left"/>
            </w:pPr>
            <m:oMath>
              <m:r>
                <m:t>T</m:t>
              </m:r>
              <m:r>
                <m:rPr>
                  <m:sty m:val="p"/>
                </m:rPr>
                <m:t>=</m:t>
              </m:r>
              <m:r>
                <m:t>0.0</m:t>
              </m:r>
            </m:oMath>
            <w:r>
              <w:t xml:space="preserve">, top_p=1.0, max_tokens=300</w:t>
            </w:r>
          </w:p>
        </w:tc>
        <w:tc>
          <w:tcPr/>
          <w:p>
            <w:pPr>
              <w:pStyle w:val="Compact"/>
              <w:jc w:val="left"/>
            </w:pPr>
            <w:r>
              <w:t xml:space="preserve">N/A (Deterministic WIMP)</w:t>
            </w:r>
          </w:p>
        </w:tc>
        <w:tc>
          <w:tcPr/>
          <w:p>
            <w:pPr>
              <w:pStyle w:val="Compact"/>
              <w:jc w:val="left"/>
            </w:pPr>
            <m:oMath>
              <m:r>
                <m:t>T</m:t>
              </m:r>
              <m:r>
                <m:rPr>
                  <m:sty m:val="p"/>
                </m:rPr>
                <m:t>=</m:t>
              </m:r>
              <m:r>
                <m:t>0.0</m:t>
              </m:r>
            </m:oMath>
            <w:r>
              <w:t xml:space="preserve">, top_p=1.0, max_tokens=300</w:t>
            </w:r>
          </w:p>
        </w:tc>
      </w:tr>
      <w:tr>
        <w:tc>
          <w:tcPr/>
          <w:p>
            <w:pPr>
              <w:pStyle w:val="Compact"/>
              <w:jc w:val="left"/>
            </w:pPr>
            <w:r>
              <w:rPr>
                <w:bCs/>
                <w:b/>
              </w:rPr>
              <w:t xml:space="preserve">Benchmark Query Corpus</w:t>
            </w:r>
          </w:p>
        </w:tc>
        <w:tc>
          <w:tcPr/>
          <w:p>
            <w:pPr>
              <w:pStyle w:val="Compact"/>
              <w:jc w:val="left"/>
            </w:pPr>
            <w:r>
              <w:t xml:space="preserve">40 Standardized Dialogue Scenarios</w:t>
            </w:r>
          </w:p>
        </w:tc>
        <w:tc>
          <w:tcPr/>
          <w:p>
            <w:pPr>
              <w:pStyle w:val="Compact"/>
              <w:jc w:val="left"/>
            </w:pPr>
            <w:r>
              <w:t xml:space="preserve">40 Standardized Dialogue Scenarios</w:t>
            </w:r>
          </w:p>
        </w:tc>
        <w:tc>
          <w:tcPr/>
          <w:p>
            <w:pPr>
              <w:pStyle w:val="Compact"/>
              <w:jc w:val="left"/>
            </w:pPr>
            <w:r>
              <w:t xml:space="preserve">40 Standardized Dialogue Scenarios</w:t>
            </w:r>
          </w:p>
        </w:tc>
        <w:tc>
          <w:tcPr/>
          <w:p>
            <w:pPr>
              <w:pStyle w:val="Compact"/>
              <w:jc w:val="left"/>
            </w:pPr>
            <w:r>
              <w:t xml:space="preserve">40 Standardized Dialogue Scenarios</w:t>
            </w:r>
          </w:p>
        </w:tc>
        <w:tc>
          <w:tcPr/>
          <w:p>
            <w:pPr>
              <w:pStyle w:val="Compact"/>
              <w:jc w:val="left"/>
            </w:pPr>
            <w:r>
              <w:t xml:space="preserve">40 Standardized Dialogue Scenarios</w:t>
            </w:r>
          </w:p>
        </w:tc>
      </w:tr>
      <w:tr>
        <w:tc>
          <w:tcPr/>
          <w:p>
            <w:pPr>
              <w:pStyle w:val="Compact"/>
              <w:jc w:val="left"/>
            </w:pPr>
            <w:r>
              <w:rPr>
                <w:bCs/>
                <w:b/>
              </w:rPr>
              <w:t xml:space="preserve">Experimental Replications</w:t>
            </w:r>
          </w:p>
        </w:tc>
        <w:tc>
          <w:tcPr/>
          <w:p>
            <w:pPr>
              <w:pStyle w:val="Compact"/>
              <w:jc w:val="left"/>
            </w:pPr>
            <w:r>
              <w:t xml:space="preserve">3 independent trials (</w:t>
            </w:r>
            <m:oMath>
              <m:r>
                <m:t>N</m:t>
              </m:r>
              <m:r>
                <m:rPr>
                  <m:sty m:val="p"/>
                </m:rPr>
                <m:t>=</m:t>
              </m:r>
              <m:r>
                <m:t>120</m:t>
              </m:r>
            </m:oMath>
            <w:r>
              <w:t xml:space="preserve">)</w:t>
            </w:r>
          </w:p>
        </w:tc>
        <w:tc>
          <w:tcPr/>
          <w:p>
            <w:pPr>
              <w:pStyle w:val="Compact"/>
              <w:jc w:val="left"/>
            </w:pPr>
            <w:r>
              <w:t xml:space="preserve">3 independent trials (</w:t>
            </w:r>
            <m:oMath>
              <m:r>
                <m:t>N</m:t>
              </m:r>
              <m:r>
                <m:rPr>
                  <m:sty m:val="p"/>
                </m:rPr>
                <m:t>=</m:t>
              </m:r>
              <m:r>
                <m:t>120</m:t>
              </m:r>
            </m:oMath>
            <w:r>
              <w:t xml:space="preserve">)</w:t>
            </w:r>
          </w:p>
        </w:tc>
        <w:tc>
          <w:tcPr/>
          <w:p>
            <w:pPr>
              <w:pStyle w:val="Compact"/>
              <w:jc w:val="left"/>
            </w:pPr>
            <w:r>
              <w:t xml:space="preserve">3 independent trials (</w:t>
            </w:r>
            <m:oMath>
              <m:r>
                <m:t>N</m:t>
              </m:r>
              <m:r>
                <m:rPr>
                  <m:sty m:val="p"/>
                </m:rPr>
                <m:t>=</m:t>
              </m:r>
              <m:r>
                <m:t>120</m:t>
              </m:r>
            </m:oMath>
            <w:r>
              <w:t xml:space="preserve">)</w:t>
            </w:r>
          </w:p>
        </w:tc>
        <w:tc>
          <w:tcPr/>
          <w:p>
            <w:pPr>
              <w:pStyle w:val="Compact"/>
              <w:jc w:val="left"/>
            </w:pPr>
            <w:r>
              <w:t xml:space="preserve">1 trial (Static deterministic)</w:t>
            </w:r>
          </w:p>
        </w:tc>
        <w:tc>
          <w:tcPr/>
          <w:p>
            <w:pPr>
              <w:pStyle w:val="Compact"/>
              <w:jc w:val="left"/>
            </w:pPr>
            <w:r>
              <w:t xml:space="preserve">3 independent trials (</w:t>
            </w:r>
            <m:oMath>
              <m:r>
                <m:t>N</m:t>
              </m:r>
              <m:r>
                <m:rPr>
                  <m:sty m:val="p"/>
                </m:rPr>
                <m:t>=</m:t>
              </m:r>
              <m:r>
                <m:t>120</m:t>
              </m:r>
            </m:oMath>
            <w:r>
              <w:t xml:space="preserve">)</w:t>
            </w:r>
          </w:p>
        </w:tc>
      </w:tr>
      <w:tr>
        <w:tc>
          <w:tcPr/>
          <w:p>
            <w:pPr>
              <w:pStyle w:val="Compact"/>
              <w:jc w:val="left"/>
            </w:pPr>
            <w:r>
              <w:rPr>
                <w:bCs/>
                <w:b/>
              </w:rPr>
              <w:t xml:space="preserve">Input / Prompt Schema</w:t>
            </w:r>
          </w:p>
        </w:tc>
        <w:tc>
          <w:tcPr/>
          <w:p>
            <w:pPr>
              <w:pStyle w:val="Compact"/>
              <w:jc w:val="left"/>
            </w:pPr>
            <w:r>
              <w:t xml:space="preserve">Direct conversational QA prompt</w:t>
            </w:r>
          </w:p>
        </w:tc>
        <w:tc>
          <w:tcPr/>
          <w:p>
            <w:pPr>
              <w:pStyle w:val="Compact"/>
              <w:jc w:val="left"/>
            </w:pPr>
            <w:r>
              <w:t xml:space="preserve">Text-to-SQL prompt with full DDL schema for</w:t>
            </w:r>
            <w:r>
              <w:t xml:space="preserve"> </w:t>
            </w:r>
            <w:r>
              <w:rPr>
                <w:rStyle w:val="VerbatimChar"/>
              </w:rPr>
              <w:t xml:space="preserve">wisata</w:t>
            </w:r>
            <w:r>
              <w:t xml:space="preserve"> </w:t>
            </w:r>
            <w:r>
              <w:t xml:space="preserve">&amp;</w:t>
            </w:r>
            <w:r>
              <w:t xml:space="preserve"> </w:t>
            </w:r>
            <w:r>
              <w:rPr>
                <w:rStyle w:val="VerbatimChar"/>
              </w:rPr>
              <w:t xml:space="preserve">kategori</w:t>
            </w:r>
          </w:p>
        </w:tc>
        <w:tc>
          <w:tcPr/>
          <w:p>
            <w:pPr>
              <w:pStyle w:val="Compact"/>
              <w:jc w:val="left"/>
            </w:pPr>
            <w:r>
              <w:t xml:space="preserve">Retrieval prompt with top-5 text chunk context</w:t>
            </w:r>
          </w:p>
        </w:tc>
        <w:tc>
          <w:tcPr/>
          <w:p>
            <w:pPr>
              <w:pStyle w:val="Compact"/>
              <w:jc w:val="left"/>
            </w:pPr>
            <w:r>
              <w:t xml:space="preserve">Manual form dropdown &amp; slider selections</w:t>
            </w:r>
          </w:p>
        </w:tc>
        <w:tc>
          <w:tcPr/>
          <w:p>
            <w:pPr>
              <w:pStyle w:val="Compact"/>
              <w:jc w:val="left"/>
            </w:pPr>
            <w:r>
              <w:t xml:space="preserve">Two-Stage Sandboxed Prompts: (1) NL</w:t>
            </w:r>
            <w:r>
              <w:t xml:space="preserve"> </w:t>
            </w:r>
            <m:oMath>
              <m:r>
                <m:rPr>
                  <m:sty m:val="p"/>
                </m:rPr>
                <m:t>→</m:t>
              </m:r>
            </m:oMath>
            <w:r>
              <w:t xml:space="preserve"> </w:t>
            </w:r>
            <w:r>
              <w:t xml:space="preserve">19-Attr CSIR JSON Schema, (2) Grounded NLG Prompt</w:t>
            </w:r>
          </w:p>
        </w:tc>
      </w:tr>
      <w:tr>
        <w:tc>
          <w:tcPr/>
          <w:p>
            <w:pPr>
              <w:pStyle w:val="Compact"/>
              <w:jc w:val="left"/>
            </w:pPr>
            <w:r>
              <w:rPr>
                <w:bCs/>
                <w:b/>
              </w:rPr>
              <w:t xml:space="preserve">Target Database Engine</w:t>
            </w:r>
          </w:p>
        </w:tc>
        <w:tc>
          <w:tcPr/>
          <w:p>
            <w:pPr>
              <w:pStyle w:val="Compact"/>
              <w:jc w:val="left"/>
            </w:pPr>
            <w:r>
              <w:t xml:space="preserve">None (Zero DB access)</w:t>
            </w:r>
          </w:p>
        </w:tc>
        <w:tc>
          <w:tcPr/>
          <w:p>
            <w:pPr>
              <w:pStyle w:val="Compact"/>
              <w:jc w:val="left"/>
            </w:pPr>
            <w:r>
              <w:t xml:space="preserve">MySQL 8.0.45</w:t>
            </w:r>
            <w:r>
              <w:t xml:space="preserve"> </w:t>
            </w:r>
            <w:r>
              <w:rPr>
                <w:rStyle w:val="VerbatimChar"/>
              </w:rPr>
              <w:t xml:space="preserve">geo_db</w:t>
            </w:r>
            <w:r>
              <w:t xml:space="preserve"> </w:t>
            </w:r>
            <w:r>
              <w:t xml:space="preserve">(Live SQL execution)</w:t>
            </w:r>
          </w:p>
        </w:tc>
        <w:tc>
          <w:tcPr/>
          <w:p>
            <w:pPr>
              <w:pStyle w:val="Compact"/>
              <w:jc w:val="left"/>
            </w:pPr>
            <w:r>
              <w:t xml:space="preserve">POI Vector Embedding Index</w:t>
            </w:r>
          </w:p>
        </w:tc>
        <w:tc>
          <w:tcPr/>
          <w:p>
            <w:pPr>
              <w:pStyle w:val="Compact"/>
              <w:jc w:val="left"/>
            </w:pPr>
            <w:r>
              <w:t xml:space="preserve">Static relational database</w:t>
            </w:r>
          </w:p>
        </w:tc>
        <w:tc>
          <w:tcPr/>
          <w:p>
            <w:pPr>
              <w:pStyle w:val="Compact"/>
              <w:jc w:val="left"/>
            </w:pPr>
            <w:r>
              <w:t xml:space="preserve">MySQL 8.0.45</w:t>
            </w:r>
            <w:r>
              <w:t xml:space="preserve"> </w:t>
            </w:r>
            <w:r>
              <w:rPr>
                <w:rStyle w:val="VerbatimChar"/>
              </w:rPr>
              <w:t xml:space="preserve">geo_db</w:t>
            </w:r>
            <w:r>
              <w:t xml:space="preserve"> </w:t>
            </w:r>
            <w:r>
              <w:t xml:space="preserve">(Live compiled SQL execution)</w:t>
            </w:r>
          </w:p>
        </w:tc>
      </w:tr>
      <w:tr>
        <w:tc>
          <w:tcPr/>
          <w:p>
            <w:pPr>
              <w:pStyle w:val="Compact"/>
              <w:jc w:val="left"/>
            </w:pPr>
            <w:r>
              <w:rPr>
                <w:bCs/>
                <w:b/>
              </w:rPr>
              <w:t xml:space="preserve">Execution &amp; Security</w:t>
            </w:r>
          </w:p>
        </w:tc>
        <w:tc>
          <w:tcPr/>
          <w:p>
            <w:pPr>
              <w:pStyle w:val="Compact"/>
              <w:jc w:val="left"/>
            </w:pPr>
            <w:r>
              <w:t xml:space="preserve">None</w:t>
            </w:r>
          </w:p>
        </w:tc>
        <w:tc>
          <w:tcPr/>
          <w:p>
            <w:pPr>
              <w:pStyle w:val="Compact"/>
              <w:jc w:val="left"/>
            </w:pPr>
            <w:r>
              <w:t xml:space="preserve">Direct SQL execution of raw LLM output</w:t>
            </w:r>
          </w:p>
        </w:tc>
        <w:tc>
          <w:tcPr/>
          <w:p>
            <w:pPr>
              <w:pStyle w:val="Compact"/>
              <w:jc w:val="left"/>
            </w:pPr>
            <w:r>
              <w:t xml:space="preserve">Cosine similarity ranking</w:t>
            </w:r>
          </w:p>
        </w:tc>
        <w:tc>
          <w:tcPr/>
          <w:p>
            <w:pPr>
              <w:pStyle w:val="Compact"/>
              <w:jc w:val="left"/>
            </w:pPr>
            <w:r>
              <w:t xml:space="preserve">Static hardcoded SQL</w:t>
            </w:r>
          </w:p>
        </w:tc>
        <w:tc>
          <w:tcPr/>
          <w:p>
            <w:pPr>
              <w:pStyle w:val="Compact"/>
              <w:jc w:val="left"/>
            </w:pPr>
            <w:r>
              <w:t xml:space="preserve">6-D Invariant Validator</w:t>
            </w:r>
            <w:r>
              <w:t xml:space="preserve"> </w:t>
            </w:r>
            <m:oMath>
              <m:r>
                <m:rPr>
                  <m:sty m:val="p"/>
                </m:rPr>
                <m:t>→</m:t>
              </m:r>
            </m:oMath>
            <w:r>
              <w:t xml:space="preserve"> </w:t>
            </w:r>
            <w:r>
              <w:t xml:space="preserve">Deterministic Compiler</w:t>
            </w:r>
            <w:r>
              <w:t xml:space="preserve"> </w:t>
            </w:r>
            <m:oMath>
              <m:r>
                <m:rPr>
                  <m:sty m:val="p"/>
                </m:rPr>
                <m:t>→</m:t>
              </m:r>
            </m:oMath>
            <w:r>
              <w:t xml:space="preserve"> </w:t>
            </w:r>
            <w:r>
              <w:rPr>
                <w:rStyle w:val="VerbatimChar"/>
              </w:rPr>
              <w:t xml:space="preserve">ST_Distance_Sphere</w:t>
            </w:r>
          </w:p>
        </w:tc>
      </w:tr>
      <w:tr>
        <w:tc>
          <w:tcPr/>
          <w:p>
            <w:pPr>
              <w:pStyle w:val="Compact"/>
              <w:jc w:val="left"/>
            </w:pPr>
            <w:r>
              <w:rPr>
                <w:bCs/>
                <w:b/>
              </w:rPr>
              <w:t xml:space="preserve">Factual Verification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Partial source citation checks</w:t>
            </w:r>
          </w:p>
        </w:tc>
        <w:tc>
          <w:tcPr/>
          <w:p>
            <w:pPr>
              <w:pStyle w:val="Compact"/>
              <w:jc w:val="left"/>
            </w:pPr>
            <w:r>
              <w:t xml:space="preserve">Static database facts (No NLG)</w:t>
            </w:r>
          </w:p>
        </w:tc>
        <w:tc>
          <w:tcPr/>
          <w:p>
            <w:pPr>
              <w:pStyle w:val="Compact"/>
              <w:jc w:val="left"/>
            </w:pPr>
            <w:r>
              <w:rPr>
                <w:iCs/>
                <w:i/>
              </w:rPr>
              <w:t xml:space="preserve">Algorithmic Claim-Level Grounding Validator</w:t>
            </w:r>
          </w:p>
        </w:tc>
      </w:tr>
      <w:tr>
        <w:tc>
          <w:tcPr/>
          <w:p>
            <w:pPr>
              <w:pStyle w:val="Compact"/>
              <w:jc w:val="left"/>
            </w:pPr>
            <w:r>
              <w:rPr>
                <w:bCs/>
                <w:b/>
              </w:rPr>
              <w:t xml:space="preserve">Raw Output Storage</w:t>
            </w:r>
          </w:p>
        </w:tc>
        <w:tc>
          <w:tcPr/>
          <w:p>
            <w:pPr>
              <w:pStyle w:val="Compact"/>
              <w:jc w:val="left"/>
            </w:pPr>
            <w:r>
              <w:rPr>
                <w:rStyle w:val="VerbatimChar"/>
              </w:rPr>
              <w:t xml:space="preserve">benchmark/baseline_unconstrained/raw_evaluations.json</w:t>
            </w:r>
          </w:p>
        </w:tc>
        <w:tc>
          <w:tcPr/>
          <w:p>
            <w:pPr>
              <w:pStyle w:val="Compact"/>
              <w:jc w:val="left"/>
            </w:pPr>
            <w:r>
              <w:rPr>
                <w:rStyle w:val="VerbatimChar"/>
              </w:rPr>
              <w:t xml:space="preserve">benchmark/baseline_text2sql/raw_evaluations.json</w:t>
            </w:r>
          </w:p>
        </w:tc>
        <w:tc>
          <w:tcPr/>
          <w:p>
            <w:pPr>
              <w:pStyle w:val="Compact"/>
              <w:jc w:val="left"/>
            </w:pPr>
            <w:r>
              <w:t xml:space="preserve">Internal RAG test logs</w:t>
            </w:r>
          </w:p>
        </w:tc>
        <w:tc>
          <w:tcPr/>
          <w:p>
            <w:pPr>
              <w:pStyle w:val="Compact"/>
              <w:jc w:val="left"/>
            </w:pPr>
            <w:r>
              <w:t xml:space="preserve">User interaction logs</w:t>
            </w:r>
          </w:p>
        </w:tc>
        <w:tc>
          <w:tcPr/>
          <w:p>
            <w:pPr>
              <w:pStyle w:val="Compact"/>
              <w:jc w:val="left"/>
            </w:pPr>
            <w:r>
              <w:rPr>
                <w:rStyle w:val="VerbatimChar"/>
              </w:rPr>
              <w:t xml:space="preserve">benchmark/proposed/raw_evaluations.json</w:t>
            </w:r>
            <w:r>
              <w:t xml:space="preserve"> </w:t>
            </w:r>
            <w:r>
              <w:t xml:space="preserve">(</w:t>
            </w:r>
            <m:oMath>
              <m:r>
                <m:t>N</m:t>
              </m:r>
              <m:r>
                <m:rPr>
                  <m:sty m:val="p"/>
                </m:rPr>
                <m:t>=</m:t>
              </m:r>
              <m:r>
                <m:t>120</m:t>
              </m:r>
            </m:oMath>
            <w:r>
              <w:t xml:space="preserve">)</w:t>
            </w:r>
          </w:p>
        </w:tc>
      </w:tr>
    </w:tbl>
    <w:p>
      <w:pPr>
        <w:pStyle w:val="BodyText"/>
      </w:pPr>
      <w:r>
        <w:t xml:space="preserve">To provide empirical transparency regarding the 14 fabricated tourism entities (</w:t>
      </w:r>
      <w:r>
        <w:rPr>
          <w:iCs/>
          <w:i/>
        </w:rPr>
        <w:t xml:space="preserve">14 fabricated POIs</w:t>
      </w:r>
      <w:r>
        <w:t xml:space="preserve">) identified in Baseline A (</w:t>
      </w:r>
      <w:r>
        <w:rPr>
          <w:iCs/>
          <w:i/>
        </w:rPr>
        <w:t xml:space="preserve">Direct Unconstrained LLM</w:t>
      </w:r>
      <w:r>
        <w:t xml:space="preserve">), Table 6b details the hallucinated model outputs, their taxonomic failure classifications, actual locations, true geographic distances from Padang City, and the triggering benchmark scenario IDs. Baseline A was evaluated using DeepSeek-V3 (</w:t>
      </w:r>
      <w:r>
        <w:rPr>
          <w:rStyle w:val="VerbatimChar"/>
        </w:rPr>
        <w:t xml:space="preserve">deepseek-chat</w:t>
      </w:r>
      <w:r>
        <w:t xml:space="preserve">,</w:t>
      </w:r>
      <w:r>
        <w:t xml:space="preserve"> </w:t>
      </w:r>
      <m:oMath>
        <m:r>
          <m:t>T</m:t>
        </m:r>
        <m:r>
          <m:rPr>
            <m:sty m:val="p"/>
          </m:rPr>
          <m:t>=</m:t>
        </m:r>
        <m:r>
          <m:t>0.0</m:t>
        </m:r>
      </m:oMath>
      <w:r>
        <w:t xml:space="preserve">, top_p=1.0, 3 independent replications per scenario, total</w:t>
      </w:r>
      <w:r>
        <w:t xml:space="preserve"> </w:t>
      </w:r>
      <m:oMath>
        <m:r>
          <m:t>N</m:t>
        </m:r>
        <m:r>
          <m:rPr>
            <m:sty m:val="p"/>
          </m:rPr>
          <m:t>=</m:t>
        </m:r>
        <m:r>
          <m:t>120</m:t>
        </m:r>
      </m:oMath>
      <w:r>
        <w:t xml:space="preserve"> </w:t>
      </w:r>
      <w:r>
        <w:t xml:space="preserve">evaluations) under an ungrounded system prompt:</w:t>
      </w:r>
      <w:r>
        <w:t xml:space="preserve"> </w:t>
      </w:r>
      <w:r>
        <w:rPr>
          <w:iCs/>
          <w:i/>
        </w:rPr>
        <w:t xml:space="preserve">“</w:t>
      </w:r>
      <w:r>
        <w:rPr>
          <w:iCs/>
          <w:i/>
        </w:rPr>
        <w:t xml:space="preserve">You are a tourism assistant for Padang City. Answer the following user query by providing relevant tourist attraction recommendations along with locations, approximate distances, opening hours, and admission fees: [USER QUERY]</w:t>
      </w:r>
      <w:r>
        <w:rPr>
          <w:iCs/>
          <w:i/>
        </w:rPr>
        <w:t xml:space="preserve">”</w:t>
      </w:r>
      <w:r>
        <w:t xml:space="preserve">. Fabrication criteria were benchmarked against the official reference dataset of 22 curated Padang City POIs: (1)</w:t>
      </w:r>
      <w:r>
        <w:t xml:space="preserve"> </w:t>
      </w:r>
      <w:r>
        <w:rPr>
          <w:bCs/>
          <w:b/>
        </w:rPr>
        <w:t xml:space="preserve">Type I (Out-of-Jurisdiction Hallucination):</w:t>
      </w:r>
      <w:r>
        <w:t xml:space="preserve"> </w:t>
      </w:r>
      <w:r>
        <w:t xml:space="preserve">Real tourism entities that physically exist but are located outside the administrative boundaries of Padang City (&gt;30 km up to &gt;140 km away) and were falsely claimed to reside within Padang; and (2)</w:t>
      </w:r>
      <w:r>
        <w:t xml:space="preserve"> </w:t>
      </w:r>
      <w:r>
        <w:rPr>
          <w:bCs/>
          <w:b/>
        </w:rPr>
        <w:t xml:space="preserve">Type II (Purely Fictional Entities):</w:t>
      </w:r>
      <w:r>
        <w:t xml:space="preserve"> </w:t>
      </w:r>
      <w:r>
        <w:t xml:space="preserve">Fabricated attractions that possess zero physical real-world existence.</w:t>
      </w:r>
    </w:p>
    <w:p>
      <w:pPr>
        <w:pStyle w:val="BodyText"/>
      </w:pPr>
      <w:r>
        <w:rPr>
          <w:bCs/>
          <w:b/>
        </w:rPr>
        <w:t xml:space="preserve">Table 6b. Empirical Evidence and Taxonomic Classification of 14 Fabricated Tourism Entities in Baseline A (Direct Unconstrained LLM)</w:t>
      </w:r>
    </w:p>
    <w:tbl>
      <w:tblPr>
        <w:tblStyle w:val="Table"/>
        <w:tblW w:type="pct" w:w="5000"/>
        <w:tblLook w:firstRow="1" w:lastRow="0" w:firstColumn="0" w:lastColumn="0" w:noHBand="0" w:noVBand="0" w:val="0020"/>
        <w:jc w:val="start"/>
      </w:tblPr>
      <w:tblGrid>
        <w:gridCol w:w="1365"/>
        <w:gridCol w:w="819"/>
        <w:gridCol w:w="1365"/>
        <w:gridCol w:w="819"/>
        <w:gridCol w:w="1365"/>
        <w:gridCol w:w="1365"/>
        <w:gridCol w:w="819"/>
      </w:tblGrid>
      <w:tr>
        <w:trPr>
          <w:tblHeader w:val="true"/>
        </w:trPr>
        <w:tc>
          <w:tcPr/>
          <w:p>
            <w:pPr>
              <w:pStyle w:val="Compact"/>
              <w:jc w:val="center"/>
            </w:pPr>
            <w:r>
              <w:t xml:space="preserve">No</w:t>
            </w:r>
          </w:p>
        </w:tc>
        <w:tc>
          <w:tcPr/>
          <w:p>
            <w:pPr>
              <w:pStyle w:val="Compact"/>
              <w:jc w:val="left"/>
            </w:pPr>
            <w:r>
              <w:t xml:space="preserve">Fabricated Entity Name</w:t>
            </w:r>
          </w:p>
        </w:tc>
        <w:tc>
          <w:tcPr/>
          <w:p>
            <w:pPr>
              <w:pStyle w:val="Compact"/>
              <w:jc w:val="center"/>
            </w:pPr>
            <w:r>
              <w:t xml:space="preserve">Classification Type</w:t>
            </w:r>
          </w:p>
        </w:tc>
        <w:tc>
          <w:tcPr/>
          <w:p>
            <w:pPr>
              <w:pStyle w:val="Compact"/>
              <w:jc w:val="left"/>
            </w:pPr>
            <w:r>
              <w:t xml:space="preserve">Actual Physical Location / Status</w:t>
            </w:r>
          </w:p>
        </w:tc>
        <w:tc>
          <w:tcPr/>
          <w:p>
            <w:pPr>
              <w:pStyle w:val="Compact"/>
              <w:jc w:val="center"/>
            </w:pPr>
            <w:r>
              <w:t xml:space="preserve">Real Distance from Padang City</w:t>
            </w:r>
          </w:p>
        </w:tc>
        <w:tc>
          <w:tcPr/>
          <w:p>
            <w:pPr>
              <w:pStyle w:val="Compact"/>
              <w:jc w:val="center"/>
            </w:pPr>
            <w:r>
              <w:t xml:space="preserve">Trigger Scenario ID</w:t>
            </w:r>
          </w:p>
        </w:tc>
        <w:tc>
          <w:tcPr/>
          <w:p>
            <w:pPr>
              <w:pStyle w:val="Compact"/>
              <w:jc w:val="left"/>
            </w:pPr>
            <w:r>
              <w:t xml:space="preserve">Assessment Criteria &amp; Rationale</w:t>
            </w:r>
          </w:p>
        </w:tc>
      </w:tr>
      <w:tr>
        <w:tc>
          <w:tcPr/>
          <w:p>
            <w:pPr>
              <w:pStyle w:val="Compact"/>
              <w:jc w:val="center"/>
            </w:pPr>
            <w:r>
              <w:rPr>
                <w:bCs/>
                <w:b/>
              </w:rPr>
              <w:t xml:space="preserve">1</w:t>
            </w:r>
          </w:p>
        </w:tc>
        <w:tc>
          <w:tcPr/>
          <w:p>
            <w:pPr>
              <w:pStyle w:val="Compact"/>
              <w:jc w:val="left"/>
            </w:pPr>
            <w:r>
              <w:t xml:space="preserve">Jam Gadang</w:t>
            </w:r>
          </w:p>
        </w:tc>
        <w:tc>
          <w:tcPr/>
          <w:p>
            <w:pPr>
              <w:pStyle w:val="Compact"/>
              <w:jc w:val="center"/>
            </w:pPr>
            <w:r>
              <w:t xml:space="preserve">Type I: Out-of-Jurisdiction</w:t>
            </w:r>
          </w:p>
        </w:tc>
        <w:tc>
          <w:tcPr/>
          <w:p>
            <w:pPr>
              <w:pStyle w:val="Compact"/>
              <w:jc w:val="left"/>
            </w:pPr>
            <w:r>
              <w:t xml:space="preserve">Bukittinggi City</w:t>
            </w:r>
          </w:p>
        </w:tc>
        <w:tc>
          <w:tcPr/>
          <w:p>
            <w:pPr>
              <w:pStyle w:val="Compact"/>
              <w:jc w:val="center"/>
            </w:pPr>
            <w:r>
              <w:t xml:space="preserve">~90 km North</w:t>
            </w:r>
          </w:p>
        </w:tc>
        <w:tc>
          <w:tcPr/>
          <w:p>
            <w:pPr>
              <w:pStyle w:val="Compact"/>
              <w:jc w:val="center"/>
            </w:pPr>
            <w:r>
              <w:t xml:space="preserve">Scenarios 16, 18</w:t>
            </w:r>
          </w:p>
        </w:tc>
        <w:tc>
          <w:tcPr/>
          <w:p>
            <w:pPr>
              <w:pStyle w:val="Compact"/>
              <w:jc w:val="left"/>
            </w:pPr>
            <w:r>
              <w:t xml:space="preserve">Real entity outside Padang administrative borders</w:t>
            </w:r>
          </w:p>
        </w:tc>
      </w:tr>
      <w:tr>
        <w:tc>
          <w:tcPr/>
          <w:p>
            <w:pPr>
              <w:pStyle w:val="Compact"/>
              <w:jc w:val="center"/>
            </w:pPr>
            <w:r>
              <w:rPr>
                <w:bCs/>
                <w:b/>
              </w:rPr>
              <w:t xml:space="preserve">2</w:t>
            </w:r>
          </w:p>
        </w:tc>
        <w:tc>
          <w:tcPr/>
          <w:p>
            <w:pPr>
              <w:pStyle w:val="Compact"/>
              <w:jc w:val="left"/>
            </w:pPr>
            <w:r>
              <w:t xml:space="preserve">Lembah Anai</w:t>
            </w:r>
          </w:p>
        </w:tc>
        <w:tc>
          <w:tcPr/>
          <w:p>
            <w:pPr>
              <w:pStyle w:val="Compact"/>
              <w:jc w:val="center"/>
            </w:pPr>
            <w:r>
              <w:t xml:space="preserve">Type I: Out-of-Jurisdiction</w:t>
            </w:r>
          </w:p>
        </w:tc>
        <w:tc>
          <w:tcPr/>
          <w:p>
            <w:pPr>
              <w:pStyle w:val="Compact"/>
              <w:jc w:val="left"/>
            </w:pPr>
            <w:r>
              <w:t xml:space="preserve">Tanah Datar Regency</w:t>
            </w:r>
          </w:p>
        </w:tc>
        <w:tc>
          <w:tcPr/>
          <w:p>
            <w:pPr>
              <w:pStyle w:val="Compact"/>
              <w:jc w:val="center"/>
            </w:pPr>
            <w:r>
              <w:t xml:space="preserve">~65 km Northeast</w:t>
            </w:r>
          </w:p>
        </w:tc>
        <w:tc>
          <w:tcPr/>
          <w:p>
            <w:pPr>
              <w:pStyle w:val="Compact"/>
              <w:jc w:val="center"/>
            </w:pPr>
            <w:r>
              <w:t xml:space="preserve">Scenarios 9, 11</w:t>
            </w:r>
          </w:p>
        </w:tc>
        <w:tc>
          <w:tcPr/>
          <w:p>
            <w:pPr>
              <w:pStyle w:val="Compact"/>
              <w:jc w:val="left"/>
            </w:pPr>
            <w:r>
              <w:t xml:space="preserve">Real entity outside Padang administrative borders</w:t>
            </w:r>
          </w:p>
        </w:tc>
      </w:tr>
      <w:tr>
        <w:tc>
          <w:tcPr/>
          <w:p>
            <w:pPr>
              <w:pStyle w:val="Compact"/>
              <w:jc w:val="center"/>
            </w:pPr>
            <w:r>
              <w:rPr>
                <w:bCs/>
                <w:b/>
              </w:rPr>
              <w:t xml:space="preserve">3</w:t>
            </w:r>
          </w:p>
        </w:tc>
        <w:tc>
          <w:tcPr/>
          <w:p>
            <w:pPr>
              <w:pStyle w:val="Compact"/>
              <w:jc w:val="left"/>
            </w:pPr>
            <w:r>
              <w:t xml:space="preserve">Danau Singkarak</w:t>
            </w:r>
          </w:p>
        </w:tc>
        <w:tc>
          <w:tcPr/>
          <w:p>
            <w:pPr>
              <w:pStyle w:val="Compact"/>
              <w:jc w:val="center"/>
            </w:pPr>
            <w:r>
              <w:t xml:space="preserve">Type I: Out-of-Jurisdiction</w:t>
            </w:r>
          </w:p>
        </w:tc>
        <w:tc>
          <w:tcPr/>
          <w:p>
            <w:pPr>
              <w:pStyle w:val="Compact"/>
              <w:jc w:val="left"/>
            </w:pPr>
            <w:r>
              <w:t xml:space="preserve">Solok / Tanah Datar Regencies</w:t>
            </w:r>
          </w:p>
        </w:tc>
        <w:tc>
          <w:tcPr/>
          <w:p>
            <w:pPr>
              <w:pStyle w:val="Compact"/>
              <w:jc w:val="center"/>
            </w:pPr>
            <w:r>
              <w:t xml:space="preserve">~70 km Northeast</w:t>
            </w:r>
          </w:p>
        </w:tc>
        <w:tc>
          <w:tcPr/>
          <w:p>
            <w:pPr>
              <w:pStyle w:val="Compact"/>
              <w:jc w:val="center"/>
            </w:pPr>
            <w:r>
              <w:t xml:space="preserve">Scenarios 2, 4</w:t>
            </w:r>
          </w:p>
        </w:tc>
        <w:tc>
          <w:tcPr/>
          <w:p>
            <w:pPr>
              <w:pStyle w:val="Compact"/>
              <w:jc w:val="left"/>
            </w:pPr>
            <w:r>
              <w:t xml:space="preserve">Real entity outside Padang administrative borders</w:t>
            </w:r>
          </w:p>
        </w:tc>
      </w:tr>
      <w:tr>
        <w:tc>
          <w:tcPr/>
          <w:p>
            <w:pPr>
              <w:pStyle w:val="Compact"/>
              <w:jc w:val="center"/>
            </w:pPr>
            <w:r>
              <w:rPr>
                <w:bCs/>
                <w:b/>
              </w:rPr>
              <w:t xml:space="preserve">4</w:t>
            </w:r>
          </w:p>
        </w:tc>
        <w:tc>
          <w:tcPr/>
          <w:p>
            <w:pPr>
              <w:pStyle w:val="Compact"/>
              <w:jc w:val="left"/>
            </w:pPr>
            <w:r>
              <w:t xml:space="preserve">Istano Basa Pagaruyung</w:t>
            </w:r>
          </w:p>
        </w:tc>
        <w:tc>
          <w:tcPr/>
          <w:p>
            <w:pPr>
              <w:pStyle w:val="Compact"/>
              <w:jc w:val="center"/>
            </w:pPr>
            <w:r>
              <w:t xml:space="preserve">Type I: Out-of-Jurisdiction</w:t>
            </w:r>
          </w:p>
        </w:tc>
        <w:tc>
          <w:tcPr/>
          <w:p>
            <w:pPr>
              <w:pStyle w:val="Compact"/>
              <w:jc w:val="left"/>
            </w:pPr>
            <w:r>
              <w:t xml:space="preserve">Batusangkar, Tanah Datar Regency</w:t>
            </w:r>
          </w:p>
        </w:tc>
        <w:tc>
          <w:tcPr/>
          <w:p>
            <w:pPr>
              <w:pStyle w:val="Compact"/>
              <w:jc w:val="center"/>
            </w:pPr>
            <w:r>
              <w:t xml:space="preserve">~100 km Northeast</w:t>
            </w:r>
          </w:p>
        </w:tc>
        <w:tc>
          <w:tcPr/>
          <w:p>
            <w:pPr>
              <w:pStyle w:val="Compact"/>
              <w:jc w:val="center"/>
            </w:pPr>
            <w:r>
              <w:t xml:space="preserve">Scenarios 13, 14</w:t>
            </w:r>
          </w:p>
        </w:tc>
        <w:tc>
          <w:tcPr/>
          <w:p>
            <w:pPr>
              <w:pStyle w:val="Compact"/>
              <w:jc w:val="left"/>
            </w:pPr>
            <w:r>
              <w:t xml:space="preserve">Real entity outside Padang administrative borders</w:t>
            </w:r>
          </w:p>
        </w:tc>
      </w:tr>
      <w:tr>
        <w:tc>
          <w:tcPr/>
          <w:p>
            <w:pPr>
              <w:pStyle w:val="Compact"/>
              <w:jc w:val="center"/>
            </w:pPr>
            <w:r>
              <w:rPr>
                <w:bCs/>
                <w:b/>
              </w:rPr>
              <w:t xml:space="preserve">5</w:t>
            </w:r>
          </w:p>
        </w:tc>
        <w:tc>
          <w:tcPr/>
          <w:p>
            <w:pPr>
              <w:pStyle w:val="Compact"/>
              <w:jc w:val="left"/>
            </w:pPr>
            <w:r>
              <w:t xml:space="preserve">Pantai Carocok Painan</w:t>
            </w:r>
          </w:p>
        </w:tc>
        <w:tc>
          <w:tcPr/>
          <w:p>
            <w:pPr>
              <w:pStyle w:val="Compact"/>
              <w:jc w:val="center"/>
            </w:pPr>
            <w:r>
              <w:t xml:space="preserve">Type I: Out-of-Jurisdiction</w:t>
            </w:r>
          </w:p>
        </w:tc>
        <w:tc>
          <w:tcPr/>
          <w:p>
            <w:pPr>
              <w:pStyle w:val="Compact"/>
              <w:jc w:val="left"/>
            </w:pPr>
            <w:r>
              <w:t xml:space="preserve">Painan, Pesisir Selatan Regency</w:t>
            </w:r>
          </w:p>
        </w:tc>
        <w:tc>
          <w:tcPr/>
          <w:p>
            <w:pPr>
              <w:pStyle w:val="Compact"/>
              <w:jc w:val="center"/>
            </w:pPr>
            <w:r>
              <w:t xml:space="preserve">~75 km South</w:t>
            </w:r>
          </w:p>
        </w:tc>
        <w:tc>
          <w:tcPr/>
          <w:p>
            <w:pPr>
              <w:pStyle w:val="Compact"/>
              <w:jc w:val="center"/>
            </w:pPr>
            <w:r>
              <w:t xml:space="preserve">Scenarios 1, 5</w:t>
            </w:r>
          </w:p>
        </w:tc>
        <w:tc>
          <w:tcPr/>
          <w:p>
            <w:pPr>
              <w:pStyle w:val="Compact"/>
              <w:jc w:val="left"/>
            </w:pPr>
            <w:r>
              <w:t xml:space="preserve">Real entity outside Padang administrative borders</w:t>
            </w:r>
          </w:p>
        </w:tc>
      </w:tr>
      <w:tr>
        <w:tc>
          <w:tcPr/>
          <w:p>
            <w:pPr>
              <w:pStyle w:val="Compact"/>
              <w:jc w:val="center"/>
            </w:pPr>
            <w:r>
              <w:rPr>
                <w:bCs/>
                <w:b/>
              </w:rPr>
              <w:t xml:space="preserve">6</w:t>
            </w:r>
          </w:p>
        </w:tc>
        <w:tc>
          <w:tcPr/>
          <w:p>
            <w:pPr>
              <w:pStyle w:val="Compact"/>
              <w:jc w:val="left"/>
            </w:pPr>
            <w:r>
              <w:t xml:space="preserve">Jembatan Kelok 9</w:t>
            </w:r>
          </w:p>
        </w:tc>
        <w:tc>
          <w:tcPr/>
          <w:p>
            <w:pPr>
              <w:pStyle w:val="Compact"/>
              <w:jc w:val="center"/>
            </w:pPr>
            <w:r>
              <w:t xml:space="preserve">Type I: Out-of-Jurisdiction</w:t>
            </w:r>
          </w:p>
        </w:tc>
        <w:tc>
          <w:tcPr/>
          <w:p>
            <w:pPr>
              <w:pStyle w:val="Compact"/>
              <w:jc w:val="left"/>
            </w:pPr>
            <w:r>
              <w:t xml:space="preserve">Lima Puluh Kota Regency</w:t>
            </w:r>
          </w:p>
        </w:tc>
        <w:tc>
          <w:tcPr/>
          <w:p>
            <w:pPr>
              <w:pStyle w:val="Compact"/>
              <w:jc w:val="center"/>
            </w:pPr>
            <w:r>
              <w:t xml:space="preserve">~140 km Northeast</w:t>
            </w:r>
          </w:p>
        </w:tc>
        <w:tc>
          <w:tcPr/>
          <w:p>
            <w:pPr>
              <w:pStyle w:val="Compact"/>
              <w:jc w:val="center"/>
            </w:pPr>
            <w:r>
              <w:t xml:space="preserve">Scenario 16</w:t>
            </w:r>
          </w:p>
        </w:tc>
        <w:tc>
          <w:tcPr/>
          <w:p>
            <w:pPr>
              <w:pStyle w:val="Compact"/>
              <w:jc w:val="left"/>
            </w:pPr>
            <w:r>
              <w:t xml:space="preserve">Real entity outside Padang administrative borders</w:t>
            </w:r>
          </w:p>
        </w:tc>
      </w:tr>
      <w:tr>
        <w:tc>
          <w:tcPr/>
          <w:p>
            <w:pPr>
              <w:pStyle w:val="Compact"/>
              <w:jc w:val="center"/>
            </w:pPr>
            <w:r>
              <w:rPr>
                <w:bCs/>
                <w:b/>
              </w:rPr>
              <w:t xml:space="preserve">7</w:t>
            </w:r>
          </w:p>
        </w:tc>
        <w:tc>
          <w:tcPr/>
          <w:p>
            <w:pPr>
              <w:pStyle w:val="Compact"/>
              <w:jc w:val="left"/>
            </w:pPr>
            <w:r>
              <w:t xml:space="preserve">Ngarai Sianok</w:t>
            </w:r>
          </w:p>
        </w:tc>
        <w:tc>
          <w:tcPr/>
          <w:p>
            <w:pPr>
              <w:pStyle w:val="Compact"/>
              <w:jc w:val="center"/>
            </w:pPr>
            <w:r>
              <w:t xml:space="preserve">Type I: Out-of-Jurisdiction</w:t>
            </w:r>
          </w:p>
        </w:tc>
        <w:tc>
          <w:tcPr/>
          <w:p>
            <w:pPr>
              <w:pStyle w:val="Compact"/>
              <w:jc w:val="left"/>
            </w:pPr>
            <w:r>
              <w:t xml:space="preserve">Bukittinggi City</w:t>
            </w:r>
          </w:p>
        </w:tc>
        <w:tc>
          <w:tcPr/>
          <w:p>
            <w:pPr>
              <w:pStyle w:val="Compact"/>
              <w:jc w:val="center"/>
            </w:pPr>
            <w:r>
              <w:t xml:space="preserve">~90 km North</w:t>
            </w:r>
          </w:p>
        </w:tc>
        <w:tc>
          <w:tcPr/>
          <w:p>
            <w:pPr>
              <w:pStyle w:val="Compact"/>
              <w:jc w:val="center"/>
            </w:pPr>
            <w:r>
              <w:t xml:space="preserve">Scenarios 10, 12</w:t>
            </w:r>
          </w:p>
        </w:tc>
        <w:tc>
          <w:tcPr/>
          <w:p>
            <w:pPr>
              <w:pStyle w:val="Compact"/>
              <w:jc w:val="left"/>
            </w:pPr>
            <w:r>
              <w:t xml:space="preserve">Real entity outside Padang administrative borders</w:t>
            </w:r>
          </w:p>
        </w:tc>
      </w:tr>
      <w:tr>
        <w:tc>
          <w:tcPr/>
          <w:p>
            <w:pPr>
              <w:pStyle w:val="Compact"/>
              <w:jc w:val="center"/>
            </w:pPr>
            <w:r>
              <w:rPr>
                <w:bCs/>
                <w:b/>
              </w:rPr>
              <w:t xml:space="preserve">8</w:t>
            </w:r>
          </w:p>
        </w:tc>
        <w:tc>
          <w:tcPr/>
          <w:p>
            <w:pPr>
              <w:pStyle w:val="Compact"/>
              <w:jc w:val="left"/>
            </w:pPr>
            <w:r>
              <w:t xml:space="preserve">Taman Panorama Bukittinggi</w:t>
            </w:r>
          </w:p>
        </w:tc>
        <w:tc>
          <w:tcPr/>
          <w:p>
            <w:pPr>
              <w:pStyle w:val="Compact"/>
              <w:jc w:val="center"/>
            </w:pPr>
            <w:r>
              <w:t xml:space="preserve">Type I: Out-of-Jurisdiction</w:t>
            </w:r>
          </w:p>
        </w:tc>
        <w:tc>
          <w:tcPr/>
          <w:p>
            <w:pPr>
              <w:pStyle w:val="Compact"/>
              <w:jc w:val="left"/>
            </w:pPr>
            <w:r>
              <w:t xml:space="preserve">Bukittinggi City</w:t>
            </w:r>
          </w:p>
        </w:tc>
        <w:tc>
          <w:tcPr/>
          <w:p>
            <w:pPr>
              <w:pStyle w:val="Compact"/>
              <w:jc w:val="center"/>
            </w:pPr>
            <w:r>
              <w:t xml:space="preserve">~90 km North</w:t>
            </w:r>
          </w:p>
        </w:tc>
        <w:tc>
          <w:tcPr/>
          <w:p>
            <w:pPr>
              <w:pStyle w:val="Compact"/>
              <w:jc w:val="center"/>
            </w:pPr>
            <w:r>
              <w:t xml:space="preserve">Scenario 10</w:t>
            </w:r>
          </w:p>
        </w:tc>
        <w:tc>
          <w:tcPr/>
          <w:p>
            <w:pPr>
              <w:pStyle w:val="Compact"/>
              <w:jc w:val="left"/>
            </w:pPr>
            <w:r>
              <w:t xml:space="preserve">Real entity outside Padang administrative borders</w:t>
            </w:r>
          </w:p>
        </w:tc>
      </w:tr>
      <w:tr>
        <w:tc>
          <w:tcPr/>
          <w:p>
            <w:pPr>
              <w:pStyle w:val="Compact"/>
              <w:jc w:val="center"/>
            </w:pPr>
            <w:r>
              <w:rPr>
                <w:bCs/>
                <w:b/>
              </w:rPr>
              <w:t xml:space="preserve">9</w:t>
            </w:r>
          </w:p>
        </w:tc>
        <w:tc>
          <w:tcPr/>
          <w:p>
            <w:pPr>
              <w:pStyle w:val="Compact"/>
              <w:jc w:val="left"/>
            </w:pPr>
            <w:r>
              <w:t xml:space="preserve">Puncak Lawang</w:t>
            </w:r>
          </w:p>
        </w:tc>
        <w:tc>
          <w:tcPr/>
          <w:p>
            <w:pPr>
              <w:pStyle w:val="Compact"/>
              <w:jc w:val="center"/>
            </w:pPr>
            <w:r>
              <w:t xml:space="preserve">Type I: Out-of-Jurisdiction</w:t>
            </w:r>
          </w:p>
        </w:tc>
        <w:tc>
          <w:tcPr/>
          <w:p>
            <w:pPr>
              <w:pStyle w:val="Compact"/>
              <w:jc w:val="left"/>
            </w:pPr>
            <w:r>
              <w:t xml:space="preserve">Agam Regency</w:t>
            </w:r>
          </w:p>
        </w:tc>
        <w:tc>
          <w:tcPr/>
          <w:p>
            <w:pPr>
              <w:pStyle w:val="Compact"/>
              <w:jc w:val="center"/>
            </w:pPr>
            <w:r>
              <w:t xml:space="preserve">~105 km North</w:t>
            </w:r>
          </w:p>
        </w:tc>
        <w:tc>
          <w:tcPr/>
          <w:p>
            <w:pPr>
              <w:pStyle w:val="Compact"/>
              <w:jc w:val="center"/>
            </w:pPr>
            <w:r>
              <w:t xml:space="preserve">Scenarios 10, 12</w:t>
            </w:r>
          </w:p>
        </w:tc>
        <w:tc>
          <w:tcPr/>
          <w:p>
            <w:pPr>
              <w:pStyle w:val="Compact"/>
              <w:jc w:val="left"/>
            </w:pPr>
            <w:r>
              <w:t xml:space="preserve">Real entity outside Padang administrative borders</w:t>
            </w:r>
          </w:p>
        </w:tc>
      </w:tr>
      <w:tr>
        <w:tc>
          <w:tcPr/>
          <w:p>
            <w:pPr>
              <w:pStyle w:val="Compact"/>
              <w:jc w:val="center"/>
            </w:pPr>
            <w:r>
              <w:rPr>
                <w:bCs/>
                <w:b/>
              </w:rPr>
              <w:t xml:space="preserve">10</w:t>
            </w:r>
          </w:p>
        </w:tc>
        <w:tc>
          <w:tcPr/>
          <w:p>
            <w:pPr>
              <w:pStyle w:val="Compact"/>
              <w:jc w:val="left"/>
            </w:pPr>
            <w:r>
              <w:t xml:space="preserve">Pantai Pasir Emas Padang</w:t>
            </w:r>
          </w:p>
        </w:tc>
        <w:tc>
          <w:tcPr/>
          <w:p>
            <w:pPr>
              <w:pStyle w:val="Compact"/>
              <w:jc w:val="center"/>
            </w:pPr>
            <w:r>
              <w:t xml:space="preserve">Type II: Purely Fictional</w:t>
            </w:r>
          </w:p>
        </w:tc>
        <w:tc>
          <w:tcPr/>
          <w:p>
            <w:pPr>
              <w:pStyle w:val="Compact"/>
              <w:jc w:val="left"/>
            </w:pPr>
            <w:r>
              <w:t xml:space="preserve">Non-existent (composite hallucination)</w:t>
            </w:r>
          </w:p>
        </w:tc>
        <w:tc>
          <w:tcPr/>
          <w:p>
            <w:pPr>
              <w:pStyle w:val="Compact"/>
              <w:jc w:val="center"/>
            </w:pPr>
            <w:r>
              <w:t xml:space="preserve">-</w:t>
            </w:r>
          </w:p>
        </w:tc>
        <w:tc>
          <w:tcPr/>
          <w:p>
            <w:pPr>
              <w:pStyle w:val="Compact"/>
              <w:jc w:val="center"/>
            </w:pPr>
            <w:r>
              <w:t xml:space="preserve">Scenario 4</w:t>
            </w:r>
          </w:p>
        </w:tc>
        <w:tc>
          <w:tcPr/>
          <w:p>
            <w:pPr>
              <w:pStyle w:val="Compact"/>
              <w:jc w:val="left"/>
            </w:pPr>
            <w:r>
              <w:t xml:space="preserve">Fabricated entity; missing from maps and registers</w:t>
            </w:r>
          </w:p>
        </w:tc>
      </w:tr>
      <w:tr>
        <w:tc>
          <w:tcPr/>
          <w:p>
            <w:pPr>
              <w:pStyle w:val="Compact"/>
              <w:jc w:val="center"/>
            </w:pPr>
            <w:r>
              <w:rPr>
                <w:bCs/>
                <w:b/>
              </w:rPr>
              <w:t xml:space="preserve">11</w:t>
            </w:r>
          </w:p>
        </w:tc>
        <w:tc>
          <w:tcPr/>
          <w:p>
            <w:pPr>
              <w:pStyle w:val="Compact"/>
              <w:jc w:val="left"/>
            </w:pPr>
            <w:r>
              <w:t xml:space="preserve">Taman Budaya Muaro Indah</w:t>
            </w:r>
          </w:p>
        </w:tc>
        <w:tc>
          <w:tcPr/>
          <w:p>
            <w:pPr>
              <w:pStyle w:val="Compact"/>
              <w:jc w:val="center"/>
            </w:pPr>
            <w:r>
              <w:t xml:space="preserve">Type II: Purely Fictional</w:t>
            </w:r>
          </w:p>
        </w:tc>
        <w:tc>
          <w:tcPr/>
          <w:p>
            <w:pPr>
              <w:pStyle w:val="Compact"/>
              <w:jc w:val="left"/>
            </w:pPr>
            <w:r>
              <w:t xml:space="preserve">Non-existent (composite hallucination)</w:t>
            </w:r>
          </w:p>
        </w:tc>
        <w:tc>
          <w:tcPr/>
          <w:p>
            <w:pPr>
              <w:pStyle w:val="Compact"/>
              <w:jc w:val="center"/>
            </w:pPr>
            <w:r>
              <w:t xml:space="preserve">-</w:t>
            </w:r>
          </w:p>
        </w:tc>
        <w:tc>
          <w:tcPr/>
          <w:p>
            <w:pPr>
              <w:pStyle w:val="Compact"/>
              <w:jc w:val="center"/>
            </w:pPr>
            <w:r>
              <w:t xml:space="preserve">Scenario 15</w:t>
            </w:r>
          </w:p>
        </w:tc>
        <w:tc>
          <w:tcPr/>
          <w:p>
            <w:pPr>
              <w:pStyle w:val="Compact"/>
              <w:jc w:val="left"/>
            </w:pPr>
            <w:r>
              <w:t xml:space="preserve">Fabricated entity; unlisted in official tourism data</w:t>
            </w:r>
          </w:p>
        </w:tc>
      </w:tr>
      <w:tr>
        <w:tc>
          <w:tcPr/>
          <w:p>
            <w:pPr>
              <w:pStyle w:val="Compact"/>
              <w:jc w:val="center"/>
            </w:pPr>
            <w:r>
              <w:rPr>
                <w:bCs/>
                <w:b/>
              </w:rPr>
              <w:t xml:space="preserve">12</w:t>
            </w:r>
          </w:p>
        </w:tc>
        <w:tc>
          <w:tcPr/>
          <w:p>
            <w:pPr>
              <w:pStyle w:val="Compact"/>
              <w:jc w:val="left"/>
            </w:pPr>
            <w:r>
              <w:t xml:space="preserve">Museum Bahari Minangkabau</w:t>
            </w:r>
          </w:p>
        </w:tc>
        <w:tc>
          <w:tcPr/>
          <w:p>
            <w:pPr>
              <w:pStyle w:val="Compact"/>
              <w:jc w:val="center"/>
            </w:pPr>
            <w:r>
              <w:t xml:space="preserve">Type II: Purely Fictional</w:t>
            </w:r>
          </w:p>
        </w:tc>
        <w:tc>
          <w:tcPr/>
          <w:p>
            <w:pPr>
              <w:pStyle w:val="Compact"/>
              <w:jc w:val="left"/>
            </w:pPr>
            <w:r>
              <w:t xml:space="preserve">Non-existent (model fabrication)</w:t>
            </w:r>
          </w:p>
        </w:tc>
        <w:tc>
          <w:tcPr/>
          <w:p>
            <w:pPr>
              <w:pStyle w:val="Compact"/>
              <w:jc w:val="center"/>
            </w:pPr>
            <w:r>
              <w:t xml:space="preserve">-</w:t>
            </w:r>
          </w:p>
        </w:tc>
        <w:tc>
          <w:tcPr/>
          <w:p>
            <w:pPr>
              <w:pStyle w:val="Compact"/>
              <w:jc w:val="center"/>
            </w:pPr>
            <w:r>
              <w:t xml:space="preserve">Scenario 13</w:t>
            </w:r>
          </w:p>
        </w:tc>
        <w:tc>
          <w:tcPr/>
          <w:p>
            <w:pPr>
              <w:pStyle w:val="Compact"/>
              <w:jc w:val="left"/>
            </w:pPr>
            <w:r>
              <w:t xml:space="preserve">Fabricated entity; never existed in Padang</w:t>
            </w:r>
          </w:p>
        </w:tc>
      </w:tr>
      <w:tr>
        <w:tc>
          <w:tcPr/>
          <w:p>
            <w:pPr>
              <w:pStyle w:val="Compact"/>
              <w:jc w:val="center"/>
            </w:pPr>
            <w:r>
              <w:rPr>
                <w:bCs/>
                <w:b/>
              </w:rPr>
              <w:t xml:space="preserve">13</w:t>
            </w:r>
          </w:p>
        </w:tc>
        <w:tc>
          <w:tcPr/>
          <w:p>
            <w:pPr>
              <w:pStyle w:val="Compact"/>
              <w:jc w:val="left"/>
            </w:pPr>
            <w:r>
              <w:t xml:space="preserve">Bukit Bintang Padang</w:t>
            </w:r>
          </w:p>
        </w:tc>
        <w:tc>
          <w:tcPr/>
          <w:p>
            <w:pPr>
              <w:pStyle w:val="Compact"/>
              <w:jc w:val="center"/>
            </w:pPr>
            <w:r>
              <w:t xml:space="preserve">Type II: Purely Fictional</w:t>
            </w:r>
          </w:p>
        </w:tc>
        <w:tc>
          <w:tcPr/>
          <w:p>
            <w:pPr>
              <w:pStyle w:val="Compact"/>
              <w:jc w:val="left"/>
            </w:pPr>
            <w:r>
              <w:t xml:space="preserve">Non-existent (cross-city analog transfer)</w:t>
            </w:r>
          </w:p>
        </w:tc>
        <w:tc>
          <w:tcPr/>
          <w:p>
            <w:pPr>
              <w:pStyle w:val="Compact"/>
              <w:jc w:val="center"/>
            </w:pPr>
            <w:r>
              <w:t xml:space="preserve">-</w:t>
            </w:r>
          </w:p>
        </w:tc>
        <w:tc>
          <w:tcPr/>
          <w:p>
            <w:pPr>
              <w:pStyle w:val="Compact"/>
              <w:jc w:val="center"/>
            </w:pPr>
            <w:r>
              <w:t xml:space="preserve">Scenario 10</w:t>
            </w:r>
          </w:p>
        </w:tc>
        <w:tc>
          <w:tcPr/>
          <w:p>
            <w:pPr>
              <w:pStyle w:val="Compact"/>
              <w:jc w:val="left"/>
            </w:pPr>
            <w:r>
              <w:t xml:space="preserve">Fabricated entity generated by AI model</w:t>
            </w:r>
          </w:p>
        </w:tc>
      </w:tr>
      <w:tr>
        <w:tc>
          <w:tcPr/>
          <w:p>
            <w:pPr>
              <w:pStyle w:val="Compact"/>
              <w:jc w:val="center"/>
            </w:pPr>
            <w:r>
              <w:rPr>
                <w:bCs/>
                <w:b/>
              </w:rPr>
              <w:t xml:space="preserve">14</w:t>
            </w:r>
          </w:p>
        </w:tc>
        <w:tc>
          <w:tcPr/>
          <w:p>
            <w:pPr>
              <w:pStyle w:val="Compact"/>
              <w:jc w:val="left"/>
            </w:pPr>
            <w:r>
              <w:t xml:space="preserve">Air Terjun Lubuk Hitam Permai</w:t>
            </w:r>
          </w:p>
        </w:tc>
        <w:tc>
          <w:tcPr/>
          <w:p>
            <w:pPr>
              <w:pStyle w:val="Compact"/>
              <w:jc w:val="center"/>
            </w:pPr>
            <w:r>
              <w:t xml:space="preserve">Type II: Purely Fictional</w:t>
            </w:r>
          </w:p>
        </w:tc>
        <w:tc>
          <w:tcPr/>
          <w:p>
            <w:pPr>
              <w:pStyle w:val="Compact"/>
              <w:jc w:val="left"/>
            </w:pPr>
            <w:r>
              <w:t xml:space="preserve">Non-existent (fictitious modifier)</w:t>
            </w:r>
          </w:p>
        </w:tc>
        <w:tc>
          <w:tcPr/>
          <w:p>
            <w:pPr>
              <w:pStyle w:val="Compact"/>
              <w:jc w:val="center"/>
            </w:pPr>
            <w:r>
              <w:t xml:space="preserve">-</w:t>
            </w:r>
          </w:p>
        </w:tc>
        <w:tc>
          <w:tcPr/>
          <w:p>
            <w:pPr>
              <w:pStyle w:val="Compact"/>
              <w:jc w:val="center"/>
            </w:pPr>
            <w:r>
              <w:t xml:space="preserve">Scenario 9</w:t>
            </w:r>
          </w:p>
        </w:tc>
        <w:tc>
          <w:tcPr/>
          <w:p>
            <w:pPr>
              <w:pStyle w:val="Compact"/>
              <w:jc w:val="left"/>
            </w:pPr>
            <w:r>
              <w:t xml:space="preserve">Fabricated entity generated by AI model</w:t>
            </w:r>
          </w:p>
        </w:tc>
      </w:tr>
    </w:tbl>
    <w:bookmarkEnd w:id="89"/>
    <w:bookmarkStart w:id="93" w:name="Xb8e01e580265564488fcdfa1b3ede5c6f7ec970"/>
    <w:p>
      <w:pPr>
        <w:pStyle w:val="Heading3"/>
      </w:pPr>
      <w:r>
        <w:t xml:space="preserve">6.3 Ablation Study Results and Pairwise Comparison</w:t>
      </w:r>
    </w:p>
    <w:p>
      <w:pPr>
        <w:pStyle w:val="FirstParagraph"/>
      </w:pPr>
      <w:r>
        <w:t xml:space="preserve">An empirical ablation study was conducted to isolate the contribution of each layer in the 5-layer pipeline. Table 7 presents the holistic architectural performance comparison:</w:t>
      </w:r>
    </w:p>
    <w:p>
      <w:pPr>
        <w:pStyle w:val="BodyText"/>
      </w:pPr>
      <w:r>
        <w:rPr>
          <w:bCs/>
          <w:b/>
        </w:rPr>
        <w:t xml:space="preserve">Table 7. Empirical Architecture Ablation Study Matrix</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System Configuration</w:t>
            </w:r>
          </w:p>
        </w:tc>
        <w:tc>
          <w:tcPr/>
          <w:p>
            <w:pPr>
              <w:pStyle w:val="Compact"/>
              <w:jc w:val="center"/>
            </w:pPr>
            <w:r>
              <w:t xml:space="preserve">Semantic Parsing (SIR)</w:t>
            </w:r>
          </w:p>
        </w:tc>
        <w:tc>
          <w:tcPr/>
          <w:p>
            <w:pPr>
              <w:pStyle w:val="Compact"/>
              <w:jc w:val="center"/>
            </w:pPr>
            <w:r>
              <w:t xml:space="preserve">SQL Safety Invariant</w:t>
            </w:r>
          </w:p>
        </w:tc>
        <w:tc>
          <w:tcPr/>
          <w:p>
            <w:pPr>
              <w:pStyle w:val="Compact"/>
              <w:jc w:val="center"/>
            </w:pPr>
            <w:r>
              <w:t xml:space="preserve">Spatial Predicate Correctness</w:t>
            </w:r>
          </w:p>
        </w:tc>
        <w:tc>
          <w:tcPr/>
          <w:p>
            <w:pPr>
              <w:pStyle w:val="Compact"/>
              <w:jc w:val="center"/>
            </w:pPr>
            <w:r>
              <w:t xml:space="preserve">Grounding Fidelity</w:t>
            </w:r>
          </w:p>
        </w:tc>
        <w:tc>
          <w:tcPr/>
          <w:p>
            <w:pPr>
              <w:pStyle w:val="Compact"/>
              <w:jc w:val="center"/>
            </w:pPr>
            <w:r>
              <w:t xml:space="preserve">Entity Fabrication Rate</w:t>
            </w:r>
          </w:p>
        </w:tc>
      </w:tr>
      <w:tr>
        <w:tc>
          <w:tcPr/>
          <w:p>
            <w:pPr>
              <w:pStyle w:val="Compact"/>
              <w:jc w:val="left"/>
            </w:pPr>
            <w:r>
              <w:rPr>
                <w:bCs/>
                <w:b/>
              </w:rPr>
              <w:t xml:space="preserve">A: Direct LLM (NL → Answer)</w:t>
            </w:r>
          </w:p>
        </w:tc>
        <w:tc>
          <w:tcPr/>
          <w:p>
            <w:pPr>
              <w:pStyle w:val="Compact"/>
              <w:jc w:val="center"/>
            </w:pPr>
            <w:r>
              <w:t xml:space="preserve">Partial</w:t>
            </w:r>
          </w:p>
        </w:tc>
        <w:tc>
          <w:tcPr/>
          <w:p>
            <w:pPr>
              <w:pStyle w:val="Compact"/>
              <w:jc w:val="center"/>
            </w:pPr>
            <w:r>
              <w:t xml:space="preserve">None</w:t>
            </w:r>
          </w:p>
        </w:tc>
        <w:tc>
          <w:tcPr/>
          <w:p>
            <w:pPr>
              <w:pStyle w:val="Compact"/>
              <w:jc w:val="center"/>
            </w:pPr>
            <w:r>
              <w:t xml:space="preserve">0.00%</w:t>
            </w:r>
          </w:p>
        </w:tc>
        <w:tc>
          <w:tcPr/>
          <w:p>
            <w:pPr>
              <w:pStyle w:val="Compact"/>
              <w:jc w:val="center"/>
            </w:pPr>
            <w:r>
              <w:t xml:space="preserve">35.00%</w:t>
            </w:r>
          </w:p>
        </w:tc>
        <w:tc>
          <w:tcPr/>
          <w:p>
            <w:pPr>
              <w:pStyle w:val="Compact"/>
              <w:jc w:val="center"/>
            </w:pPr>
            <w:r>
              <w:t xml:space="preserve">42.50%</w:t>
            </w:r>
          </w:p>
        </w:tc>
      </w:tr>
      <w:tr>
        <w:tc>
          <w:tcPr/>
          <w:p>
            <w:pPr>
              <w:pStyle w:val="Compact"/>
              <w:jc w:val="left"/>
            </w:pPr>
            <w:r>
              <w:rPr>
                <w:bCs/>
                <w:b/>
              </w:rPr>
              <w:t xml:space="preserve">B: LLM-to-SQL (NL → SQL → DB → Answer)</w:t>
            </w:r>
          </w:p>
        </w:tc>
        <w:tc>
          <w:tcPr/>
          <w:p>
            <w:pPr>
              <w:pStyle w:val="Compact"/>
              <w:jc w:val="center"/>
            </w:pPr>
            <w:r>
              <w:t xml:space="preserve">72.50%</w:t>
            </w:r>
          </w:p>
        </w:tc>
        <w:tc>
          <w:tcPr/>
          <w:p>
            <w:pPr>
              <w:pStyle w:val="Compact"/>
              <w:jc w:val="center"/>
            </w:pPr>
            <w:r>
              <w:t xml:space="preserve">Injection-Prone</w:t>
            </w:r>
          </w:p>
        </w:tc>
        <w:tc>
          <w:tcPr/>
          <w:p>
            <w:pPr>
              <w:pStyle w:val="Compact"/>
              <w:jc w:val="center"/>
            </w:pPr>
            <w:r>
              <w:t xml:space="preserve">67.50%</w:t>
            </w:r>
          </w:p>
        </w:tc>
        <w:tc>
          <w:tcPr/>
          <w:p>
            <w:pPr>
              <w:pStyle w:val="Compact"/>
              <w:jc w:val="center"/>
            </w:pPr>
            <w:r>
              <w:t xml:space="preserve">82.50%</w:t>
            </w:r>
          </w:p>
        </w:tc>
        <w:tc>
          <w:tcPr/>
          <w:p>
            <w:pPr>
              <w:pStyle w:val="Compact"/>
              <w:jc w:val="center"/>
            </w:pPr>
            <w:r>
              <w:t xml:space="preserve">15.00%</w:t>
            </w:r>
          </w:p>
        </w:tc>
      </w:tr>
      <w:tr>
        <w:tc>
          <w:tcPr/>
          <w:p>
            <w:pPr>
              <w:pStyle w:val="Compact"/>
              <w:jc w:val="left"/>
            </w:pPr>
            <w:r>
              <w:rPr>
                <w:bCs/>
                <w:b/>
              </w:rPr>
              <w:t xml:space="preserve">C: SIR without Validator (NL → SIR → SQL → DB → NLG)</w:t>
            </w:r>
          </w:p>
        </w:tc>
        <w:tc>
          <w:tcPr/>
          <w:p>
            <w:pPr>
              <w:pStyle w:val="Compact"/>
              <w:jc w:val="center"/>
            </w:pPr>
            <w:r>
              <w:t xml:space="preserve">100.00%</w:t>
            </w:r>
          </w:p>
        </w:tc>
        <w:tc>
          <w:tcPr/>
          <w:p>
            <w:pPr>
              <w:pStyle w:val="Compact"/>
              <w:jc w:val="center"/>
            </w:pPr>
            <w:r>
              <w:t xml:space="preserve">Partial</w:t>
            </w:r>
          </w:p>
        </w:tc>
        <w:tc>
          <w:tcPr/>
          <w:p>
            <w:pPr>
              <w:pStyle w:val="Compact"/>
              <w:jc w:val="center"/>
            </w:pPr>
            <w:r>
              <w:t xml:space="preserve">90.00%</w:t>
            </w:r>
          </w:p>
        </w:tc>
        <w:tc>
          <w:tcPr/>
          <w:p>
            <w:pPr>
              <w:pStyle w:val="Compact"/>
              <w:jc w:val="center"/>
            </w:pPr>
            <w:r>
              <w:t xml:space="preserve">95.00%</w:t>
            </w:r>
          </w:p>
        </w:tc>
        <w:tc>
          <w:tcPr/>
          <w:p>
            <w:pPr>
              <w:pStyle w:val="Compact"/>
              <w:jc w:val="center"/>
            </w:pPr>
            <w:r>
              <w:t xml:space="preserve">2.50%</w:t>
            </w:r>
          </w:p>
        </w:tc>
      </w:tr>
      <w:tr>
        <w:tc>
          <w:tcPr/>
          <w:p>
            <w:pPr>
              <w:pStyle w:val="Compact"/>
              <w:jc w:val="left"/>
            </w:pPr>
            <w:r>
              <w:rPr>
                <w:bCs/>
                <w:b/>
              </w:rPr>
              <w:t xml:space="preserve">D: Proposed Full Architecture (SIR + Validator + Compiler + Grounding)</w:t>
            </w:r>
          </w:p>
        </w:tc>
        <w:tc>
          <w:tcPr/>
          <w:p>
            <w:pPr>
              <w:pStyle w:val="Compact"/>
              <w:jc w:val="center"/>
            </w:pPr>
            <w:r>
              <w:rPr>
                <w:bCs/>
                <w:b/>
              </w:rPr>
              <w:t xml:space="preserve">92.50% (Field: 99.25%)</w:t>
            </w:r>
          </w:p>
        </w:tc>
        <w:tc>
          <w:tcPr/>
          <w:p>
            <w:pPr>
              <w:pStyle w:val="Compact"/>
              <w:jc w:val="center"/>
            </w:pPr>
            <w:r>
              <w:rPr>
                <w:bCs/>
                <w:b/>
              </w:rPr>
              <w:t xml:space="preserve">Enforced (Safety Invariant)</w:t>
            </w:r>
          </w:p>
        </w:tc>
        <w:tc>
          <w:tcPr/>
          <w:p>
            <w:pPr>
              <w:pStyle w:val="Compact"/>
              <w:jc w:val="center"/>
            </w:pPr>
            <w:r>
              <w:rPr>
                <w:bCs/>
                <w:b/>
              </w:rPr>
              <w:t xml:space="preserve">100.00% (Overall: 100.00%)</w:t>
            </w:r>
          </w:p>
        </w:tc>
        <w:tc>
          <w:tcPr/>
          <w:p>
            <w:pPr>
              <w:pStyle w:val="Compact"/>
              <w:jc w:val="center"/>
            </w:pPr>
            <w:r>
              <w:rPr>
                <w:bCs/>
                <w:b/>
              </w:rPr>
              <w:t xml:space="preserve">100.00% (304/304 claims)</w:t>
            </w:r>
          </w:p>
        </w:tc>
        <w:tc>
          <w:tcPr/>
          <w:p>
            <w:pPr>
              <w:pStyle w:val="Compact"/>
              <w:jc w:val="center"/>
            </w:pPr>
            <w:r>
              <w:rPr>
                <w:bCs/>
                <w:b/>
              </w:rPr>
              <w:t xml:space="preserve">0.00% (0 Fabricated POIs)</w:t>
            </w:r>
          </w:p>
        </w:tc>
      </w:tr>
    </w:tbl>
    <w:p>
      <w:pPr>
        <w:pStyle w:val="BodyText"/>
      </w:pPr>
      <w:r>
        <w:t xml:space="preserve">The ablation results confirm that:</w:t>
      </w:r>
      <w:r>
        <w:t xml:space="preserve"> </w:t>
      </w:r>
      <w:r>
        <w:t xml:space="preserve">1. Removing the validation layer (</w:t>
      </w:r>
      <w:r>
        <w:rPr>
          <w:iCs/>
          <w:i/>
        </w:rPr>
        <w:t xml:space="preserve">Configuration C</w:t>
      </w:r>
      <w:r>
        <w:t xml:space="preserve">) reduces spatial predicate correctness to 90.00% because out-of-bound parameters leak into query execution.</w:t>
      </w:r>
      <w:r>
        <w:t xml:space="preserve"> </w:t>
      </w:r>
      <w:r>
        <w:t xml:space="preserve">2. Allowing the LLM to write raw SQL (</w:t>
      </w:r>
      <w:r>
        <w:rPr>
          <w:iCs/>
          <w:i/>
        </w:rPr>
        <w:t xml:space="preserve">Configuration B</w:t>
      </w:r>
      <w:r>
        <w:t xml:space="preserve">) incurs a 32.50% failure rate due to hallucinated column names and trigonometric syntax errors.</w:t>
      </w:r>
      <w:r>
        <w:t xml:space="preserve"> </w:t>
      </w:r>
      <w:r>
        <w:t xml:space="preserve">3. The proposed full pipeline (</w:t>
      </w:r>
      <w:r>
        <w:rPr>
          <w:iCs/>
          <w:i/>
        </w:rPr>
        <w:t xml:space="preserve">Configuration D</w:t>
      </w:r>
      <w:r>
        <w:t xml:space="preserve">) achieves optimal synergy, mitigating fabricated-entity hallucination under the evaluated benchmark conditions, resulting in an Entity Fabrication Rate of</w:t>
      </w:r>
      <w:r>
        <w:t xml:space="preserve"> </w:t>
      </w:r>
      <m:oMath>
        <m:r>
          <m:t>0.00</m:t>
        </m:r>
        <m:r>
          <m:rPr>
            <m:sty m:val="p"/>
          </m:rPr>
          <m:t>%</m:t>
        </m:r>
      </m:oMath>
      <w:r>
        <w:t xml:space="preserve"> </w:t>
      </w:r>
      <w:r>
        <w:t xml:space="preserve">(no fabricated POIs were observed across all 40 scenarios).</w:t>
      </w:r>
    </w:p>
    <w:p>
      <w:pPr>
        <w:pStyle w:val="BodyText"/>
      </w:pPr>
      <w:r>
        <w:t xml:space="preserve">To rigorously measure individual layer contributions, the ablation analysis isolates two distinct categories: (1) evaluation of the pure 6-dimensional validator invariants in</w:t>
      </w:r>
      <w:r>
        <w:t xml:space="preserve"> </w:t>
      </w:r>
      <w:r>
        <w:rPr>
          <w:iCs/>
          <w:i/>
        </w:rPr>
        <w:t xml:space="preserve">SirValidator</w:t>
      </w:r>
      <w:r>
        <w:t xml:space="preserve"> </w:t>
      </w:r>
      <w:r>
        <w:t xml:space="preserve">(Table 7a), and (2) evaluation of distinct system handling policies (Table 7b).</w:t>
      </w:r>
    </w:p>
    <w:p>
      <w:pPr>
        <w:pStyle w:val="BodyText"/>
      </w:pPr>
      <w:r>
        <w:rPr>
          <w:bCs/>
          <w:b/>
        </w:rPr>
        <w:t xml:space="preserve">Table 7a. Pure 6-Dimensional Invariant Validator Ablation Matrix (SirValidator)</w:t>
      </w:r>
    </w:p>
    <w:tbl>
      <w:tblPr>
        <w:tblStyle w:val="Table"/>
        <w:tblW w:type="pct" w:w="5000"/>
        <w:tblLook w:firstRow="1" w:lastRow="0" w:firstColumn="0" w:lastColumn="0" w:noHBand="0" w:noVBand="0" w:val="0020"/>
        <w:jc w:val="start"/>
      </w:tblPr>
      <w:tblGrid>
        <w:gridCol w:w="1033"/>
        <w:gridCol w:w="1721"/>
        <w:gridCol w:w="1721"/>
        <w:gridCol w:w="1721"/>
        <w:gridCol w:w="1721"/>
      </w:tblGrid>
      <w:tr>
        <w:trPr>
          <w:tblHeader w:val="true"/>
        </w:trPr>
        <w:tc>
          <w:tcPr/>
          <w:p>
            <w:pPr>
              <w:pStyle w:val="Compact"/>
              <w:jc w:val="left"/>
            </w:pPr>
            <w:r>
              <w:t xml:space="preserve">Validator Invariant Configuration</w:t>
            </w:r>
          </w:p>
        </w:tc>
        <w:tc>
          <w:tcPr/>
          <w:p>
            <w:pPr>
              <w:pStyle w:val="Compact"/>
              <w:jc w:val="center"/>
            </w:pPr>
            <w:r>
              <w:t xml:space="preserve">SIR Semantic Accuracy (%)</w:t>
            </w:r>
          </w:p>
        </w:tc>
        <w:tc>
          <w:tcPr/>
          <w:p>
            <w:pPr>
              <w:pStyle w:val="Compact"/>
              <w:jc w:val="center"/>
            </w:pPr>
            <w:r>
              <w:t xml:space="preserve">Spatial Predicate Correctness (%)</w:t>
            </w:r>
          </w:p>
        </w:tc>
        <w:tc>
          <w:tcPr/>
          <w:p>
            <w:pPr>
              <w:pStyle w:val="Compact"/>
              <w:jc w:val="center"/>
            </w:pPr>
            <w:r>
              <w:t xml:space="preserve">Injection / Anomaly Prevention (%)</w:t>
            </w:r>
          </w:p>
        </w:tc>
        <w:tc>
          <w:tcPr/>
          <w:p>
            <w:pPr>
              <w:pStyle w:val="Compact"/>
              <w:jc w:val="center"/>
            </w:pPr>
            <w:r>
              <w:t xml:space="preserve">SQL Execution Logic Errors</w:t>
            </w:r>
          </w:p>
        </w:tc>
      </w:tr>
      <w:tr>
        <w:tc>
          <w:tcPr/>
          <w:p>
            <w:pPr>
              <w:pStyle w:val="Compact"/>
              <w:jc w:val="left"/>
            </w:pPr>
            <w:r>
              <w:rPr>
                <w:bCs/>
                <w:b/>
              </w:rPr>
              <w:t xml:space="preserve">Full Validator (All 6 Dimensions Active)</w:t>
            </w:r>
          </w:p>
        </w:tc>
        <w:tc>
          <w:tcPr/>
          <w:p>
            <w:pPr>
              <w:pStyle w:val="Compact"/>
              <w:jc w:val="center"/>
            </w:pPr>
            <w:r>
              <w:rPr>
                <w:bCs/>
                <w:b/>
              </w:rPr>
              <w:t xml:space="preserve">100.00%</w:t>
            </w:r>
          </w:p>
        </w:tc>
        <w:tc>
          <w:tcPr/>
          <w:p>
            <w:pPr>
              <w:pStyle w:val="Compact"/>
              <w:jc w:val="center"/>
            </w:pPr>
            <w:r>
              <w:rPr>
                <w:bCs/>
                <w:b/>
              </w:rPr>
              <w:t xml:space="preserve">100.00% (Overall: 100.00%)</w:t>
            </w:r>
          </w:p>
        </w:tc>
        <w:tc>
          <w:tcPr/>
          <w:p>
            <w:pPr>
              <w:pStyle w:val="Compact"/>
              <w:jc w:val="center"/>
            </w:pPr>
            <w:r>
              <w:rPr>
                <w:bCs/>
                <w:b/>
              </w:rPr>
              <w:t xml:space="preserve">100.00%</w:t>
            </w:r>
          </w:p>
        </w:tc>
        <w:tc>
          <w:tcPr/>
          <w:p>
            <w:pPr>
              <w:pStyle w:val="Compact"/>
              <w:jc w:val="center"/>
            </w:pPr>
            <w:r>
              <w:rPr>
                <w:bCs/>
                <w:b/>
              </w:rPr>
              <w:t xml:space="preserve">0 occurrences</w:t>
            </w:r>
          </w:p>
        </w:tc>
      </w:tr>
      <w:tr>
        <w:tc>
          <w:tcPr/>
          <w:p>
            <w:pPr>
              <w:pStyle w:val="Compact"/>
              <w:jc w:val="left"/>
            </w:pPr>
            <w:r>
              <w:rPr>
                <w:iCs/>
                <w:i/>
              </w:rPr>
              <w:t xml:space="preserve">W/o Dimension 1: Schema &amp; Data Type Invariant</w:t>
            </w:r>
          </w:p>
        </w:tc>
        <w:tc>
          <w:tcPr/>
          <w:p>
            <w:pPr>
              <w:pStyle w:val="Compact"/>
              <w:jc w:val="center"/>
            </w:pPr>
            <w:r>
              <w:t xml:space="preserve">95.00%</w:t>
            </w:r>
          </w:p>
        </w:tc>
        <w:tc>
          <w:tcPr/>
          <w:p>
            <w:pPr>
              <w:pStyle w:val="Compact"/>
              <w:jc w:val="center"/>
            </w:pPr>
            <w:r>
              <w:t xml:space="preserve">100.00%</w:t>
            </w:r>
          </w:p>
        </w:tc>
        <w:tc>
          <w:tcPr/>
          <w:p>
            <w:pPr>
              <w:pStyle w:val="Compact"/>
              <w:jc w:val="center"/>
            </w:pPr>
            <w:r>
              <w:t xml:space="preserve">85.00% (XSS payload / type errors leak)</w:t>
            </w:r>
          </w:p>
        </w:tc>
        <w:tc>
          <w:tcPr/>
          <w:p>
            <w:pPr>
              <w:pStyle w:val="Compact"/>
              <w:jc w:val="center"/>
            </w:pPr>
            <w:r>
              <w:t xml:space="preserve">2 occurrences</w:t>
            </w:r>
          </w:p>
        </w:tc>
      </w:tr>
      <w:tr>
        <w:tc>
          <w:tcPr/>
          <w:p>
            <w:pPr>
              <w:pStyle w:val="Compact"/>
              <w:jc w:val="left"/>
            </w:pPr>
            <w:r>
              <w:rPr>
                <w:iCs/>
                <w:i/>
              </w:rPr>
              <w:t xml:space="preserve">W/o Dimension 2: Spatial Domain Invariant</w:t>
            </w:r>
          </w:p>
        </w:tc>
        <w:tc>
          <w:tcPr/>
          <w:p>
            <w:pPr>
              <w:pStyle w:val="Compact"/>
              <w:jc w:val="center"/>
            </w:pPr>
            <w:r>
              <w:t xml:space="preserve">92.50%</w:t>
            </w:r>
          </w:p>
        </w:tc>
        <w:tc>
          <w:tcPr/>
          <w:p>
            <w:pPr>
              <w:pStyle w:val="Compact"/>
              <w:jc w:val="center"/>
            </w:pPr>
            <w:r>
              <w:t xml:space="preserve">100.00%</w:t>
            </w:r>
          </w:p>
        </w:tc>
        <w:tc>
          <w:tcPr/>
          <w:p>
            <w:pPr>
              <w:pStyle w:val="Compact"/>
              <w:jc w:val="center"/>
            </w:pPr>
            <w:r>
              <w:t xml:space="preserve">80.00% (Out-of-bounds coordinates run)</w:t>
            </w:r>
          </w:p>
        </w:tc>
        <w:tc>
          <w:tcPr/>
          <w:p>
            <w:pPr>
              <w:pStyle w:val="Compact"/>
              <w:jc w:val="center"/>
            </w:pPr>
            <w:r>
              <w:t xml:space="preserve">3 occurrences</w:t>
            </w:r>
          </w:p>
        </w:tc>
      </w:tr>
      <w:tr>
        <w:tc>
          <w:tcPr/>
          <w:p>
            <w:pPr>
              <w:pStyle w:val="Compact"/>
              <w:jc w:val="left"/>
            </w:pPr>
            <w:r>
              <w:rPr>
                <w:iCs/>
                <w:i/>
              </w:rPr>
              <w:t xml:space="preserve">W/o Dimension 3: Spatial Operator &amp; Distance Invariant</w:t>
            </w:r>
          </w:p>
        </w:tc>
        <w:tc>
          <w:tcPr/>
          <w:p>
            <w:pPr>
              <w:pStyle w:val="Compact"/>
              <w:jc w:val="center"/>
            </w:pPr>
            <w:r>
              <w:t xml:space="preserve">90.00%</w:t>
            </w:r>
          </w:p>
        </w:tc>
        <w:tc>
          <w:tcPr/>
          <w:p>
            <w:pPr>
              <w:pStyle w:val="Compact"/>
              <w:jc w:val="center"/>
            </w:pPr>
            <w:r>
              <w:t xml:space="preserve">100.00%</w:t>
            </w:r>
          </w:p>
        </w:tc>
        <w:tc>
          <w:tcPr/>
          <w:p>
            <w:pPr>
              <w:pStyle w:val="Compact"/>
              <w:jc w:val="center"/>
            </w:pPr>
            <w:r>
              <w:t xml:space="preserve">75.00% (Negative / &gt;50km radius runs)</w:t>
            </w:r>
          </w:p>
        </w:tc>
        <w:tc>
          <w:tcPr/>
          <w:p>
            <w:pPr>
              <w:pStyle w:val="Compact"/>
              <w:jc w:val="center"/>
            </w:pPr>
            <w:r>
              <w:t xml:space="preserve">4 occurrences</w:t>
            </w:r>
          </w:p>
        </w:tc>
      </w:tr>
      <w:tr>
        <w:tc>
          <w:tcPr/>
          <w:p>
            <w:pPr>
              <w:pStyle w:val="Compact"/>
              <w:jc w:val="left"/>
            </w:pPr>
            <w:r>
              <w:rPr>
                <w:iCs/>
                <w:i/>
              </w:rPr>
              <w:t xml:space="preserve">W/o Dimension 4: Spatial Reference Coordinate Invariant</w:t>
            </w:r>
          </w:p>
        </w:tc>
        <w:tc>
          <w:tcPr/>
          <w:p>
            <w:pPr>
              <w:pStyle w:val="Compact"/>
              <w:jc w:val="center"/>
            </w:pPr>
            <w:r>
              <w:t xml:space="preserve">95.00%</w:t>
            </w:r>
          </w:p>
        </w:tc>
        <w:tc>
          <w:tcPr/>
          <w:p>
            <w:pPr>
              <w:pStyle w:val="Compact"/>
              <w:jc w:val="center"/>
            </w:pPr>
            <w:r>
              <w:t xml:space="preserve">100.00%</w:t>
            </w:r>
          </w:p>
        </w:tc>
        <w:tc>
          <w:tcPr/>
          <w:p>
            <w:pPr>
              <w:pStyle w:val="Compact"/>
              <w:jc w:val="center"/>
            </w:pPr>
            <w:r>
              <w:t xml:space="preserve">82.50% (Anchor resolution failure)</w:t>
            </w:r>
          </w:p>
        </w:tc>
        <w:tc>
          <w:tcPr/>
          <w:p>
            <w:pPr>
              <w:pStyle w:val="Compact"/>
              <w:jc w:val="center"/>
            </w:pPr>
            <w:r>
              <w:t xml:space="preserve">2 occurrences</w:t>
            </w:r>
          </w:p>
        </w:tc>
      </w:tr>
      <w:tr>
        <w:tc>
          <w:tcPr/>
          <w:p>
            <w:pPr>
              <w:pStyle w:val="Compact"/>
              <w:jc w:val="left"/>
            </w:pPr>
            <w:r>
              <w:rPr>
                <w:iCs/>
                <w:i/>
              </w:rPr>
              <w:t xml:space="preserve">W/o Dimension 5: Operational &amp; Price Invariant</w:t>
            </w:r>
          </w:p>
        </w:tc>
        <w:tc>
          <w:tcPr/>
          <w:p>
            <w:pPr>
              <w:pStyle w:val="Compact"/>
              <w:jc w:val="center"/>
            </w:pPr>
            <w:r>
              <w:t xml:space="preserve">97.50%</w:t>
            </w:r>
          </w:p>
        </w:tc>
        <w:tc>
          <w:tcPr/>
          <w:p>
            <w:pPr>
              <w:pStyle w:val="Compact"/>
              <w:jc w:val="center"/>
            </w:pPr>
            <w:r>
              <w:t xml:space="preserve">100.00%</w:t>
            </w:r>
          </w:p>
        </w:tc>
        <w:tc>
          <w:tcPr/>
          <w:p>
            <w:pPr>
              <w:pStyle w:val="Compact"/>
              <w:jc w:val="center"/>
            </w:pPr>
            <w:r>
              <w:t xml:space="preserve">87.50% (Negative price/circadian glitch)</w:t>
            </w:r>
          </w:p>
        </w:tc>
        <w:tc>
          <w:tcPr/>
          <w:p>
            <w:pPr>
              <w:pStyle w:val="Compact"/>
              <w:jc w:val="center"/>
            </w:pPr>
            <w:r>
              <w:t xml:space="preserve">1 occurrence</w:t>
            </w:r>
          </w:p>
        </w:tc>
      </w:tr>
      <w:tr>
        <w:tc>
          <w:tcPr/>
          <w:p>
            <w:pPr>
              <w:pStyle w:val="Compact"/>
              <w:jc w:val="left"/>
            </w:pPr>
            <w:r>
              <w:rPr>
                <w:iCs/>
                <w:i/>
              </w:rPr>
              <w:t xml:space="preserve">W/o Dimension 6: Ontological Scope Invariant</w:t>
            </w:r>
          </w:p>
        </w:tc>
        <w:tc>
          <w:tcPr/>
          <w:p>
            <w:pPr>
              <w:pStyle w:val="Compact"/>
              <w:jc w:val="center"/>
            </w:pPr>
            <w:r>
              <w:t xml:space="preserve">100.00%</w:t>
            </w:r>
          </w:p>
        </w:tc>
        <w:tc>
          <w:tcPr/>
          <w:p>
            <w:pPr>
              <w:pStyle w:val="Compact"/>
              <w:jc w:val="center"/>
            </w:pPr>
            <w:r>
              <w:t xml:space="preserve">95.00%</w:t>
            </w:r>
          </w:p>
        </w:tc>
        <w:tc>
          <w:tcPr/>
          <w:p>
            <w:pPr>
              <w:pStyle w:val="Compact"/>
              <w:jc w:val="center"/>
            </w:pPr>
            <w:r>
              <w:t xml:space="preserve">0.00% (Ski/casino query reaches DB)</w:t>
            </w:r>
          </w:p>
        </w:tc>
        <w:tc>
          <w:tcPr/>
          <w:p>
            <w:pPr>
              <w:pStyle w:val="Compact"/>
              <w:jc w:val="center"/>
            </w:pPr>
            <w:r>
              <w:t xml:space="preserve">0 occurrences</w:t>
            </w:r>
          </w:p>
        </w:tc>
      </w:tr>
    </w:tbl>
    <w:p>
      <w:pPr>
        <w:pStyle w:val="BodyText"/>
      </w:pPr>
      <w:r>
        <w:rPr>
          <w:bCs/>
          <w:b/>
        </w:rPr>
        <w:t xml:space="preserve">Table 7b. System Handling Policies Evaluation (System Policy Handlers)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 Handling Policy</w:t>
            </w:r>
          </w:p>
        </w:tc>
        <w:tc>
          <w:tcPr/>
          <w:p>
            <w:pPr>
              <w:pStyle w:val="Compact"/>
              <w:jc w:val="left"/>
            </w:pPr>
            <w:r>
              <w:t xml:space="preserve">Module / Pipeline Component</w:t>
            </w:r>
          </w:p>
        </w:tc>
        <w:tc>
          <w:tcPr/>
          <w:p>
            <w:pPr>
              <w:pStyle w:val="Compact"/>
              <w:jc w:val="left"/>
            </w:pPr>
            <w:r>
              <w:t xml:space="preserve">Performance Without Policy</w:t>
            </w:r>
          </w:p>
        </w:tc>
        <w:tc>
          <w:tcPr/>
          <w:p>
            <w:pPr>
              <w:pStyle w:val="Compact"/>
              <w:jc w:val="left"/>
            </w:pPr>
            <w:r>
              <w:t xml:space="preserve">Performance With Active Policy</w:t>
            </w:r>
          </w:p>
        </w:tc>
        <w:tc>
          <w:tcPr/>
          <w:p>
            <w:pPr>
              <w:pStyle w:val="Compact"/>
              <w:jc w:val="left"/>
            </w:pPr>
            <w:r>
              <w:t xml:space="preserve">Impact on Usability &amp; System Reliability</w:t>
            </w:r>
          </w:p>
        </w:tc>
      </w:tr>
      <w:tr>
        <w:tc>
          <w:tcPr/>
          <w:p>
            <w:pPr>
              <w:pStyle w:val="Compact"/>
              <w:jc w:val="left"/>
            </w:pPr>
            <w:r>
              <w:rPr>
                <w:bCs/>
                <w:b/>
              </w:rPr>
              <w:t xml:space="preserve">Spatial Fallback Policy</w:t>
            </w:r>
          </w:p>
        </w:tc>
        <w:tc>
          <w:tcPr/>
          <w:p>
            <w:pPr>
              <w:pStyle w:val="Compact"/>
              <w:jc w:val="left"/>
            </w:pPr>
            <w:r>
              <w:t xml:space="preserve">Dynamic Radius Expansion (</w:t>
            </w:r>
            <m:oMath>
              <m:r>
                <m:t>10</m:t>
              </m:r>
              <m:r>
                <m:rPr>
                  <m:nor/>
                  <m:sty m:val="p"/>
                </m:rPr>
                <m:t> km</m:t>
              </m:r>
              <m:r>
                <m:rPr>
                  <m:sty m:val="p"/>
                </m:rPr>
                <m:t>→</m:t>
              </m:r>
              <m:r>
                <m:t>25</m:t>
              </m:r>
              <m:r>
                <m:rPr>
                  <m:nor/>
                  <m:sty m:val="p"/>
                </m:rPr>
                <m:t> km</m:t>
              </m:r>
            </m:oMath>
            <w:r>
              <w:t xml:space="preserve">)</w:t>
            </w:r>
          </w:p>
        </w:tc>
        <w:tc>
          <w:tcPr/>
          <w:p>
            <w:pPr>
              <w:pStyle w:val="Compact"/>
              <w:jc w:val="left"/>
            </w:pPr>
            <w:r>
              <w:t xml:space="preserve">62.50% Zero-Result Drop Rate (User deadlock with zero alternatives)</w:t>
            </w:r>
          </w:p>
        </w:tc>
        <w:tc>
          <w:tcPr/>
          <w:p>
            <w:pPr>
              <w:pStyle w:val="Compact"/>
              <w:jc w:val="left"/>
            </w:pPr>
            <w:r>
              <w:rPr>
                <w:bCs/>
                <w:b/>
              </w:rPr>
              <w:t xml:space="preserve">100.00% Spatial Transparency</w:t>
            </w:r>
            <w:r>
              <w:t xml:space="preserve"> </w:t>
            </w:r>
            <w:r>
              <w:t xml:space="preserve">(Automatically expands search scope if too narrow)</w:t>
            </w:r>
          </w:p>
        </w:tc>
        <w:tc>
          <w:tcPr/>
          <w:p>
            <w:pPr>
              <w:pStyle w:val="Compact"/>
              <w:jc w:val="left"/>
            </w:pPr>
            <w:r>
              <w:t xml:space="preserve">Resolves conversational deadlocks while observing zero fabricated entities across evaluated scenarios</w:t>
            </w:r>
          </w:p>
        </w:tc>
      </w:tr>
      <w:tr>
        <w:tc>
          <w:tcPr/>
          <w:p>
            <w:pPr>
              <w:pStyle w:val="Compact"/>
              <w:jc w:val="left"/>
            </w:pPr>
            <w:r>
              <w:rPr>
                <w:bCs/>
                <w:b/>
              </w:rPr>
              <w:t xml:space="preserve">Claim-Level Grounding Validator</w:t>
            </w:r>
          </w:p>
        </w:tc>
        <w:tc>
          <w:tcPr/>
          <w:p>
            <w:pPr>
              <w:pStyle w:val="Compact"/>
              <w:jc w:val="left"/>
            </w:pPr>
            <w:r>
              <w:t xml:space="preserve">Algorithmic Grounding Engine (</w:t>
            </w:r>
            <m:oMath>
              <m:r>
                <m:t>G</m:t>
              </m:r>
              <m:r>
                <m:t>F</m:t>
              </m:r>
              <m:r>
                <m:rPr>
                  <m:sty m:val="p"/>
                </m:rPr>
                <m:t>=</m:t>
              </m:r>
              <m:f>
                <m:fPr>
                  <m:type m:val="bar"/>
                </m:fPr>
                <m:num>
                  <m:d>
                    <m:dPr>
                      <m:begChr m:val="|"/>
                      <m:endChr m:val="|"/>
                      <m:sepChr m:val=""/>
                      <m:grow/>
                    </m:dPr>
                    <m:e>
                      <m:sSub>
                        <m:e>
                          <m:r>
                            <m:rPr>
                              <m:sty m:val="p"/>
                              <m:scr m:val="script"/>
                            </m:rPr>
                            <m:t>C</m:t>
                          </m:r>
                        </m:e>
                        <m:sub>
                          <m:r>
                            <m:rPr>
                              <m:nor/>
                              <m:sty m:val="p"/>
                            </m:rPr>
                            <m:t>supported</m:t>
                          </m:r>
                        </m:sub>
                      </m:sSub>
                    </m:e>
                  </m:d>
                </m:num>
                <m:den>
                  <m:d>
                    <m:dPr>
                      <m:begChr m:val="|"/>
                      <m:endChr m:val="|"/>
                      <m:sepChr m:val=""/>
                      <m:grow/>
                    </m:dPr>
                    <m:e>
                      <m:sSub>
                        <m:e>
                          <m:r>
                            <m:rPr>
                              <m:sty m:val="p"/>
                              <m:scr m:val="script"/>
                            </m:rPr>
                            <m:t>C</m:t>
                          </m:r>
                        </m:e>
                        <m:sub>
                          <m:r>
                            <m:rPr>
                              <m:nor/>
                              <m:sty m:val="p"/>
                            </m:rPr>
                            <m:t>verifiable</m:t>
                          </m:r>
                        </m:sub>
                      </m:sSub>
                    </m:e>
                  </m:d>
                </m:den>
              </m:f>
            </m:oMath>
            <w:r>
              <w:t xml:space="preserve">)</w:t>
            </w:r>
          </w:p>
        </w:tc>
        <w:tc>
          <w:tcPr/>
          <w:p>
            <w:pPr>
              <w:pStyle w:val="Compact"/>
              <w:jc w:val="left"/>
            </w:pPr>
            <w:r>
              <w:t xml:space="preserve">15.00% Attribute Claim Deviation (Hidden price &amp; spatial distance errors)</w:t>
            </w:r>
          </w:p>
        </w:tc>
        <w:tc>
          <w:tcPr/>
          <w:p>
            <w:pPr>
              <w:pStyle w:val="Compact"/>
              <w:jc w:val="left"/>
            </w:pPr>
            <w:r>
              <w:rPr>
                <w:bCs/>
                <w:b/>
              </w:rPr>
              <w:t xml:space="preserve">100.00% Grounding Fidelity (304/304 claims) &amp; 0.00% Fabricated POIs</w:t>
            </w:r>
            <w:r>
              <w:t xml:space="preserve"> </w:t>
            </w:r>
            <w:r>
              <w:t xml:space="preserve">(Verifies price, hours, distance, and entity names)</w:t>
            </w:r>
          </w:p>
        </w:tc>
        <w:tc>
          <w:tcPr/>
          <w:p>
            <w:pPr>
              <w:pStyle w:val="Compact"/>
              <w:jc w:val="left"/>
            </w:pPr>
            <w:r>
              <w:t xml:space="preserve">Validates quantitative factual correctness before payload dispatch to browser client</w:t>
            </w:r>
          </w:p>
        </w:tc>
      </w:tr>
    </w:tbl>
    <w:p>
      <w:pPr>
        <w:pStyle w:val="BodyText"/>
      </w:pPr>
      <w:r>
        <w:t xml:space="preserve">To provide scientific transparency through rigorous pairwise comparisons and isolate specific real-world failure manifestations, Table 7c details the pairwise breakdown of the complete system against ablation variants and baselines, documenting failure counts, observed incident exemplars, latency overheads, and false rejection consequences.</w:t>
      </w:r>
    </w:p>
    <w:p>
      <w:pPr>
        <w:pStyle w:val="BodyText"/>
      </w:pPr>
      <w:r>
        <w:rPr>
          <w:bCs/>
          <w:b/>
        </w:rPr>
        <w:t xml:space="preserve">Table 7c. Pairwise Ablation Breakdown &amp; Real-World Failure Incidents When Modules Are Disabled</w:t>
      </w:r>
    </w:p>
    <w:tbl>
      <w:tblPr>
        <w:tblStyle w:val="Table"/>
        <w:tblW w:type="pct" w:w="5000"/>
        <w:tblLook w:firstRow="1" w:lastRow="0" w:firstColumn="0" w:lastColumn="0" w:noHBand="0" w:noVBand="0" w:val="0020"/>
        <w:jc w:val="start"/>
      </w:tblPr>
      <w:tblGrid>
        <w:gridCol w:w="990"/>
        <w:gridCol w:w="990"/>
        <w:gridCol w:w="1650"/>
        <w:gridCol w:w="990"/>
        <w:gridCol w:w="1650"/>
        <w:gridCol w:w="1650"/>
      </w:tblGrid>
      <w:tr>
        <w:trPr>
          <w:tblHeader w:val="true"/>
        </w:trPr>
        <w:tc>
          <w:tcPr/>
          <w:p>
            <w:pPr>
              <w:pStyle w:val="Compact"/>
              <w:jc w:val="left"/>
            </w:pPr>
            <w:r>
              <w:t xml:space="preserve">Experimental Configuration</w:t>
            </w:r>
          </w:p>
        </w:tc>
        <w:tc>
          <w:tcPr/>
          <w:p>
            <w:pPr>
              <w:pStyle w:val="Compact"/>
              <w:jc w:val="left"/>
            </w:pPr>
            <w:r>
              <w:t xml:space="preserve">Disabled Component Status</w:t>
            </w:r>
          </w:p>
        </w:tc>
        <w:tc>
          <w:tcPr/>
          <w:p>
            <w:pPr>
              <w:pStyle w:val="Compact"/>
              <w:jc w:val="center"/>
            </w:pPr>
            <w:r>
              <w:t xml:space="preserve">Failed Cases (</w:t>
            </w:r>
            <m:oMath>
              <m:r>
                <m:t>N</m:t>
              </m:r>
            </m:oMath>
            <w:r>
              <w:t xml:space="preserve"> </w:t>
            </w:r>
            <w:r>
              <w:t xml:space="preserve">Deviations)</w:t>
            </w:r>
          </w:p>
        </w:tc>
        <w:tc>
          <w:tcPr/>
          <w:p>
            <w:pPr>
              <w:pStyle w:val="Compact"/>
              <w:jc w:val="left"/>
            </w:pPr>
            <w:r>
              <w:t xml:space="preserve">Concrete Real-World Failure Exemplar Observed</w:t>
            </w:r>
          </w:p>
        </w:tc>
        <w:tc>
          <w:tcPr/>
          <w:p>
            <w:pPr>
              <w:pStyle w:val="Compact"/>
              <w:jc w:val="center"/>
            </w:pPr>
            <w:r>
              <w:t xml:space="preserve">Latency Overhead</w:t>
            </w:r>
          </w:p>
        </w:tc>
        <w:tc>
          <w:tcPr/>
          <w:p>
            <w:pPr>
              <w:pStyle w:val="Compact"/>
              <w:jc w:val="center"/>
            </w:pPr>
            <w:r>
              <w:t xml:space="preserve">False Rejection Rate</w:t>
            </w:r>
          </w:p>
        </w:tc>
      </w:tr>
      <w:tr>
        <w:tc>
          <w:tcPr/>
          <w:p>
            <w:pPr>
              <w:pStyle w:val="Compact"/>
              <w:jc w:val="left"/>
            </w:pPr>
            <w:r>
              <w:rPr>
                <w:bCs/>
                <w:b/>
              </w:rPr>
              <w:t xml:space="preserve">Complete System (Dual Control Boundaries)</w:t>
            </w:r>
          </w:p>
        </w:tc>
        <w:tc>
          <w:tcPr/>
          <w:p>
            <w:pPr>
              <w:pStyle w:val="Compact"/>
              <w:jc w:val="left"/>
            </w:pPr>
            <w:r>
              <w:rPr>
                <w:iCs/>
                <w:i/>
              </w:rPr>
              <w:t xml:space="preserve">Full Baseline (All Modules Active)</w:t>
            </w:r>
          </w:p>
        </w:tc>
        <w:tc>
          <w:tcPr/>
          <w:p>
            <w:pPr>
              <w:pStyle w:val="Compact"/>
              <w:jc w:val="center"/>
            </w:pPr>
            <w:r>
              <w:rPr>
                <w:bCs/>
                <w:b/>
              </w:rPr>
              <w:t xml:space="preserve">0 / 40 cases</w:t>
            </w:r>
          </w:p>
        </w:tc>
        <w:tc>
          <w:tcPr/>
          <w:p>
            <w:pPr>
              <w:pStyle w:val="Compact"/>
              <w:jc w:val="left"/>
            </w:pPr>
            <w:r>
              <w:t xml:space="preserve">Zero logic failures; out-of-scope queries honestly rejected; coordinates safe.</w:t>
            </w:r>
          </w:p>
        </w:tc>
        <w:tc>
          <w:tcPr/>
          <w:p>
            <w:pPr>
              <w:pStyle w:val="Compact"/>
              <w:jc w:val="center"/>
            </w:pPr>
            <w:r>
              <w:t xml:space="preserve">1.23 ms (SirValidator + Grounding)</w:t>
            </w:r>
          </w:p>
        </w:tc>
        <w:tc>
          <w:tcPr/>
          <w:p>
            <w:pPr>
              <w:pStyle w:val="Compact"/>
              <w:jc w:val="center"/>
            </w:pPr>
            <w:r>
              <w:rPr>
                <w:bCs/>
                <w:b/>
              </w:rPr>
              <w:t xml:space="preserve">0.00% (0 cases)</w:t>
            </w:r>
          </w:p>
        </w:tc>
      </w:tr>
      <w:tr>
        <w:tc>
          <w:tcPr/>
          <w:p>
            <w:pPr>
              <w:pStyle w:val="Compact"/>
              <w:jc w:val="left"/>
            </w:pPr>
            <w:r>
              <w:rPr>
                <w:bCs/>
                <w:b/>
              </w:rPr>
              <w:t xml:space="preserve">A1. Without Dimension 1</w:t>
            </w:r>
          </w:p>
        </w:tc>
        <w:tc>
          <w:tcPr/>
          <w:p>
            <w:pPr>
              <w:pStyle w:val="Compact"/>
              <w:jc w:val="left"/>
            </w:pPr>
            <w:r>
              <w:rPr>
                <w:iCs/>
                <w:i/>
              </w:rPr>
              <w:t xml:space="preserve">Schema &amp; Type Invariant Disabled</w:t>
            </w:r>
          </w:p>
        </w:tc>
        <w:tc>
          <w:tcPr/>
          <w:p>
            <w:pPr>
              <w:pStyle w:val="Compact"/>
              <w:jc w:val="center"/>
            </w:pPr>
            <w:r>
              <w:t xml:space="preserve">2 / 40 cases</w:t>
            </w:r>
          </w:p>
        </w:tc>
        <w:tc>
          <w:tcPr/>
          <w:p>
            <w:pPr>
              <w:pStyle w:val="Compact"/>
              <w:jc w:val="left"/>
            </w:pPr>
            <w:r>
              <w:t xml:space="preserve">XSS/HTML payload leaks to compiler, triggering 2 SQL parsing syntax errors.</w:t>
            </w:r>
          </w:p>
        </w:tc>
        <w:tc>
          <w:tcPr/>
          <w:p>
            <w:pPr>
              <w:pStyle w:val="Compact"/>
              <w:jc w:val="center"/>
            </w:pPr>
            <w:r>
              <w:t xml:space="preserve">-0.08 ms</w:t>
            </w:r>
          </w:p>
        </w:tc>
        <w:tc>
          <w:tcPr/>
          <w:p>
            <w:pPr>
              <w:pStyle w:val="Compact"/>
              <w:jc w:val="center"/>
            </w:pPr>
            <w:r>
              <w:t xml:space="preserve">0.00% (0 cases)</w:t>
            </w:r>
          </w:p>
        </w:tc>
      </w:tr>
      <w:tr>
        <w:tc>
          <w:tcPr/>
          <w:p>
            <w:pPr>
              <w:pStyle w:val="Compact"/>
              <w:jc w:val="left"/>
            </w:pPr>
            <w:r>
              <w:rPr>
                <w:bCs/>
                <w:b/>
              </w:rPr>
              <w:t xml:space="preserve">A2. Without Dimension 2</w:t>
            </w:r>
          </w:p>
        </w:tc>
        <w:tc>
          <w:tcPr/>
          <w:p>
            <w:pPr>
              <w:pStyle w:val="Compact"/>
              <w:jc w:val="left"/>
            </w:pPr>
            <w:r>
              <w:rPr>
                <w:iCs/>
                <w:i/>
              </w:rPr>
              <w:t xml:space="preserve">Padang Spatial Domain Invariant Disabled</w:t>
            </w:r>
          </w:p>
        </w:tc>
        <w:tc>
          <w:tcPr/>
          <w:p>
            <w:pPr>
              <w:pStyle w:val="Compact"/>
              <w:jc w:val="center"/>
            </w:pPr>
            <w:r>
              <w:t xml:space="preserve">3 / 40 cases</w:t>
            </w:r>
          </w:p>
        </w:tc>
        <w:tc>
          <w:tcPr/>
          <w:p>
            <w:pPr>
              <w:pStyle w:val="Compact"/>
              <w:jc w:val="left"/>
            </w:pPr>
            <w:r>
              <w:t xml:space="preserve">Out-of-jurisdiction coordinates (Jakarta) executed directly; yields 0 POIs without explanation.</w:t>
            </w:r>
          </w:p>
        </w:tc>
        <w:tc>
          <w:tcPr/>
          <w:p>
            <w:pPr>
              <w:pStyle w:val="Compact"/>
              <w:jc w:val="center"/>
            </w:pPr>
            <w:r>
              <w:t xml:space="preserve">-0.07 ms</w:t>
            </w:r>
          </w:p>
        </w:tc>
        <w:tc>
          <w:tcPr/>
          <w:p>
            <w:pPr>
              <w:pStyle w:val="Compact"/>
              <w:jc w:val="center"/>
            </w:pPr>
            <w:r>
              <w:t xml:space="preserve">0.00% (0 cases)</w:t>
            </w:r>
          </w:p>
        </w:tc>
      </w:tr>
      <w:tr>
        <w:tc>
          <w:tcPr/>
          <w:p>
            <w:pPr>
              <w:pStyle w:val="Compact"/>
              <w:jc w:val="left"/>
            </w:pPr>
            <w:r>
              <w:rPr>
                <w:bCs/>
                <w:b/>
              </w:rPr>
              <w:t xml:space="preserve">A3. Without Dimension 3</w:t>
            </w:r>
          </w:p>
        </w:tc>
        <w:tc>
          <w:tcPr/>
          <w:p>
            <w:pPr>
              <w:pStyle w:val="Compact"/>
              <w:jc w:val="left"/>
            </w:pPr>
            <w:r>
              <w:rPr>
                <w:iCs/>
                <w:i/>
              </w:rPr>
              <w:t xml:space="preserve">Spatial Operator &amp; Distance Invariant Disabled</w:t>
            </w:r>
          </w:p>
        </w:tc>
        <w:tc>
          <w:tcPr/>
          <w:p>
            <w:pPr>
              <w:pStyle w:val="Compact"/>
              <w:jc w:val="center"/>
            </w:pPr>
            <w:r>
              <w:t xml:space="preserve">4 / 40 cases</w:t>
            </w:r>
          </w:p>
        </w:tc>
        <w:tc>
          <w:tcPr/>
          <w:p>
            <w:pPr>
              <w:pStyle w:val="Compact"/>
              <w:jc w:val="left"/>
            </w:pPr>
            <w:r>
              <w:t xml:space="preserve">Negative radius (-5 km) and null radius on</w:t>
            </w:r>
            <w:r>
              <w:t xml:space="preserve"> </w:t>
            </w:r>
            <w:r>
              <w:rPr>
                <w:rStyle w:val="VerbatimChar"/>
              </w:rPr>
              <w:t xml:space="preserve">within_radius</w:t>
            </w:r>
            <w:r>
              <w:t xml:space="preserve"> </w:t>
            </w:r>
            <w:r>
              <w:t xml:space="preserve">executed; fatal SQL exception.</w:t>
            </w:r>
          </w:p>
        </w:tc>
        <w:tc>
          <w:tcPr/>
          <w:p>
            <w:pPr>
              <w:pStyle w:val="Compact"/>
              <w:jc w:val="center"/>
            </w:pPr>
            <w:r>
              <w:t xml:space="preserve">-0.09 ms</w:t>
            </w:r>
          </w:p>
        </w:tc>
        <w:tc>
          <w:tcPr/>
          <w:p>
            <w:pPr>
              <w:pStyle w:val="Compact"/>
              <w:jc w:val="center"/>
            </w:pPr>
            <w:r>
              <w:t xml:space="preserve">0.00% (0 cases)</w:t>
            </w:r>
          </w:p>
        </w:tc>
      </w:tr>
      <w:tr>
        <w:tc>
          <w:tcPr/>
          <w:p>
            <w:pPr>
              <w:pStyle w:val="Compact"/>
              <w:jc w:val="left"/>
            </w:pPr>
            <w:r>
              <w:rPr>
                <w:bCs/>
                <w:b/>
              </w:rPr>
              <w:t xml:space="preserve">A4. Without Dimension 4</w:t>
            </w:r>
          </w:p>
        </w:tc>
        <w:tc>
          <w:tcPr/>
          <w:p>
            <w:pPr>
              <w:pStyle w:val="Compact"/>
              <w:jc w:val="left"/>
            </w:pPr>
            <w:r>
              <w:rPr>
                <w:iCs/>
                <w:i/>
              </w:rPr>
              <w:t xml:space="preserve">Reference Coordinate Invariant Disabled</w:t>
            </w:r>
          </w:p>
        </w:tc>
        <w:tc>
          <w:tcPr/>
          <w:p>
            <w:pPr>
              <w:pStyle w:val="Compact"/>
              <w:jc w:val="center"/>
            </w:pPr>
            <w:r>
              <w:t xml:space="preserve">2 / 40 cases</w:t>
            </w:r>
          </w:p>
        </w:tc>
        <w:tc>
          <w:tcPr/>
          <w:p>
            <w:pPr>
              <w:pStyle w:val="Compact"/>
              <w:jc w:val="left"/>
            </w:pPr>
            <w:r>
              <w:t xml:space="preserve">POI anchor resolution fails to map to WGS84 lat/lng; radial query executes without center point.</w:t>
            </w:r>
          </w:p>
        </w:tc>
        <w:tc>
          <w:tcPr/>
          <w:p>
            <w:pPr>
              <w:pStyle w:val="Compact"/>
              <w:jc w:val="center"/>
            </w:pPr>
            <w:r>
              <w:t xml:space="preserve">-0.06 ms</w:t>
            </w:r>
          </w:p>
        </w:tc>
        <w:tc>
          <w:tcPr/>
          <w:p>
            <w:pPr>
              <w:pStyle w:val="Compact"/>
              <w:jc w:val="center"/>
            </w:pPr>
            <w:r>
              <w:t xml:space="preserve">0.00% (0 cases)</w:t>
            </w:r>
          </w:p>
        </w:tc>
      </w:tr>
      <w:tr>
        <w:tc>
          <w:tcPr/>
          <w:p>
            <w:pPr>
              <w:pStyle w:val="Compact"/>
              <w:jc w:val="left"/>
            </w:pPr>
            <w:r>
              <w:rPr>
                <w:bCs/>
                <w:b/>
              </w:rPr>
              <w:t xml:space="preserve">A5. Without Dimension 5</w:t>
            </w:r>
          </w:p>
        </w:tc>
        <w:tc>
          <w:tcPr/>
          <w:p>
            <w:pPr>
              <w:pStyle w:val="Compact"/>
              <w:jc w:val="left"/>
            </w:pPr>
            <w:r>
              <w:rPr>
                <w:iCs/>
                <w:i/>
              </w:rPr>
              <w:t xml:space="preserve">Operational &amp; Budget Invariant Disabled</w:t>
            </w:r>
          </w:p>
        </w:tc>
        <w:tc>
          <w:tcPr/>
          <w:p>
            <w:pPr>
              <w:pStyle w:val="Compact"/>
              <w:jc w:val="center"/>
            </w:pPr>
            <w:r>
              <w:t xml:space="preserve">1 / 40 cases</w:t>
            </w:r>
          </w:p>
        </w:tc>
        <w:tc>
          <w:tcPr/>
          <w:p>
            <w:pPr>
              <w:pStyle w:val="Compact"/>
              <w:jc w:val="left"/>
            </w:pPr>
            <w:r>
              <w:t xml:space="preserve">Negative price leaks into</w:t>
            </w:r>
            <w:r>
              <w:t xml:space="preserve"> </w:t>
            </w:r>
            <w:r>
              <w:rPr>
                <w:rStyle w:val="VerbatimChar"/>
              </w:rPr>
              <w:t xml:space="preserve">WHERE harga_tiket &lt;= -10000</w:t>
            </w:r>
            <w:r>
              <w:t xml:space="preserve">, erroneously returning empty set.</w:t>
            </w:r>
          </w:p>
        </w:tc>
        <w:tc>
          <w:tcPr/>
          <w:p>
            <w:pPr>
              <w:pStyle w:val="Compact"/>
              <w:jc w:val="center"/>
            </w:pPr>
            <w:r>
              <w:t xml:space="preserve">-0.05 ms</w:t>
            </w:r>
          </w:p>
        </w:tc>
        <w:tc>
          <w:tcPr/>
          <w:p>
            <w:pPr>
              <w:pStyle w:val="Compact"/>
              <w:jc w:val="center"/>
            </w:pPr>
            <w:r>
              <w:t xml:space="preserve">0.00% (0 cases)</w:t>
            </w:r>
          </w:p>
        </w:tc>
      </w:tr>
      <w:tr>
        <w:tc>
          <w:tcPr/>
          <w:p>
            <w:pPr>
              <w:pStyle w:val="Compact"/>
              <w:jc w:val="left"/>
            </w:pPr>
            <w:r>
              <w:rPr>
                <w:bCs/>
                <w:b/>
              </w:rPr>
              <w:t xml:space="preserve">A6. Without Dimension 6</w:t>
            </w:r>
          </w:p>
        </w:tc>
        <w:tc>
          <w:tcPr/>
          <w:p>
            <w:pPr>
              <w:pStyle w:val="Compact"/>
              <w:jc w:val="left"/>
            </w:pPr>
            <w:r>
              <w:rPr>
                <w:iCs/>
                <w:i/>
              </w:rPr>
              <w:t xml:space="preserve">Ontological Scope Invariant Disabled</w:t>
            </w:r>
          </w:p>
        </w:tc>
        <w:tc>
          <w:tcPr/>
          <w:p>
            <w:pPr>
              <w:pStyle w:val="Compact"/>
              <w:jc w:val="center"/>
            </w:pPr>
            <w:r>
              <w:t xml:space="preserve">2 / 40 cases</w:t>
            </w:r>
          </w:p>
        </w:tc>
        <w:tc>
          <w:tcPr/>
          <w:p>
            <w:pPr>
              <w:pStyle w:val="Compact"/>
              <w:jc w:val="left"/>
            </w:pPr>
            <w:r>
              <w:t xml:space="preserve">Snow ski &amp; Hindu temple query forced into SQL; NLG invents fictitious</w:t>
            </w:r>
            <w:r>
              <w:t xml:space="preserve"> </w:t>
            </w:r>
            <w:r>
              <w:rPr>
                <w:iCs/>
                <w:i/>
              </w:rPr>
              <w:t xml:space="preserve">Wahana Salju</w:t>
            </w:r>
            <w:r>
              <w:t xml:space="preserve"> </w:t>
            </w:r>
            <w:r>
              <w:t xml:space="preserve">attraction.</w:t>
            </w:r>
          </w:p>
        </w:tc>
        <w:tc>
          <w:tcPr/>
          <w:p>
            <w:pPr>
              <w:pStyle w:val="Compact"/>
              <w:jc w:val="center"/>
            </w:pPr>
            <w:r>
              <w:t xml:space="preserve">-0.07 ms</w:t>
            </w:r>
          </w:p>
        </w:tc>
        <w:tc>
          <w:tcPr/>
          <w:p>
            <w:pPr>
              <w:pStyle w:val="Compact"/>
              <w:jc w:val="center"/>
            </w:pPr>
            <w:r>
              <w:t xml:space="preserve">0.00% (0 cases)</w:t>
            </w:r>
          </w:p>
        </w:tc>
      </w:tr>
      <w:tr>
        <w:tc>
          <w:tcPr/>
          <w:p>
            <w:pPr>
              <w:pStyle w:val="Compact"/>
              <w:jc w:val="left"/>
            </w:pPr>
            <w:r>
              <w:rPr>
                <w:bCs/>
                <w:b/>
              </w:rPr>
              <w:t xml:space="preserve">B1. Without Fallback Handler</w:t>
            </w:r>
          </w:p>
        </w:tc>
        <w:tc>
          <w:tcPr/>
          <w:p>
            <w:pPr>
              <w:pStyle w:val="Compact"/>
              <w:jc w:val="left"/>
            </w:pPr>
            <w:r>
              <w:rPr>
                <w:iCs/>
                <w:i/>
              </w:rPr>
              <w:t xml:space="preserve">Spatial Policy Fallback Disabled</w:t>
            </w:r>
          </w:p>
        </w:tc>
        <w:tc>
          <w:tcPr/>
          <w:p>
            <w:pPr>
              <w:pStyle w:val="Compact"/>
              <w:jc w:val="center"/>
            </w:pPr>
            <w:r>
              <w:t xml:space="preserve">1 / 40 cases</w:t>
            </w:r>
          </w:p>
        </w:tc>
        <w:tc>
          <w:tcPr/>
          <w:p>
            <w:pPr>
              <w:pStyle w:val="Compact"/>
              <w:jc w:val="left"/>
            </w:pPr>
            <w:r>
              <w:t xml:space="preserve">Remote user receives dead-end</w:t>
            </w:r>
            <w:r>
              <w:t xml:space="preserve"> </w:t>
            </w:r>
            <w:r>
              <w:t xml:space="preserve">“</w:t>
            </w:r>
            <w:r>
              <w:t xml:space="preserve">0 destinations found</w:t>
            </w:r>
            <w:r>
              <w:t xml:space="preserve">”</w:t>
            </w:r>
            <w:r>
              <w:t xml:space="preserve"> </w:t>
            </w:r>
            <w:r>
              <w:t xml:space="preserve">without city center fallback offer.</w:t>
            </w:r>
          </w:p>
        </w:tc>
        <w:tc>
          <w:tcPr/>
          <w:p>
            <w:pPr>
              <w:pStyle w:val="Compact"/>
              <w:jc w:val="center"/>
            </w:pPr>
            <w:r>
              <w:t xml:space="preserve">-0.15 ms</w:t>
            </w:r>
          </w:p>
        </w:tc>
        <w:tc>
          <w:tcPr/>
          <w:p>
            <w:pPr>
              <w:pStyle w:val="Compact"/>
              <w:jc w:val="center"/>
            </w:pPr>
            <w:r>
              <w:t xml:space="preserve">0.00% (0 cases)</w:t>
            </w:r>
          </w:p>
        </w:tc>
      </w:tr>
      <w:tr>
        <w:tc>
          <w:tcPr/>
          <w:p>
            <w:pPr>
              <w:pStyle w:val="Compact"/>
              <w:jc w:val="left"/>
            </w:pPr>
            <w:r>
              <w:rPr>
                <w:bCs/>
                <w:b/>
              </w:rPr>
              <w:t xml:space="preserve">B2. Without Grounding Validator</w:t>
            </w:r>
          </w:p>
        </w:tc>
        <w:tc>
          <w:tcPr/>
          <w:p>
            <w:pPr>
              <w:pStyle w:val="Compact"/>
              <w:jc w:val="left"/>
            </w:pPr>
            <w:r>
              <w:rPr>
                <w:iCs/>
                <w:i/>
              </w:rPr>
              <w:t xml:space="preserve">Algorithmic Grounding Validator Disabled</w:t>
            </w:r>
          </w:p>
        </w:tc>
        <w:tc>
          <w:tcPr/>
          <w:p>
            <w:pPr>
              <w:pStyle w:val="Compact"/>
              <w:jc w:val="center"/>
            </w:pPr>
            <w:r>
              <w:t xml:space="preserve">6 / 40 cases</w:t>
            </w:r>
          </w:p>
        </w:tc>
        <w:tc>
          <w:tcPr/>
          <w:p>
            <w:pPr>
              <w:pStyle w:val="Compact"/>
              <w:jc w:val="left"/>
            </w:pPr>
            <w:r>
              <w:t xml:space="preserve">LLM narrative claims Pantai Padang ticket is 50,000 IDR and invents 24h hours (Fidelity drops to 85%).</w:t>
            </w:r>
          </w:p>
        </w:tc>
        <w:tc>
          <w:tcPr/>
          <w:p>
            <w:pPr>
              <w:pStyle w:val="Compact"/>
              <w:jc w:val="center"/>
            </w:pPr>
            <w:r>
              <w:t xml:space="preserve">-0.81 ms</w:t>
            </w:r>
          </w:p>
        </w:tc>
        <w:tc>
          <w:tcPr/>
          <w:p>
            <w:pPr>
              <w:pStyle w:val="Compact"/>
              <w:jc w:val="center"/>
            </w:pPr>
            <w:r>
              <w:t xml:space="preserve">0.00% (0 cases)</w:t>
            </w:r>
          </w:p>
        </w:tc>
      </w:tr>
      <w:tr>
        <w:tc>
          <w:tcPr/>
          <w:p>
            <w:pPr>
              <w:pStyle w:val="Compact"/>
              <w:jc w:val="left"/>
            </w:pPr>
            <w:r>
              <w:rPr>
                <w:bCs/>
                <w:b/>
              </w:rPr>
              <w:t xml:space="preserve">Baseline 1: Direct Text-to-SQL</w:t>
            </w:r>
          </w:p>
        </w:tc>
        <w:tc>
          <w:tcPr/>
          <w:p>
            <w:pPr>
              <w:pStyle w:val="Compact"/>
              <w:jc w:val="left"/>
            </w:pPr>
            <w:r>
              <w:rPr>
                <w:iCs/>
                <w:i/>
              </w:rPr>
              <w:t xml:space="preserve">Direct End-to-End SQL Generation</w:t>
            </w:r>
          </w:p>
        </w:tc>
        <w:tc>
          <w:tcPr/>
          <w:p>
            <w:pPr>
              <w:pStyle w:val="Compact"/>
              <w:jc w:val="center"/>
            </w:pPr>
            <w:r>
              <w:t xml:space="preserve">13 / 40 cases</w:t>
            </w:r>
          </w:p>
        </w:tc>
        <w:tc>
          <w:tcPr/>
          <w:p>
            <w:pPr>
              <w:pStyle w:val="Compact"/>
              <w:jc w:val="left"/>
            </w:pPr>
            <w:r>
              <w:t xml:space="preserve">13 failed queries: table hallucination</w:t>
            </w:r>
            <w:r>
              <w:t xml:space="preserve"> </w:t>
            </w:r>
            <w:r>
              <w:rPr>
                <w:rStyle w:val="VerbatimChar"/>
              </w:rPr>
              <w:t xml:space="preserve">tempat_wisata</w:t>
            </w:r>
            <w:r>
              <w:t xml:space="preserve">, spherical distance syntax error, SQL freeze.</w:t>
            </w:r>
          </w:p>
        </w:tc>
        <w:tc>
          <w:tcPr/>
          <w:p>
            <w:pPr>
              <w:pStyle w:val="Compact"/>
              <w:jc w:val="center"/>
            </w:pPr>
            <w:r>
              <w:t xml:space="preserve">-464.70 ms (W/o LLM #2)</w:t>
            </w:r>
          </w:p>
        </w:tc>
        <w:tc>
          <w:tcPr/>
          <w:p>
            <w:pPr>
              <w:pStyle w:val="Compact"/>
              <w:jc w:val="center"/>
            </w:pPr>
            <w:r>
              <w:t xml:space="preserve">15.00% (Valid queries fail)</w:t>
            </w:r>
          </w:p>
        </w:tc>
      </w:tr>
      <w:tr>
        <w:tc>
          <w:tcPr/>
          <w:p>
            <w:pPr>
              <w:pStyle w:val="Compact"/>
              <w:jc w:val="left"/>
            </w:pPr>
            <w:r>
              <w:rPr>
                <w:bCs/>
                <w:b/>
              </w:rPr>
              <w:t xml:space="preserve">Baseline 2: Unconstrained LLM</w:t>
            </w:r>
          </w:p>
        </w:tc>
        <w:tc>
          <w:tcPr/>
          <w:p>
            <w:pPr>
              <w:pStyle w:val="Compact"/>
              <w:jc w:val="left"/>
            </w:pPr>
            <w:r>
              <w:rPr>
                <w:iCs/>
                <w:i/>
              </w:rPr>
              <w:t xml:space="preserve">Free Generative Output Without DB</w:t>
            </w:r>
          </w:p>
        </w:tc>
        <w:tc>
          <w:tcPr/>
          <w:p>
            <w:pPr>
              <w:pStyle w:val="Compact"/>
              <w:jc w:val="center"/>
            </w:pPr>
            <w:r>
              <w:t xml:space="preserve">17 / 40 cases</w:t>
            </w:r>
          </w:p>
        </w:tc>
        <w:tc>
          <w:tcPr/>
          <w:p>
            <w:pPr>
              <w:pStyle w:val="Compact"/>
              <w:jc w:val="left"/>
            </w:pPr>
            <w:r>
              <w:t xml:space="preserve">Produces 17 fabricated tourist attractions (Pantai Pasir Emas, Museum Bahari, Wahana Salju, etc.).</w:t>
            </w:r>
          </w:p>
        </w:tc>
        <w:tc>
          <w:tcPr/>
          <w:p>
            <w:pPr>
              <w:pStyle w:val="Compact"/>
              <w:jc w:val="center"/>
            </w:pPr>
            <w:r>
              <w:t xml:space="preserve">-88.40 ms (W/o OSRM)</w:t>
            </w:r>
          </w:p>
        </w:tc>
        <w:tc>
          <w:tcPr/>
          <w:p>
            <w:pPr>
              <w:pStyle w:val="Compact"/>
              <w:jc w:val="center"/>
            </w:pPr>
            <w:r>
              <w:t xml:space="preserve">0.00% (Total hallucination)</w:t>
            </w:r>
          </w:p>
        </w:tc>
      </w:tr>
    </w:tbl>
    <w:bookmarkStart w:id="90" w:name="X2622892c86d97a2385a474dbcfa87ed1202ecb9"/>
    <w:p>
      <w:pPr>
        <w:pStyle w:val="Heading4"/>
      </w:pPr>
      <w:r>
        <w:t xml:space="preserve">4.5.1 Empirical Verification of Architectural Benefits: Answering Four Fundamental Questions</w:t>
      </w:r>
    </w:p>
    <w:p>
      <w:pPr>
        <w:pStyle w:val="FirstParagraph"/>
      </w:pPr>
      <w:r>
        <w:t xml:space="preserve">Grounding our conclusions on the empirical data in Tables 7, 7a, 7b, and 7c, this research provides unequivocal answers to four core scientific questions:</w:t>
      </w:r>
    </w:p>
    <w:p>
      <w:pPr>
        <w:numPr>
          <w:ilvl w:val="0"/>
          <w:numId w:val="1010"/>
        </w:numPr>
      </w:pPr>
      <w:r>
        <w:rPr>
          <w:bCs/>
          <w:b/>
        </w:rPr>
        <w:t xml:space="preserve">Does semantic validation reduce the number of silently altered user intents?</w:t>
      </w:r>
      <w:r>
        <w:br/>
      </w:r>
      <w:r>
        <w:rPr>
          <w:bCs/>
          <w:b/>
        </w:rPr>
        <w:t xml:space="preserve">Yes, absolutely (100% reduction in silent intent mutation).</w:t>
      </w:r>
      <w:r>
        <w:t xml:space="preserve"> </w:t>
      </w:r>
      <w:r>
        <w:t xml:space="preserve">Without the</w:t>
      </w:r>
      <w:r>
        <w:t xml:space="preserve"> </w:t>
      </w:r>
      <w:r>
        <w:rPr>
          <w:iCs/>
          <w:i/>
        </w:rPr>
        <w:t xml:space="preserve">SirValidator</w:t>
      </w:r>
      <w:r>
        <w:t xml:space="preserve">, conventional NLP pipelines frequently perform</w:t>
      </w:r>
      <w:r>
        <w:t xml:space="preserve"> </w:t>
      </w:r>
      <w:r>
        <w:rPr>
          <w:iCs/>
          <w:i/>
        </w:rPr>
        <w:t xml:space="preserve">silent mutation</w:t>
      </w:r>
      <w:r>
        <w:t xml:space="preserve"> </w:t>
      </w:r>
      <w:r>
        <w:t xml:space="preserve">(e.g., applying</w:t>
      </w:r>
      <w:r>
        <w:t xml:space="preserve"> </w:t>
      </w:r>
      <w:r>
        <w:rPr>
          <w:rStyle w:val="VerbatimChar"/>
        </w:rPr>
        <w:t xml:space="preserve">abs()</w:t>
      </w:r>
      <w:r>
        <w:t xml:space="preserve"> </w:t>
      </w:r>
      <w:r>
        <w:t xml:space="preserve">to negative radii, silently truncating excessive distances, or arbitrarily imposing default radii). Under the proposed architecture, the</w:t>
      </w:r>
      <w:r>
        <w:t xml:space="preserve"> </w:t>
      </w:r>
      <w:r>
        <w:rPr>
          <w:iCs/>
          <w:i/>
        </w:rPr>
        <w:t xml:space="preserve">No Intent Alteration</w:t>
      </w:r>
      <w:r>
        <w:t xml:space="preserve"> </w:t>
      </w:r>
      <w:r>
        <w:t xml:space="preserve">principle explicitly rejects all arbitrary alterations: across the 4 operator violations in configuration A3, 100% were successfully intercepted and converted into transparent clarification dialogs (</w:t>
      </w:r>
      <w:r>
        <w:rPr>
          <w:rStyle w:val="VerbatimChar"/>
        </w:rPr>
        <w:t xml:space="preserve">clarify_user</w:t>
      </w:r>
      <w:r>
        <w:t xml:space="preserve">) without mutating user intent.</w:t>
      </w:r>
    </w:p>
    <w:p>
      <w:pPr>
        <w:numPr>
          <w:ilvl w:val="0"/>
          <w:numId w:val="1010"/>
        </w:numPr>
      </w:pPr>
      <w:r>
        <w:rPr>
          <w:bCs/>
          <w:b/>
        </w:rPr>
        <w:t xml:space="preserve">Does the grounding validator reduce unsupported factual claims?</w:t>
      </w:r>
      <w:r>
        <w:br/>
      </w:r>
      <w:r>
        <w:rPr>
          <w:bCs/>
          <w:b/>
        </w:rPr>
        <w:t xml:space="preserve">Yes, substantially.</w:t>
      </w:r>
      <w:r>
        <w:t xml:space="preserve"> </w:t>
      </w:r>
      <w:r>
        <w:t xml:space="preserve">In configuration B2 (where</w:t>
      </w:r>
      <w:r>
        <w:t xml:space="preserve"> </w:t>
      </w:r>
      <w:r>
        <w:rPr>
          <w:iCs/>
          <w:i/>
        </w:rPr>
        <w:t xml:space="preserve">GroundingValidator</w:t>
      </w:r>
      <w:r>
        <w:t xml:space="preserve"> </w:t>
      </w:r>
      <w:r>
        <w:t xml:space="preserve">is disabled), factual claim fidelity plunges from 100.00% to 85.00%, permitting 6 instances of numerical and temporal attribute hallucinations (erroneous ticket prices and fictitious opening schedules) to reach end-users. Activating</w:t>
      </w:r>
      <w:r>
        <w:t xml:space="preserve"> </w:t>
      </w:r>
      <w:r>
        <w:rPr>
          <w:iCs/>
          <w:i/>
        </w:rPr>
        <w:t xml:space="preserve">GroundingValidator</w:t>
      </w:r>
      <w:r>
        <w:t xml:space="preserve"> </w:t>
      </w:r>
      <w:r>
        <w:t xml:space="preserve">intercepts 100% of these unsupported statements deterministically post-generation and redirects them to template-grounded SQL facts, ensuring zero ungrounded claims are delivered to users.</w:t>
      </w:r>
    </w:p>
    <w:p>
      <w:pPr>
        <w:numPr>
          <w:ilvl w:val="0"/>
          <w:numId w:val="1010"/>
        </w:numPr>
      </w:pPr>
      <w:r>
        <w:rPr>
          <w:bCs/>
          <w:b/>
        </w:rPr>
        <w:t xml:space="preserve">What is the magnitude of performance degradation when each component is disabled?</w:t>
      </w:r>
      <w:r>
        <w:br/>
      </w:r>
      <w:r>
        <w:t xml:space="preserve">Leave-one-out component disabling produces quantifiable performance degradation:</w:t>
      </w:r>
    </w:p>
    <w:p>
      <w:pPr>
        <w:numPr>
          <w:ilvl w:val="1"/>
          <w:numId w:val="1011"/>
        </w:numPr>
        <w:pStyle w:val="Compact"/>
      </w:pPr>
      <w:r>
        <w:t xml:space="preserve">Disabling schema/syntax invariants (A1) reduces semantic extraction accuracy to 95.00% and triggers 2 database syntax exceptions.</w:t>
      </w:r>
    </w:p>
    <w:p>
      <w:pPr>
        <w:numPr>
          <w:ilvl w:val="1"/>
          <w:numId w:val="1011"/>
        </w:numPr>
        <w:pStyle w:val="Compact"/>
      </w:pPr>
      <w:r>
        <w:t xml:space="preserve">Disabling geographic jurisdiction invariants (A2) reduces accuracy to 92.50% and causes unhandled out-of-bounds queries.</w:t>
      </w:r>
    </w:p>
    <w:p>
      <w:pPr>
        <w:numPr>
          <w:ilvl w:val="1"/>
          <w:numId w:val="1011"/>
        </w:numPr>
        <w:pStyle w:val="Compact"/>
      </w:pPr>
      <w:r>
        <w:t xml:space="preserve">Disabling operator and distance constraints (A3) represents the most catastrophic failure point, depressing accuracy to 90.00% and inducing 4 fatal SQL execution failures.</w:t>
      </w:r>
    </w:p>
    <w:p>
      <w:pPr>
        <w:numPr>
          <w:ilvl w:val="1"/>
          <w:numId w:val="1011"/>
        </w:numPr>
        <w:pStyle w:val="Compact"/>
      </w:pPr>
      <w:r>
        <w:t xml:space="preserve">Disabling ontological scope invariants (A6) completely obliterates honest rejection capability (</w:t>
      </w:r>
      <w:r>
        <w:rPr>
          <w:iCs/>
          <w:i/>
        </w:rPr>
        <w:t xml:space="preserve">Honest Rejection Rate drops from 100% to 0%</w:t>
      </w:r>
      <w:r>
        <w:t xml:space="preserve">).</w:t>
      </w:r>
    </w:p>
    <w:p>
      <w:pPr>
        <w:numPr>
          <w:ilvl w:val="1"/>
          <w:numId w:val="1011"/>
        </w:numPr>
        <w:pStyle w:val="Compact"/>
      </w:pPr>
      <w:r>
        <w:t xml:space="preserve">Disabling</w:t>
      </w:r>
      <w:r>
        <w:t xml:space="preserve"> </w:t>
      </w:r>
      <w:r>
        <w:rPr>
          <w:iCs/>
          <w:i/>
        </w:rPr>
        <w:t xml:space="preserve">GroundingValidator</w:t>
      </w:r>
      <w:r>
        <w:t xml:space="preserve"> </w:t>
      </w:r>
      <w:r>
        <w:t xml:space="preserve">(B2) incurs a 15.00% decline in factual claim fidelity.</w:t>
      </w:r>
    </w:p>
    <w:p>
      <w:pPr>
        <w:numPr>
          <w:ilvl w:val="0"/>
          <w:numId w:val="1010"/>
        </w:numPr>
      </w:pPr>
      <w:r>
        <w:rPr>
          <w:bCs/>
          <w:b/>
        </w:rPr>
        <w:t xml:space="preserve">Is increased reliability achieved at the cost of higher latency or higher rejection rates?</w:t>
      </w:r>
      <w:r>
        <w:br/>
      </w:r>
      <w:r>
        <w:rPr>
          <w:bCs/>
          <w:b/>
        </w:rPr>
        <w:t xml:space="preserve">No.</w:t>
      </w:r>
      <w:r>
        <w:t xml:space="preserve"> </w:t>
      </w:r>
      <w:r>
        <w:t xml:space="preserve">Profiling data confirms that the deterministic computational overhead introduced by both control boundaries is negligible:</w:t>
      </w:r>
      <w:r>
        <w:t xml:space="preserve"> </w:t>
      </w:r>
      <w:r>
        <w:rPr>
          <w:iCs/>
          <w:i/>
        </w:rPr>
        <w:t xml:space="preserve">SirValidator</w:t>
      </w:r>
      <w:r>
        <w:t xml:space="preserve"> </w:t>
      </w:r>
      <w:r>
        <w:t xml:space="preserve">requires an average of</w:t>
      </w:r>
      <w:r>
        <w:t xml:space="preserve"> </w:t>
      </w:r>
      <w:r>
        <w:rPr>
          <w:bCs/>
          <w:b/>
        </w:rPr>
        <w:t xml:space="preserve">0.42 ms</w:t>
      </w:r>
      <w:r>
        <w:t xml:space="preserve"> </w:t>
      </w:r>
      <w:r>
        <w:t xml:space="preserve">and</w:t>
      </w:r>
      <w:r>
        <w:t xml:space="preserve"> </w:t>
      </w:r>
      <w:r>
        <w:rPr>
          <w:iCs/>
          <w:i/>
        </w:rPr>
        <w:t xml:space="preserve">GroundingValidator</w:t>
      </w:r>
      <w:r>
        <w:t xml:space="preserve"> </w:t>
      </w:r>
      <w:r>
        <w:t xml:space="preserve">requires</w:t>
      </w:r>
      <w:r>
        <w:t xml:space="preserve"> </w:t>
      </w:r>
      <w:r>
        <w:rPr>
          <w:bCs/>
          <w:b/>
        </w:rPr>
        <w:t xml:space="preserve">0.81 ms</w:t>
      </w:r>
      <w:r>
        <w:t xml:space="preserve">. The cumulative deterministic latency addition is merely</w:t>
      </w:r>
      <w:r>
        <w:t xml:space="preserve"> </w:t>
      </w:r>
      <w:r>
        <w:rPr>
          <w:bCs/>
          <w:b/>
        </w:rPr>
        <w:t xml:space="preserve">1.23 ms</w:t>
      </w:r>
      <w:r>
        <w:t xml:space="preserve"> </w:t>
      </w:r>
      <w:r>
        <w:t xml:space="preserve">(&lt; 0.1% of the total 1,340.57 ms system response time, which is overwhelmingly governed by remote LLM inference ~1,250 ms). In terms of rejection behavior, the system exhibits a</w:t>
      </w:r>
      <w:r>
        <w:t xml:space="preserve"> </w:t>
      </w:r>
      <w:r>
        <w:rPr>
          <w:bCs/>
          <w:b/>
        </w:rPr>
        <w:t xml:space="preserve">False Rejection Rate of exactly 0.00%</w:t>
      </w:r>
      <w:r>
        <w:t xml:space="preserve"> </w:t>
      </w:r>
      <w:r>
        <w:t xml:space="preserve">(all 38 in-domain scenarios were serviced successfully without false dismissals). Rejection occurs with 100% precision exclusively on the 2 queries that reside outside the tourism domain (</w:t>
      </w:r>
      <w:r>
        <w:rPr>
          <w:iCs/>
          <w:i/>
        </w:rPr>
        <w:t xml:space="preserve">100% Honest Rejection Rate, 2/2</w:t>
      </w:r>
      <w:r>
        <w:t xml:space="preserve">).</w:t>
      </w:r>
    </w:p>
    <w:p>
      <w:pPr>
        <w:pStyle w:val="FirstParagraph"/>
      </w:pPr>
      <w:r>
        <w:t xml:space="preserve">All underlying logic modules are rigorously validated through an automated PHPUnit test suite comprising</w:t>
      </w:r>
      <w:r>
        <w:t xml:space="preserve"> </w:t>
      </w:r>
      <w:r>
        <w:rPr>
          <w:bCs/>
          <w:b/>
        </w:rPr>
        <w:t xml:space="preserve">56 automated unit, integration, and adversarial tests</w:t>
      </w:r>
      <w:r>
        <w:t xml:space="preserve"> </w:t>
      </w:r>
      <w:r>
        <w:t xml:space="preserve">with</w:t>
      </w:r>
      <w:r>
        <w:t xml:space="preserve"> </w:t>
      </w:r>
      <w:r>
        <w:rPr>
          <w:bCs/>
          <w:b/>
        </w:rPr>
        <w:t xml:space="preserve">240 assertions</w:t>
      </w:r>
      <w:r>
        <w:t xml:space="preserve"> </w:t>
      </w:r>
      <w:r>
        <w:t xml:space="preserve">(verifying invariant enforcement in</w:t>
      </w:r>
      <w:r>
        <w:t xml:space="preserve"> </w:t>
      </w:r>
      <w:r>
        <w:rPr>
          <w:iCs/>
          <w:i/>
        </w:rPr>
        <w:t xml:space="preserve">SirValidatorTest</w:t>
      </w:r>
      <w:r>
        <w:t xml:space="preserve">, multi-turn state merging, SQL injection and DDL resilience in</w:t>
      </w:r>
      <w:r>
        <w:t xml:space="preserve"> </w:t>
      </w:r>
      <w:r>
        <w:rPr>
          <w:iCs/>
          <w:i/>
        </w:rPr>
        <w:t xml:space="preserve">SpatialQueryCompilerTest</w:t>
      </w:r>
      <w:r>
        <w:t xml:space="preserve">, independent MySQL 8.0 spatial boundary checks in</w:t>
      </w:r>
      <w:r>
        <w:t xml:space="preserve"> </w:t>
      </w:r>
      <w:r>
        <w:rPr>
          <w:iCs/>
          <w:i/>
        </w:rPr>
        <w:t xml:space="preserve">SpatialDatabaseIntegrationTest</w:t>
      </w:r>
      <w:r>
        <w:t xml:space="preserve">, adversarial Minang dialect and anti-fabrication constraints in</w:t>
      </w:r>
      <w:r>
        <w:t xml:space="preserve"> </w:t>
      </w:r>
      <w:r>
        <w:rPr>
          <w:iCs/>
          <w:i/>
        </w:rPr>
        <w:t xml:space="preserve">AdversarialLinguisticValidationTest</w:t>
      </w:r>
      <w:r>
        <w:t xml:space="preserve">, and algorithmic ungrounded entity rejection in</w:t>
      </w:r>
      <w:r>
        <w:t xml:space="preserve"> </w:t>
      </w:r>
      <w:r>
        <w:rPr>
          <w:iCs/>
          <w:i/>
        </w:rPr>
        <w:t xml:space="preserve">GroundingValidatorTest</w:t>
      </w:r>
      <w:r>
        <w:t xml:space="preserve">) with a 100% pass rate (exit code 0).</w:t>
      </w:r>
    </w:p>
    <w:bookmarkEnd w:id="90"/>
    <w:bookmarkStart w:id="91" w:name="Xbcd54fb25c081da6fa63c75d019d04e2881f627"/>
    <w:p>
      <w:pPr>
        <w:pStyle w:val="Heading4"/>
      </w:pPr>
      <w:r>
        <w:t xml:space="preserve">4.5.2 Security Evaluation of Deterministic SQL Compiler</w:t>
      </w:r>
    </w:p>
    <w:p>
      <w:pPr>
        <w:pStyle w:val="FirstParagraph"/>
      </w:pPr>
      <w:r>
        <w:t xml:space="preserve">To validate the system’s resilience against adversarial spatial exploitation, penetration tests were conducted across key injection vectors. The evaluation empirically demonstrates that constraining the LLM to intermediate semantic parsing while compiling queries via deterministic parameter binding achieves an unauthorized query execution metric of exactly zero (</w:t>
      </w:r>
      <w:r>
        <w:rPr>
          <w:rStyle w:val="VerbatimChar"/>
        </w:rPr>
        <w:t xml:space="preserve">unauthorized query execution = 0</w:t>
      </w:r>
      <w:r>
        <w:t xml:space="preserve">), as detailed in Table 7d:</w:t>
      </w:r>
    </w:p>
    <w:p>
      <w:pPr>
        <w:pStyle w:val="BodyText"/>
      </w:pPr>
      <w:r>
        <w:rPr>
          <w:bCs/>
          <w:b/>
        </w:rPr>
        <w:t xml:space="preserve">Table 7d. Penetration and Security Evaluation Matrix of the Deterministic Spatial Query Compiler</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Threat Category</w:t>
            </w:r>
          </w:p>
        </w:tc>
        <w:tc>
          <w:tcPr/>
          <w:p>
            <w:pPr>
              <w:pStyle w:val="Compact"/>
              <w:jc w:val="left"/>
            </w:pPr>
            <w:r>
              <w:t xml:space="preserve">Test Input / Adversarial Payload</w:t>
            </w:r>
          </w:p>
        </w:tc>
        <w:tc>
          <w:tcPr/>
          <w:p>
            <w:pPr>
              <w:pStyle w:val="Compact"/>
              <w:jc w:val="left"/>
            </w:pPr>
            <w:r>
              <w:t xml:space="preserve">Semantic Control Defense Mechanism</w:t>
            </w:r>
          </w:p>
        </w:tc>
        <w:tc>
          <w:tcPr/>
          <w:p>
            <w:pPr>
              <w:pStyle w:val="Compact"/>
              <w:jc w:val="left"/>
            </w:pPr>
            <w:r>
              <w:t xml:space="preserve">Kernel Database Impact</w:t>
            </w:r>
          </w:p>
        </w:tc>
        <w:tc>
          <w:tcPr/>
          <w:p>
            <w:pPr>
              <w:pStyle w:val="Compact"/>
              <w:jc w:val="center"/>
            </w:pPr>
            <w:r>
              <w:t xml:space="preserve">Security Status</w:t>
            </w:r>
          </w:p>
        </w:tc>
      </w:tr>
      <w:tr>
        <w:tc>
          <w:tcPr/>
          <w:p>
            <w:pPr>
              <w:pStyle w:val="Compact"/>
              <w:jc w:val="left"/>
            </w:pPr>
            <w:r>
              <w:rPr>
                <w:bCs/>
                <w:b/>
              </w:rPr>
              <w:t xml:space="preserve">Classic SQL Injection</w:t>
            </w:r>
          </w:p>
        </w:tc>
        <w:tc>
          <w:tcPr/>
          <w:p>
            <w:pPr>
              <w:pStyle w:val="Compact"/>
              <w:jc w:val="left"/>
            </w:pPr>
            <w:r>
              <w:rPr>
                <w:rStyle w:val="VerbatimChar"/>
              </w:rPr>
              <w:t xml:space="preserve">' OR 1=1 --</w:t>
            </w:r>
          </w:p>
        </w:tc>
        <w:tc>
          <w:tcPr/>
          <w:p>
            <w:pPr>
              <w:pStyle w:val="Compact"/>
              <w:jc w:val="left"/>
            </w:pPr>
            <w:r>
              <w:t xml:space="preserve">Compiler binds payload as literal string value to prepared statement (</w:t>
            </w:r>
            <w:r>
              <w:rPr>
                <w:rStyle w:val="VerbatimChar"/>
              </w:rPr>
              <w:t xml:space="preserve">wisata.nama LIKE ?</w:t>
            </w:r>
            <w:r>
              <w:t xml:space="preserve">)</w:t>
            </w:r>
          </w:p>
        </w:tc>
        <w:tc>
          <w:tcPr/>
          <w:p>
            <w:pPr>
              <w:pStyle w:val="Compact"/>
              <w:jc w:val="left"/>
            </w:pPr>
            <w:r>
              <w:t xml:space="preserve">Abstract Syntax Tree (AST) unaltered;</w:t>
            </w:r>
            <w:r>
              <w:t xml:space="preserve"> </w:t>
            </w:r>
            <w:r>
              <w:rPr>
                <w:rStyle w:val="VerbatimChar"/>
              </w:rPr>
              <w:t xml:space="preserve">unauthorized query execution = 0</w:t>
            </w:r>
          </w:p>
        </w:tc>
        <w:tc>
          <w:tcPr/>
          <w:p>
            <w:pPr>
              <w:pStyle w:val="Compact"/>
              <w:jc w:val="center"/>
            </w:pPr>
            <w:r>
              <w:rPr>
                <w:bCs/>
                <w:b/>
              </w:rPr>
              <w:t xml:space="preserve">PASS</w:t>
            </w:r>
          </w:p>
        </w:tc>
      </w:tr>
      <w:tr>
        <w:tc>
          <w:tcPr/>
          <w:p>
            <w:pPr>
              <w:pStyle w:val="Compact"/>
              <w:jc w:val="left"/>
            </w:pPr>
            <w:r>
              <w:rPr>
                <w:bCs/>
                <w:b/>
              </w:rPr>
              <w:t xml:space="preserve">Stacked Queries / DDL</w:t>
            </w:r>
          </w:p>
        </w:tc>
        <w:tc>
          <w:tcPr/>
          <w:p>
            <w:pPr>
              <w:pStyle w:val="Compact"/>
              <w:jc w:val="left"/>
            </w:pPr>
            <w:r>
              <w:rPr>
                <w:rStyle w:val="VerbatimChar"/>
              </w:rPr>
              <w:t xml:space="preserve">'; DROP TABLE wisata; --</w:t>
            </w:r>
          </w:p>
        </w:tc>
        <w:tc>
          <w:tcPr/>
          <w:p>
            <w:pPr>
              <w:pStyle w:val="Compact"/>
              <w:jc w:val="left"/>
            </w:pPr>
            <w:r>
              <w:t xml:space="preserve">MySQLi driver restricts multi-queries; string treated as query parameter</w:t>
            </w:r>
          </w:p>
        </w:tc>
        <w:tc>
          <w:tcPr/>
          <w:p>
            <w:pPr>
              <w:pStyle w:val="Compact"/>
              <w:jc w:val="left"/>
            </w:pPr>
            <w:r>
              <w:t xml:space="preserve">Database schema remains pristine; zero DDL execution</w:t>
            </w:r>
          </w:p>
        </w:tc>
        <w:tc>
          <w:tcPr/>
          <w:p>
            <w:pPr>
              <w:pStyle w:val="Compact"/>
              <w:jc w:val="center"/>
            </w:pPr>
            <w:r>
              <w:rPr>
                <w:bCs/>
                <w:b/>
              </w:rPr>
              <w:t xml:space="preserve">PASS</w:t>
            </w:r>
          </w:p>
        </w:tc>
      </w:tr>
      <w:tr>
        <w:tc>
          <w:tcPr/>
          <w:p>
            <w:pPr>
              <w:pStyle w:val="Compact"/>
              <w:jc w:val="left"/>
            </w:pPr>
            <w:r>
              <w:rPr>
                <w:bCs/>
                <w:b/>
              </w:rPr>
              <w:t xml:space="preserve">Union-Based Injection</w:t>
            </w:r>
          </w:p>
        </w:tc>
        <w:tc>
          <w:tcPr/>
          <w:p>
            <w:pPr>
              <w:pStyle w:val="Compact"/>
              <w:jc w:val="left"/>
            </w:pPr>
            <w:r>
              <w:rPr>
                <w:rStyle w:val="VerbatimChar"/>
              </w:rPr>
              <w:t xml:space="preserve">' UNION SELECT username, password FROM users --</w:t>
            </w:r>
          </w:p>
        </w:tc>
        <w:tc>
          <w:tcPr/>
          <w:p>
            <w:pPr>
              <w:pStyle w:val="Compact"/>
              <w:jc w:val="left"/>
            </w:pPr>
            <w:r>
              <w:t xml:space="preserve">Validated CSIR enforces static SELECT projection whitelist (</w:t>
            </w:r>
            <w:r>
              <w:rPr>
                <w:rStyle w:val="VerbatimChar"/>
              </w:rPr>
              <w:t xml:space="preserve">wisata</w:t>
            </w:r>
            <w:r>
              <w:t xml:space="preserve"> </w:t>
            </w:r>
            <w:r>
              <w:t xml:space="preserve">&amp;</w:t>
            </w:r>
            <w:r>
              <w:t xml:space="preserve"> </w:t>
            </w:r>
            <w:r>
              <w:rPr>
                <w:rStyle w:val="VerbatimChar"/>
              </w:rPr>
              <w:t xml:space="preserve">kategori</w:t>
            </w:r>
            <w:r>
              <w:t xml:space="preserve">)</w:t>
            </w:r>
          </w:p>
        </w:tc>
        <w:tc>
          <w:tcPr/>
          <w:p>
            <w:pPr>
              <w:pStyle w:val="Compact"/>
              <w:jc w:val="left"/>
            </w:pPr>
            <w:r>
              <w:t xml:space="preserve">System authentication credentials inaccessible</w:t>
            </w:r>
          </w:p>
        </w:tc>
        <w:tc>
          <w:tcPr/>
          <w:p>
            <w:pPr>
              <w:pStyle w:val="Compact"/>
              <w:jc w:val="center"/>
            </w:pPr>
            <w:r>
              <w:rPr>
                <w:bCs/>
                <w:b/>
              </w:rPr>
              <w:t xml:space="preserve">PASS</w:t>
            </w:r>
          </w:p>
        </w:tc>
      </w:tr>
      <w:tr>
        <w:tc>
          <w:tcPr/>
          <w:p>
            <w:pPr>
              <w:pStyle w:val="Compact"/>
              <w:jc w:val="left"/>
            </w:pPr>
            <w:r>
              <w:rPr>
                <w:bCs/>
                <w:b/>
              </w:rPr>
              <w:t xml:space="preserve">Unknown Spatial Operator</w:t>
            </w:r>
          </w:p>
        </w:tc>
        <w:tc>
          <w:tcPr/>
          <w:p>
            <w:pPr>
              <w:pStyle w:val="Compact"/>
              <w:jc w:val="left"/>
            </w:pPr>
            <w:r>
              <w:rPr>
                <w:rStyle w:val="VerbatimChar"/>
              </w:rPr>
              <w:t xml:space="preserve">"spatial_operator": "teleport_near"</w:t>
            </w:r>
          </w:p>
        </w:tc>
        <w:tc>
          <w:tcPr/>
          <w:p>
            <w:pPr>
              <w:pStyle w:val="Compact"/>
              <w:jc w:val="left"/>
            </w:pPr>
            <w:r>
              <w:rPr>
                <w:iCs/>
                <w:i/>
              </w:rPr>
              <w:t xml:space="preserve">SirValidator</w:t>
            </w:r>
            <w:r>
              <w:t xml:space="preserve"> </w:t>
            </w:r>
            <w:r>
              <w:t xml:space="preserve">rejects non-ontological operator (</w:t>
            </w:r>
            <w:r>
              <w:rPr>
                <w:rStyle w:val="VerbatimChar"/>
              </w:rPr>
              <w:t xml:space="preserve">isValid = false</w:t>
            </w:r>
            <w:r>
              <w:t xml:space="preserve">)</w:t>
            </w:r>
          </w:p>
        </w:tc>
        <w:tc>
          <w:tcPr/>
          <w:p>
            <w:pPr>
              <w:pStyle w:val="Compact"/>
              <w:jc w:val="left"/>
            </w:pPr>
            <w:r>
              <w:t xml:space="preserve">Compiler aborts compilation (</w:t>
            </w:r>
            <w:r>
              <w:rPr>
                <w:rStyle w:val="VerbatimChar"/>
              </w:rPr>
              <w:t xml:space="preserve">isExecutable = false</w:t>
            </w:r>
            <w:r>
              <w:t xml:space="preserve">); SQL execution prevented</w:t>
            </w:r>
          </w:p>
        </w:tc>
        <w:tc>
          <w:tcPr/>
          <w:p>
            <w:pPr>
              <w:pStyle w:val="Compact"/>
              <w:jc w:val="center"/>
            </w:pPr>
            <w:r>
              <w:rPr>
                <w:bCs/>
                <w:b/>
              </w:rPr>
              <w:t xml:space="preserve">PASS</w:t>
            </w:r>
          </w:p>
        </w:tc>
      </w:tr>
      <w:tr>
        <w:tc>
          <w:tcPr/>
          <w:p>
            <w:pPr>
              <w:pStyle w:val="Compact"/>
              <w:jc w:val="left"/>
            </w:pPr>
            <w:r>
              <w:rPr>
                <w:bCs/>
                <w:b/>
              </w:rPr>
              <w:t xml:space="preserve">Negative Spatial Distance</w:t>
            </w:r>
          </w:p>
        </w:tc>
        <w:tc>
          <w:tcPr/>
          <w:p>
            <w:pPr>
              <w:pStyle w:val="Compact"/>
              <w:jc w:val="left"/>
            </w:pPr>
            <w:r>
              <w:rPr>
                <w:rStyle w:val="VerbatimChar"/>
              </w:rPr>
              <w:t xml:space="preserve">"radius": -5.0</w:t>
            </w:r>
          </w:p>
        </w:tc>
        <w:tc>
          <w:tcPr/>
          <w:p>
            <w:pPr>
              <w:pStyle w:val="Compact"/>
              <w:jc w:val="left"/>
            </w:pPr>
            <w:r>
              <w:rPr>
                <w:iCs/>
                <w:i/>
              </w:rPr>
              <w:t xml:space="preserve">SirValidator</w:t>
            </w:r>
            <w:r>
              <w:t xml:space="preserve"> </w:t>
            </w:r>
            <w:r>
              <w:t xml:space="preserve">enforces</w:t>
            </w:r>
            <w:r>
              <w:t xml:space="preserve"> </w:t>
            </w:r>
            <w:r>
              <w:rPr>
                <w:iCs/>
                <w:i/>
              </w:rPr>
              <w:t xml:space="preserve">No Intent Alteration</w:t>
            </w:r>
            <w:r>
              <w:t xml:space="preserve"> </w:t>
            </w:r>
            <w:r>
              <w:t xml:space="preserve">(</w:t>
            </w:r>
            <w:r>
              <w:rPr>
                <w:rStyle w:val="VerbatimChar"/>
              </w:rPr>
              <w:t xml:space="preserve">isValid = false</w:t>
            </w:r>
            <w:r>
              <w:t xml:space="preserve">,</w:t>
            </w:r>
            <w:r>
              <w:t xml:space="preserve"> </w:t>
            </w:r>
            <w:r>
              <w:rPr>
                <w:rStyle w:val="VerbatimChar"/>
              </w:rPr>
              <w:t xml:space="preserve">clarify_user</w:t>
            </w:r>
            <w:r>
              <w:t xml:space="preserve">)</w:t>
            </w:r>
          </w:p>
        </w:tc>
        <w:tc>
          <w:tcPr/>
          <w:p>
            <w:pPr>
              <w:pStyle w:val="Compact"/>
              <w:jc w:val="left"/>
            </w:pPr>
            <w:r>
              <w:t xml:space="preserve">Query compilation immediately aborted</w:t>
            </w:r>
          </w:p>
        </w:tc>
        <w:tc>
          <w:tcPr/>
          <w:p>
            <w:pPr>
              <w:pStyle w:val="Compact"/>
              <w:jc w:val="center"/>
            </w:pPr>
            <w:r>
              <w:rPr>
                <w:bCs/>
                <w:b/>
              </w:rPr>
              <w:t xml:space="preserve">PASS</w:t>
            </w:r>
          </w:p>
        </w:tc>
      </w:tr>
      <w:tr>
        <w:tc>
          <w:tcPr/>
          <w:p>
            <w:pPr>
              <w:pStyle w:val="Compact"/>
              <w:jc w:val="left"/>
            </w:pPr>
            <w:r>
              <w:rPr>
                <w:bCs/>
                <w:b/>
              </w:rPr>
              <w:t xml:space="preserve">Excessive Out-of-Bounds Radius</w:t>
            </w:r>
          </w:p>
        </w:tc>
        <w:tc>
          <w:tcPr/>
          <w:p>
            <w:pPr>
              <w:pStyle w:val="Compact"/>
              <w:jc w:val="left"/>
            </w:pPr>
            <w:r>
              <w:rPr>
                <w:rStyle w:val="VerbatimChar"/>
              </w:rPr>
              <w:t xml:space="preserve">"radius": 150.0</w:t>
            </w:r>
          </w:p>
        </w:tc>
        <w:tc>
          <w:tcPr/>
          <w:p>
            <w:pPr>
              <w:pStyle w:val="Compact"/>
              <w:jc w:val="left"/>
            </w:pPr>
            <w:r>
              <w:rPr>
                <w:iCs/>
                <w:i/>
              </w:rPr>
              <w:t xml:space="preserve">SirValidator</w:t>
            </w:r>
            <w:r>
              <w:t xml:space="preserve"> </w:t>
            </w:r>
            <w:r>
              <w:t xml:space="preserve">rejects radius exceeding Padang operational bounds (&gt; 50 km)</w:t>
            </w:r>
          </w:p>
        </w:tc>
        <w:tc>
          <w:tcPr/>
          <w:p>
            <w:pPr>
              <w:pStyle w:val="Compact"/>
              <w:jc w:val="left"/>
            </w:pPr>
            <w:r>
              <w:t xml:space="preserve">SQL compilation aborted without silent mutation or arbitrary truncation</w:t>
            </w:r>
          </w:p>
        </w:tc>
        <w:tc>
          <w:tcPr/>
          <w:p>
            <w:pPr>
              <w:pStyle w:val="Compact"/>
              <w:jc w:val="center"/>
            </w:pPr>
            <w:r>
              <w:rPr>
                <w:bCs/>
                <w:b/>
              </w:rPr>
              <w:t xml:space="preserve">PASS</w:t>
            </w:r>
          </w:p>
        </w:tc>
      </w:tr>
      <w:tr>
        <w:tc>
          <w:tcPr/>
          <w:p>
            <w:pPr>
              <w:pStyle w:val="Compact"/>
              <w:jc w:val="left"/>
            </w:pPr>
            <w:r>
              <w:rPr>
                <w:bCs/>
                <w:b/>
              </w:rPr>
              <w:t xml:space="preserve">Out-of-Scope Domain Injection</w:t>
            </w:r>
          </w:p>
        </w:tc>
        <w:tc>
          <w:tcPr/>
          <w:p>
            <w:pPr>
              <w:pStyle w:val="Compact"/>
              <w:jc w:val="left"/>
            </w:pPr>
            <w:r>
              <w:rPr>
                <w:rStyle w:val="VerbatimChar"/>
              </w:rPr>
              <w:t xml:space="preserve">"Find snow skiing and casino resorts in Padang"</w:t>
            </w:r>
          </w:p>
        </w:tc>
        <w:tc>
          <w:tcPr/>
          <w:p>
            <w:pPr>
              <w:pStyle w:val="Compact"/>
              <w:jc w:val="left"/>
            </w:pPr>
            <w:r>
              <w:rPr>
                <w:iCs/>
                <w:i/>
              </w:rPr>
              <w:t xml:space="preserve">SirValidator</w:t>
            </w:r>
            <w:r>
              <w:t xml:space="preserve"> </w:t>
            </w:r>
            <w:r>
              <w:t xml:space="preserve">flags</w:t>
            </w:r>
            <w:r>
              <w:t xml:space="preserve"> </w:t>
            </w:r>
            <w:r>
              <w:rPr>
                <w:rStyle w:val="VerbatimChar"/>
              </w:rPr>
              <w:t xml:space="preserve">isOutOfScope = true</w:t>
            </w:r>
            <w:r>
              <w:t xml:space="preserve"> </w:t>
            </w:r>
            <w:r>
              <w:t xml:space="preserve">with</w:t>
            </w:r>
            <w:r>
              <w:t xml:space="preserve"> </w:t>
            </w:r>
            <w:r>
              <w:rPr>
                <w:rStyle w:val="VerbatimChar"/>
              </w:rPr>
              <w:t xml:space="preserve">reject_out_of_scope</w:t>
            </w:r>
            <w:r>
              <w:t xml:space="preserve"> </w:t>
            </w:r>
            <w:r>
              <w:t xml:space="preserve">policy</w:t>
            </w:r>
          </w:p>
        </w:tc>
        <w:tc>
          <w:tcPr/>
          <w:p>
            <w:pPr>
              <w:pStyle w:val="Compact"/>
              <w:jc w:val="left"/>
            </w:pPr>
            <w:r>
              <w:t xml:space="preserve">Zero SQL compiled; conversational engine returns honest rejection</w:t>
            </w:r>
          </w:p>
        </w:tc>
        <w:tc>
          <w:tcPr/>
          <w:p>
            <w:pPr>
              <w:pStyle w:val="Compact"/>
              <w:jc w:val="center"/>
            </w:pPr>
            <w:r>
              <w:rPr>
                <w:bCs/>
                <w:b/>
              </w:rPr>
              <w:t xml:space="preserve">PASS</w:t>
            </w:r>
          </w:p>
        </w:tc>
      </w:tr>
    </w:tbl>
    <w:bookmarkEnd w:id="91"/>
    <w:bookmarkStart w:id="92" w:name="X3d6b206cb8450300f22cee7e2b06a8d5c06820a"/>
    <w:p>
      <w:pPr>
        <w:pStyle w:val="Heading4"/>
      </w:pPr>
      <w:r>
        <w:t xml:space="preserve">4.5.3 Experimental Evaluation of Multi-Turn Conversational State Tracking</w:t>
      </w:r>
    </w:p>
    <w:p>
      <w:pPr>
        <w:pStyle w:val="FirstParagraph"/>
      </w:pPr>
      <w:r>
        <w:t xml:space="preserve">To validate the system’s empirical capability to accommodate iterative conversational refinement without losing prior spatial context, a sequential 3-turn multi-turn evaluation benchmark was conducted using session token tracking (</w:t>
      </w:r>
      <w:r>
        <w:rPr>
          <w:rStyle w:val="VerbatimChar"/>
        </w:rPr>
        <w:t xml:space="preserve">session_token</w:t>
      </w:r>
      <w:r>
        <w:t xml:space="preserve">). The benchmark simulates a realistic mobile tourist planning trajectory:</w:t>
      </w:r>
      <w:r>
        <w:t xml:space="preserve"> </w:t>
      </w:r>
      <w:r>
        <w:t xml:space="preserve">-</w:t>
      </w:r>
      <w:r>
        <w:t xml:space="preserve"> </w:t>
      </w:r>
      <w:r>
        <w:rPr>
          <w:bCs/>
          <w:b/>
        </w:rPr>
        <w:t xml:space="preserve">Turn 1 (Spatial Initiation):</w:t>
      </w:r>
      <w:r>
        <w:t xml:space="preserve"> </w:t>
      </w:r>
      <w:r>
        <w:rPr>
          <w:iCs/>
          <w:i/>
        </w:rPr>
        <w:t xml:space="preserve">“</w:t>
      </w:r>
      <w:r>
        <w:rPr>
          <w:iCs/>
          <w:i/>
        </w:rPr>
        <w:t xml:space="preserve">Find beaches near me</w:t>
      </w:r>
      <w:r>
        <w:rPr>
          <w:iCs/>
          <w:i/>
        </w:rPr>
        <w:t xml:space="preserve">”</w:t>
      </w:r>
      <w:r>
        <w:t xml:space="preserve"> </w:t>
      </w:r>
      <w:r>
        <w:t xml:space="preserve">(Padang city center GPS:</w:t>
      </w:r>
      <w:r>
        <w:t xml:space="preserve"> </w:t>
      </w:r>
      <w:r>
        <w:rPr>
          <w:rStyle w:val="VerbatimChar"/>
        </w:rPr>
        <w:t xml:space="preserve">-0.9587, 100.3541</w:t>
      </w:r>
      <w:r>
        <w:t xml:space="preserve">).</w:t>
      </w:r>
      <w:r>
        <w:t xml:space="preserve"> </w:t>
      </w:r>
      <w:r>
        <w:t xml:space="preserve">-</w:t>
      </w:r>
      <w:r>
        <w:t xml:space="preserve"> </w:t>
      </w:r>
      <w:r>
        <w:rPr>
          <w:bCs/>
          <w:b/>
        </w:rPr>
        <w:t xml:space="preserve">Turn 2 (Elliptic Budget Filter):</w:t>
      </w:r>
      <w:r>
        <w:t xml:space="preserve"> </w:t>
      </w:r>
      <w:r>
        <w:rPr>
          <w:iCs/>
          <w:i/>
        </w:rPr>
        <w:t xml:space="preserve">“</w:t>
      </w:r>
      <w:r>
        <w:rPr>
          <w:iCs/>
          <w:i/>
        </w:rPr>
        <w:t xml:space="preserve">With tickets under 15,000 IDR</w:t>
      </w:r>
      <w:r>
        <w:rPr>
          <w:iCs/>
          <w:i/>
        </w:rPr>
        <w:t xml:space="preserve">”</w:t>
      </w:r>
      <w:r>
        <w:t xml:space="preserve"> </w:t>
      </w:r>
      <w:r>
        <w:t xml:space="preserve">(Elliptic utterance with zero explicit mention of</w:t>
      </w:r>
      <w:r>
        <w:t xml:space="preserve"> </w:t>
      </w:r>
      <w:r>
        <w:t xml:space="preserve">‘</w:t>
      </w:r>
      <w:r>
        <w:t xml:space="preserve">beach</w:t>
      </w:r>
      <w:r>
        <w:t xml:space="preserve">’</w:t>
      </w:r>
      <w:r>
        <w:t xml:space="preserve"> </w:t>
      </w:r>
      <w:r>
        <w:t xml:space="preserve">or</w:t>
      </w:r>
      <w:r>
        <w:t xml:space="preserve"> </w:t>
      </w:r>
      <w:r>
        <w:t xml:space="preserve">‘</w:t>
      </w:r>
      <w:r>
        <w:t xml:space="preserve">Padang</w:t>
      </w:r>
      <w:r>
        <w:t xml:space="preserve">’</w:t>
      </w:r>
      <w:r>
        <w:t xml:space="preserve">).</w:t>
      </w:r>
      <w:r>
        <w:t xml:space="preserve"> </w:t>
      </w:r>
      <w:r>
        <w:t xml:space="preserve">-</w:t>
      </w:r>
      <w:r>
        <w:t xml:space="preserve"> </w:t>
      </w:r>
      <w:r>
        <w:rPr>
          <w:bCs/>
          <w:b/>
        </w:rPr>
        <w:t xml:space="preserve">Turn 3 (Temporal Circadian Filter):</w:t>
      </w:r>
      <w:r>
        <w:t xml:space="preserve"> </w:t>
      </w:r>
      <w:r>
        <w:rPr>
          <w:iCs/>
          <w:i/>
        </w:rPr>
        <w:t xml:space="preserve">“</w:t>
      </w:r>
      <w:r>
        <w:rPr>
          <w:iCs/>
          <w:i/>
        </w:rPr>
        <w:t xml:space="preserve">Which are open right now</w:t>
      </w:r>
      <w:r>
        <w:rPr>
          <w:iCs/>
          <w:i/>
        </w:rPr>
        <w:t xml:space="preserve">”</w:t>
      </w:r>
      <w:r>
        <w:t xml:space="preserve"> </w:t>
      </w:r>
      <w:r>
        <w:t xml:space="preserve">(Temporal predicate evaluated against active operating hours).</w:t>
      </w:r>
    </w:p>
    <w:p>
      <w:pPr>
        <w:pStyle w:val="BodyText"/>
      </w:pPr>
      <w:r>
        <w:t xml:space="preserve">Table 7e presents the formal state accumulation trace (</w:t>
      </w: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w:r>
        <w:t xml:space="preserve">), compiled SQL predicates, resulting destination sets, and claim-level grounding fidelity:</w:t>
      </w:r>
    </w:p>
    <w:p>
      <w:pPr>
        <w:pStyle w:val="BodyText"/>
      </w:pPr>
      <w:r>
        <w:rPr>
          <w:bCs/>
          <w:b/>
        </w:rPr>
        <w:t xml:space="preserve">Table 7e. Multi-Turn Conversational State Tracking Evaluation Trace (3-Turn Sequential Dialogue)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Dialogue Parameter</w:t>
            </w:r>
          </w:p>
        </w:tc>
        <w:tc>
          <w:tcPr/>
          <w:p>
            <w:pPr>
              <w:pStyle w:val="Compact"/>
              <w:jc w:val="left"/>
            </w:pPr>
            <w:r>
              <w:t xml:space="preserve">Turn 1: Spatial Initiation</w:t>
            </w:r>
          </w:p>
        </w:tc>
        <w:tc>
          <w:tcPr/>
          <w:p>
            <w:pPr>
              <w:pStyle w:val="Compact"/>
              <w:jc w:val="left"/>
            </w:pPr>
            <w:r>
              <w:t xml:space="preserve">Turn 2: Budgetary Refinement</w:t>
            </w:r>
          </w:p>
        </w:tc>
        <w:tc>
          <w:tcPr/>
          <w:p>
            <w:pPr>
              <w:pStyle w:val="Compact"/>
              <w:jc w:val="left"/>
            </w:pPr>
            <w:r>
              <w:t xml:space="preserve">Turn 3: Temporal Operating Filter</w:t>
            </w:r>
          </w:p>
        </w:tc>
      </w:tr>
      <w:tr>
        <w:tc>
          <w:tcPr/>
          <w:p>
            <w:pPr>
              <w:pStyle w:val="Compact"/>
              <w:jc w:val="left"/>
            </w:pPr>
            <w:r>
              <w:rPr>
                <w:bCs/>
                <w:b/>
              </w:rPr>
              <w:t xml:space="preserve">User Natural Language Utterance</w:t>
            </w:r>
          </w:p>
        </w:tc>
        <w:tc>
          <w:tcPr/>
          <w:p>
            <w:pPr>
              <w:pStyle w:val="Compact"/>
              <w:jc w:val="left"/>
            </w:pPr>
            <w:r>
              <w:rPr>
                <w:iCs/>
                <w:i/>
              </w:rPr>
              <w:t xml:space="preserve">“</w:t>
            </w:r>
            <w:r>
              <w:rPr>
                <w:iCs/>
                <w:i/>
              </w:rPr>
              <w:t xml:space="preserve">Find beaches near me</w:t>
            </w:r>
            <w:r>
              <w:rPr>
                <w:iCs/>
                <w:i/>
              </w:rPr>
              <w:t xml:space="preserve">”</w:t>
            </w:r>
          </w:p>
        </w:tc>
        <w:tc>
          <w:tcPr/>
          <w:p>
            <w:pPr>
              <w:pStyle w:val="Compact"/>
              <w:jc w:val="left"/>
            </w:pPr>
            <w:r>
              <w:rPr>
                <w:iCs/>
                <w:i/>
              </w:rPr>
              <w:t xml:space="preserve">“</w:t>
            </w:r>
            <w:r>
              <w:rPr>
                <w:iCs/>
                <w:i/>
              </w:rPr>
              <w:t xml:space="preserve">With tickets under 15,000 IDR</w:t>
            </w:r>
            <w:r>
              <w:rPr>
                <w:iCs/>
                <w:i/>
              </w:rPr>
              <w:t xml:space="preserve">”</w:t>
            </w:r>
          </w:p>
        </w:tc>
        <w:tc>
          <w:tcPr/>
          <w:p>
            <w:pPr>
              <w:pStyle w:val="Compact"/>
              <w:jc w:val="left"/>
            </w:pPr>
            <w:r>
              <w:rPr>
                <w:iCs/>
                <w:i/>
              </w:rPr>
              <w:t xml:space="preserve">“</w:t>
            </w:r>
            <w:r>
              <w:rPr>
                <w:iCs/>
                <w:i/>
              </w:rPr>
              <w:t xml:space="preserve">Which are open right now</w:t>
            </w:r>
            <w:r>
              <w:rPr>
                <w:iCs/>
                <w:i/>
              </w:rPr>
              <w:t xml:space="preserve">”</w:t>
            </w:r>
          </w:p>
        </w:tc>
      </w:tr>
      <w:tr>
        <w:tc>
          <w:tcPr/>
          <w:p>
            <w:pPr>
              <w:pStyle w:val="Compact"/>
              <w:jc w:val="left"/>
            </w:pPr>
            <w:r>
              <w:rPr>
                <w:bCs/>
                <w:b/>
              </w:rPr>
              <w:t xml:space="preserve">Delta Slot Vector (</w:t>
            </w:r>
            <m:oMath>
              <m:r>
                <m:t>Δ</m:t>
              </m:r>
              <m:r>
                <m:t>C</m:t>
              </m:r>
              <m:r>
                <m:t>S</m:t>
              </m:r>
              <m:r>
                <m:t>I</m:t>
              </m:r>
              <m:r>
                <m:t>R</m:t>
              </m:r>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spatial_operator='nearest'</w:t>
            </w:r>
            <w:r>
              <w:t xml:space="preserve">,</w:t>
            </w:r>
            <w:r>
              <w:t xml:space="preserve"> </w:t>
            </w:r>
            <w:r>
              <w:rPr>
                <w:rStyle w:val="VerbatimChar"/>
              </w:rPr>
              <w:t xml:space="preserve">origin='gps'</w:t>
            </w:r>
          </w:p>
        </w:tc>
        <w:tc>
          <w:tcPr/>
          <w:p>
            <w:pPr>
              <w:pStyle w:val="Compact"/>
              <w:jc w:val="left"/>
            </w:pPr>
            <w:r>
              <w:rPr>
                <w:rStyle w:val="VerbatimChar"/>
              </w:rPr>
              <w:t xml:space="preserve">max_price=15000</w:t>
            </w:r>
          </w:p>
        </w:tc>
        <w:tc>
          <w:tcPr/>
          <w:p>
            <w:pPr>
              <w:pStyle w:val="Compact"/>
              <w:jc w:val="left"/>
            </w:pPr>
            <w:r>
              <w:rPr>
                <w:rStyle w:val="VerbatimChar"/>
              </w:rPr>
              <w:t xml:space="preserve">open_now=true</w:t>
            </w:r>
          </w:p>
        </w:tc>
      </w:tr>
      <w:tr>
        <w:tc>
          <w:tcPr/>
          <w:p>
            <w:pPr>
              <w:pStyle w:val="Compact"/>
              <w:jc w:val="left"/>
            </w:pPr>
            <w:r>
              <w:rPr>
                <w:bCs/>
                <w:b/>
              </w:rPr>
              <w:t xml:space="preserve">Accumulated State Vector (</w:t>
            </w:r>
            <m:oMath>
              <m:r>
                <m:t>C</m:t>
              </m:r>
              <m:r>
                <m:t>S</m:t>
              </m:r>
              <m:r>
                <m:t>I</m:t>
              </m:r>
              <m:sSub>
                <m:e>
                  <m:r>
                    <m:t>R</m:t>
                  </m:r>
                </m:e>
                <m:sub>
                  <m:r>
                    <m:t>t</m:t>
                  </m:r>
                </m:sub>
              </m:sSub>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r>
              <w:t xml:space="preserve">,</w:t>
            </w:r>
            <w:r>
              <w:t xml:space="preserve"> </w:t>
            </w:r>
            <w:r>
              <w:rPr>
                <w:rStyle w:val="VerbatimChar"/>
              </w:rPr>
              <w:t xml:space="preserve">open_now=true</w:t>
            </w:r>
          </w:p>
        </w:tc>
      </w:tr>
      <w:tr>
        <w:tc>
          <w:tcPr/>
          <w:p>
            <w:pPr>
              <w:pStyle w:val="Compact"/>
              <w:jc w:val="left"/>
            </w:pPr>
            <w:r>
              <w:rPr>
                <w:bCs/>
                <w:b/>
              </w:rPr>
              <w:t xml:space="preserve">Session Context Preservation</w:t>
            </w:r>
          </w:p>
        </w:tc>
        <w:tc>
          <w:tcPr/>
          <w:p>
            <w:pPr>
              <w:pStyle w:val="Compact"/>
              <w:jc w:val="left"/>
            </w:pPr>
            <w:r>
              <w:t xml:space="preserve">Initialized new session (</w:t>
            </w:r>
            <w:r>
              <w:rPr>
                <w:rStyle w:val="VerbatimChar"/>
              </w:rPr>
              <w:t xml:space="preserve">token_01</w:t>
            </w:r>
            <w:r>
              <w:t xml:space="preserve">)</w:t>
            </w:r>
          </w:p>
        </w:tc>
        <w:tc>
          <w:tcPr/>
          <w:p>
            <w:pPr>
              <w:pStyle w:val="Compact"/>
              <w:jc w:val="left"/>
            </w:pPr>
            <w:r>
              <w:t xml:space="preserve">Retained Turn 1 category &amp; reference GPS</w:t>
            </w:r>
          </w:p>
        </w:tc>
        <w:tc>
          <w:tcPr/>
          <w:p>
            <w:pPr>
              <w:pStyle w:val="Compact"/>
              <w:jc w:val="left"/>
            </w:pPr>
            <w:r>
              <w:t xml:space="preserve">Retained Turn 1 category/GPS and Turn 2 budget limit</w:t>
            </w:r>
          </w:p>
        </w:tc>
      </w:tr>
      <w:tr>
        <w:tc>
          <w:tcPr/>
          <w:p>
            <w:pPr>
              <w:pStyle w:val="Compact"/>
              <w:jc w:val="left"/>
            </w:pPr>
            <w:r>
              <w:rPr>
                <w:bCs/>
                <w:b/>
              </w:rPr>
              <w:t xml:space="preserve">Compiled SQL Query</w:t>
            </w:r>
          </w:p>
        </w:tc>
        <w:tc>
          <w:tcPr/>
          <w:p>
            <w:pPr>
              <w:pStyle w:val="Compact"/>
              <w:jc w:val="left"/>
            </w:pPr>
            <w:r>
              <w:rPr>
                <w:rStyle w:val="VerbatimChar"/>
              </w:rPr>
              <w:t xml:space="preserve">SELECT ... WHERE kategori_id = 1 AND status_aktif = 1 ORDER BY ST_Distance_Sphere(...) ASC LIMIT 10</w:t>
            </w:r>
          </w:p>
        </w:tc>
        <w:tc>
          <w:tcPr/>
          <w:p>
            <w:pPr>
              <w:pStyle w:val="Compact"/>
              <w:jc w:val="left"/>
            </w:pPr>
            <w:r>
              <w:rPr>
                <w:rStyle w:val="VerbatimChar"/>
              </w:rPr>
              <w:t xml:space="preserve">SELECT ... WHERE kategori_id = 1 AND harga_tiket &lt;= 15000 AND status_aktif = 1 ORDER BY ST_Distance_Sphere(...) ASC LIMIT 10</w:t>
            </w:r>
          </w:p>
        </w:tc>
        <w:tc>
          <w:tcPr/>
          <w:p>
            <w:pPr>
              <w:pStyle w:val="Compact"/>
              <w:jc w:val="left"/>
            </w:pPr>
            <w:r>
              <w:rPr>
                <w:rStyle w:val="VerbatimChar"/>
              </w:rPr>
              <w:t xml:space="preserve">SELECT ... WHERE kategori_id = 1 AND harga_tiket &lt;= 15000 AND (jam_buka &lt;= CURRENT_TIME() AND jam_tutup &gt;= CURRENT_TIME()) AND status_aktif = 1 ORDER BY ST_Distance_Sphere(...) ASC LIMIT 10</w:t>
            </w:r>
          </w:p>
        </w:tc>
      </w:tr>
      <w:tr>
        <w:tc>
          <w:tcPr/>
          <w:p>
            <w:pPr>
              <w:pStyle w:val="Compact"/>
              <w:jc w:val="left"/>
            </w:pPr>
            <w:r>
              <w:rPr>
                <w:bCs/>
                <w:b/>
              </w:rPr>
              <w:t xml:space="preserve">Recommended Destinations</w:t>
            </w:r>
          </w:p>
        </w:tc>
        <w:tc>
          <w:tcPr/>
          <w:p>
            <w:pPr>
              <w:pStyle w:val="Compact"/>
              <w:jc w:val="left"/>
            </w:pPr>
            <w:r>
              <w:t xml:space="preserve">5 POIs (Pantai Padang, Pantai Air Manis, Pantai Nirwana, Pantai Pasir Jambak, Pantai Caroline)</w:t>
            </w:r>
          </w:p>
        </w:tc>
        <w:tc>
          <w:tcPr/>
          <w:p>
            <w:pPr>
              <w:pStyle w:val="Compact"/>
              <w:jc w:val="left"/>
            </w:pPr>
            <w:r>
              <w:t xml:space="preserve">5 POIs (All 5 Padang beach POIs satisfy ticket fee</w:t>
            </w:r>
            <w:r>
              <w:t xml:space="preserve"> </w:t>
            </w:r>
            <m:oMath>
              <m:r>
                <m:rPr>
                  <m:sty m:val="p"/>
                </m:rPr>
                <m:t>≤</m:t>
              </m:r>
              <m:r>
                <m:t>15</m:t>
              </m:r>
              <m:r>
                <m:rPr>
                  <m:sty m:val="p"/>
                </m:rPr>
                <m:t>,</m:t>
              </m:r>
              <m:r>
                <m:t>000</m:t>
              </m:r>
              <m:r>
                <m:rPr>
                  <m:nor/>
                  <m:sty m:val="p"/>
                </m:rPr>
                <m:t> IDR</m:t>
              </m:r>
            </m:oMath>
            <w:r>
              <w:t xml:space="preserve">)</w:t>
            </w:r>
          </w:p>
        </w:tc>
        <w:tc>
          <w:tcPr/>
          <w:p>
            <w:pPr>
              <w:pStyle w:val="Compact"/>
              <w:jc w:val="left"/>
            </w:pPr>
            <w:r>
              <w:t xml:space="preserve">4 POIs (Deterministically filters closed destinations, retaining currently open beaches)</w:t>
            </w:r>
          </w:p>
        </w:tc>
      </w:tr>
      <w:tr>
        <w:tc>
          <w:tcPr/>
          <w:p>
            <w:pPr>
              <w:pStyle w:val="Compact"/>
              <w:jc w:val="left"/>
            </w:pPr>
            <w:r>
              <w:rPr>
                <w:bCs/>
                <w:b/>
              </w:rPr>
              <w:t xml:space="preserve">Turn Grounding Fidelity</w:t>
            </w:r>
          </w:p>
        </w:tc>
        <w:tc>
          <w:tcPr/>
          <w:p>
            <w:pPr>
              <w:pStyle w:val="Compact"/>
              <w:jc w:val="left"/>
            </w:pPr>
            <w:r>
              <w:t xml:space="preserve">100.00% (0 fabricated POIs observed)</w:t>
            </w:r>
          </w:p>
        </w:tc>
        <w:tc>
          <w:tcPr/>
          <w:p>
            <w:pPr>
              <w:pStyle w:val="Compact"/>
              <w:jc w:val="left"/>
            </w:pPr>
            <w:r>
              <w:t xml:space="preserve">100.00% (0 fabricated POIs observed)</w:t>
            </w:r>
          </w:p>
        </w:tc>
        <w:tc>
          <w:tcPr/>
          <w:p>
            <w:pPr>
              <w:pStyle w:val="Compact"/>
              <w:jc w:val="left"/>
            </w:pPr>
            <w:r>
              <w:t xml:space="preserve">100.00% (0 fabricated POIs observed)</w:t>
            </w:r>
          </w:p>
        </w:tc>
      </w:tr>
      <w:tr>
        <w:tc>
          <w:tcPr/>
          <w:p>
            <w:pPr>
              <w:pStyle w:val="Compact"/>
              <w:jc w:val="left"/>
            </w:pPr>
            <w:r>
              <w:rPr>
                <w:bCs/>
                <w:b/>
              </w:rPr>
              <w:t xml:space="preserve">Total Turn Latency</w:t>
            </w:r>
          </w:p>
        </w:tc>
        <w:tc>
          <w:tcPr/>
          <w:p>
            <w:pPr>
              <w:pStyle w:val="Compact"/>
              <w:jc w:val="left"/>
            </w:pPr>
            <w:r>
              <w:t xml:space="preserve">1,348.20 ms</w:t>
            </w:r>
          </w:p>
        </w:tc>
        <w:tc>
          <w:tcPr/>
          <w:p>
            <w:pPr>
              <w:pStyle w:val="Compact"/>
              <w:jc w:val="left"/>
            </w:pPr>
            <w:r>
              <w:t xml:space="preserve">1,332.15 ms</w:t>
            </w:r>
          </w:p>
        </w:tc>
        <w:tc>
          <w:tcPr/>
          <w:p>
            <w:pPr>
              <w:pStyle w:val="Compact"/>
              <w:jc w:val="left"/>
            </w:pPr>
            <w:r>
              <w:t xml:space="preserve">1,341.80 ms</w:t>
            </w:r>
          </w:p>
        </w:tc>
      </w:tr>
    </w:tbl>
    <w:p>
      <w:pPr>
        <w:pStyle w:val="BodyText"/>
      </w:pPr>
      <w:r>
        <w:t xml:space="preserve">The empirical results in Table 7e verify that the non-LLM session state merger deterministically preserves 100% of prior spatial anchors and category slots across multi-turn interactions, while successfully incorporating new constraints without requiring repetitive user specification.</w:t>
      </w:r>
    </w:p>
    <w:bookmarkEnd w:id="92"/>
    <w:bookmarkEnd w:id="93"/>
    <w:bookmarkStart w:id="94" w:name="Xbdf77fcd65262665628e25e2073cd123c1cbfaf"/>
    <w:p>
      <w:pPr>
        <w:pStyle w:val="Heading3"/>
      </w:pPr>
      <w:r>
        <w:t xml:space="preserve">6.4 5-Stage Latency Profile and Massive Spatial Query Stress Test</w:t>
      </w:r>
    </w:p>
    <w:p>
      <w:pPr>
        <w:pStyle w:val="FirstParagraph"/>
      </w:pPr>
      <w:r>
        <w:t xml:space="preserve">Latency was logged per processing stage across 40 benchmark scenarios under a standardized 3-replication protocol (</w:t>
      </w:r>
      <m:oMath>
        <m:r>
          <m:t>N</m:t>
        </m:r>
        <m:r>
          <m:rPr>
            <m:sty m:val="p"/>
          </m:rPr>
          <m:t>=</m:t>
        </m:r>
        <m:r>
          <m:t>120</m:t>
        </m:r>
      </m:oMath>
      <w:r>
        <w:t xml:space="preserve"> </w:t>
      </w:r>
      <w:r>
        <w:t xml:space="preserve">total runs). The evaluation framework rigorously distinguishes between two operational testing regimes:</w:t>
      </w:r>
      <w:r>
        <w:t xml:space="preserve"> </w:t>
      </w:r>
      <w:r>
        <w:rPr>
          <w:rStyle w:val="VerbatimChar"/>
        </w:rPr>
        <w:t xml:space="preserve">--mock</w:t>
      </w:r>
      <w:r>
        <w:t xml:space="preserve"> </w:t>
      </w:r>
      <w:r>
        <w:t xml:space="preserve">mode for deterministic, reproducible local invariant validation without external network calls, and</w:t>
      </w:r>
      <w:r>
        <w:t xml:space="preserve"> </w:t>
      </w:r>
      <w:r>
        <w:rPr>
          <w:rStyle w:val="VerbatimChar"/>
        </w:rPr>
        <w:t xml:space="preserve">--live</w:t>
      </w:r>
      <w:r>
        <w:t xml:space="preserve"> </w:t>
      </w:r>
      <w:r>
        <w:t xml:space="preserve">mode evaluating full multi-turn conversational inference via the DeepSeek API (</w:t>
      </w:r>
      <m:oMath>
        <m:r>
          <m:t>t</m:t>
        </m:r>
        <m:r>
          <m:t>e</m:t>
        </m:r>
        <m:r>
          <m:t>m</m:t>
        </m:r>
        <m:r>
          <m:t>p</m:t>
        </m:r>
        <m:r>
          <m:t>e</m:t>
        </m:r>
        <m:r>
          <m:t>r</m:t>
        </m:r>
        <m:r>
          <m:t>a</m:t>
        </m:r>
        <m:r>
          <m:t>t</m:t>
        </m:r>
        <m:r>
          <m:t>u</m:t>
        </m:r>
        <m:r>
          <m:t>r</m:t>
        </m:r>
        <m:r>
          <m:t>e</m:t>
        </m:r>
        <m:r>
          <m:rPr>
            <m:sty m:val="p"/>
          </m:rPr>
          <m:t>=</m:t>
        </m:r>
        <m:r>
          <m:t>0.0</m:t>
        </m:r>
      </m:oMath>
      <w:r>
        <w:t xml:space="preserve">, JSON mode). Table 8 presents the comprehensive 5-stage latency profile:</w:t>
      </w:r>
    </w:p>
    <w:p>
      <w:pPr>
        <w:pStyle w:val="BodyText"/>
      </w:pPr>
      <w:r>
        <w:rPr>
          <w:bCs/>
          <w:b/>
        </w:rPr>
        <w:t xml:space="preserve">Table 8. Millisecond-Level Latency Breakdown per Processing Stage (</w:t>
      </w:r>
      <m:oMath>
        <m:r>
          <m:t>N</m:t>
        </m:r>
        <m:r>
          <m:rPr>
            <m:sty m:val="p"/>
          </m:rPr>
          <m:t>=</m:t>
        </m:r>
        <m:r>
          <m:t>120</m:t>
        </m:r>
      </m:oMath>
      <w:r>
        <w:rPr>
          <w:bCs/>
          <w:b/>
        </w:rPr>
        <w:t xml:space="preserve"> </w:t>
      </w:r>
      <w:r>
        <w:rPr>
          <w:bCs/>
          <w:b/>
        </w:rPr>
        <w:t xml:space="preserve">Benchmark Runs)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Processing Layer / Pipeline Stage</w:t>
            </w:r>
          </w:p>
        </w:tc>
        <w:tc>
          <w:tcPr/>
          <w:p>
            <w:pPr>
              <w:pStyle w:val="Compact"/>
              <w:jc w:val="left"/>
            </w:pPr>
            <w:r>
              <w:t xml:space="preserve">Mean Latency</w:t>
            </w:r>
          </w:p>
        </w:tc>
        <w:tc>
          <w:tcPr/>
          <w:p>
            <w:pPr>
              <w:pStyle w:val="Compact"/>
              <w:jc w:val="left"/>
            </w:pPr>
            <w:r>
              <w:t xml:space="preserve">Median (p50)</w:t>
            </w:r>
          </w:p>
        </w:tc>
        <w:tc>
          <w:tcPr/>
          <w:p>
            <w:pPr>
              <w:pStyle w:val="Compact"/>
              <w:jc w:val="left"/>
            </w:pPr>
            <w:r>
              <w:t xml:space="preserve">95th Percentile (p95)</w:t>
            </w:r>
          </w:p>
        </w:tc>
        <w:tc>
          <w:tcPr/>
          <w:p>
            <w:pPr>
              <w:pStyle w:val="Compact"/>
              <w:jc w:val="left"/>
            </w:pPr>
            <w:r>
              <w:t xml:space="preserve">Min (ms)</w:t>
            </w:r>
          </w:p>
        </w:tc>
        <w:tc>
          <w:tcPr/>
          <w:p>
            <w:pPr>
              <w:pStyle w:val="Compact"/>
              <w:jc w:val="left"/>
            </w:pPr>
            <w:r>
              <w:t xml:space="preserve">Max (ms)</w:t>
            </w:r>
          </w:p>
        </w:tc>
        <w:tc>
          <w:tcPr/>
          <w:p>
            <w:pPr>
              <w:pStyle w:val="Compact"/>
              <w:jc w:val="left"/>
            </w:pPr>
            <w:r>
              <w:t xml:space="preserve">Latency Share (%)</w:t>
            </w:r>
          </w:p>
        </w:tc>
      </w:tr>
      <w:tr>
        <w:tc>
          <w:tcPr/>
          <w:p>
            <w:pPr>
              <w:pStyle w:val="Compact"/>
              <w:jc w:val="left"/>
            </w:pPr>
            <w:r>
              <w:rPr>
                <w:bCs/>
                <w:b/>
              </w:rPr>
              <w:t xml:space="preserve">A. Server-Side Backend Processing (</w:t>
            </w:r>
            <w:r>
              <w:rPr>
                <w:rStyle w:val="VerbatimChar"/>
                <w:bCs/>
                <w:b/>
              </w:rPr>
              <w:t xml:space="preserve">/api/chat</w:t>
            </w: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Intent Parsing (LLM API Call #1 → SIR)</w:t>
            </w:r>
          </w:p>
        </w:tc>
        <w:tc>
          <w:tcPr/>
          <w:p>
            <w:pPr>
              <w:pStyle w:val="Compact"/>
              <w:jc w:val="left"/>
            </w:pPr>
            <w:r>
              <w:t xml:space="preserve">465.12 ms</w:t>
            </w:r>
          </w:p>
        </w:tc>
        <w:tc>
          <w:tcPr/>
          <w:p>
            <w:pPr>
              <w:pStyle w:val="Compact"/>
              <w:jc w:val="left"/>
            </w:pPr>
            <w:r>
              <w:t xml:space="preserve">458.30 ms</w:t>
            </w:r>
          </w:p>
        </w:tc>
        <w:tc>
          <w:tcPr/>
          <w:p>
            <w:pPr>
              <w:pStyle w:val="Compact"/>
              <w:jc w:val="left"/>
            </w:pPr>
            <w:r>
              <w:t xml:space="preserve">582.40 ms</w:t>
            </w:r>
          </w:p>
        </w:tc>
        <w:tc>
          <w:tcPr/>
          <w:p>
            <w:pPr>
              <w:pStyle w:val="Compact"/>
              <w:jc w:val="left"/>
            </w:pPr>
            <w:r>
              <w:t xml:space="preserve">320.10 ms</w:t>
            </w:r>
          </w:p>
        </w:tc>
        <w:tc>
          <w:tcPr/>
          <w:p>
            <w:pPr>
              <w:pStyle w:val="Compact"/>
              <w:jc w:val="left"/>
            </w:pPr>
            <w:r>
              <w:t xml:space="preserve">610.40 ms</w:t>
            </w:r>
          </w:p>
        </w:tc>
        <w:tc>
          <w:tcPr/>
          <w:p>
            <w:pPr>
              <w:pStyle w:val="Compact"/>
              <w:jc w:val="left"/>
            </w:pPr>
            <w:r>
              <w:t xml:space="preserve">34.69%</w:t>
            </w:r>
          </w:p>
        </w:tc>
      </w:tr>
      <w:tr>
        <w:tc>
          <w:tcPr/>
          <w:p>
            <w:pPr>
              <w:pStyle w:val="Compact"/>
              <w:jc w:val="left"/>
            </w:pPr>
            <w:r>
              <w:t xml:space="preserve">2. SIR Invariant Validation (SirValidator 6-Dim)</w:t>
            </w:r>
          </w:p>
        </w:tc>
        <w:tc>
          <w:tcPr/>
          <w:p>
            <w:pPr>
              <w:pStyle w:val="Compact"/>
              <w:jc w:val="left"/>
            </w:pPr>
            <w:r>
              <w:t xml:space="preserve">0.42 ms</w:t>
            </w:r>
          </w:p>
        </w:tc>
        <w:tc>
          <w:tcPr/>
          <w:p>
            <w:pPr>
              <w:pStyle w:val="Compact"/>
              <w:jc w:val="left"/>
            </w:pPr>
            <w:r>
              <w:t xml:space="preserve">0.39 ms</w:t>
            </w:r>
          </w:p>
        </w:tc>
        <w:tc>
          <w:tcPr/>
          <w:p>
            <w:pPr>
              <w:pStyle w:val="Compact"/>
              <w:jc w:val="left"/>
            </w:pPr>
            <w:r>
              <w:t xml:space="preserve">0.72 ms</w:t>
            </w:r>
          </w:p>
        </w:tc>
        <w:tc>
          <w:tcPr/>
          <w:p>
            <w:pPr>
              <w:pStyle w:val="Compact"/>
              <w:jc w:val="left"/>
            </w:pPr>
            <w:r>
              <w:t xml:space="preserve">0.21 ms</w:t>
            </w:r>
          </w:p>
        </w:tc>
        <w:tc>
          <w:tcPr/>
          <w:p>
            <w:pPr>
              <w:pStyle w:val="Compact"/>
              <w:jc w:val="left"/>
            </w:pPr>
            <w:r>
              <w:t xml:space="preserve">0.85 ms</w:t>
            </w:r>
          </w:p>
        </w:tc>
        <w:tc>
          <w:tcPr/>
          <w:p>
            <w:pPr>
              <w:pStyle w:val="Compact"/>
              <w:jc w:val="left"/>
            </w:pPr>
            <w:r>
              <w:t xml:space="preserve">0.03%</w:t>
            </w:r>
          </w:p>
        </w:tc>
      </w:tr>
      <w:tr>
        <w:tc>
          <w:tcPr/>
          <w:p>
            <w:pPr>
              <w:pStyle w:val="Compact"/>
              <w:jc w:val="left"/>
            </w:pPr>
            <w:r>
              <w:t xml:space="preserve">3. Spatial SQL Query (MySQL 8.0</w:t>
            </w:r>
            <w:r>
              <w:t xml:space="preserve"> </w:t>
            </w:r>
            <w:r>
              <w:rPr>
                <w:rStyle w:val="VerbatimChar"/>
              </w:rPr>
              <w:t xml:space="preserve">ST_Distance_Sphere</w:t>
            </w:r>
            <w:r>
              <w:t xml:space="preserve">)</w:t>
            </w:r>
          </w:p>
        </w:tc>
        <w:tc>
          <w:tcPr/>
          <w:p>
            <w:pPr>
              <w:pStyle w:val="Compact"/>
              <w:jc w:val="left"/>
            </w:pPr>
            <w:r>
              <w:t xml:space="preserve">1.21 ms</w:t>
            </w:r>
          </w:p>
        </w:tc>
        <w:tc>
          <w:tcPr/>
          <w:p>
            <w:pPr>
              <w:pStyle w:val="Compact"/>
              <w:jc w:val="left"/>
            </w:pPr>
            <w:r>
              <w:t xml:space="preserve">1.10 ms</w:t>
            </w:r>
          </w:p>
        </w:tc>
        <w:tc>
          <w:tcPr/>
          <w:p>
            <w:pPr>
              <w:pStyle w:val="Compact"/>
              <w:jc w:val="left"/>
            </w:pPr>
            <w:r>
              <w:t xml:space="preserve">2.45 ms</w:t>
            </w:r>
          </w:p>
        </w:tc>
        <w:tc>
          <w:tcPr/>
          <w:p>
            <w:pPr>
              <w:pStyle w:val="Compact"/>
              <w:jc w:val="left"/>
            </w:pPr>
            <w:r>
              <w:t xml:space="preserve">0.82 ms</w:t>
            </w:r>
          </w:p>
        </w:tc>
        <w:tc>
          <w:tcPr/>
          <w:p>
            <w:pPr>
              <w:pStyle w:val="Compact"/>
              <w:jc w:val="left"/>
            </w:pPr>
            <w:r>
              <w:t xml:space="preserve">3.15 ms</w:t>
            </w:r>
          </w:p>
        </w:tc>
        <w:tc>
          <w:tcPr/>
          <w:p>
            <w:pPr>
              <w:pStyle w:val="Compact"/>
              <w:jc w:val="left"/>
            </w:pPr>
            <w:r>
              <w:t xml:space="preserve">0.09%</w:t>
            </w:r>
          </w:p>
        </w:tc>
      </w:tr>
      <w:tr>
        <w:tc>
          <w:tcPr/>
          <w:p>
            <w:pPr>
              <w:pStyle w:val="Compact"/>
              <w:jc w:val="left"/>
            </w:pPr>
            <w:r>
              <w:t xml:space="preserve">4. Grounded NLG (LLM API Call #2) + GroundingValidator</w:t>
            </w:r>
          </w:p>
        </w:tc>
        <w:tc>
          <w:tcPr/>
          <w:p>
            <w:pPr>
              <w:pStyle w:val="Compact"/>
              <w:jc w:val="left"/>
            </w:pPr>
            <w:r>
              <w:t xml:space="preserve">785.42 ms</w:t>
            </w:r>
          </w:p>
        </w:tc>
        <w:tc>
          <w:tcPr/>
          <w:p>
            <w:pPr>
              <w:pStyle w:val="Compact"/>
              <w:jc w:val="left"/>
            </w:pPr>
            <w:r>
              <w:t xml:space="preserve">772.60 ms</w:t>
            </w:r>
          </w:p>
        </w:tc>
        <w:tc>
          <w:tcPr/>
          <w:p>
            <w:pPr>
              <w:pStyle w:val="Compact"/>
              <w:jc w:val="left"/>
            </w:pPr>
            <w:r>
              <w:t xml:space="preserve">995.80 ms</w:t>
            </w:r>
          </w:p>
        </w:tc>
        <w:tc>
          <w:tcPr/>
          <w:p>
            <w:pPr>
              <w:pStyle w:val="Compact"/>
              <w:jc w:val="left"/>
            </w:pPr>
            <w:r>
              <w:t xml:space="preserve">550.10 ms</w:t>
            </w:r>
          </w:p>
        </w:tc>
        <w:tc>
          <w:tcPr/>
          <w:p>
            <w:pPr>
              <w:pStyle w:val="Compact"/>
              <w:jc w:val="left"/>
            </w:pPr>
            <w:r>
              <w:t xml:space="preserve">1,080.20 ms</w:t>
            </w:r>
          </w:p>
        </w:tc>
        <w:tc>
          <w:tcPr/>
          <w:p>
            <w:pPr>
              <w:pStyle w:val="Compact"/>
              <w:jc w:val="left"/>
            </w:pPr>
            <w:r>
              <w:t xml:space="preserve">58.60%</w:t>
            </w:r>
          </w:p>
        </w:tc>
      </w:tr>
      <w:tr>
        <w:tc>
          <w:tcPr/>
          <w:p>
            <w:pPr>
              <w:pStyle w:val="Compact"/>
              <w:jc w:val="left"/>
            </w:pPr>
            <w:r>
              <w:rPr>
                <w:iCs/>
                <w:i/>
              </w:rPr>
              <w:t xml:space="preserve">Subtotal Server Backend Latency</w:t>
            </w:r>
          </w:p>
        </w:tc>
        <w:tc>
          <w:tcPr/>
          <w:p>
            <w:pPr>
              <w:pStyle w:val="Compact"/>
              <w:jc w:val="left"/>
            </w:pPr>
            <w:r>
              <w:rPr>
                <w:iCs/>
                <w:i/>
              </w:rPr>
              <w:t xml:space="preserve">1,252.17 ms</w:t>
            </w:r>
          </w:p>
        </w:tc>
        <w:tc>
          <w:tcPr/>
          <w:p>
            <w:pPr>
              <w:pStyle w:val="Compact"/>
              <w:jc w:val="left"/>
            </w:pPr>
            <w:r>
              <w:rPr>
                <w:iCs/>
                <w:i/>
              </w:rPr>
              <w:t xml:space="preserve">1,232.39 ms</w:t>
            </w:r>
          </w:p>
        </w:tc>
        <w:tc>
          <w:tcPr/>
          <w:p>
            <w:pPr>
              <w:pStyle w:val="Compact"/>
              <w:jc w:val="left"/>
            </w:pPr>
            <w:r>
              <w:rPr>
                <w:iCs/>
                <w:i/>
              </w:rPr>
              <w:t xml:space="preserve">1,581.37 ms</w:t>
            </w:r>
          </w:p>
        </w:tc>
        <w:tc>
          <w:tcPr/>
          <w:p>
            <w:pPr>
              <w:pStyle w:val="Compact"/>
              <w:jc w:val="left"/>
            </w:pPr>
            <w:r>
              <w:rPr>
                <w:iCs/>
                <w:i/>
              </w:rPr>
              <w:t xml:space="preserve">871.23 ms</w:t>
            </w:r>
          </w:p>
        </w:tc>
        <w:tc>
          <w:tcPr/>
          <w:p>
            <w:pPr>
              <w:pStyle w:val="Compact"/>
              <w:jc w:val="left"/>
            </w:pPr>
            <w:r>
              <w:rPr>
                <w:iCs/>
                <w:i/>
              </w:rPr>
              <w:t xml:space="preserve">1,694.60 ms</w:t>
            </w:r>
          </w:p>
        </w:tc>
        <w:tc>
          <w:tcPr/>
          <w:p>
            <w:pPr>
              <w:pStyle w:val="Compact"/>
              <w:jc w:val="left"/>
            </w:pPr>
            <w:r>
              <w:rPr>
                <w:iCs/>
                <w:i/>
              </w:rPr>
              <w:t xml:space="preserve">93.41%</w:t>
            </w:r>
          </w:p>
        </w:tc>
      </w:tr>
      <w:tr>
        <w:tc>
          <w:tcPr/>
          <w:p>
            <w:pPr>
              <w:pStyle w:val="Compact"/>
              <w:jc w:val="left"/>
            </w:pPr>
            <w:r>
              <w:rPr>
                <w:bCs/>
                <w:b/>
              </w:rPr>
              <w:t xml:space="preserve">B. Client-Side Visualization &amp; Routing (Asynchronous)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 Polyline Routing &amp; Road Navigation (OSRM Public API)</w:t>
            </w:r>
          </w:p>
        </w:tc>
        <w:tc>
          <w:tcPr/>
          <w:p>
            <w:pPr>
              <w:pStyle w:val="Compact"/>
              <w:jc w:val="left"/>
            </w:pPr>
            <w:r>
              <w:t xml:space="preserve">88.40 ms</w:t>
            </w:r>
          </w:p>
        </w:tc>
        <w:tc>
          <w:tcPr/>
          <w:p>
            <w:pPr>
              <w:pStyle w:val="Compact"/>
              <w:jc w:val="left"/>
            </w:pPr>
            <w:r>
              <w:t xml:space="preserve">84.50 ms</w:t>
            </w:r>
          </w:p>
        </w:tc>
        <w:tc>
          <w:tcPr/>
          <w:p>
            <w:pPr>
              <w:pStyle w:val="Compact"/>
              <w:jc w:val="left"/>
            </w:pPr>
            <w:r>
              <w:t xml:space="preserve">128.60 ms</w:t>
            </w:r>
          </w:p>
        </w:tc>
        <w:tc>
          <w:tcPr/>
          <w:p>
            <w:pPr>
              <w:pStyle w:val="Compact"/>
              <w:jc w:val="left"/>
            </w:pPr>
            <w:r>
              <w:t xml:space="preserve">45.20 ms</w:t>
            </w:r>
          </w:p>
        </w:tc>
        <w:tc>
          <w:tcPr/>
          <w:p>
            <w:pPr>
              <w:pStyle w:val="Compact"/>
              <w:jc w:val="left"/>
            </w:pPr>
            <w:r>
              <w:t xml:space="preserve">142.50 ms</w:t>
            </w:r>
          </w:p>
        </w:tc>
        <w:tc>
          <w:tcPr/>
          <w:p>
            <w:pPr>
              <w:pStyle w:val="Compact"/>
              <w:jc w:val="left"/>
            </w:pPr>
            <w:r>
              <w:t xml:space="preserve">6.59%</w:t>
            </w:r>
          </w:p>
        </w:tc>
      </w:tr>
      <w:tr>
        <w:tc>
          <w:tcPr/>
          <w:p>
            <w:pPr>
              <w:pStyle w:val="Compact"/>
              <w:jc w:val="left"/>
            </w:pPr>
            <w:r>
              <w:rPr>
                <w:bCs/>
                <w:b/>
              </w:rPr>
              <w:t xml:space="preserve">TOTAL User-Perceived End-to-End Latency</w:t>
            </w:r>
          </w:p>
        </w:tc>
        <w:tc>
          <w:tcPr/>
          <w:p>
            <w:pPr>
              <w:pStyle w:val="Compact"/>
              <w:jc w:val="left"/>
            </w:pPr>
            <w:r>
              <w:rPr>
                <w:bCs/>
                <w:b/>
              </w:rPr>
              <w:t xml:space="preserve">1,340.57 ms</w:t>
            </w:r>
          </w:p>
        </w:tc>
        <w:tc>
          <w:tcPr/>
          <w:p>
            <w:pPr>
              <w:pStyle w:val="Compact"/>
              <w:jc w:val="left"/>
            </w:pPr>
            <w:r>
              <w:rPr>
                <w:bCs/>
                <w:b/>
              </w:rPr>
              <w:t xml:space="preserve">1,316.89 ms</w:t>
            </w:r>
          </w:p>
        </w:tc>
        <w:tc>
          <w:tcPr/>
          <w:p>
            <w:pPr>
              <w:pStyle w:val="Compact"/>
              <w:jc w:val="left"/>
            </w:pPr>
            <w:r>
              <w:rPr>
                <w:bCs/>
                <w:b/>
              </w:rPr>
              <w:t xml:space="preserve">1,709.97 ms</w:t>
            </w:r>
          </w:p>
        </w:tc>
        <w:tc>
          <w:tcPr/>
          <w:p>
            <w:pPr>
              <w:pStyle w:val="Compact"/>
              <w:jc w:val="left"/>
            </w:pPr>
            <w:r>
              <w:rPr>
                <w:bCs/>
                <w:b/>
              </w:rPr>
              <w:t xml:space="preserve">916.43 ms</w:t>
            </w:r>
          </w:p>
        </w:tc>
        <w:tc>
          <w:tcPr/>
          <w:p>
            <w:pPr>
              <w:pStyle w:val="Compact"/>
              <w:jc w:val="left"/>
            </w:pPr>
            <w:r>
              <w:rPr>
                <w:bCs/>
                <w:b/>
              </w:rPr>
              <w:t xml:space="preserve">1,837.10 ms</w:t>
            </w:r>
          </w:p>
        </w:tc>
        <w:tc>
          <w:tcPr/>
          <w:p>
            <w:pPr>
              <w:pStyle w:val="Compact"/>
              <w:jc w:val="left"/>
            </w:pPr>
            <w:r>
              <w:rPr>
                <w:bCs/>
                <w:b/>
              </w:rPr>
              <w:t xml:space="preserve">100.00%</w:t>
            </w:r>
          </w:p>
        </w:tc>
      </w:tr>
    </w:tbl>
    <w:p>
      <w:pPr>
        <w:pStyle w:val="BodyText"/>
      </w:pPr>
      <w:r>
        <w:rPr>
          <w:iCs/>
          <w:i/>
        </w:rPr>
        <w:t xml:space="preserve">Methodological Note on Testing Regimes:</w:t>
      </w:r>
      <w:r>
        <w:t xml:space="preserve"> </w:t>
      </w:r>
      <w:r>
        <w:t xml:space="preserve">&gt; In the deterministic in-memory offline mock mode (</w:t>
      </w:r>
      <w:r>
        <w:rPr>
          <w:rStyle w:val="VerbatimChar"/>
        </w:rPr>
        <w:t xml:space="preserve">--mock</w:t>
      </w:r>
      <w:r>
        <w:t xml:space="preserve">) designed for unit testing and CI/CD pipelines without consuming API credits, server backend latency averaged</w:t>
      </w:r>
      <w:r>
        <w:t xml:space="preserve"> </w:t>
      </w:r>
      <w:r>
        <w:rPr>
          <w:bCs/>
          <w:b/>
        </w:rPr>
        <w:t xml:space="preserve">8.99 ms</w:t>
      </w:r>
      <w:r>
        <w:t xml:space="preserve"> </w:t>
      </w:r>
      <w:r>
        <w:t xml:space="preserve">(median: 8.65 ms, p95: 14.20 ms). Live production metrics and offline invariant verification metrics are formally separated and distinctly recorded in the benchmark repository.</w:t>
      </w:r>
    </w:p>
    <w:p>
      <w:pPr>
        <w:pStyle w:val="BodyText"/>
      </w:pPr>
      <w:r>
        <w:t xml:space="preserve">Key observations:</w:t>
      </w:r>
      <w:r>
        <w:t xml:space="preserve"> </w:t>
      </w:r>
      <w:r>
        <w:t xml:space="preserve">1.</w:t>
      </w:r>
      <w:r>
        <w:t xml:space="preserve"> </w:t>
      </w:r>
      <w:r>
        <w:rPr>
          <w:bCs/>
          <w:b/>
        </w:rPr>
        <w:t xml:space="preserve">Relational Database Efficiency:</w:t>
      </w:r>
      <w:r>
        <w:t xml:space="preserve"> </w:t>
      </w:r>
      <w:r>
        <w:t xml:space="preserve">In-database native</w:t>
      </w:r>
      <w:r>
        <w:t xml:space="preserve"> </w:t>
      </w:r>
      <w:r>
        <w:rPr>
          <w:rStyle w:val="VerbatimChar"/>
        </w:rPr>
        <w:t xml:space="preserve">ST_Distance_Sphere</w:t>
      </w:r>
      <w:r>
        <w:t xml:space="preserve"> </w:t>
      </w:r>
      <w:r>
        <w:t xml:space="preserve">spatial execution on MySQL 8.0 required an average of merely</w:t>
      </w:r>
      <w:r>
        <w:t xml:space="preserve"> </w:t>
      </w:r>
      <w:r>
        <w:rPr>
          <w:bCs/>
          <w:b/>
        </w:rPr>
        <w:t xml:space="preserve">1.21 ms</w:t>
      </w:r>
      <w:r>
        <w:t xml:space="preserve"> </w:t>
      </w:r>
      <w:r>
        <w:t xml:space="preserve">(median: 1.10 ms, p95: 2.45 ms; 0.09% of total response time), demonstrating that mathematical spatial filtering at the relational tier introduces negligible computational overhead.</w:t>
      </w:r>
      <w:r>
        <w:t xml:space="preserve"> </w:t>
      </w:r>
      <w:r>
        <w:t xml:space="preserve">2.</w:t>
      </w:r>
      <w:r>
        <w:t xml:space="preserve"> </w:t>
      </w:r>
      <w:r>
        <w:rPr>
          <w:bCs/>
          <w:b/>
        </w:rPr>
        <w:t xml:space="preserve">Two-Stage Inference Latency Breakdown:</w:t>
      </w:r>
      <w:r>
        <w:t xml:space="preserve"> </w:t>
      </w:r>
      <w:r>
        <w:t xml:space="preserve">The measured total end-to-end response time averaged</w:t>
      </w:r>
      <w:r>
        <w:t xml:space="preserve"> </w:t>
      </w:r>
      <w:r>
        <w:rPr>
          <w:bCs/>
          <w:b/>
        </w:rPr>
        <w:t xml:space="preserve">1,340.57 ms (~1.34 seconds)</w:t>
      </w:r>
      <w:r>
        <w:t xml:space="preserve"> </w:t>
      </w:r>
      <w:r>
        <w:t xml:space="preserve">(median: 1,316.89 ms, p95: 1,709.97 ms), explicitly encompassing</w:t>
      </w:r>
      <w:r>
        <w:t xml:space="preserve"> </w:t>
      </w:r>
      <w:r>
        <w:rPr>
          <w:bCs/>
          <w:b/>
        </w:rPr>
        <w:t xml:space="preserve">two distinct remote LLM API inference calls</w:t>
      </w:r>
      <w:r>
        <w:t xml:space="preserve">: LLM Call #1 for Intent Parsing (465.12 ms or 34.69%) and LLM Call #2 for Grounded NLG (785.42 ms or 58.60%), with intermediate MySQL relational computation consuming merely 1.21 ms (0.09%). This dual-invocation design is an intentional architectural necessity to maintain the Cognitive Air-Gap and enforce Grounding Fidelity. With a 95th percentile of 1,709.97 ms, total response latency remains well below the 2.0-second operational threshold (</w:t>
      </w:r>
      <m:oMath>
        <m:r>
          <m:rPr>
            <m:sty m:val="p"/>
          </m:rPr>
          <m:t>≤</m:t>
        </m:r>
        <m:r>
          <m:t>2</m:t>
        </m:r>
        <m:r>
          <m:rPr>
            <m:sty m:val="p"/>
          </m:rPr>
          <m:t>,</m:t>
        </m:r>
        <m:r>
          <m:t>000</m:t>
        </m:r>
        <m:r>
          <m:rPr>
            <m:nor/>
            <m:sty m:val="p"/>
          </m:rPr>
          <m:t> ms</m:t>
        </m:r>
      </m:oMath>
      <w:r>
        <w:t xml:space="preserve">) adopted in this study, confirming technical feasibility for fluid mobile conversational interaction.</w:t>
      </w:r>
    </w:p>
    <w:p>
      <w:pPr>
        <w:pStyle w:val="BodyText"/>
      </w:pPr>
      <w:r>
        <w:t xml:space="preserve">To assess computational scalability beyond the 22 curated Padang POIs, a systematic database stress test was conducted in MySQL 8.0. Synthetic destination corpora scaling from</w:t>
      </w:r>
      <w:r>
        <w:t xml:space="preserve"> </w:t>
      </w:r>
      <m:oMath>
        <m:r>
          <m:t>N</m:t>
        </m:r>
        <m:r>
          <m:rPr>
            <m:sty m:val="p"/>
          </m:rPr>
          <m:t>=</m:t>
        </m:r>
        <m:r>
          <m:t>22</m:t>
        </m:r>
      </m:oMath>
      <w:r>
        <w:t xml:space="preserve"> </w:t>
      </w:r>
      <w:r>
        <w:t xml:space="preserve">to</w:t>
      </w:r>
      <w:r>
        <w:t xml:space="preserve"> </w:t>
      </w:r>
      <m:oMath>
        <m:r>
          <m:t>N</m:t>
        </m:r>
        <m:r>
          <m:rPr>
            <m:sty m:val="p"/>
          </m:rPr>
          <m:t>=</m:t>
        </m:r>
        <m:r>
          <m:t>10</m:t>
        </m:r>
        <m:r>
          <m:rPr>
            <m:sty m:val="p"/>
          </m:rPr>
          <m:t>,</m:t>
        </m:r>
        <m:r>
          <m:t>000</m:t>
        </m:r>
      </m:oMath>
      <w:r>
        <w:t xml:space="preserve"> </w:t>
      </w:r>
      <w:r>
        <w:t xml:space="preserve">points within the Padang geographic bounding box</w:t>
      </w:r>
      <w:r>
        <w:t xml:space="preserve"> </w:t>
      </w:r>
      <m:oMath>
        <m:sSup>
          <m:e>
            <m:d>
              <m:dPr>
                <m:begChr m:val="["/>
                <m:endChr m:val="]"/>
                <m:sepChr m:val=""/>
                <m:grow/>
              </m:dPr>
              <m:e>
                <m:r>
                  <m:rPr>
                    <m:sty m:val="p"/>
                  </m:rPr>
                  <m:t>−</m:t>
                </m:r>
                <m:r>
                  <m:t>1.15</m:t>
                </m:r>
                <m:r>
                  <m:rPr>
                    <m:sty m:val="p"/>
                  </m:rPr>
                  <m:t>,</m:t>
                </m:r>
                <m:r>
                  <m:rPr>
                    <m:sty m:val="p"/>
                  </m:rPr>
                  <m:t>−</m:t>
                </m:r>
                <m:r>
                  <m:t>0.80</m:t>
                </m:r>
              </m:e>
            </m:d>
          </m:e>
          <m:sup>
            <m:r>
              <m:rPr>
                <m:sty m:val="p"/>
              </m:rPr>
              <m:t>∘</m:t>
            </m:r>
          </m:sup>
        </m:sSup>
        <m:r>
          <m:rPr>
            <m:nor/>
            <m:sty m:val="p"/>
          </m:rPr>
          <m:t> lat</m:t>
        </m:r>
        <m:r>
          <m:rPr>
            <m:sty m:val="p"/>
          </m:rPr>
          <m:t>,</m:t>
        </m:r>
        <m:sSup>
          <m:e>
            <m:d>
              <m:dPr>
                <m:begChr m:val="["/>
                <m:endChr m:val="]"/>
                <m:sepChr m:val=""/>
                <m:grow/>
              </m:dPr>
              <m:e>
                <m:r>
                  <m:t>100.25</m:t>
                </m:r>
                <m:r>
                  <m:rPr>
                    <m:sty m:val="p"/>
                  </m:rPr>
                  <m:t>,</m:t>
                </m:r>
                <m:r>
                  <m:t>100.50</m:t>
                </m:r>
              </m:e>
            </m:d>
          </m:e>
          <m:sup>
            <m:r>
              <m:rPr>
                <m:sty m:val="p"/>
              </m:rPr>
              <m:t>∘</m:t>
            </m:r>
          </m:sup>
        </m:sSup>
        <m:r>
          <m:rPr>
            <m:nor/>
            <m:sty m:val="p"/>
          </m:rPr>
          <m:t> lng</m:t>
        </m:r>
      </m:oMath>
      <w:r>
        <w:t xml:space="preserve"> </w:t>
      </w:r>
      <w:r>
        <w:t xml:space="preserve">were evaluated over 50 iterations per tier executing full parameterized</w:t>
      </w:r>
      <w:r>
        <w:t xml:space="preserve"> </w:t>
      </w:r>
      <w:r>
        <w:rPr>
          <w:rStyle w:val="VerbatimChar"/>
        </w:rPr>
        <w:t xml:space="preserve">ST_Distance_Sphere</w:t>
      </w:r>
      <w:r>
        <w:t xml:space="preserve"> </w:t>
      </w:r>
      <w:r>
        <w:t xml:space="preserve">bounding queries (</w:t>
      </w:r>
      <w:r>
        <w:rPr>
          <w:rStyle w:val="VerbatimChar"/>
        </w:rPr>
        <w:t xml:space="preserve">radius &lt;= 20.0 km</w:t>
      </w:r>
      <w:r>
        <w:t xml:space="preserve">, ordered by distance, limit 10). Table 9 outlines the empirical latency progression:</w:t>
      </w:r>
    </w:p>
    <w:p>
      <w:pPr>
        <w:pStyle w:val="BodyText"/>
      </w:pPr>
      <w:r>
        <w:rPr>
          <w:bCs/>
          <w:b/>
        </w:rPr>
        <w:t xml:space="preserve">Table 9. Database Scalability and Execution Latency Across Massive POI Corpora</w:t>
      </w:r>
    </w:p>
    <w:tbl>
      <w:tblPr>
        <w:tblStyle w:val="Table"/>
        <w:tblW w:type="pct" w:w="5000"/>
        <w:tblLook w:firstRow="1" w:lastRow="0" w:firstColumn="0" w:lastColumn="0" w:noHBand="0" w:noVBand="0" w:val="0020"/>
        <w:jc w:val="start"/>
      </w:tblPr>
      <w:tblGrid>
        <w:gridCol w:w="1200"/>
        <w:gridCol w:w="720"/>
        <w:gridCol w:w="1200"/>
        <w:gridCol w:w="1200"/>
        <w:gridCol w:w="1200"/>
        <w:gridCol w:w="1200"/>
        <w:gridCol w:w="1200"/>
      </w:tblGrid>
      <w:tr>
        <w:trPr>
          <w:tblHeader w:val="true"/>
        </w:trPr>
        <w:tc>
          <w:tcPr/>
          <w:p>
            <w:pPr>
              <w:pStyle w:val="Compact"/>
              <w:jc w:val="center"/>
            </w:pPr>
            <w:r>
              <w:t xml:space="preserve">POI Corpus Size (</w:t>
            </w:r>
            <m:oMath>
              <m:r>
                <m:t>N</m:t>
              </m:r>
            </m:oMath>
            <w:r>
              <w:t xml:space="preserve">)</w:t>
            </w:r>
          </w:p>
        </w:tc>
        <w:tc>
          <w:tcPr/>
          <w:p>
            <w:pPr>
              <w:pStyle w:val="Compact"/>
              <w:jc w:val="left"/>
            </w:pPr>
            <w:r>
              <w:t xml:space="preserve">Scale Context</w:t>
            </w:r>
          </w:p>
        </w:tc>
        <w:tc>
          <w:tcPr/>
          <w:p>
            <w:pPr>
              <w:pStyle w:val="Compact"/>
              <w:jc w:val="center"/>
            </w:pPr>
            <w:r>
              <w:t xml:space="preserve">Mean Latency (ms)</w:t>
            </w:r>
          </w:p>
        </w:tc>
        <w:tc>
          <w:tcPr/>
          <w:p>
            <w:pPr>
              <w:pStyle w:val="Compact"/>
              <w:jc w:val="center"/>
            </w:pPr>
            <w:r>
              <w:t xml:space="preserve">Median Latency (ms)</w:t>
            </w:r>
          </w:p>
        </w:tc>
        <w:tc>
          <w:tcPr/>
          <w:p>
            <w:pPr>
              <w:pStyle w:val="Compact"/>
              <w:jc w:val="center"/>
            </w:pPr>
            <w:r>
              <w:t xml:space="preserve">95th Percentile (p95)</w:t>
            </w:r>
          </w:p>
        </w:tc>
        <w:tc>
          <w:tcPr/>
          <w:p>
            <w:pPr>
              <w:pStyle w:val="Compact"/>
              <w:jc w:val="center"/>
            </w:pPr>
            <w:r>
              <w:t xml:space="preserve">Min Latency (ms)</w:t>
            </w:r>
          </w:p>
        </w:tc>
        <w:tc>
          <w:tcPr/>
          <w:p>
            <w:pPr>
              <w:pStyle w:val="Compact"/>
              <w:jc w:val="center"/>
            </w:pPr>
            <w:r>
              <w:t xml:space="preserve">Max Latency (ms)</w:t>
            </w:r>
          </w:p>
        </w:tc>
      </w:tr>
      <w:tr>
        <w:tc>
          <w:tcPr/>
          <w:p>
            <w:pPr>
              <w:pStyle w:val="Compact"/>
              <w:jc w:val="center"/>
            </w:pPr>
            <w:r>
              <w:rPr>
                <w:bCs/>
                <w:b/>
              </w:rPr>
              <w:t xml:space="preserve">22</w:t>
            </w:r>
          </w:p>
        </w:tc>
        <w:tc>
          <w:tcPr/>
          <w:p>
            <w:pPr>
              <w:pStyle w:val="Compact"/>
              <w:jc w:val="left"/>
            </w:pPr>
            <w:r>
              <w:t xml:space="preserve">Curated Padang City Baseline</w:t>
            </w:r>
          </w:p>
        </w:tc>
        <w:tc>
          <w:tcPr/>
          <w:p>
            <w:pPr>
              <w:pStyle w:val="Compact"/>
              <w:jc w:val="center"/>
            </w:pPr>
            <w:r>
              <w:rPr>
                <w:bCs/>
                <w:b/>
              </w:rPr>
              <w:t xml:space="preserve">0.57 ms</w:t>
            </w:r>
          </w:p>
        </w:tc>
        <w:tc>
          <w:tcPr/>
          <w:p>
            <w:pPr>
              <w:pStyle w:val="Compact"/>
              <w:jc w:val="center"/>
            </w:pPr>
            <w:r>
              <w:t xml:space="preserve">0.48 ms</w:t>
            </w:r>
          </w:p>
        </w:tc>
        <w:tc>
          <w:tcPr/>
          <w:p>
            <w:pPr>
              <w:pStyle w:val="Compact"/>
              <w:jc w:val="center"/>
            </w:pPr>
            <w:r>
              <w:t xml:space="preserve">0.58 ms</w:t>
            </w:r>
          </w:p>
        </w:tc>
        <w:tc>
          <w:tcPr/>
          <w:p>
            <w:pPr>
              <w:pStyle w:val="Compact"/>
              <w:jc w:val="center"/>
            </w:pPr>
            <w:r>
              <w:t xml:space="preserve">0.46 ms</w:t>
            </w:r>
          </w:p>
        </w:tc>
        <w:tc>
          <w:tcPr/>
          <w:p>
            <w:pPr>
              <w:pStyle w:val="Compact"/>
              <w:jc w:val="center"/>
            </w:pPr>
            <w:r>
              <w:t xml:space="preserve">4.14 ms</w:t>
            </w:r>
          </w:p>
        </w:tc>
      </w:tr>
      <w:tr>
        <w:tc>
          <w:tcPr/>
          <w:p>
            <w:pPr>
              <w:pStyle w:val="Compact"/>
              <w:jc w:val="center"/>
            </w:pPr>
            <w:r>
              <w:rPr>
                <w:bCs/>
                <w:b/>
              </w:rPr>
              <w:t xml:space="preserve">100</w:t>
            </w:r>
          </w:p>
        </w:tc>
        <w:tc>
          <w:tcPr/>
          <w:p>
            <w:pPr>
              <w:pStyle w:val="Compact"/>
              <w:jc w:val="left"/>
            </w:pPr>
            <w:r>
              <w:t xml:space="preserve">Extended Municipal Attractions</w:t>
            </w:r>
          </w:p>
        </w:tc>
        <w:tc>
          <w:tcPr/>
          <w:p>
            <w:pPr>
              <w:pStyle w:val="Compact"/>
              <w:jc w:val="center"/>
            </w:pPr>
            <w:r>
              <w:rPr>
                <w:bCs/>
                <w:b/>
              </w:rPr>
              <w:t xml:space="preserve">0.54 ms</w:t>
            </w:r>
          </w:p>
        </w:tc>
        <w:tc>
          <w:tcPr/>
          <w:p>
            <w:pPr>
              <w:pStyle w:val="Compact"/>
              <w:jc w:val="center"/>
            </w:pPr>
            <w:r>
              <w:t xml:space="preserve">0.52 ms</w:t>
            </w:r>
          </w:p>
        </w:tc>
        <w:tc>
          <w:tcPr/>
          <w:p>
            <w:pPr>
              <w:pStyle w:val="Compact"/>
              <w:jc w:val="center"/>
            </w:pPr>
            <w:r>
              <w:t xml:space="preserve">0.63 ms</w:t>
            </w:r>
          </w:p>
        </w:tc>
        <w:tc>
          <w:tcPr/>
          <w:p>
            <w:pPr>
              <w:pStyle w:val="Compact"/>
              <w:jc w:val="center"/>
            </w:pPr>
            <w:r>
              <w:t xml:space="preserve">0.49 ms</w:t>
            </w:r>
          </w:p>
        </w:tc>
        <w:tc>
          <w:tcPr/>
          <w:p>
            <w:pPr>
              <w:pStyle w:val="Compact"/>
              <w:jc w:val="center"/>
            </w:pPr>
            <w:r>
              <w:t xml:space="preserve">0.70 ms</w:t>
            </w:r>
          </w:p>
        </w:tc>
      </w:tr>
      <w:tr>
        <w:tc>
          <w:tcPr/>
          <w:p>
            <w:pPr>
              <w:pStyle w:val="Compact"/>
              <w:jc w:val="center"/>
            </w:pPr>
            <w:r>
              <w:rPr>
                <w:bCs/>
                <w:b/>
              </w:rPr>
              <w:t xml:space="preserve">500</w:t>
            </w:r>
          </w:p>
        </w:tc>
        <w:tc>
          <w:tcPr/>
          <w:p>
            <w:pPr>
              <w:pStyle w:val="Compact"/>
              <w:jc w:val="left"/>
            </w:pPr>
            <w:r>
              <w:t xml:space="preserve">Provincial Tourism Scope</w:t>
            </w:r>
          </w:p>
        </w:tc>
        <w:tc>
          <w:tcPr/>
          <w:p>
            <w:pPr>
              <w:pStyle w:val="Compact"/>
              <w:jc w:val="center"/>
            </w:pPr>
            <w:r>
              <w:rPr>
                <w:bCs/>
                <w:b/>
              </w:rPr>
              <w:t xml:space="preserve">0.75 ms</w:t>
            </w:r>
          </w:p>
        </w:tc>
        <w:tc>
          <w:tcPr/>
          <w:p>
            <w:pPr>
              <w:pStyle w:val="Compact"/>
              <w:jc w:val="center"/>
            </w:pPr>
            <w:r>
              <w:t xml:space="preserve">0.74 ms</w:t>
            </w:r>
          </w:p>
        </w:tc>
        <w:tc>
          <w:tcPr/>
          <w:p>
            <w:pPr>
              <w:pStyle w:val="Compact"/>
              <w:jc w:val="center"/>
            </w:pPr>
            <w:r>
              <w:t xml:space="preserve">0.85 ms</w:t>
            </w:r>
          </w:p>
        </w:tc>
        <w:tc>
          <w:tcPr/>
          <w:p>
            <w:pPr>
              <w:pStyle w:val="Compact"/>
              <w:jc w:val="center"/>
            </w:pPr>
            <w:r>
              <w:t xml:space="preserve">0.71 ms</w:t>
            </w:r>
          </w:p>
        </w:tc>
        <w:tc>
          <w:tcPr/>
          <w:p>
            <w:pPr>
              <w:pStyle w:val="Compact"/>
              <w:jc w:val="center"/>
            </w:pPr>
            <w:r>
              <w:t xml:space="preserve">1.12 ms</w:t>
            </w:r>
          </w:p>
        </w:tc>
      </w:tr>
      <w:tr>
        <w:tc>
          <w:tcPr/>
          <w:p>
            <w:pPr>
              <w:pStyle w:val="Compact"/>
              <w:jc w:val="center"/>
            </w:pPr>
            <w:r>
              <w:rPr>
                <w:bCs/>
                <w:b/>
              </w:rPr>
              <w:t xml:space="preserve">1,000</w:t>
            </w:r>
          </w:p>
        </w:tc>
        <w:tc>
          <w:tcPr/>
          <w:p>
            <w:pPr>
              <w:pStyle w:val="Compact"/>
              <w:jc w:val="left"/>
            </w:pPr>
            <w:r>
              <w:t xml:space="preserve">Regional Tourism Precinct</w:t>
            </w:r>
          </w:p>
        </w:tc>
        <w:tc>
          <w:tcPr/>
          <w:p>
            <w:pPr>
              <w:pStyle w:val="Compact"/>
              <w:jc w:val="center"/>
            </w:pPr>
            <w:r>
              <w:rPr>
                <w:bCs/>
                <w:b/>
              </w:rPr>
              <w:t xml:space="preserve">1.02 ms</w:t>
            </w:r>
          </w:p>
        </w:tc>
        <w:tc>
          <w:tcPr/>
          <w:p>
            <w:pPr>
              <w:pStyle w:val="Compact"/>
              <w:jc w:val="center"/>
            </w:pPr>
            <w:r>
              <w:t xml:space="preserve">1.00 ms</w:t>
            </w:r>
          </w:p>
        </w:tc>
        <w:tc>
          <w:tcPr/>
          <w:p>
            <w:pPr>
              <w:pStyle w:val="Compact"/>
              <w:jc w:val="center"/>
            </w:pPr>
            <w:r>
              <w:t xml:space="preserve">1.17 ms</w:t>
            </w:r>
          </w:p>
        </w:tc>
        <w:tc>
          <w:tcPr/>
          <w:p>
            <w:pPr>
              <w:pStyle w:val="Compact"/>
              <w:jc w:val="center"/>
            </w:pPr>
            <w:r>
              <w:t xml:space="preserve">0.97 ms</w:t>
            </w:r>
          </w:p>
        </w:tc>
        <w:tc>
          <w:tcPr/>
          <w:p>
            <w:pPr>
              <w:pStyle w:val="Compact"/>
              <w:jc w:val="center"/>
            </w:pPr>
            <w:r>
              <w:t xml:space="preserve">1.20 ms</w:t>
            </w:r>
          </w:p>
        </w:tc>
      </w:tr>
      <w:tr>
        <w:tc>
          <w:tcPr/>
          <w:p>
            <w:pPr>
              <w:pStyle w:val="Compact"/>
              <w:jc w:val="center"/>
            </w:pPr>
            <w:r>
              <w:rPr>
                <w:bCs/>
                <w:b/>
              </w:rPr>
              <w:t xml:space="preserve">5,000</w:t>
            </w:r>
          </w:p>
        </w:tc>
        <w:tc>
          <w:tcPr/>
          <w:p>
            <w:pPr>
              <w:pStyle w:val="Compact"/>
              <w:jc w:val="left"/>
            </w:pPr>
            <w:r>
              <w:t xml:space="preserve">Intermediate Synthetic POI Scale (5,000 POIs)</w:t>
            </w:r>
          </w:p>
        </w:tc>
        <w:tc>
          <w:tcPr/>
          <w:p>
            <w:pPr>
              <w:pStyle w:val="Compact"/>
              <w:jc w:val="center"/>
            </w:pPr>
            <w:r>
              <w:rPr>
                <w:bCs/>
                <w:b/>
              </w:rPr>
              <w:t xml:space="preserve">3.48 ms</w:t>
            </w:r>
          </w:p>
        </w:tc>
        <w:tc>
          <w:tcPr/>
          <w:p>
            <w:pPr>
              <w:pStyle w:val="Compact"/>
              <w:jc w:val="center"/>
            </w:pPr>
            <w:r>
              <w:t xml:space="preserve">3.13 ms</w:t>
            </w:r>
          </w:p>
        </w:tc>
        <w:tc>
          <w:tcPr/>
          <w:p>
            <w:pPr>
              <w:pStyle w:val="Compact"/>
              <w:jc w:val="center"/>
            </w:pPr>
            <w:r>
              <w:t xml:space="preserve">4.90 ms</w:t>
            </w:r>
          </w:p>
        </w:tc>
        <w:tc>
          <w:tcPr/>
          <w:p>
            <w:pPr>
              <w:pStyle w:val="Compact"/>
              <w:jc w:val="center"/>
            </w:pPr>
            <w:r>
              <w:t xml:space="preserve">3.03 ms</w:t>
            </w:r>
          </w:p>
        </w:tc>
        <w:tc>
          <w:tcPr/>
          <w:p>
            <w:pPr>
              <w:pStyle w:val="Compact"/>
              <w:jc w:val="center"/>
            </w:pPr>
            <w:r>
              <w:t xml:space="preserve">10.84 ms</w:t>
            </w:r>
          </w:p>
        </w:tc>
      </w:tr>
      <w:tr>
        <w:tc>
          <w:tcPr/>
          <w:p>
            <w:pPr>
              <w:pStyle w:val="Compact"/>
              <w:jc w:val="center"/>
            </w:pPr>
            <w:r>
              <w:rPr>
                <w:bCs/>
                <w:b/>
              </w:rPr>
              <w:t xml:space="preserve">10,000</w:t>
            </w:r>
          </w:p>
        </w:tc>
        <w:tc>
          <w:tcPr/>
          <w:p>
            <w:pPr>
              <w:pStyle w:val="Compact"/>
              <w:jc w:val="left"/>
            </w:pPr>
            <w:r>
              <w:t xml:space="preserve">Massive Synthetic POI Scale (10,000 POIs)</w:t>
            </w:r>
          </w:p>
        </w:tc>
        <w:tc>
          <w:tcPr/>
          <w:p>
            <w:pPr>
              <w:pStyle w:val="Compact"/>
              <w:jc w:val="center"/>
            </w:pPr>
            <w:r>
              <w:rPr>
                <w:bCs/>
                <w:b/>
              </w:rPr>
              <w:t xml:space="preserve">6.11 ms</w:t>
            </w:r>
          </w:p>
        </w:tc>
        <w:tc>
          <w:tcPr/>
          <w:p>
            <w:pPr>
              <w:pStyle w:val="Compact"/>
              <w:jc w:val="center"/>
            </w:pPr>
            <w:r>
              <w:t xml:space="preserve">5.71 ms</w:t>
            </w:r>
          </w:p>
        </w:tc>
        <w:tc>
          <w:tcPr/>
          <w:p>
            <w:pPr>
              <w:pStyle w:val="Compact"/>
              <w:jc w:val="center"/>
            </w:pPr>
            <w:r>
              <w:t xml:space="preserve">10.14 ms</w:t>
            </w:r>
          </w:p>
        </w:tc>
        <w:tc>
          <w:tcPr/>
          <w:p>
            <w:pPr>
              <w:pStyle w:val="Compact"/>
              <w:jc w:val="center"/>
            </w:pPr>
            <w:r>
              <w:t xml:space="preserve">5.51 ms</w:t>
            </w:r>
          </w:p>
        </w:tc>
        <w:tc>
          <w:tcPr/>
          <w:p>
            <w:pPr>
              <w:pStyle w:val="Compact"/>
              <w:jc w:val="center"/>
            </w:pPr>
            <w:r>
              <w:t xml:space="preserve">11.16 ms</w:t>
            </w:r>
          </w:p>
        </w:tc>
      </w:tr>
    </w:tbl>
    <w:p>
      <w:pPr>
        <w:pStyle w:val="BodyText"/>
      </w:pPr>
      <w:r>
        <w:t xml:space="preserve">As demonstrated in Table 9,</w:t>
      </w:r>
      <w:r>
        <w:t xml:space="preserve"> </w:t>
      </w:r>
      <w:r>
        <w:rPr>
          <w:bCs/>
          <w:b/>
        </w:rPr>
        <w:t xml:space="preserve">latency increases moderately across the synthetic dataset range</w:t>
      </w:r>
      <w:r>
        <w:t xml:space="preserve"> </w:t>
      </w:r>
      <w:r>
        <w:t xml:space="preserve">(</w:t>
      </w:r>
      <m:oMath>
        <m:r>
          <m:t>N</m:t>
        </m:r>
        <m:r>
          <m:rPr>
            <m:sty m:val="p"/>
          </m:rPr>
          <m:t>=</m:t>
        </m:r>
        <m:r>
          <m:t>22</m:t>
        </m:r>
      </m:oMath>
      <w:r>
        <w:t xml:space="preserve"> </w:t>
      </w:r>
      <w:r>
        <w:t xml:space="preserve">to</w:t>
      </w:r>
      <w:r>
        <w:t xml:space="preserve"> </w:t>
      </w:r>
      <m:oMath>
        <m:r>
          <m:t>N</m:t>
        </m:r>
        <m:r>
          <m:rPr>
            <m:sty m:val="p"/>
          </m:rPr>
          <m:t>=</m:t>
        </m:r>
        <m:r>
          <m:t>10</m:t>
        </m:r>
        <m:r>
          <m:rPr>
            <m:sty m:val="p"/>
          </m:rPr>
          <m:t>,</m:t>
        </m:r>
        <m:r>
          <m:t>000</m:t>
        </m:r>
      </m:oMath>
      <w:r>
        <w:t xml:space="preserve"> </w:t>
      </w:r>
      <w:r>
        <w:t xml:space="preserve">POIs, from an average of 0.57 ms to 6.11 ms; 95th percentile of 10.14 ms). Relative to the cumulative cloud LLM inference time across two calls (~1,338 ms), relational spatial computation consumes less than 1.5% of total response duration even at 10,000 destinations. These empirical findings suggest</w:t>
      </w:r>
      <w:r>
        <w:t xml:space="preserve"> </w:t>
      </w:r>
      <w:r>
        <w:rPr>
          <w:bCs/>
          <w:b/>
        </w:rPr>
        <w:t xml:space="preserve">technical feasibility beyond the current 22-POI dataset</w:t>
      </w:r>
      <w:r>
        <w:t xml:space="preserve">. However, this study intentionally avoids premature claims of turnkey metropolitan-wide readiness, as real-world metropolitan deployment necessitates large-scale multi-user concurrency testing, advanced spatial indexing profiled through explicit execution plans (</w:t>
      </w:r>
      <w:r>
        <w:rPr>
          <w:rStyle w:val="VerbatimChar"/>
        </w:rPr>
        <w:t xml:space="preserve">EXPLAIN ANALYZE</w:t>
      </w:r>
      <w:r>
        <w:t xml:space="preserve">), and real-time transit integration that lie beyond this single-user synthetic benchmark.</w:t>
      </w:r>
    </w:p>
    <w:bookmarkEnd w:id="94"/>
    <w:bookmarkStart w:id="97" w:name="X7716dd75639e6fbd08410068975f0540c7e8d17"/>
    <w:p>
      <w:pPr>
        <w:pStyle w:val="Heading3"/>
      </w:pPr>
      <w:r>
        <w:t xml:space="preserve">6.5 Usability Evaluation and Cognitive Task Efficiency (SUS &amp; TCT)</w:t>
      </w:r>
    </w:p>
    <w:p>
      <w:pPr>
        <w:pStyle w:val="FirstParagraph"/>
      </w:pPr>
      <w:r>
        <w:t xml:space="preserve">Directly responding to the future research agenda articulated by Afnarius et al. (2026) [2], an empirical user usability evaluation was conducted to assess cognitive load reduction and user satisfaction.</w:t>
      </w:r>
    </w:p>
    <w:p>
      <w:pPr>
        <w:pStyle w:val="BodyText"/>
      </w:pPr>
      <w:r>
        <w:rPr>
          <w:bCs/>
          <w:b/>
        </w:rPr>
        <w:t xml:space="preserve">1. Participants and Demographic Profile:</w:t>
      </w:r>
      <w:r>
        <w:br/>
      </w:r>
      <w:r>
        <w:t xml:space="preserve">The evaluation enlisted</w:t>
      </w:r>
      <w:r>
        <w:t xml:space="preserve"> </w:t>
      </w:r>
      <m:oMath>
        <m:r>
          <m:t>N</m:t>
        </m:r>
        <m:r>
          <m:rPr>
            <m:sty m:val="p"/>
          </m:rPr>
          <m:t>=</m:t>
        </m:r>
        <m:r>
          <m:t>30</m:t>
        </m:r>
      </m:oMath>
      <w:r>
        <w:t xml:space="preserve"> </w:t>
      </w:r>
      <w:r>
        <w:t xml:space="preserve">independent participants (16 male or 53.33% and 14 female or 46.67%; age range 20–38 years, mean</w:t>
      </w:r>
      <w:r>
        <w:t xml:space="preserve"> </w:t>
      </w:r>
      <m:oMath>
        <m:r>
          <m:t>24.6</m:t>
        </m:r>
        <m:r>
          <m:rPr>
            <m:sty m:val="p"/>
          </m:rPr>
          <m:t>±</m:t>
        </m:r>
        <m:r>
          <m:t>4.2</m:t>
        </m:r>
      </m:oMath>
      <w:r>
        <w:t xml:space="preserve"> </w:t>
      </w:r>
      <w:r>
        <w:t xml:space="preserve">years). Participants represented two distinct target sub-populations: 18 university students in Padang City (tech-savvy digital natives) and 12 independent travelers visiting Padang from outside regions (Riau, Jambi, North Sumatra, and Jakarta).</w:t>
      </w:r>
    </w:p>
    <w:p>
      <w:pPr>
        <w:pStyle w:val="BodyText"/>
      </w:pPr>
      <w:r>
        <w:rPr>
          <w:bCs/>
          <w:b/>
        </w:rPr>
        <w:t xml:space="preserve">2. Recruitment and Inclusion Criteria:</w:t>
      </w:r>
      <w:r>
        <w:br/>
      </w:r>
      <w:r>
        <w:t xml:space="preserve">Participants were recruited through open announcements at university campuses and regional tourist information centers. Inclusion criteria mandated: (a) active smartphone usage</w:t>
      </w:r>
      <w:r>
        <w:t xml:space="preserve"> </w:t>
      </w:r>
      <m:oMath>
        <m:r>
          <m:rPr>
            <m:sty m:val="p"/>
          </m:rPr>
          <m:t>≥</m:t>
        </m:r>
        <m:r>
          <m:t>3</m:t>
        </m:r>
      </m:oMath>
      <w:r>
        <w:t xml:space="preserve"> </w:t>
      </w:r>
      <w:r>
        <w:t xml:space="preserve">hours daily; (b) regular use of digital mapping applications (Google Maps, OpenStreetMap, Apple Maps) at least once in the preceding month; (c) zero prior exposure to the system prototype or database catalog (</w:t>
      </w:r>
      <w:r>
        <w:rPr>
          <w:iCs/>
          <w:i/>
        </w:rPr>
        <w:t xml:space="preserve">unbiased baseline</w:t>
      </w:r>
      <w:r>
        <w:t xml:space="preserve">); and (d) full fluency in Indonesian.</w:t>
      </w:r>
    </w:p>
    <w:p>
      <w:pPr>
        <w:pStyle w:val="BodyText"/>
      </w:pPr>
      <w:r>
        <w:rPr>
          <w:bCs/>
          <w:b/>
        </w:rPr>
        <w:t xml:space="preserve">3. Experimental Design and Counterbalancing (Within-Subjects Latin Square):</w:t>
      </w:r>
      <w:r>
        <w:br/>
      </w:r>
      <w:r>
        <w:t xml:space="preserve">A repeated-measures</w:t>
      </w:r>
      <w:r>
        <w:t xml:space="preserve"> </w:t>
      </w:r>
      <w:r>
        <w:rPr>
          <w:iCs/>
          <w:i/>
        </w:rPr>
        <w:t xml:space="preserve">within-subjects</w:t>
      </w:r>
      <w:r>
        <w:t xml:space="preserve"> </w:t>
      </w:r>
      <w:r>
        <w:t xml:space="preserve">experimental design was implemented, wherein all 30 participants tested both interfaces: Interface A (conventional WIMP Web GIS featuring dropdown menus, distance sliders, and static modal popups as in</w:t>
      </w:r>
      <w:r>
        <w:t xml:space="preserve"> </w:t>
      </w:r>
      <w:r>
        <w:rPr>
          <w:iCs/>
          <w:i/>
        </w:rPr>
        <w:t xml:space="preserve">DTExplorer</w:t>
      </w:r>
      <w:r>
        <w:t xml:space="preserve">) and Interface B (Conversational Web GIS driven by the proposed Structured Semantic Control Layer).</w:t>
      </w:r>
      <w:r>
        <w:br/>
      </w:r>
      <w:r>
        <w:t xml:space="preserve">To mitigate order effects, learning transfer bias, and cognitive fatigue, a balanced two-group</w:t>
      </w:r>
      <w:r>
        <w:t xml:space="preserve"> </w:t>
      </w:r>
      <w:r>
        <w:rPr>
          <w:iCs/>
          <w:i/>
        </w:rPr>
        <w:t xml:space="preserve">Latin Square Counterbalancing</w:t>
      </w:r>
      <w:r>
        <w:t xml:space="preserve"> </w:t>
      </w:r>
      <w:r>
        <w:t xml:space="preserve">protocol was enforced:</w:t>
      </w:r>
      <w:r>
        <w:t xml:space="preserve"> </w:t>
      </w:r>
      <w:r>
        <w:t xml:space="preserve">-</w:t>
      </w:r>
      <w:r>
        <w:t xml:space="preserve"> </w:t>
      </w:r>
      <w:r>
        <w:rPr>
          <w:bCs/>
          <w:b/>
        </w:rPr>
        <w:t xml:space="preserve">Group 1 (</w:t>
      </w:r>
      <m:oMath>
        <m:r>
          <m:t>N</m:t>
        </m:r>
        <m:r>
          <m:rPr>
            <m:sty m:val="p"/>
          </m:rPr>
          <m:t>=</m:t>
        </m:r>
        <m:r>
          <m:t>15</m:t>
        </m:r>
      </m:oMath>
      <w:r>
        <w:rPr>
          <w:bCs/>
          <w:b/>
        </w:rPr>
        <w:t xml:space="preserve"> </w:t>
      </w:r>
      <w:r>
        <w:rPr>
          <w:bCs/>
          <w:b/>
        </w:rPr>
        <w:t xml:space="preserve">participants):</w:t>
      </w:r>
      <w:r>
        <w:t xml:space="preserve"> </w:t>
      </w:r>
      <w:r>
        <w:t xml:space="preserve">Evaluated Interface A (WIMP) first</w:t>
      </w:r>
      <w:r>
        <w:t xml:space="preserve"> </w:t>
      </w:r>
      <m:oMath>
        <m:r>
          <m:rPr>
            <m:sty m:val="p"/>
          </m:rPr>
          <m:t>→</m:t>
        </m:r>
      </m:oMath>
      <w:r>
        <w:t xml:space="preserve"> </w:t>
      </w:r>
      <w:r>
        <w:t xml:space="preserve">15-minute rest interval</w:t>
      </w:r>
      <w:r>
        <w:t xml:space="preserve"> </w:t>
      </w:r>
      <m:oMath>
        <m:r>
          <m:rPr>
            <m:sty m:val="p"/>
          </m:rPr>
          <m:t>→</m:t>
        </m:r>
      </m:oMath>
      <w:r>
        <w:t xml:space="preserve"> </w:t>
      </w:r>
      <w:r>
        <w:t xml:space="preserve">evaluated Interface B (Chat AI).</w:t>
      </w:r>
      <w:r>
        <w:t xml:space="preserve"> </w:t>
      </w:r>
      <w:r>
        <w:t xml:space="preserve">-</w:t>
      </w:r>
      <w:r>
        <w:t xml:space="preserve"> </w:t>
      </w:r>
      <w:r>
        <w:rPr>
          <w:bCs/>
          <w:b/>
        </w:rPr>
        <w:t xml:space="preserve">Group 2 (</w:t>
      </w:r>
      <m:oMath>
        <m:r>
          <m:t>N</m:t>
        </m:r>
        <m:r>
          <m:rPr>
            <m:sty m:val="p"/>
          </m:rPr>
          <m:t>=</m:t>
        </m:r>
        <m:r>
          <m:t>15</m:t>
        </m:r>
      </m:oMath>
      <w:r>
        <w:rPr>
          <w:bCs/>
          <w:b/>
        </w:rPr>
        <w:t xml:space="preserve"> </w:t>
      </w:r>
      <w:r>
        <w:rPr>
          <w:bCs/>
          <w:b/>
        </w:rPr>
        <w:t xml:space="preserve">participants):</w:t>
      </w:r>
      <w:r>
        <w:t xml:space="preserve"> </w:t>
      </w:r>
      <w:r>
        <w:t xml:space="preserve">Evaluated Interface B (Chat AI) first</w:t>
      </w:r>
      <w:r>
        <w:t xml:space="preserve"> </w:t>
      </w:r>
      <m:oMath>
        <m:r>
          <m:rPr>
            <m:sty m:val="p"/>
          </m:rPr>
          <m:t>→</m:t>
        </m:r>
      </m:oMath>
      <w:r>
        <w:t xml:space="preserve"> </w:t>
      </w:r>
      <w:r>
        <w:t xml:space="preserve">15-minute rest interval</w:t>
      </w:r>
      <w:r>
        <w:t xml:space="preserve"> </w:t>
      </w:r>
      <m:oMath>
        <m:r>
          <m:rPr>
            <m:sty m:val="p"/>
          </m:rPr>
          <m:t>→</m:t>
        </m:r>
      </m:oMath>
      <w:r>
        <w:t xml:space="preserve"> </w:t>
      </w:r>
      <w:r>
        <w:t xml:space="preserve">evaluated Interface A (WIMP).</w:t>
      </w:r>
    </w:p>
    <w:p>
      <w:pPr>
        <w:pStyle w:val="BodyText"/>
      </w:pPr>
      <w:r>
        <w:rPr>
          <w:bCs/>
          <w:b/>
        </w:rPr>
        <w:t xml:space="preserve">4. Standardized Experimental Tasks:</w:t>
      </w:r>
      <w:r>
        <w:br/>
      </w:r>
      <w:r>
        <w:t xml:space="preserve">Participants were instructed to execute three standardized travel planning tasks:</w:t>
      </w:r>
      <w:r>
        <w:t xml:space="preserve"> </w:t>
      </w:r>
      <w:r>
        <w:t xml:space="preserve">*</w:t>
      </w:r>
      <w:r>
        <w:t xml:space="preserve"> </w:t>
      </w:r>
      <w:r>
        <w:rPr>
          <w:bCs/>
          <w:b/>
        </w:rPr>
        <w:t xml:space="preserve">Task 1 (Categorical Discovery):</w:t>
      </w:r>
      <w:r>
        <w:t xml:space="preserve"> </w:t>
      </w:r>
      <w:r>
        <w:t xml:space="preserve">Discover all beach destinations in Padang City.</w:t>
      </w:r>
      <w:r>
        <w:t xml:space="preserve"> </w:t>
      </w:r>
      <w:r>
        <w:t xml:space="preserve">*</w:t>
      </w:r>
      <w:r>
        <w:t xml:space="preserve"> </w:t>
      </w:r>
      <w:r>
        <w:rPr>
          <w:bCs/>
          <w:b/>
        </w:rPr>
        <w:t xml:space="preserve">Task 2 (Spatial Proximity Query):</w:t>
      </w:r>
      <w:r>
        <w:t xml:space="preserve"> </w:t>
      </w:r>
      <w:r>
        <w:t xml:space="preserve">Find Minangkabau culinary destinations located within 5 km from current coordinates.</w:t>
      </w:r>
      <w:r>
        <w:t xml:space="preserve"> </w:t>
      </w:r>
      <w:r>
        <w:t xml:space="preserve">*</w:t>
      </w:r>
      <w:r>
        <w:t xml:space="preserve"> </w:t>
      </w:r>
      <w:r>
        <w:rPr>
          <w:bCs/>
          <w:b/>
        </w:rPr>
        <w:t xml:space="preserve">Task 3 (Multi-Constraint Complex Planning):</w:t>
      </w:r>
      <w:r>
        <w:t xml:space="preserve"> </w:t>
      </w:r>
      <w:r>
        <w:t xml:space="preserve">Identify nature destinations with free admission (Rp0) or tickets</w:t>
      </w:r>
      <w:r>
        <w:t xml:space="preserve"> </w:t>
      </w:r>
      <m:oMath>
        <m:r>
          <m:rPr>
            <m:sty m:val="p"/>
          </m:rPr>
          <m:t>≤</m:t>
        </m:r>
        <m:r>
          <m:rPr>
            <m:nor/>
            <m:sty m:val="p"/>
          </m:rPr>
          <m:t>Rp15,000</m:t>
        </m:r>
      </m:oMath>
      <w:r>
        <w:t xml:space="preserve"> </w:t>
      </w:r>
      <w:r>
        <w:t xml:space="preserve">that are actively open right now within 10 km.</w:t>
      </w:r>
    </w:p>
    <w:p>
      <w:pPr>
        <w:pStyle w:val="BodyText"/>
      </w:pPr>
      <w:r>
        <w:rPr>
          <w:bCs/>
          <w:b/>
        </w:rPr>
        <w:t xml:space="preserve">5. Task Completion Time (TCT) Measurement:</w:t>
      </w:r>
      <w:r>
        <w:br/>
      </w:r>
      <w:r>
        <w:t xml:space="preserve">Task Completion Time (TCT) was measured objectively in seconds via screen recording paired with a calibrated digital stopwatch. Timing commenced immediately when the participant finished reading the task prompt and terminated when destination coordinates and navigation routes were completely rendered on the Leaflet.js map. The failed task protocol established a maximum ceiling time-out threshold of</w:t>
      </w:r>
      <w:r>
        <w:t xml:space="preserve"> </w:t>
      </w:r>
      <w:r>
        <w:rPr>
          <w:bCs/>
          <w:b/>
        </w:rPr>
        <w:t xml:space="preserve">180 seconds (3 minutes)</w:t>
      </w:r>
      <w:r>
        <w:t xml:space="preserve">, whereby any participant unable to retrieve destinations within the threshold would be marked as an unsuccessful task with a recorded time of 180 seconds. In the empirical trials, all 30 participants successfully completed all three tasks across both interface modalities well within the threshold, yielding a</w:t>
      </w:r>
      <w:r>
        <w:t xml:space="preserve"> </w:t>
      </w:r>
      <w:r>
        <w:rPr>
          <w:bCs/>
          <w:b/>
        </w:rPr>
        <w:t xml:space="preserve">100% task completion rate</w:t>
      </w:r>
      <w:r>
        <w:t xml:space="preserve">. Table 10 presents the comparative Task Completion Time (TCT) and error rates:</w:t>
      </w:r>
    </w:p>
    <w:p>
      <w:pPr>
        <w:pStyle w:val="BodyText"/>
      </w:pPr>
      <w:r>
        <w:rPr>
          <w:bCs/>
          <w:b/>
        </w:rPr>
        <w:t xml:space="preserve">Table 10. Cognitive Task Completion Time (TCT) Comparison: Conventional WIMP vs. Proposed Conversational Web GIS</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Benchmark Task</w:t>
            </w:r>
          </w:p>
        </w:tc>
        <w:tc>
          <w:tcPr/>
          <w:p>
            <w:pPr>
              <w:pStyle w:val="Compact"/>
              <w:jc w:val="center"/>
            </w:pPr>
            <w:r>
              <w:t xml:space="preserve">Conventional WIMP Mean TCT (s)</w:t>
            </w:r>
          </w:p>
        </w:tc>
        <w:tc>
          <w:tcPr/>
          <w:p>
            <w:pPr>
              <w:pStyle w:val="Compact"/>
              <w:jc w:val="center"/>
            </w:pPr>
            <w:r>
              <w:t xml:space="preserve">Proposed Conversational Mean TCT (s)</w:t>
            </w:r>
          </w:p>
        </w:tc>
        <w:tc>
          <w:tcPr/>
          <w:p>
            <w:pPr>
              <w:pStyle w:val="Compact"/>
              <w:jc w:val="center"/>
            </w:pPr>
            <w:r>
              <w:t xml:space="preserve">Time Efficiency Gain (%)</w:t>
            </w:r>
          </w:p>
        </w:tc>
        <w:tc>
          <w:tcPr/>
          <w:p>
            <w:pPr>
              <w:pStyle w:val="Compact"/>
              <w:jc w:val="center"/>
            </w:pPr>
            <w:r>
              <w:t xml:space="preserve">WIMP Error Rate (%)</w:t>
            </w:r>
          </w:p>
        </w:tc>
        <w:tc>
          <w:tcPr/>
          <w:p>
            <w:pPr>
              <w:pStyle w:val="Compact"/>
              <w:jc w:val="center"/>
            </w:pPr>
            <w:r>
              <w:t xml:space="preserve">Proposed Error Rate (%)</w:t>
            </w:r>
          </w:p>
        </w:tc>
      </w:tr>
      <w:tr>
        <w:tc>
          <w:tcPr/>
          <w:p>
            <w:pPr>
              <w:pStyle w:val="Compact"/>
              <w:jc w:val="left"/>
            </w:pPr>
            <w:r>
              <w:rPr>
                <w:bCs/>
                <w:b/>
              </w:rPr>
              <w:t xml:space="preserve">Task 1: Categorical Filter</w:t>
            </w:r>
          </w:p>
        </w:tc>
        <w:tc>
          <w:tcPr/>
          <w:p>
            <w:pPr>
              <w:pStyle w:val="Compact"/>
              <w:jc w:val="center"/>
            </w:pPr>
            <w:r>
              <w:t xml:space="preserve">18.42 ± 3.15 s</w:t>
            </w:r>
          </w:p>
        </w:tc>
        <w:tc>
          <w:tcPr/>
          <w:p>
            <w:pPr>
              <w:pStyle w:val="Compact"/>
              <w:jc w:val="center"/>
            </w:pPr>
            <w:r>
              <w:rPr>
                <w:bCs/>
                <w:b/>
              </w:rPr>
              <w:t xml:space="preserve">4.82 ± 0.94 s</w:t>
            </w:r>
          </w:p>
        </w:tc>
        <w:tc>
          <w:tcPr/>
          <w:p>
            <w:pPr>
              <w:pStyle w:val="Compact"/>
              <w:jc w:val="center"/>
            </w:pPr>
            <w:r>
              <w:rPr>
                <w:bCs/>
                <w:b/>
              </w:rPr>
              <w:t xml:space="preserve">+73.83%</w:t>
            </w:r>
          </w:p>
        </w:tc>
        <w:tc>
          <w:tcPr/>
          <w:p>
            <w:pPr>
              <w:pStyle w:val="Compact"/>
              <w:jc w:val="center"/>
            </w:pPr>
            <w:r>
              <w:t xml:space="preserve">3.33%</w:t>
            </w:r>
          </w:p>
        </w:tc>
        <w:tc>
          <w:tcPr/>
          <w:p>
            <w:pPr>
              <w:pStyle w:val="Compact"/>
              <w:jc w:val="center"/>
            </w:pPr>
            <w:r>
              <w:rPr>
                <w:bCs/>
                <w:b/>
              </w:rPr>
              <w:t xml:space="preserve">0.00%</w:t>
            </w:r>
          </w:p>
        </w:tc>
      </w:tr>
      <w:tr>
        <w:tc>
          <w:tcPr/>
          <w:p>
            <w:pPr>
              <w:pStyle w:val="Compact"/>
              <w:jc w:val="left"/>
            </w:pPr>
            <w:r>
              <w:rPr>
                <w:bCs/>
                <w:b/>
              </w:rPr>
              <w:t xml:space="preserve">Task 2: Proximity Query</w:t>
            </w:r>
          </w:p>
        </w:tc>
        <w:tc>
          <w:tcPr/>
          <w:p>
            <w:pPr>
              <w:pStyle w:val="Compact"/>
              <w:jc w:val="center"/>
            </w:pPr>
            <w:r>
              <w:t xml:space="preserve">34.18 ± 5.60 s</w:t>
            </w:r>
          </w:p>
        </w:tc>
        <w:tc>
          <w:tcPr/>
          <w:p>
            <w:pPr>
              <w:pStyle w:val="Compact"/>
              <w:jc w:val="center"/>
            </w:pPr>
            <w:r>
              <w:rPr>
                <w:bCs/>
                <w:b/>
              </w:rPr>
              <w:t xml:space="preserve">6.21 ± 1.12 s</w:t>
            </w:r>
          </w:p>
        </w:tc>
        <w:tc>
          <w:tcPr/>
          <w:p>
            <w:pPr>
              <w:pStyle w:val="Compact"/>
              <w:jc w:val="center"/>
            </w:pPr>
            <w:r>
              <w:rPr>
                <w:bCs/>
                <w:b/>
              </w:rPr>
              <w:t xml:space="preserve">+81.83%</w:t>
            </w:r>
          </w:p>
        </w:tc>
        <w:tc>
          <w:tcPr/>
          <w:p>
            <w:pPr>
              <w:pStyle w:val="Compact"/>
              <w:jc w:val="center"/>
            </w:pPr>
            <w:r>
              <w:t xml:space="preserve">10.00%</w:t>
            </w:r>
          </w:p>
        </w:tc>
        <w:tc>
          <w:tcPr/>
          <w:p>
            <w:pPr>
              <w:pStyle w:val="Compact"/>
              <w:jc w:val="center"/>
            </w:pPr>
            <w:r>
              <w:rPr>
                <w:bCs/>
                <w:b/>
              </w:rPr>
              <w:t xml:space="preserve">0.00%</w:t>
            </w:r>
          </w:p>
        </w:tc>
      </w:tr>
      <w:tr>
        <w:tc>
          <w:tcPr/>
          <w:p>
            <w:pPr>
              <w:pStyle w:val="Compact"/>
              <w:jc w:val="left"/>
            </w:pPr>
            <w:r>
              <w:rPr>
                <w:bCs/>
                <w:b/>
              </w:rPr>
              <w:t xml:space="preserve">Task 3: Multi-Constraint Query</w:t>
            </w:r>
          </w:p>
        </w:tc>
        <w:tc>
          <w:tcPr/>
          <w:p>
            <w:pPr>
              <w:pStyle w:val="Compact"/>
              <w:jc w:val="center"/>
            </w:pPr>
            <w:r>
              <w:t xml:space="preserve">58.74 ± 8.45 s</w:t>
            </w:r>
          </w:p>
        </w:tc>
        <w:tc>
          <w:tcPr/>
          <w:p>
            <w:pPr>
              <w:pStyle w:val="Compact"/>
              <w:jc w:val="center"/>
            </w:pPr>
            <w:r>
              <w:rPr>
                <w:bCs/>
                <w:b/>
              </w:rPr>
              <w:t xml:space="preserve">8.54 ± 1.35 s</w:t>
            </w:r>
          </w:p>
        </w:tc>
        <w:tc>
          <w:tcPr/>
          <w:p>
            <w:pPr>
              <w:pStyle w:val="Compact"/>
              <w:jc w:val="center"/>
            </w:pPr>
            <w:r>
              <w:rPr>
                <w:bCs/>
                <w:b/>
              </w:rPr>
              <w:t xml:space="preserve">+85.46%</w:t>
            </w:r>
          </w:p>
        </w:tc>
        <w:tc>
          <w:tcPr/>
          <w:p>
            <w:pPr>
              <w:pStyle w:val="Compact"/>
              <w:jc w:val="center"/>
            </w:pPr>
            <w:r>
              <w:t xml:space="preserve">23.33%</w:t>
            </w:r>
          </w:p>
        </w:tc>
        <w:tc>
          <w:tcPr/>
          <w:p>
            <w:pPr>
              <w:pStyle w:val="Compact"/>
              <w:jc w:val="center"/>
            </w:pPr>
            <w:r>
              <w:rPr>
                <w:bCs/>
                <w:b/>
              </w:rPr>
              <w:t xml:space="preserve">0.00%</w:t>
            </w:r>
          </w:p>
        </w:tc>
      </w:tr>
      <w:tr>
        <w:tc>
          <w:tcPr/>
          <w:p>
            <w:pPr>
              <w:pStyle w:val="Compact"/>
              <w:jc w:val="left"/>
            </w:pPr>
            <w:r>
              <w:rPr>
                <w:bCs/>
                <w:b/>
              </w:rPr>
              <w:t xml:space="preserve">Overall Average</w:t>
            </w:r>
          </w:p>
        </w:tc>
        <w:tc>
          <w:tcPr/>
          <w:p>
            <w:pPr>
              <w:pStyle w:val="Compact"/>
              <w:jc w:val="center"/>
            </w:pPr>
            <w:r>
              <w:rPr>
                <w:bCs/>
                <w:b/>
              </w:rPr>
              <w:t xml:space="preserve">37.11 ± 5.73 s</w:t>
            </w:r>
          </w:p>
        </w:tc>
        <w:tc>
          <w:tcPr/>
          <w:p>
            <w:pPr>
              <w:pStyle w:val="Compact"/>
              <w:jc w:val="center"/>
            </w:pPr>
            <w:r>
              <w:rPr>
                <w:bCs/>
                <w:b/>
              </w:rPr>
              <w:t xml:space="preserve">6.52 ± 1.14 s</w:t>
            </w:r>
          </w:p>
        </w:tc>
        <w:tc>
          <w:tcPr/>
          <w:p>
            <w:pPr>
              <w:pStyle w:val="Compact"/>
              <w:jc w:val="center"/>
            </w:pPr>
            <w:r>
              <w:rPr>
                <w:bCs/>
                <w:b/>
              </w:rPr>
              <w:t xml:space="preserve">+82.43%</w:t>
            </w:r>
          </w:p>
        </w:tc>
        <w:tc>
          <w:tcPr/>
          <w:p>
            <w:pPr>
              <w:pStyle w:val="Compact"/>
              <w:jc w:val="center"/>
            </w:pPr>
            <w:r>
              <w:rPr>
                <w:bCs/>
                <w:b/>
              </w:rPr>
              <w:t xml:space="preserve">12.22%</w:t>
            </w:r>
          </w:p>
        </w:tc>
        <w:tc>
          <w:tcPr/>
          <w:p>
            <w:pPr>
              <w:pStyle w:val="Compact"/>
              <w:jc w:val="center"/>
            </w:pPr>
            <w:r>
              <w:rPr>
                <w:bCs/>
                <w:b/>
              </w:rPr>
              <w:t xml:space="preserve">0.00%</w:t>
            </w:r>
          </w:p>
        </w:tc>
      </w:tr>
    </w:tbl>
    <w:p>
      <w:pPr>
        <w:pStyle w:val="BodyText"/>
      </w:pPr>
      <w:r>
        <w:t xml:space="preserve">As outlined in Table 10, the proposed conversational interface reduced average task completion time from</w:t>
      </w:r>
      <w:r>
        <w:t xml:space="preserve"> </w:t>
      </w:r>
      <w:r>
        <w:rPr>
          <w:bCs/>
          <w:b/>
        </w:rPr>
        <w:t xml:space="preserve">37.11 seconds to 6.52 seconds</w:t>
      </w:r>
      <w:r>
        <w:t xml:space="preserve">, achieving an</w:t>
      </w:r>
      <w:r>
        <w:t xml:space="preserve"> </w:t>
      </w:r>
      <w:r>
        <w:rPr>
          <w:bCs/>
          <w:b/>
        </w:rPr>
        <w:t xml:space="preserve">82.43% reduction in cognitive interaction duration</w:t>
      </w:r>
      <w:r>
        <w:t xml:space="preserve">. On complex multi-constraint scenarios (Task 3), where users previously suffered a 23.33% error rate from misinterpreting static opening hour tables and adjusting sliders iteratively, the conversational system achieved a</w:t>
      </w:r>
      <w:r>
        <w:t xml:space="preserve"> </w:t>
      </w:r>
      <w:r>
        <w:rPr>
          <w:bCs/>
          <w:b/>
        </w:rPr>
        <w:t xml:space="preserve">0.00% error rate</w:t>
      </w:r>
      <w:r>
        <w:t xml:space="preserve">.</w:t>
      </w:r>
    </w:p>
    <w:p>
      <w:pPr>
        <w:pStyle w:val="BodyText"/>
      </w:pPr>
      <w:r>
        <w:rPr>
          <w:bCs/>
          <w:b/>
        </w:rPr>
        <w:t xml:space="preserve">6. Standardized System Usability Scale (SUS) Scoring:</w:t>
      </w:r>
      <w:r>
        <w:br/>
      </w:r>
      <w:r>
        <w:t xml:space="preserve">Following completion of all tasks, participants administered Brooke’s standardized 10-item</w:t>
      </w:r>
      <w:r>
        <w:t xml:space="preserve"> </w:t>
      </w:r>
      <w:r>
        <w:rPr>
          <w:bCs/>
          <w:b/>
        </w:rPr>
        <w:t xml:space="preserve">System Usability Scale (SUS)</w:t>
      </w:r>
      <w:r>
        <w:t xml:space="preserve"> </w:t>
      </w:r>
      <w:r>
        <w:t xml:space="preserve">[15] questionnaire using a 5-point Likert scale. Composite SUS scores were computed using the standard scoring formula:</w:t>
      </w:r>
    </w:p>
    <w:p>
      <w:pPr>
        <w:pStyle w:val="BodyText"/>
      </w:pPr>
      <m:oMathPara>
        <m:oMathParaPr>
          <m:jc m:val="center"/>
        </m:oMathParaPr>
        <m:oMath>
          <m:r>
            <m:rPr>
              <m:nor/>
              <m:sty m:val="p"/>
            </m:rPr>
            <m:t>Odd Item Contribution </m:t>
          </m:r>
          <m:d>
            <m:dPr>
              <m:begChr m:val="("/>
              <m:endChr m:val=")"/>
              <m:sepChr m:val=""/>
              <m:grow/>
            </m:dPr>
            <m:e>
              <m:sSub>
                <m:e>
                  <m:r>
                    <m:t>X</m:t>
                  </m:r>
                </m:e>
                <m:sub>
                  <m:r>
                    <m:t>i</m:t>
                  </m:r>
                </m:sub>
              </m:sSub>
            </m:e>
          </m:d>
          <m:r>
            <m:rPr>
              <m:sty m:val="p"/>
            </m:rPr>
            <m:t>=</m:t>
          </m:r>
          <m:sSub>
            <m:e>
              <m:r>
                <m:t>R</m:t>
              </m:r>
            </m:e>
            <m:sub>
              <m:r>
                <m:t>i</m:t>
              </m:r>
            </m:sub>
          </m:sSub>
          <m:r>
            <m:rPr>
              <m:sty m:val="p"/>
            </m:rPr>
            <m:t>−</m:t>
          </m:r>
          <m:r>
            <m:t>1</m:t>
          </m:r>
          <m:r>
            <m:t> </m:t>
          </m:r>
          <m:d>
            <m:dPr>
              <m:begChr m:val="("/>
              <m:endChr m:val=")"/>
              <m:sepChr m:val=""/>
              <m:grow/>
            </m:dPr>
            <m:e>
              <m:r>
                <m:rPr>
                  <m:nor/>
                  <m:sty m:val="p"/>
                </m:rPr>
                <m:t>for </m:t>
              </m:r>
              <m:r>
                <m:t>i</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e>
          </m:d>
        </m:oMath>
      </m:oMathPara>
    </w:p>
    <w:p>
      <w:pPr>
        <w:pStyle w:val="FirstParagraph"/>
      </w:pPr>
      <m:oMathPara>
        <m:oMathParaPr>
          <m:jc m:val="center"/>
        </m:oMathParaPr>
        <m:oMath>
          <m:r>
            <m:rPr>
              <m:nor/>
              <m:sty m:val="p"/>
            </m:rPr>
            <m:t>Even Item Contribution </m:t>
          </m:r>
          <m:d>
            <m:dPr>
              <m:begChr m:val="("/>
              <m:endChr m:val=")"/>
              <m:sepChr m:val=""/>
              <m:grow/>
            </m:dPr>
            <m:e>
              <m:sSub>
                <m:e>
                  <m:r>
                    <m:t>Y</m:t>
                  </m:r>
                </m:e>
                <m:sub>
                  <m:r>
                    <m:t>j</m:t>
                  </m:r>
                </m:sub>
              </m:sSub>
            </m:e>
          </m:d>
          <m:r>
            <m:rPr>
              <m:sty m:val="p"/>
            </m:rPr>
            <m:t>=</m:t>
          </m:r>
          <m:r>
            <m:t>5</m:t>
          </m:r>
          <m:r>
            <m:rPr>
              <m:sty m:val="p"/>
            </m:rPr>
            <m:t>−</m:t>
          </m:r>
          <m:sSub>
            <m:e>
              <m:r>
                <m:t>R</m:t>
              </m:r>
            </m:e>
            <m:sub>
              <m:r>
                <m:t>j</m:t>
              </m:r>
            </m:sub>
          </m:sSub>
          <m:r>
            <m:t> </m:t>
          </m:r>
          <m:d>
            <m:dPr>
              <m:begChr m:val="("/>
              <m:endChr m:val=")"/>
              <m:sepChr m:val=""/>
              <m:grow/>
            </m:dPr>
            <m:e>
              <m:r>
                <m:rPr>
                  <m:nor/>
                  <m:sty m:val="p"/>
                </m:rPr>
                <m:t>for </m:t>
              </m:r>
              <m:r>
                <m:t>j</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e>
          </m:d>
        </m:oMath>
      </m:oMathPara>
    </w:p>
    <w:p>
      <w:pPr>
        <w:pStyle w:val="FirstParagraph"/>
      </w:pPr>
      <m:oMathPara>
        <m:oMathParaPr>
          <m:jc m:val="center"/>
        </m:oMathParaPr>
        <m:oMath>
          <m:r>
            <m:rPr>
              <m:nor/>
              <m:sty m:val="p"/>
            </m:rPr>
            <m:t>SUS Composite Score</m:t>
          </m:r>
          <m:r>
            <m:rPr>
              <m:sty m:val="p"/>
            </m:rPr>
            <m:t>=</m:t>
          </m:r>
          <m:r>
            <m:t>2.5</m:t>
          </m:r>
          <m:r>
            <m:rPr>
              <m:sty m:val="p"/>
            </m:rPr>
            <m:t>×</m:t>
          </m:r>
          <m:d>
            <m:dPr>
              <m:begChr m:val="("/>
              <m:endChr m:val=")"/>
              <m:sepChr m:val=""/>
              <m:grow/>
            </m:dPr>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Y</m:t>
                      </m:r>
                    </m:e>
                    <m:sub>
                      <m:r>
                        <m:t>j</m:t>
                      </m:r>
                    </m:sub>
                  </m:sSub>
                </m:e>
              </m:nary>
            </m:e>
          </m:d>
        </m:oMath>
      </m:oMathPara>
    </w:p>
    <w:p>
      <w:pPr>
        <w:pStyle w:val="FirstParagraph"/>
      </w:pPr>
      <w:r>
        <w:t xml:space="preserve">The proposed system attained an aggregate mean SUS score of</w:t>
      </w:r>
      <w:r>
        <w:t xml:space="preserve"> </w:t>
      </w:r>
      <w:r>
        <w:rPr>
          <w:bCs/>
          <w:b/>
        </w:rPr>
        <w:t xml:space="preserve">84.25 ± 6.80</w:t>
      </w:r>
      <w:r>
        <w:t xml:space="preserve"> </w:t>
      </w:r>
      <w:r>
        <w:t xml:space="preserve">(median = 85.00; score range 72.50 to 97.50). According to the empirical adjective benchmarks established by Bangor, Kortum, and Miller (2008, 2009), a score of 84.25 resides at a percentile rank</w:t>
      </w:r>
      <w:r>
        <w:t xml:space="preserve"> </w:t>
      </w:r>
      <m:oMath>
        <m:r>
          <m:rPr>
            <m:sty m:val="p"/>
          </m:rPr>
          <m:t>&gt;</m:t>
        </m:r>
        <m:r>
          <m:t>96</m:t>
        </m:r>
        <m:r>
          <m:rPr>
            <m:sty m:val="p"/>
          </m:rPr>
          <m:t>%</m:t>
        </m:r>
      </m:oMath>
      <w:r>
        <w:t xml:space="preserve">, Grade</w:t>
      </w:r>
      <w:r>
        <w:t xml:space="preserve"> </w:t>
      </w:r>
      <w:r>
        <w:t xml:space="preserve">“</w:t>
      </w:r>
      <w:r>
        <w:t xml:space="preserve">A</w:t>
      </w:r>
      <w:r>
        <w:t xml:space="preserve">”</w:t>
      </w:r>
      <w:r>
        <w:t xml:space="preserve">, and corresponds to an</w:t>
      </w:r>
      <w:r>
        <w:t xml:space="preserve"> </w:t>
      </w:r>
      <w:r>
        <w:rPr>
          <w:iCs/>
          <w:i/>
        </w:rPr>
        <w:t xml:space="preserve">“</w:t>
      </w:r>
      <w:r>
        <w:rPr>
          <w:iCs/>
          <w:i/>
        </w:rPr>
        <w:t xml:space="preserve">Excellent</w:t>
      </w:r>
      <w:r>
        <w:rPr>
          <w:iCs/>
          <w:i/>
        </w:rPr>
        <w:t xml:space="preserve">”</w:t>
      </w:r>
      <w:r>
        <w:t xml:space="preserve"> </w:t>
      </w:r>
      <w:r>
        <w:t xml:space="preserve">rating.</w:t>
      </w:r>
    </w:p>
    <w:p>
      <w:pPr>
        <w:pStyle w:val="BodyText"/>
      </w:pPr>
      <w:r>
        <w:rPr>
          <w:bCs/>
          <w:b/>
        </w:rPr>
        <w:t xml:space="preserve">7. Inferential Statistical Significance Testing:</w:t>
      </w:r>
      <w:r>
        <w:br/>
      </w:r>
      <w:r>
        <w:t xml:space="preserve">- A normality test conducted on TCT difference values using the</w:t>
      </w:r>
      <w:r>
        <w:t xml:space="preserve"> </w:t>
      </w:r>
      <w:r>
        <w:rPr>
          <w:iCs/>
          <w:i/>
        </w:rPr>
        <w:t xml:space="preserve">Shapiro-Wilk test</w:t>
      </w:r>
      <w:r>
        <w:t xml:space="preserve"> </w:t>
      </w:r>
      <w:r>
        <w:t xml:space="preserve">yielded</w:t>
      </w:r>
      <w:r>
        <w:t xml:space="preserve"> </w:t>
      </w:r>
      <m:oMath>
        <m:r>
          <m:t>W</m:t>
        </m:r>
        <m:r>
          <m:rPr>
            <m:sty m:val="p"/>
          </m:rPr>
          <m:t>=</m:t>
        </m:r>
        <m:r>
          <m:t>0.968</m:t>
        </m:r>
      </m:oMath>
      <w:r>
        <w:t xml:space="preserve"> </w:t>
      </w:r>
      <w:r>
        <w:t xml:space="preserve">(</w:t>
      </w:r>
      <m:oMath>
        <m:r>
          <m:t>p</m:t>
        </m:r>
        <m:r>
          <m:rPr>
            <m:sty m:val="p"/>
          </m:rPr>
          <m:t>=</m:t>
        </m:r>
        <m:r>
          <m:t>0.482</m:t>
        </m:r>
        <m:r>
          <m:rPr>
            <m:sty m:val="p"/>
          </m:rPr>
          <m:t>&gt;</m:t>
        </m:r>
        <m:r>
          <m:t>0.05</m:t>
        </m:r>
      </m:oMath>
      <w:r>
        <w:t xml:space="preserve">), confirming normal distribution of differences.</w:t>
      </w:r>
      <w:r>
        <w:t xml:space="preserve"> </w:t>
      </w:r>
      <w:r>
        <w:t xml:space="preserve">- A parametric</w:t>
      </w:r>
      <w:r>
        <w:t xml:space="preserve"> </w:t>
      </w:r>
      <w:r>
        <w:rPr>
          <w:iCs/>
          <w:i/>
        </w:rPr>
        <w:t xml:space="preserve">paired-samples t-test</w:t>
      </w:r>
      <w:r>
        <w:t xml:space="preserve"> </w:t>
      </w:r>
      <w:r>
        <w:t xml:space="preserve">confirmed that the reduction in task completion time between WIMP (</w:t>
      </w:r>
      <m:oMath>
        <m:r>
          <m:t>37.11</m:t>
        </m:r>
        <m:r>
          <m:rPr>
            <m:sty m:val="p"/>
          </m:rPr>
          <m:t>±</m:t>
        </m:r>
        <m:r>
          <m:t>5.73</m:t>
        </m:r>
      </m:oMath>
      <w:r>
        <w:t xml:space="preserve"> </w:t>
      </w:r>
      <w:r>
        <w:t xml:space="preserve">s) and Conversational AI (</w:t>
      </w:r>
      <m:oMath>
        <m:r>
          <m:t>6.52</m:t>
        </m:r>
        <m:r>
          <m:rPr>
            <m:sty m:val="p"/>
          </m:rPr>
          <m:t>±</m:t>
        </m:r>
        <m:r>
          <m:t>1.14</m:t>
        </m:r>
      </m:oMath>
      <w:r>
        <w:t xml:space="preserve"> </w:t>
      </w:r>
      <w:r>
        <w:t xml:space="preserve">s) is statistically significant:</w:t>
      </w:r>
      <w:r>
        <w:t xml:space="preserve"> </w:t>
      </w:r>
      <m:oMath>
        <m:r>
          <m:t>t</m:t>
        </m:r>
        <m:d>
          <m:dPr>
            <m:begChr m:val="("/>
            <m:endChr m:val=")"/>
            <m:sepChr m:val=""/>
            <m:grow/>
          </m:dPr>
          <m:e>
            <m:r>
              <m:t>29</m:t>
            </m:r>
          </m:e>
        </m:d>
        <m:r>
          <m:rPr>
            <m:sty m:val="p"/>
          </m:rPr>
          <m:t>=</m:t>
        </m:r>
        <m:r>
          <m:t>28.42</m:t>
        </m:r>
      </m:oMath>
      <w:r>
        <w:t xml:space="preserve">,</w:t>
      </w:r>
      <w:r>
        <w:t xml:space="preserve"> </w:t>
      </w:r>
      <m:oMath>
        <m:r>
          <m:t>p</m:t>
        </m:r>
        <m:r>
          <m:rPr>
            <m:sty m:val="p"/>
          </m:rPr>
          <m:t>&lt;</m:t>
        </m:r>
        <m:r>
          <m:t>0.001</m:t>
        </m:r>
      </m:oMath>
      <w:r>
        <w:t xml:space="preserve">. The standardized effect size measured by</w:t>
      </w:r>
      <w:r>
        <w:t xml:space="preserve"> </w:t>
      </w:r>
      <w:r>
        <w:rPr>
          <w:iCs/>
          <w:i/>
        </w:rPr>
        <w:t xml:space="preserve">Cohen’s d</w:t>
      </w:r>
      <w:r>
        <w:t xml:space="preserve"> </w:t>
      </w:r>
      <w:r>
        <w:t xml:space="preserve">reached</w:t>
      </w:r>
      <w:r>
        <w:t xml:space="preserve"> </w:t>
      </w:r>
      <w:r>
        <w:rPr>
          <w:bCs/>
          <w:b/>
        </w:rPr>
        <w:t xml:space="preserve">5.19</w:t>
      </w:r>
      <w:r>
        <w:t xml:space="preserve"> </w:t>
      </w:r>
      <w:r>
        <w:t xml:space="preserve">(categorized as a huge effect size).</w:t>
      </w:r>
      <w:r>
        <w:t xml:space="preserve"> </w:t>
      </w:r>
      <w:r>
        <w:t xml:space="preserve">- A non-parametric</w:t>
      </w:r>
      <w:r>
        <w:t xml:space="preserve"> </w:t>
      </w:r>
      <w:r>
        <w:rPr>
          <w:iCs/>
          <w:i/>
        </w:rPr>
        <w:t xml:space="preserve">Wilcoxon signed-rank test</w:t>
      </w:r>
      <w:r>
        <w:t xml:space="preserve"> </w:t>
      </w:r>
      <w:r>
        <w:t xml:space="preserve">corroborated this finding with</w:t>
      </w:r>
      <w:r>
        <w:t xml:space="preserve"> </w:t>
      </w:r>
      <m:oMath>
        <m:r>
          <m:t>Z</m:t>
        </m:r>
        <m:r>
          <m:rPr>
            <m:sty m:val="p"/>
          </m:rPr>
          <m:t>=</m:t>
        </m:r>
        <m:r>
          <m:rPr>
            <m:sty m:val="p"/>
          </m:rPr>
          <m:t>−</m:t>
        </m:r>
        <m:r>
          <m:t>4.78</m:t>
        </m:r>
      </m:oMath>
      <w:r>
        <w:t xml:space="preserve"> </w:t>
      </w:r>
      <w:r>
        <w:t xml:space="preserve">(</w:t>
      </w:r>
      <m:oMath>
        <m:r>
          <m:t>p</m:t>
        </m:r>
        <m:r>
          <m:rPr>
            <m:sty m:val="p"/>
          </m:rPr>
          <m:t>&lt;</m:t>
        </m:r>
        <m:r>
          <m:t>0.001</m:t>
        </m:r>
      </m:oMath>
      <w:r>
        <w:t xml:space="preserve">), establishing the uniform cognitive superiority of the conversational interface across all participants.</w:t>
      </w:r>
    </w:p>
    <w:p>
      <w:pPr>
        <w:pStyle w:val="BodyText"/>
      </w:pPr>
      <w:r>
        <w:rPr>
          <w:bCs/>
          <w:b/>
        </w:rPr>
        <w:t xml:space="preserve">8. Research Ethics Clearance:</w:t>
      </w:r>
      <w:r>
        <w:br/>
      </w:r>
      <w:r>
        <w:t xml:space="preserve">The experimental usability evaluation protocol was reviewed and granted formal ethics approval by the Research Ethics Committee of LPPM Universitas Andalas (Ethics Approval Letter No. 042/UN16.09/ETIK/2026). All participants provided written informed consent, participated voluntarily without coercion, were assured full data anonymity, and retained the unconditional right to withdraw at any stage without prejudice.</w:t>
      </w:r>
    </w:p>
    <w:p>
      <w:pPr>
        <w:pStyle w:val="BodyText"/>
      </w:pPr>
      <w:r>
        <w:rPr>
          <w:bCs/>
          <w:b/>
        </w:rPr>
        <w:t xml:space="preserve">9. Open Raw Data Availability:</w:t>
      </w:r>
      <w:r>
        <w:br/>
      </w:r>
      <w:r>
        <w:t xml:space="preserve">In alignment with open science and empirical audit standards, raw item-by-item SUS Likert scores (10 items), precise TCT duration measurements per task, participant demographics, and counterbalancing sequence logs are publicly accessible in</w:t>
      </w:r>
      <w:r>
        <w:t xml:space="preserve"> </w:t>
      </w:r>
      <w:hyperlink r:id="rId95">
        <w:r>
          <w:rPr>
            <w:rStyle w:val="VerbatimChar"/>
          </w:rPr>
          <w:t xml:space="preserve">jurnal/LAMPIRAN_RAW_DATA_SUS_TCT.md</w:t>
        </w:r>
      </w:hyperlink>
      <w:r>
        <w:t xml:space="preserve"> </w:t>
      </w:r>
      <w:r>
        <w:t xml:space="preserve">and in structured tabular format at</w:t>
      </w:r>
      <w:r>
        <w:t xml:space="preserve"> </w:t>
      </w:r>
      <w:hyperlink r:id="rId96">
        <w:r>
          <w:rPr>
            <w:rStyle w:val="VerbatimChar"/>
          </w:rPr>
          <w:t xml:space="preserve">jurnal/usability_sus_tct_30_respondents.csv</w:t>
        </w:r>
      </w:hyperlink>
      <w:r>
        <w:t xml:space="preserve">.</w:t>
      </w:r>
    </w:p>
    <w:bookmarkEnd w:id="97"/>
    <w:bookmarkStart w:id="98" w:name="X7a0202543685ef251dbea6e15667e3ccea1a897"/>
    <w:p>
      <w:pPr>
        <w:pStyle w:val="Heading3"/>
      </w:pPr>
      <w:r>
        <w:t xml:space="preserve">6.6 Automated Test Suite Verification (56 Tests, 240 Assertions, 100% PASS)</w:t>
      </w:r>
    </w:p>
    <w:p>
      <w:pPr>
        <w:pStyle w:val="FirstParagraph"/>
      </w:pPr>
      <w:r>
        <w:t xml:space="preserve">The structural integrity of the architecture was verified via an automated PHPUnit regression test suite. The suite comprises</w:t>
      </w:r>
      <w:r>
        <w:t xml:space="preserve"> </w:t>
      </w:r>
      <w:r>
        <w:rPr>
          <w:bCs/>
          <w:b/>
        </w:rPr>
        <w:t xml:space="preserve">56 automated unit, integration, and adversarial tests</w:t>
      </w:r>
      <w:r>
        <w:t xml:space="preserve"> </w:t>
      </w:r>
      <w:r>
        <w:t xml:space="preserve">yielding</w:t>
      </w:r>
      <w:r>
        <w:t xml:space="preserve"> </w:t>
      </w:r>
      <w:r>
        <w:rPr>
          <w:bCs/>
          <w:b/>
        </w:rPr>
        <w:t xml:space="preserve">240 assertions</w:t>
      </w:r>
      <w:r>
        <w:t xml:space="preserve"> </w:t>
      </w:r>
      <w:r>
        <w:t xml:space="preserve">testing:</w:t>
      </w:r>
      <w:r>
        <w:t xml:space="preserve"> </w:t>
      </w:r>
      <w:r>
        <w:t xml:space="preserve">* Spherical distance calculation consistency against real coordinates of the 22 POIs (</w:t>
      </w:r>
      <w:r>
        <w:rPr>
          <w:rStyle w:val="VerbatimChar"/>
        </w:rPr>
        <w:t xml:space="preserve">SpatialDatabaseIntegrationTest</w:t>
      </w:r>
      <w:r>
        <w:t xml:space="preserve">, 6 tests, 33 assertions, 100% pass).</w:t>
      </w:r>
      <w:r>
        <w:t xml:space="preserve"> </w:t>
      </w:r>
      <w:r>
        <w:t xml:space="preserve">*</w:t>
      </w:r>
      <w:r>
        <w:t xml:space="preserve"> </w:t>
      </w:r>
      <w:r>
        <w:rPr>
          <w:rStyle w:val="VerbatimChar"/>
        </w:rPr>
        <w:t xml:space="preserve">GroundingValidator</w:t>
      </w:r>
      <w:r>
        <w:t xml:space="preserve"> </w:t>
      </w:r>
      <w:r>
        <w:t xml:space="preserve">robustness across edge-case temporal formats, POI aliases, numeric ambiguity, negative claims, missing facts, and unstructured responses (</w:t>
      </w:r>
      <w:r>
        <w:rPr>
          <w:rStyle w:val="VerbatimChar"/>
        </w:rPr>
        <w:t xml:space="preserve">GroundingValidatorTest</w:t>
      </w:r>
      <w:r>
        <w:t xml:space="preserve">, 16 tests, 65 assertions, 100% pass).</w:t>
      </w:r>
      <w:r>
        <w:t xml:space="preserve"> </w:t>
      </w:r>
      <w:r>
        <w:t xml:space="preserve">* Compiler security invariants against diverse SQL injection payloads (</w:t>
      </w:r>
      <w:r>
        <w:rPr>
          <w:rStyle w:val="VerbatimChar"/>
        </w:rPr>
        <w:t xml:space="preserve">SpatialQueryCompilerTest</w:t>
      </w:r>
      <w:r>
        <w:t xml:space="preserve">, 8 tests, 100% pass).</w:t>
      </w:r>
      <w:r>
        <w:t xml:space="preserve"> </w:t>
      </w:r>
      <w:r>
        <w:t xml:space="preserve">* Strict compliance with 6-dimensional validation rules under the</w:t>
      </w:r>
      <w:r>
        <w:t xml:space="preserve"> </w:t>
      </w:r>
      <w:r>
        <w:rPr>
          <w:iCs/>
          <w:i/>
        </w:rPr>
        <w:t xml:space="preserve">No Intent Alteration</w:t>
      </w:r>
      <w:r>
        <w:t xml:space="preserve"> </w:t>
      </w:r>
      <w:r>
        <w:t xml:space="preserve">principle (</w:t>
      </w:r>
      <w:r>
        <w:rPr>
          <w:rStyle w:val="VerbatimChar"/>
        </w:rPr>
        <w:t xml:space="preserve">SirValidatorTest</w:t>
      </w:r>
      <w:r>
        <w:t xml:space="preserve">, 10 tests, 100% pass).</w:t>
      </w:r>
      <w:r>
        <w:t xml:space="preserve"> </w:t>
      </w:r>
      <w:r>
        <w:t xml:space="preserve">* Adversarial security, Minangkabau dialectal invariants, and strict fact grounding firewall (</w:t>
      </w:r>
      <w:r>
        <w:rPr>
          <w:rStyle w:val="VerbatimChar"/>
        </w:rPr>
        <w:t xml:space="preserve">AdversarialLinguisticValidationTest</w:t>
      </w:r>
      <w:r>
        <w:t xml:space="preserve">, 11 tests, 68 assertions, 100% pass).</w:t>
      </w:r>
      <w:r>
        <w:t xml:space="preserve"> </w:t>
      </w:r>
      <w:r>
        <w:t xml:space="preserve">* Health checks and database model integrity (</w:t>
      </w:r>
      <w:r>
        <w:rPr>
          <w:rStyle w:val="VerbatimChar"/>
        </w:rPr>
        <w:t xml:space="preserve">HealthTest</w:t>
      </w:r>
      <w:r>
        <w:t xml:space="preserve">,</w:t>
      </w:r>
      <w:r>
        <w:t xml:space="preserve"> </w:t>
      </w:r>
      <w:r>
        <w:rPr>
          <w:rStyle w:val="VerbatimChar"/>
        </w:rPr>
        <w:t xml:space="preserve">ExampleDatabaseTest</w:t>
      </w:r>
      <w:r>
        <w:t xml:space="preserve">,</w:t>
      </w:r>
      <w:r>
        <w:t xml:space="preserve"> </w:t>
      </w:r>
      <w:r>
        <w:rPr>
          <w:rStyle w:val="VerbatimChar"/>
        </w:rPr>
        <w:t xml:space="preserve">ExampleSessionTest</w:t>
      </w:r>
      <w:r>
        <w:t xml:space="preserve">, 5 tests, 100% pass).</w:t>
      </w:r>
    </w:p>
    <w:p>
      <w:pPr>
        <w:pStyle w:val="BodyText"/>
      </w:pPr>
      <w:r>
        <w:t xml:space="preserve">All 56 automated tests passed with a 100% success rate (</w:t>
      </w:r>
      <w:r>
        <w:rPr>
          <w:iCs/>
          <w:i/>
        </w:rPr>
        <w:t xml:space="preserve">zero failures, zero errors</w:t>
      </w:r>
      <w:r>
        <w:t xml:space="preserve">), establishing production-grade software stability.</w:t>
      </w:r>
    </w:p>
    <w:bookmarkEnd w:id="98"/>
    <w:bookmarkStart w:id="103" w:name="Xa61ce5039b6512ec9a8a8d5799ed386dbf2ef88"/>
    <w:p>
      <w:pPr>
        <w:pStyle w:val="Heading3"/>
      </w:pPr>
      <w:r>
        <w:t xml:space="preserve">6.7 Spatial Failure Taxonomy (F1–F8) and Edge Case Analysis</w:t>
      </w:r>
    </w:p>
    <w:p>
      <w:pPr>
        <w:pStyle w:val="FirstParagraph"/>
      </w:pPr>
      <w:r>
        <w:t xml:space="preserve">To ensure scientific rigor, potential failure modes in intelligent spatial systems were classified into a formal taxonomy:</w:t>
      </w:r>
      <w:r>
        <w:t xml:space="preserve"> </w:t>
      </w:r>
      <w:r>
        <w:t xml:space="preserve">*</w:t>
      </w:r>
      <w:r>
        <w:t xml:space="preserve"> </w:t>
      </w:r>
      <w:r>
        <w:rPr>
          <w:bCs/>
          <w:b/>
        </w:rPr>
        <w:t xml:space="preserve">F1 (Semantic Parsing Failure):</w:t>
      </w:r>
      <w:r>
        <w:t xml:space="preserve"> </w:t>
      </w:r>
      <w:r>
        <w:t xml:space="preserve">The LLM misinterprets the user’s intent.</w:t>
      </w:r>
      <w:r>
        <w:t xml:space="preserve"> </w:t>
      </w:r>
      <w:r>
        <w:t xml:space="preserve">*</w:t>
      </w:r>
      <w:r>
        <w:t xml:space="preserve"> </w:t>
      </w:r>
      <w:r>
        <w:rPr>
          <w:bCs/>
          <w:b/>
        </w:rPr>
        <w:t xml:space="preserve">F2 (Schema Mismatch):</w:t>
      </w:r>
      <w:r>
        <w:t xml:space="preserve"> </w:t>
      </w:r>
      <w:r>
        <w:t xml:space="preserve">The user requests attributes not modeled in the relational schema.</w:t>
      </w:r>
      <w:r>
        <w:t xml:space="preserve"> </w:t>
      </w:r>
      <w:r>
        <w:t xml:space="preserve">*</w:t>
      </w:r>
      <w:r>
        <w:t xml:space="preserve"> </w:t>
      </w:r>
      <w:r>
        <w:rPr>
          <w:bCs/>
          <w:b/>
        </w:rPr>
        <w:t xml:space="preserve">F3 (Entity Resolution Failure):</w:t>
      </w:r>
      <w:r>
        <w:t xml:space="preserve"> </w:t>
      </w:r>
      <w:r>
        <w:t xml:space="preserve">User phrasing diverges from official database nomenclature.</w:t>
      </w:r>
      <w:r>
        <w:t xml:space="preserve"> </w:t>
      </w:r>
      <w:r>
        <w:t xml:space="preserve">*</w:t>
      </w:r>
      <w:r>
        <w:t xml:space="preserve"> </w:t>
      </w:r>
      <w:r>
        <w:rPr>
          <w:bCs/>
          <w:b/>
        </w:rPr>
        <w:t xml:space="preserve">F4 (Spatial Constraint Failure):</w:t>
      </w:r>
      <w:r>
        <w:t xml:space="preserve"> </w:t>
      </w:r>
      <w:r>
        <w:t xml:space="preserve">Radius or reference coordinates are mathematically out of bounds.</w:t>
      </w:r>
      <w:r>
        <w:t xml:space="preserve"> </w:t>
      </w:r>
      <w:r>
        <w:t xml:space="preserve">*</w:t>
      </w:r>
      <w:r>
        <w:t xml:space="preserve"> </w:t>
      </w:r>
      <w:r>
        <w:rPr>
          <w:bCs/>
          <w:b/>
        </w:rPr>
        <w:t xml:space="preserve">F5 (Query Compilation Failure):</w:t>
      </w:r>
      <w:r>
        <w:t xml:space="preserve"> </w:t>
      </w:r>
      <w:r>
        <w:t xml:space="preserve">SIR parameters fail to translate into valid SQL.</w:t>
      </w:r>
      <w:r>
        <w:t xml:space="preserve"> </w:t>
      </w:r>
      <w:r>
        <w:t xml:space="preserve">*</w:t>
      </w:r>
      <w:r>
        <w:t xml:space="preserve"> </w:t>
      </w:r>
      <w:r>
        <w:rPr>
          <w:bCs/>
          <w:b/>
        </w:rPr>
        <w:t xml:space="preserve">F6 (Empty-Result Case):</w:t>
      </w:r>
      <w:r>
        <w:t xml:space="preserve"> </w:t>
      </w:r>
      <w:r>
        <w:t xml:space="preserve">Syntactically valid SQL returns zero matching records.</w:t>
      </w:r>
      <w:r>
        <w:t xml:space="preserve"> </w:t>
      </w:r>
      <w:r>
        <w:t xml:space="preserve">*</w:t>
      </w:r>
      <w:r>
        <w:t xml:space="preserve"> </w:t>
      </w:r>
      <w:r>
        <w:rPr>
          <w:bCs/>
          <w:b/>
        </w:rPr>
        <w:t xml:space="preserve">F7 (Grounding Violation):</w:t>
      </w:r>
      <w:r>
        <w:t xml:space="preserve"> </w:t>
      </w:r>
      <w:r>
        <w:t xml:space="preserve">The NLG module introduces unsupported descriptive claims.</w:t>
      </w:r>
      <w:r>
        <w:t xml:space="preserve"> </w:t>
      </w:r>
      <w:r>
        <w:t xml:space="preserve">*</w:t>
      </w:r>
      <w:r>
        <w:t xml:space="preserve"> </w:t>
      </w:r>
      <w:r>
        <w:rPr>
          <w:bCs/>
          <w:b/>
        </w:rPr>
        <w:t xml:space="preserve">F8 (Out-of-Scope Request):</w:t>
      </w:r>
      <w:r>
        <w:t xml:space="preserve"> </w:t>
      </w:r>
      <w:r>
        <w:t xml:space="preserve">The request falls outside geographic jurisdiction or domain capabilities.</w:t>
      </w:r>
    </w:p>
    <w:p>
      <w:pPr>
        <w:pStyle w:val="BodyText"/>
      </w:pPr>
      <w:r>
        <w:t xml:space="preserve">Key edge case evaluations examined through this lens include:</w:t>
      </w:r>
    </w:p>
    <w:p>
      <w:pPr>
        <w:numPr>
          <w:ilvl w:val="0"/>
          <w:numId w:val="1012"/>
        </w:numPr>
      </w:pPr>
      <w:r>
        <w:rPr>
          <w:bCs/>
          <w:b/>
        </w:rPr>
        <w:t xml:space="preserve">Intent Preservation on Missing Menu Queries (Scenario 21 - F2/F6):</w:t>
      </w:r>
      <w:r>
        <w:br/>
      </w:r>
      <w:r>
        <w:t xml:space="preserve">In Scenario 21 (</w:t>
      </w:r>
      <w:r>
        <w:rPr>
          <w:iCs/>
          <w:i/>
        </w:rPr>
        <w:t xml:space="preserve">“</w:t>
      </w:r>
      <w:r>
        <w:rPr>
          <w:iCs/>
          <w:i/>
        </w:rPr>
        <w:t xml:space="preserve">places serving beef broth mie kocok</w:t>
      </w:r>
      <w:r>
        <w:rPr>
          <w:iCs/>
          <w:i/>
        </w:rPr>
        <w:t xml:space="preserve">”</w:t>
      </w:r>
      <w:r>
        <w:t xml:space="preserve">), the curated database of 22 POIs includes rendang, soto padang, durian, and souvenir confectioneries, but lacks mie kocok. Rather than silently swapping the user’s intent to Soto Padang without explanation (</w:t>
      </w:r>
      <w:r>
        <w:rPr>
          <w:iCs/>
          <w:i/>
        </w:rPr>
        <w:t xml:space="preserve">intent corruption</w:t>
      </w:r>
      <w:r>
        <w:t xml:space="preserve">), the system enforces an</w:t>
      </w:r>
      <w:r>
        <w:t xml:space="preserve"> </w:t>
      </w:r>
      <w:r>
        <w:rPr>
          <w:bCs/>
          <w:b/>
        </w:rPr>
        <w:t xml:space="preserve">Intent Preservation Rule</w:t>
      </w:r>
      <w:r>
        <w:t xml:space="preserve">, explicitly stating:</w:t>
      </w:r>
      <w:r>
        <w:br/>
      </w:r>
      <w:r>
        <w:t xml:space="preserve">&gt;</w:t>
      </w:r>
      <w:r>
        <w:t xml:space="preserve"> </w:t>
      </w:r>
      <w:r>
        <w:rPr>
          <w:iCs/>
          <w:i/>
        </w:rPr>
        <w:t xml:space="preserve">“</w:t>
      </w:r>
      <w:r>
        <w:rPr>
          <w:iCs/>
          <w:i/>
        </w:rPr>
        <w:t xml:space="preserve">The dish</w:t>
      </w:r>
      <w:r>
        <w:rPr>
          <w:iCs/>
          <w:i/>
        </w:rPr>
        <w:t xml:space="preserve"> </w:t>
      </w:r>
      <w:r>
        <w:rPr>
          <w:iCs/>
          <w:i/>
        </w:rPr>
        <w:t xml:space="preserve">‘</w:t>
      </w:r>
      <w:r>
        <w:rPr>
          <w:iCs/>
          <w:i/>
        </w:rPr>
        <w:t xml:space="preserve">mie kocok</w:t>
      </w:r>
      <w:r>
        <w:rPr>
          <w:iCs/>
          <w:i/>
        </w:rPr>
        <w:t xml:space="preserve">’</w:t>
      </w:r>
      <w:r>
        <w:rPr>
          <w:iCs/>
          <w:i/>
        </w:rPr>
        <w:t xml:space="preserve"> </w:t>
      </w:r>
      <w:r>
        <w:rPr>
          <w:iCs/>
          <w:i/>
        </w:rPr>
        <w:t xml:space="preserve">is currently unavailable in the Padang City tourism database. As an alternative local culinary option nearby, we recommend Soto Padang Roda Jaya.</w:t>
      </w:r>
      <w:r>
        <w:rPr>
          <w:iCs/>
          <w:i/>
        </w:rPr>
        <w:t xml:space="preserve">”</w:t>
      </w:r>
      <w:r>
        <w:br/>
      </w:r>
      <w:r>
        <w:t xml:space="preserve">This transparently maintains user trust while providing relevant spatial utility.</w:t>
      </w:r>
    </w:p>
    <w:p>
      <w:pPr>
        <w:numPr>
          <w:ilvl w:val="0"/>
          <w:numId w:val="1012"/>
        </w:numPr>
      </w:pPr>
      <w:r>
        <w:rPr>
          <w:bCs/>
          <w:b/>
        </w:rPr>
        <w:t xml:space="preserve">Context-Aware Spatial Fallback with Explicit Notification (Scenario 35 - F4):</w:t>
      </w:r>
      <w:r>
        <w:br/>
      </w:r>
      <w:r>
        <w:t xml:space="preserve">When a tourist queries the system from an origin coordinate situated far outside Padang City’s operational boundary (&gt;35 km, e.g., Jakarta &gt;900 km away, exceeding the 50 km operational spatial domain threshold), executing a direct spatial query against that remote location would be unfeasible. Rather than silently modifying the coordinate reference point or corrupting intent, the system activates a</w:t>
      </w:r>
      <w:r>
        <w:t xml:space="preserve"> </w:t>
      </w:r>
      <w:r>
        <w:rPr>
          <w:bCs/>
          <w:b/>
        </w:rPr>
        <w:t xml:space="preserve">Context-Aware Spatial Fallback with Explicit Notification</w:t>
      </w:r>
      <w:r>
        <w:t xml:space="preserve">:</w:t>
      </w:r>
      <w:r>
        <w:br/>
      </w:r>
      <w:r>
        <w:t xml:space="preserve">&gt;</w:t>
      </w:r>
      <w:r>
        <w:t xml:space="preserve"> </w:t>
      </w:r>
      <w:r>
        <w:rPr>
          <w:iCs/>
          <w:i/>
        </w:rPr>
        <w:t xml:space="preserve">“</w:t>
      </w:r>
      <w:r>
        <w:rPr>
          <w:iCs/>
          <w:i/>
        </w:rPr>
        <w:t xml:space="preserve">Your location is detected outside Padang City (~924 km away). The following recommendations are displayed relative to Padang City Center for your travel planning.</w:t>
      </w:r>
      <w:r>
        <w:rPr>
          <w:iCs/>
          <w:i/>
        </w:rPr>
        <w:t xml:space="preserve">”</w:t>
      </w:r>
    </w:p>
    <w:p>
      <w:pPr>
        <w:numPr>
          <w:ilvl w:val="0"/>
          <w:numId w:val="1012"/>
        </w:numPr>
      </w:pPr>
      <w:r>
        <w:rPr>
          <w:bCs/>
          <w:b/>
        </w:rPr>
        <w:t xml:space="preserve">Negative Query Robustness (F8):</w:t>
      </w:r>
      <w:r>
        <w:br/>
      </w:r>
      <w:r>
        <w:t xml:space="preserve">For anomalous requests (</w:t>
      </w:r>
      <w:r>
        <w:rPr>
          <w:iCs/>
          <w:i/>
        </w:rPr>
        <w:t xml:space="preserve">“</w:t>
      </w:r>
      <w:r>
        <w:rPr>
          <w:iCs/>
          <w:i/>
        </w:rPr>
        <w:t xml:space="preserve">snow skiing in Padang</w:t>
      </w:r>
      <w:r>
        <w:rPr>
          <w:iCs/>
          <w:i/>
        </w:rPr>
        <w:t xml:space="preserve">”</w:t>
      </w:r>
      <w:r>
        <w:t xml:space="preserve">,</w:t>
      </w:r>
      <w:r>
        <w:t xml:space="preserve"> </w:t>
      </w:r>
      <w:r>
        <w:rPr>
          <w:iCs/>
          <w:i/>
        </w:rPr>
        <w:t xml:space="preserve">“</w:t>
      </w:r>
      <w:r>
        <w:rPr>
          <w:iCs/>
          <w:i/>
        </w:rPr>
        <w:t xml:space="preserve">ancient Hindu temples in Padang</w:t>
      </w:r>
      <w:r>
        <w:rPr>
          <w:iCs/>
          <w:i/>
        </w:rPr>
        <w:t xml:space="preserve">”</w:t>
      </w:r>
      <w:r>
        <w:t xml:space="preserve">), the</w:t>
      </w:r>
      <w:r>
        <w:t xml:space="preserve"> </w:t>
      </w:r>
      <w:r>
        <w:rPr>
          <w:iCs/>
          <w:i/>
        </w:rPr>
        <w:t xml:space="preserve">SIR Validator</w:t>
      </w:r>
      <w:r>
        <w:t xml:space="preserve"> </w:t>
      </w:r>
      <w:r>
        <w:t xml:space="preserve">intercepts out-of-scope keywords, flagging</w:t>
      </w:r>
      <w:r>
        <w:t xml:space="preserve"> </w:t>
      </w:r>
      <w:r>
        <w:rPr>
          <w:rStyle w:val="VerbatimChar"/>
        </w:rPr>
        <w:t xml:space="preserve">is_out_of_scope = true</w:t>
      </w:r>
      <w:r>
        <w:t xml:space="preserve"> </w:t>
      </w:r>
      <w:r>
        <w:t xml:space="preserve">and returning 0 database records. The NLG module faithfully communicates:</w:t>
      </w:r>
      <w:r>
        <w:t xml:space="preserve"> </w:t>
      </w:r>
      <w:r>
        <w:rPr>
          <w:iCs/>
          <w:i/>
        </w:rPr>
        <w:t xml:space="preserve">“</w:t>
      </w:r>
      <w:r>
        <w:rPr>
          <w:iCs/>
          <w:i/>
        </w:rPr>
        <w:t xml:space="preserve">We apologize, but there are no snow skiing or Hindu temple attractions in Padang City.</w:t>
      </w:r>
      <w:r>
        <w:rPr>
          <w:iCs/>
          <w:i/>
        </w:rPr>
        <w:t xml:space="preserve">”</w:t>
      </w:r>
      <w:r>
        <w:t xml:space="preserve"> </w:t>
      </w:r>
      <w:r>
        <w:t xml:space="preserve">This achieved a</w:t>
      </w:r>
      <w:r>
        <w:t xml:space="preserve"> </w:t>
      </w:r>
      <w:r>
        <w:rPr>
          <w:bCs/>
          <w:b/>
        </w:rPr>
        <w:t xml:space="preserve">100.00% Honest Rejection Rate</w:t>
      </w:r>
      <w:r>
        <w:t xml:space="preserve"> </w:t>
      </w:r>
      <w:r>
        <w:t xml:space="preserve">with zero fabricated destinations, as shown in Figure 7.</w:t>
      </w:r>
    </w:p>
    <w:p>
      <w:pPr>
        <w:pStyle w:val="FirstParagraph"/>
      </w:pPr>
      <w:r>
        <w:drawing>
          <wp:inline>
            <wp:extent cx="5334000" cy="3333750"/>
            <wp:effectExtent b="0" l="0" r="0" t="0"/>
            <wp:docPr descr="" title="" id="100" name="Picture"/>
            <a:graphic>
              <a:graphicData uri="http://schemas.openxmlformats.org/drawingml/2006/picture">
                <pic:pic>
                  <pic:nvPicPr>
                    <pic:cNvPr descr="images/figure7_hallucination_evaluation.png" id="101" name="Picture"/>
                    <pic:cNvPicPr>
                      <a:picLocks noChangeArrowheads="1" noChangeAspect="1"/>
                    </pic:cNvPicPr>
                  </pic:nvPicPr>
                  <pic:blipFill>
                    <a:blip r:embed="rId9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7. Demonstration of System Robustness: Honest Rejection of Negative Out-of-Scope Inquiries alongside Accurate Multi-Criteria Grounded Retrieval.</w:t>
      </w:r>
    </w:p>
    <w:bookmarkStart w:id="102" w:name="Xa230ae07ddf941e9b0aef53327983d9ec5d70c4"/>
    <w:p>
      <w:pPr>
        <w:pStyle w:val="Heading4"/>
      </w:pPr>
      <w:r>
        <w:t xml:space="preserve">Isolated Case Deviation Analysis on Benchmark Scenarios</w:t>
      </w:r>
    </w:p>
    <w:p>
      <w:pPr>
        <w:pStyle w:val="FirstParagraph"/>
      </w:pPr>
      <w:r>
        <w:t xml:space="preserve">Across the 40 evaluated benchmark scenarios, five isolated non-fatal deviations were observed during initial LLM extraction before being safely resolved by system policies:</w:t>
      </w:r>
      <w:r>
        <w:t xml:space="preserve"> </w:t>
      </w:r>
      <w:r>
        <w:t xml:space="preserve">1.</w:t>
      </w:r>
      <w:r>
        <w:t xml:space="preserve"> </w:t>
      </w:r>
      <w:r>
        <w:rPr>
          <w:bCs/>
          <w:b/>
        </w:rPr>
        <w:t xml:space="preserve">Scenario S03 (Category Ambiguity vs. Specific Landmark - F1):</w:t>
      </w:r>
      <w:r>
        <w:t xml:space="preserve"> </w:t>
      </w:r>
      <w:r>
        <w:t xml:space="preserve">The user inquired about historical collections without naming a specific museum. The LLM extracted</w:t>
      </w:r>
      <w:r>
        <w:t xml:space="preserve"> </w:t>
      </w:r>
      <w:r>
        <w:rPr>
          <w:rStyle w:val="VerbatimChar"/>
        </w:rPr>
        <w:t xml:space="preserve">category = 'Museum'</w:t>
      </w:r>
      <w:r>
        <w:t xml:space="preserve"> </w:t>
      </w:r>
      <w:r>
        <w:t xml:space="preserve">without</w:t>
      </w:r>
      <w:r>
        <w:t xml:space="preserve"> </w:t>
      </w:r>
      <w:r>
        <w:rPr>
          <w:rStyle w:val="VerbatimChar"/>
        </w:rPr>
        <w:t xml:space="preserve">target_name</w:t>
      </w:r>
      <w:r>
        <w:t xml:space="preserve">. The system safely executed a category query returning Adityawarman Museum and the Cultural Center with zero hallucination.</w:t>
      </w:r>
      <w:r>
        <w:t xml:space="preserve"> </w:t>
      </w:r>
      <w:r>
        <w:t xml:space="preserve">2.</w:t>
      </w:r>
      <w:r>
        <w:t xml:space="preserve"> </w:t>
      </w:r>
      <w:r>
        <w:rPr>
          <w:bCs/>
          <w:b/>
        </w:rPr>
        <w:t xml:space="preserve">Scenario S13 (POI Name Alias Resolution - F3):</w:t>
      </w:r>
      <w:r>
        <w:t xml:space="preserve"> </w:t>
      </w:r>
      <w:r>
        <w:t xml:space="preserve">The user specified</w:t>
      </w:r>
      <w:r>
        <w:t xml:space="preserve"> </w:t>
      </w:r>
      <w:r>
        <w:rPr>
          <w:iCs/>
          <w:i/>
        </w:rPr>
        <w:t xml:space="preserve">“</w:t>
      </w:r>
      <w:r>
        <w:rPr>
          <w:iCs/>
          <w:i/>
        </w:rPr>
        <w:t xml:space="preserve">Kawasan Kota Tua Padang</w:t>
      </w:r>
      <w:r>
        <w:rPr>
          <w:iCs/>
          <w:i/>
        </w:rPr>
        <w:t xml:space="preserve">”</w:t>
      </w:r>
      <w:r>
        <w:t xml:space="preserve">, whereas the database registered</w:t>
      </w:r>
      <w:r>
        <w:t xml:space="preserve"> </w:t>
      </w:r>
      <w:r>
        <w:rPr>
          <w:iCs/>
          <w:i/>
        </w:rPr>
        <w:t xml:space="preserve">“</w:t>
      </w:r>
      <w:r>
        <w:rPr>
          <w:iCs/>
          <w:i/>
        </w:rPr>
        <w:t xml:space="preserve">Kota Tua Padang (Muaro)</w:t>
      </w:r>
      <w:r>
        <w:rPr>
          <w:iCs/>
          <w:i/>
        </w:rPr>
        <w:t xml:space="preserve">”</w:t>
      </w:r>
      <w:r>
        <w:t xml:space="preserve">. The Levenshtein entity resolution pipeline successfully mapped the alias with similarity Sim = 0.88 &gt;= 0.75, extracting accurate database facts.</w:t>
      </w:r>
      <w:r>
        <w:t xml:space="preserve"> </w:t>
      </w:r>
      <w:r>
        <w:t xml:space="preserve">3.</w:t>
      </w:r>
      <w:r>
        <w:t xml:space="preserve"> </w:t>
      </w:r>
      <w:r>
        <w:rPr>
          <w:bCs/>
          <w:b/>
        </w:rPr>
        <w:t xml:space="preserve">Scenario S16 (Zero-Fare Assertion on Public Bridge - F7 Mitigation):</w:t>
      </w:r>
      <w:r>
        <w:t xml:space="preserve"> </w:t>
      </w:r>
      <w:r>
        <w:t xml:space="preserve">The grounded NLG synthesized a statement that Siti Nurbaya Bridge requires no entrance fee (Rp0).</w:t>
      </w:r>
      <w:r>
        <w:t xml:space="preserve"> </w:t>
      </w:r>
      <w:r>
        <w:rPr>
          <w:rStyle w:val="VerbatimChar"/>
        </w:rPr>
        <w:t xml:space="preserve">GroundingValidator</w:t>
      </w:r>
      <w:r>
        <w:t xml:space="preserve"> </w:t>
      </w:r>
      <w:r>
        <w:t xml:space="preserve">confirmed that</w:t>
      </w:r>
      <w:r>
        <w:t xml:space="preserve"> </w:t>
      </w:r>
      <w:r>
        <w:rPr>
          <w:rStyle w:val="VerbatimChar"/>
        </w:rPr>
        <w:t xml:space="preserve">ticket_price = 0</w:t>
      </w:r>
      <w:r>
        <w:t xml:space="preserve"> </w:t>
      </w:r>
      <w:r>
        <w:t xml:space="preserve">was registered in the database for the public bridge facility, verifying the claim as true.</w:t>
      </w:r>
      <w:r>
        <w:t xml:space="preserve"> </w:t>
      </w:r>
      <w:r>
        <w:t xml:space="preserve">4.</w:t>
      </w:r>
      <w:r>
        <w:t xml:space="preserve"> </w:t>
      </w:r>
      <w:r>
        <w:rPr>
          <w:bCs/>
          <w:b/>
        </w:rPr>
        <w:t xml:space="preserve">Scenario S17 (Cultural Center Diction Variation - F3):</w:t>
      </w:r>
      <w:r>
        <w:t xml:space="preserve"> </w:t>
      </w:r>
      <w:r>
        <w:t xml:space="preserve">The user asked for</w:t>
      </w:r>
      <w:r>
        <w:t xml:space="preserve"> </w:t>
      </w:r>
      <w:r>
        <w:rPr>
          <w:iCs/>
          <w:i/>
        </w:rPr>
        <w:t xml:space="preserve">“</w:t>
      </w:r>
      <w:r>
        <w:rPr>
          <w:iCs/>
          <w:i/>
        </w:rPr>
        <w:t xml:space="preserve">Taman Budaya Padang</w:t>
      </w:r>
      <w:r>
        <w:rPr>
          <w:iCs/>
          <w:i/>
        </w:rPr>
        <w:t xml:space="preserve">”</w:t>
      </w:r>
      <w:r>
        <w:t xml:space="preserve">. The system detected phonetic proximity to</w:t>
      </w:r>
      <w:r>
        <w:t xml:space="preserve"> </w:t>
      </w:r>
      <w:r>
        <w:rPr>
          <w:iCs/>
          <w:i/>
        </w:rPr>
        <w:t xml:space="preserve">“</w:t>
      </w:r>
      <w:r>
        <w:rPr>
          <w:iCs/>
          <w:i/>
        </w:rPr>
        <w:t xml:space="preserve">Gedung Kebudayaan Sumbar</w:t>
      </w:r>
      <w:r>
        <w:rPr>
          <w:iCs/>
          <w:i/>
        </w:rPr>
        <w:t xml:space="preserve">”</w:t>
      </w:r>
      <w:r>
        <w:t xml:space="preserve"> </w:t>
      </w:r>
      <w:r>
        <w:t xml:space="preserve">and prompted user confirmation via the</w:t>
      </w:r>
      <w:r>
        <w:t xml:space="preserve"> </w:t>
      </w:r>
      <w:r>
        <w:rPr>
          <w:rStyle w:val="VerbatimChar"/>
        </w:rPr>
        <w:t xml:space="preserve">clarify_user</w:t>
      </w:r>
      <w:r>
        <w:t xml:space="preserve"> </w:t>
      </w:r>
      <w:r>
        <w:t xml:space="preserve">policy, preventing erroneous data retrieval.</w:t>
      </w:r>
      <w:r>
        <w:t xml:space="preserve"> </w:t>
      </w:r>
      <w:r>
        <w:t xml:space="preserve">5.</w:t>
      </w:r>
      <w:r>
        <w:t xml:space="preserve"> </w:t>
      </w:r>
      <w:r>
        <w:rPr>
          <w:bCs/>
          <w:b/>
        </w:rPr>
        <w:t xml:space="preserve">Scenario S30 (Complex Descriptive Query - F2):</w:t>
      </w:r>
      <w:r>
        <w:t xml:space="preserve"> </w:t>
      </w:r>
      <w:r>
        <w:t xml:space="preserve">The user submitted a query seeking scenic hilltop views at night. The system successfully resolved the keyword to Bukit Nobita and executed the query with nocturnal opening-hour constraints, returning relevant results deterministically.</w:t>
      </w:r>
    </w:p>
    <w:bookmarkEnd w:id="102"/>
    <w:bookmarkEnd w:id="103"/>
    <w:bookmarkStart w:id="106" w:name="Xe55d174ca275e1b0a8800c40faa3eb85233fed6"/>
    <w:p>
      <w:pPr>
        <w:pStyle w:val="Heading3"/>
      </w:pPr>
      <w:r>
        <w:t xml:space="preserve">6.8 Advanced Scientific Validation: Adversarial Robustness, Minangkabau Dialectal Phrasing, and Strict Claim Grounding</w:t>
      </w:r>
    </w:p>
    <w:p>
      <w:pPr>
        <w:pStyle w:val="FirstParagraph"/>
      </w:pPr>
      <w:r>
        <w:t xml:space="preserve">To rigorously validate architectural resilience against targeted prompt manipulation, indigenous regional vernacular, and claim-level grounding integrity, an independent standalone test suite was implemented in</w:t>
      </w:r>
      <w:r>
        <w:t xml:space="preserve"> </w:t>
      </w:r>
      <w:hyperlink r:id="rId104">
        <w:r>
          <w:rPr>
            <w:rStyle w:val="VerbatimChar"/>
          </w:rPr>
          <w:t xml:space="preserve">tests/unit/AdversarialLinguisticValidationTest.php</w:t>
        </w:r>
      </w:hyperlink>
      <w:r>
        <w:t xml:space="preserve"> </w:t>
      </w:r>
      <w:r>
        <w:t xml:space="preserve">and executed via runner</w:t>
      </w:r>
      <w:r>
        <w:t xml:space="preserve"> </w:t>
      </w:r>
      <w:hyperlink r:id="rId105">
        <w:r>
          <w:rPr>
            <w:rStyle w:val="VerbatimChar"/>
          </w:rPr>
          <w:t xml:space="preserve">tests/run_adversarial_test.php</w:t>
        </w:r>
      </w:hyperlink>
      <w:r>
        <w:t xml:space="preserve">. The suite evaluates 11 critical edge scenarios spanning 38 assertions across three orthogonal validation domains (Table 7f):</w:t>
      </w:r>
    </w:p>
    <w:p>
      <w:pPr>
        <w:pStyle w:val="BodyText"/>
      </w:pPr>
      <w:r>
        <w:rPr>
          <w:bCs/>
          <w:b/>
        </w:rPr>
        <w:t xml:space="preserve">Table 7f. Standalone Validation Matrix for Adversarial Robustness, Minangkabau Colloquialisms, and Strict Grounding (11 Test Scenarios)</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Test Domain</w:t>
            </w:r>
          </w:p>
        </w:tc>
        <w:tc>
          <w:tcPr/>
          <w:p>
            <w:pPr>
              <w:pStyle w:val="Compact"/>
              <w:jc w:val="left"/>
            </w:pPr>
            <w:r>
              <w:t xml:space="preserve">Case ID &amp; Scenario Name</w:t>
            </w:r>
          </w:p>
        </w:tc>
        <w:tc>
          <w:tcPr/>
          <w:p>
            <w:pPr>
              <w:pStyle w:val="Compact"/>
              <w:jc w:val="left"/>
            </w:pPr>
            <w:r>
              <w:t xml:space="preserve">Input Query / Adversarial Payload</w:t>
            </w:r>
          </w:p>
        </w:tc>
        <w:tc>
          <w:tcPr/>
          <w:p>
            <w:pPr>
              <w:pStyle w:val="Compact"/>
              <w:jc w:val="left"/>
            </w:pPr>
            <w:r>
              <w:t xml:space="preserve">Defense Mechanism &amp; Architectural Behavior</w:t>
            </w:r>
          </w:p>
        </w:tc>
        <w:tc>
          <w:tcPr/>
          <w:p>
            <w:pPr>
              <w:pStyle w:val="Compact"/>
              <w:jc w:val="center"/>
            </w:pPr>
            <w:r>
              <w:t xml:space="preserve">Observed Execution &amp; Status</w:t>
            </w:r>
          </w:p>
        </w:tc>
      </w:tr>
      <w:tr>
        <w:tc>
          <w:tcPr/>
          <w:p>
            <w:pPr>
              <w:pStyle w:val="Compact"/>
              <w:jc w:val="left"/>
            </w:pPr>
            <w:r>
              <w:rPr>
                <w:bCs/>
                <w:b/>
              </w:rPr>
              <w:t xml:space="preserve">A. Adversarial Security</w:t>
            </w:r>
          </w:p>
        </w:tc>
        <w:tc>
          <w:tcPr/>
          <w:p>
            <w:pPr>
              <w:pStyle w:val="Compact"/>
              <w:jc w:val="left"/>
            </w:pPr>
            <w:r>
              <w:rPr>
                <w:rStyle w:val="VerbatimChar"/>
              </w:rPr>
              <w:t xml:space="preserve">ADV-01</w:t>
            </w:r>
            <w:r>
              <w:t xml:space="preserve">:</w:t>
            </w:r>
            <w:r>
              <w:t xml:space="preserve"> </w:t>
            </w:r>
            <w:r>
              <w:rPr>
                <w:iCs/>
                <w:i/>
              </w:rPr>
              <w:t xml:space="preserve">SQL Injection Neutralization</w:t>
            </w:r>
          </w:p>
        </w:tc>
        <w:tc>
          <w:tcPr/>
          <w:p>
            <w:pPr>
              <w:pStyle w:val="Compact"/>
              <w:jc w:val="left"/>
            </w:pPr>
            <w:r>
              <w:rPr>
                <w:rStyle w:val="VerbatimChar"/>
              </w:rPr>
              <w:t xml:space="preserve">' OR '1'='1</w:t>
            </w:r>
            <w:r>
              <w:t xml:space="preserve">,</w:t>
            </w:r>
            <w:r>
              <w:t xml:space="preserve"> </w:t>
            </w:r>
            <w:r>
              <w:rPr>
                <w:rStyle w:val="VerbatimChar"/>
              </w:rPr>
              <w:t xml:space="preserve">'; DROP TABLE wisata; --</w:t>
            </w:r>
            <w:r>
              <w:t xml:space="preserve">,</w:t>
            </w:r>
            <w:r>
              <w:t xml:space="preserve"> </w:t>
            </w:r>
            <w:r>
              <w:rPr>
                <w:rStyle w:val="VerbatimChar"/>
              </w:rPr>
              <w:t xml:space="preserve">' UNION SELECT ...</w:t>
            </w:r>
          </w:p>
        </w:tc>
        <w:tc>
          <w:tcPr/>
          <w:p>
            <w:pPr>
              <w:pStyle w:val="Compact"/>
              <w:jc w:val="left"/>
            </w:pPr>
            <w:r>
              <w:t xml:space="preserve">The compiler encapsulates payloads strictly as bound parameters via PDO prepared statements; AST grammar is immutable.</w:t>
            </w:r>
          </w:p>
        </w:tc>
        <w:tc>
          <w:tcPr/>
          <w:p>
            <w:pPr>
              <w:pStyle w:val="Compact"/>
              <w:jc w:val="center"/>
            </w:pPr>
            <w:r>
              <w:rPr>
                <w:bCs/>
                <w:b/>
              </w:rPr>
              <w:t xml:space="preserve">PASSED (100% Neutralized)</w:t>
            </w:r>
          </w:p>
        </w:tc>
      </w:tr>
      <w:tr>
        <w:tc>
          <w:tcPr/>
          <w:p>
            <w:pPr>
              <w:pStyle w:val="Compact"/>
            </w:pPr>
          </w:p>
        </w:tc>
        <w:tc>
          <w:tcPr/>
          <w:p>
            <w:pPr>
              <w:pStyle w:val="Compact"/>
              <w:jc w:val="left"/>
            </w:pPr>
            <w:r>
              <w:rPr>
                <w:rStyle w:val="VerbatimChar"/>
              </w:rPr>
              <w:t xml:space="preserve">ADV-02</w:t>
            </w:r>
            <w:r>
              <w:t xml:space="preserve">:</w:t>
            </w:r>
            <w:r>
              <w:t xml:space="preserve"> </w:t>
            </w:r>
            <w:r>
              <w:rPr>
                <w:iCs/>
                <w:i/>
              </w:rPr>
              <w:t xml:space="preserve">Extreme Coordinate Rejection</w:t>
            </w:r>
          </w:p>
        </w:tc>
        <w:tc>
          <w:tcPr/>
          <w:p>
            <w:pPr>
              <w:pStyle w:val="Compact"/>
              <w:jc w:val="left"/>
            </w:pPr>
            <w:r>
              <w:rPr>
                <w:rStyle w:val="VerbatimChar"/>
              </w:rPr>
              <w:t xml:space="preserve">lat = 95.0</w:t>
            </w:r>
            <w:r>
              <w:t xml:space="preserve">,</w:t>
            </w:r>
            <w:r>
              <w:t xml:space="preserve"> </w:t>
            </w:r>
            <w:r>
              <w:rPr>
                <w:rStyle w:val="VerbatimChar"/>
              </w:rPr>
              <w:t xml:space="preserve">lng = 190.0</w:t>
            </w:r>
            <w:r>
              <w:t xml:space="preserve"> </w:t>
            </w:r>
            <w:r>
              <w:t xml:space="preserve">(non-geodesic coordinates beyond WGS84)</w:t>
            </w:r>
          </w:p>
        </w:tc>
        <w:tc>
          <w:tcPr/>
          <w:p>
            <w:pPr>
              <w:pStyle w:val="Compact"/>
              <w:jc w:val="left"/>
            </w:pPr>
            <w:r>
              <w:rPr>
                <w:rStyle w:val="VerbatimChar"/>
              </w:rPr>
              <w:t xml:space="preserve">SirValidator</w:t>
            </w:r>
            <w:r>
              <w:t xml:space="preserve"> </w:t>
            </w:r>
            <w:r>
              <w:t xml:space="preserve">Dimension 4 intercepts non-earth values (</w:t>
            </w:r>
            <w:r>
              <w:rPr>
                <w:rStyle w:val="VerbatimChar"/>
              </w:rPr>
              <w:t xml:space="preserve">isValid = false</w:t>
            </w:r>
            <w:r>
              <w:t xml:space="preserve">,</w:t>
            </w:r>
            <w:r>
              <w:t xml:space="preserve"> </w:t>
            </w:r>
            <w:r>
              <w:rPr>
                <w:rStyle w:val="VerbatimChar"/>
              </w:rPr>
              <w:t xml:space="preserve">policy = clarify_user</w:t>
            </w:r>
            <w:r>
              <w:t xml:space="preserve">); execution aborted safely.</w:t>
            </w:r>
          </w:p>
        </w:tc>
        <w:tc>
          <w:tcPr/>
          <w:p>
            <w:pPr>
              <w:pStyle w:val="Compact"/>
              <w:jc w:val="center"/>
            </w:pPr>
            <w:r>
              <w:rPr>
                <w:bCs/>
                <w:b/>
              </w:rPr>
              <w:t xml:space="preserve">PASSED (Safely Rejected)</w:t>
            </w:r>
          </w:p>
        </w:tc>
      </w:tr>
      <w:tr>
        <w:tc>
          <w:tcPr/>
          <w:p>
            <w:pPr>
              <w:pStyle w:val="Compact"/>
            </w:pPr>
          </w:p>
        </w:tc>
        <w:tc>
          <w:tcPr/>
          <w:p>
            <w:pPr>
              <w:pStyle w:val="Compact"/>
              <w:jc w:val="left"/>
            </w:pPr>
            <w:r>
              <w:rPr>
                <w:rStyle w:val="VerbatimChar"/>
              </w:rPr>
              <w:t xml:space="preserve">ADV-03</w:t>
            </w:r>
            <w:r>
              <w:t xml:space="preserve">:</w:t>
            </w:r>
            <w:r>
              <w:t xml:space="preserve"> </w:t>
            </w:r>
            <w:r>
              <w:rPr>
                <w:iCs/>
                <w:i/>
              </w:rPr>
              <w:t xml:space="preserve">Absurd Radius Rejection</w:t>
            </w:r>
          </w:p>
        </w:tc>
        <w:tc>
          <w:tcPr/>
          <w:p>
            <w:pPr>
              <w:pStyle w:val="Compact"/>
              <w:jc w:val="left"/>
            </w:pPr>
            <w:r>
              <w:rPr>
                <w:rStyle w:val="VerbatimChar"/>
              </w:rPr>
              <w:t xml:space="preserve">radius = -10.0 km</w:t>
            </w:r>
            <w:r>
              <w:t xml:space="preserve"> </w:t>
            </w:r>
            <w:r>
              <w:t xml:space="preserve">and</w:t>
            </w:r>
            <w:r>
              <w:t xml:space="preserve"> </w:t>
            </w:r>
            <w:r>
              <w:rPr>
                <w:rStyle w:val="VerbatimChar"/>
              </w:rPr>
              <w:t xml:space="preserve">radius = 250.0 km</w:t>
            </w:r>
          </w:p>
        </w:tc>
        <w:tc>
          <w:tcPr/>
          <w:p>
            <w:pPr>
              <w:pStyle w:val="Compact"/>
              <w:jc w:val="left"/>
            </w:pPr>
            <w:r>
              <w:t xml:space="preserve">Enforces</w:t>
            </w:r>
            <w:r>
              <w:t xml:space="preserve"> </w:t>
            </w:r>
            <w:r>
              <w:rPr>
                <w:iCs/>
                <w:i/>
              </w:rPr>
              <w:t xml:space="preserve">No Intent Alteration</w:t>
            </w:r>
            <w:r>
              <w:t xml:space="preserve">: system rejects arbitrary mutations (</w:t>
            </w:r>
            <w:r>
              <w:rPr>
                <w:iCs/>
                <w:i/>
              </w:rPr>
              <w:t xml:space="preserve">no silent clamping</w:t>
            </w:r>
            <w:r>
              <w:t xml:space="preserve">), triggering a user clarification prompt.</w:t>
            </w:r>
          </w:p>
        </w:tc>
        <w:tc>
          <w:tcPr/>
          <w:p>
            <w:pPr>
              <w:pStyle w:val="Compact"/>
              <w:jc w:val="center"/>
            </w:pPr>
            <w:r>
              <w:rPr>
                <w:bCs/>
                <w:b/>
              </w:rPr>
              <w:t xml:space="preserve">PASSED (No Silent Mutation)</w:t>
            </w:r>
          </w:p>
        </w:tc>
      </w:tr>
      <w:tr>
        <w:tc>
          <w:tcPr/>
          <w:p>
            <w:pPr>
              <w:pStyle w:val="Compact"/>
            </w:pPr>
          </w:p>
        </w:tc>
        <w:tc>
          <w:tcPr/>
          <w:p>
            <w:pPr>
              <w:pStyle w:val="Compact"/>
              <w:jc w:val="left"/>
            </w:pPr>
            <w:r>
              <w:rPr>
                <w:rStyle w:val="VerbatimChar"/>
              </w:rPr>
              <w:t xml:space="preserve">ADV-04</w:t>
            </w:r>
            <w:r>
              <w:t xml:space="preserve">:</w:t>
            </w:r>
            <w:r>
              <w:t xml:space="preserve"> </w:t>
            </w:r>
            <w:r>
              <w:rPr>
                <w:iCs/>
                <w:i/>
              </w:rPr>
              <w:t xml:space="preserve">Operational Conflict Resolution</w:t>
            </w:r>
          </w:p>
        </w:tc>
        <w:tc>
          <w:tcPr/>
          <w:p>
            <w:pPr>
              <w:pStyle w:val="Compact"/>
              <w:jc w:val="left"/>
            </w:pPr>
            <w:r>
              <w:rPr>
                <w:rStyle w:val="VerbatimChar"/>
              </w:rPr>
              <w:t xml:space="preserve">is_free = true</w:t>
            </w:r>
            <w:r>
              <w:t xml:space="preserve"> </w:t>
            </w:r>
            <w:r>
              <w:t xml:space="preserve">combined simultaneously with</w:t>
            </w:r>
            <w:r>
              <w:t xml:space="preserve"> </w:t>
            </w:r>
            <w:r>
              <w:rPr>
                <w:rStyle w:val="VerbatimChar"/>
              </w:rPr>
              <w:t xml:space="preserve">max_price = 10000</w:t>
            </w:r>
          </w:p>
        </w:tc>
        <w:tc>
          <w:tcPr/>
          <w:p>
            <w:pPr>
              <w:pStyle w:val="Compact"/>
              <w:jc w:val="left"/>
            </w:pPr>
            <w:r>
              <w:t xml:space="preserve">Dimension 5 constraint harmonizer resolves logical tension: prioritizes Rp0 admission as a valid subset of</w:t>
            </w:r>
            <w:r>
              <w:t xml:space="preserve"> </w:t>
            </w:r>
            <m:oMath>
              <m:r>
                <m:rPr>
                  <m:sty m:val="p"/>
                </m:rPr>
                <m:t>≤</m:t>
              </m:r>
              <m:r>
                <m:rPr>
                  <m:nor/>
                  <m:sty m:val="p"/>
                </m:rPr>
                <m:t>Rp</m:t>
              </m:r>
              <m:r>
                <m:t>10</m:t>
              </m:r>
              <m:r>
                <m:rPr>
                  <m:sty m:val="p"/>
                </m:rPr>
                <m:t>,</m:t>
              </m:r>
              <m:r>
                <m:t>000</m:t>
              </m:r>
            </m:oMath>
            <w:r>
              <w:t xml:space="preserve">.</w:t>
            </w:r>
          </w:p>
        </w:tc>
        <w:tc>
          <w:tcPr/>
          <w:p>
            <w:pPr>
              <w:pStyle w:val="Compact"/>
              <w:jc w:val="center"/>
            </w:pPr>
            <w:r>
              <w:rPr>
                <w:bCs/>
                <w:b/>
              </w:rPr>
              <w:t xml:space="preserve">PASSED (Consistent)</w:t>
            </w:r>
          </w:p>
        </w:tc>
      </w:tr>
      <w:tr>
        <w:tc>
          <w:tcPr/>
          <w:p>
            <w:pPr>
              <w:pStyle w:val="Compact"/>
              <w:jc w:val="left"/>
            </w:pPr>
            <w:r>
              <w:rPr>
                <w:bCs/>
                <w:b/>
              </w:rPr>
              <w:t xml:space="preserve">B. Minang Dialect</w:t>
            </w:r>
          </w:p>
        </w:tc>
        <w:tc>
          <w:tcPr/>
          <w:p>
            <w:pPr>
              <w:pStyle w:val="Compact"/>
              <w:jc w:val="left"/>
            </w:pPr>
            <w:r>
              <w:rPr>
                <w:rStyle w:val="VerbatimChar"/>
              </w:rPr>
              <w:t xml:space="preserve">MIN-01</w:t>
            </w:r>
            <w:r>
              <w:t xml:space="preserve">:</w:t>
            </w:r>
            <w:r>
              <w:t xml:space="preserve"> </w:t>
            </w:r>
            <w:r>
              <w:rPr>
                <w:iCs/>
                <w:i/>
              </w:rPr>
              <w:t xml:space="preserve">Pantai nan rancak dakek siko</w:t>
            </w:r>
          </w:p>
        </w:tc>
        <w:tc>
          <w:tcPr/>
          <w:p>
            <w:pPr>
              <w:pStyle w:val="Compact"/>
              <w:jc w:val="left"/>
            </w:pPr>
            <w:r>
              <w:rPr>
                <w:iCs/>
                <w:i/>
              </w:rPr>
              <w:t xml:space="preserve">“</w:t>
            </w:r>
            <w:r>
              <w:rPr>
                <w:iCs/>
                <w:i/>
              </w:rPr>
              <w:t xml:space="preserve">Pantai nan rancak dakek siko</w:t>
            </w:r>
            <w:r>
              <w:rPr>
                <w:iCs/>
                <w:i/>
              </w:rPr>
              <w:t xml:space="preserve">”</w:t>
            </w:r>
          </w:p>
        </w:tc>
        <w:tc>
          <w:tcPr/>
          <w:p>
            <w:pPr>
              <w:pStyle w:val="Compact"/>
              <w:jc w:val="left"/>
            </w:pPr>
            <w:r>
              <w:t xml:space="preserve">Indigenous lexicon parsing:</w:t>
            </w:r>
            <w:r>
              <w:t xml:space="preserve"> </w:t>
            </w:r>
            <w:r>
              <w:rPr>
                <w:rStyle w:val="VerbatimChar"/>
              </w:rPr>
              <w:t xml:space="preserve">rancak</w:t>
            </w:r>
            <w:r>
              <w:t xml:space="preserve"> </w:t>
            </w:r>
            <m:oMath>
              <m:r>
                <m:rPr>
                  <m:sty m:val="p"/>
                </m:rPr>
                <m:t>→</m:t>
              </m:r>
            </m:oMath>
            <w:r>
              <w:t xml:space="preserve"> </w:t>
            </w:r>
            <w:r>
              <w:rPr>
                <w:rStyle w:val="VerbatimChar"/>
              </w:rPr>
              <w:t xml:space="preserve">sort = terbaik</w:t>
            </w:r>
            <w:r>
              <w:t xml:space="preserve">,</w:t>
            </w:r>
            <w:r>
              <w:t xml:space="preserve"> </w:t>
            </w:r>
            <w:r>
              <w:rPr>
                <w:rStyle w:val="VerbatimChar"/>
              </w:rPr>
              <w:t xml:space="preserve">dakek siko</w:t>
            </w:r>
            <w:r>
              <w:t xml:space="preserve"> </w:t>
            </w:r>
            <m:oMath>
              <m:r>
                <m:rPr>
                  <m:sty m:val="p"/>
                </m:rPr>
                <m:t>→</m:t>
              </m:r>
            </m:oMath>
            <w:r>
              <w:t xml:space="preserve"> </w:t>
            </w:r>
            <w:r>
              <w:rPr>
                <w:rStyle w:val="VerbatimChar"/>
              </w:rPr>
              <w:t xml:space="preserve">spatial_operator = nearest</w:t>
            </w:r>
            <w:r>
              <w:t xml:space="preserve">, user GPS anchor.</w:t>
            </w:r>
          </w:p>
        </w:tc>
        <w:tc>
          <w:tcPr/>
          <w:p>
            <w:pPr>
              <w:pStyle w:val="Compact"/>
              <w:jc w:val="center"/>
            </w:pPr>
            <w:r>
              <w:rPr>
                <w:bCs/>
                <w:b/>
              </w:rPr>
              <w:t xml:space="preserve">PASSED (100% Precision)</w:t>
            </w:r>
          </w:p>
        </w:tc>
      </w:tr>
      <w:tr>
        <w:tc>
          <w:tcPr/>
          <w:p>
            <w:pPr>
              <w:pStyle w:val="Compact"/>
            </w:pPr>
          </w:p>
        </w:tc>
        <w:tc>
          <w:tcPr/>
          <w:p>
            <w:pPr>
              <w:pStyle w:val="Compact"/>
              <w:jc w:val="left"/>
            </w:pPr>
            <w:r>
              <w:rPr>
                <w:rStyle w:val="VerbatimChar"/>
              </w:rPr>
              <w:t xml:space="preserve">MIN-02</w:t>
            </w:r>
            <w:r>
              <w:t xml:space="preserve">:</w:t>
            </w:r>
            <w:r>
              <w:t xml:space="preserve"> </w:t>
            </w:r>
            <w:r>
              <w:rPr>
                <w:iCs/>
                <w:i/>
              </w:rPr>
              <w:t xml:space="preserve">Tampek makan lamak</w:t>
            </w:r>
          </w:p>
        </w:tc>
        <w:tc>
          <w:tcPr/>
          <w:p>
            <w:pPr>
              <w:pStyle w:val="Compact"/>
              <w:jc w:val="left"/>
            </w:pPr>
            <w:r>
              <w:rPr>
                <w:iCs/>
                <w:i/>
              </w:rPr>
              <w:t xml:space="preserve">“</w:t>
            </w:r>
            <w:r>
              <w:rPr>
                <w:iCs/>
                <w:i/>
              </w:rPr>
              <w:t xml:space="preserve">Tampek makan lamak yang dakek</w:t>
            </w:r>
            <w:r>
              <w:rPr>
                <w:iCs/>
                <w:i/>
              </w:rPr>
              <w:t xml:space="preserve">”</w:t>
            </w:r>
          </w:p>
        </w:tc>
        <w:tc>
          <w:tcPr/>
          <w:p>
            <w:pPr>
              <w:pStyle w:val="Compact"/>
              <w:jc w:val="left"/>
            </w:pPr>
            <w:r>
              <w:t xml:space="preserve">Indigenous lexicon parsing:</w:t>
            </w:r>
            <w:r>
              <w:t xml:space="preserve"> </w:t>
            </w:r>
            <w:r>
              <w:rPr>
                <w:rStyle w:val="VerbatimChar"/>
              </w:rPr>
              <w:t xml:space="preserve">tampek makan lamak</w:t>
            </w:r>
            <w:r>
              <w:t xml:space="preserve"> </w:t>
            </w:r>
            <m:oMath>
              <m:r>
                <m:rPr>
                  <m:sty m:val="p"/>
                </m:rPr>
                <m:t>→</m:t>
              </m:r>
            </m:oMath>
            <w:r>
              <w:t xml:space="preserve"> </w:t>
            </w:r>
            <w:r>
              <w:rPr>
                <w:rStyle w:val="VerbatimChar"/>
              </w:rPr>
              <w:t xml:space="preserve">category = Kuliner</w:t>
            </w:r>
            <w:r>
              <w:t xml:space="preserve">,</w:t>
            </w:r>
            <w:r>
              <w:t xml:space="preserve"> </w:t>
            </w:r>
            <w:r>
              <w:rPr>
                <w:rStyle w:val="VerbatimChar"/>
              </w:rPr>
              <w:t xml:space="preserve">spatial_operator = nearest</w:t>
            </w:r>
            <w:r>
              <w:t xml:space="preserve">.</w:t>
            </w:r>
          </w:p>
        </w:tc>
        <w:tc>
          <w:tcPr/>
          <w:p>
            <w:pPr>
              <w:pStyle w:val="Compact"/>
              <w:jc w:val="center"/>
            </w:pPr>
            <w:r>
              <w:rPr>
                <w:bCs/>
                <w:b/>
              </w:rPr>
              <w:t xml:space="preserve">PASSED (100% Precision)</w:t>
            </w:r>
          </w:p>
        </w:tc>
      </w:tr>
      <w:tr>
        <w:tc>
          <w:tcPr/>
          <w:p>
            <w:pPr>
              <w:pStyle w:val="Compact"/>
            </w:pPr>
          </w:p>
        </w:tc>
        <w:tc>
          <w:tcPr/>
          <w:p>
            <w:pPr>
              <w:pStyle w:val="Compact"/>
              <w:jc w:val="left"/>
            </w:pPr>
            <w:r>
              <w:rPr>
                <w:rStyle w:val="VerbatimChar"/>
              </w:rPr>
              <w:t xml:space="preserve">MIN-03</w:t>
            </w:r>
            <w:r>
              <w:t xml:space="preserve">:</w:t>
            </w:r>
            <w:r>
              <w:t xml:space="preserve"> </w:t>
            </w:r>
            <w:r>
              <w:rPr>
                <w:iCs/>
                <w:i/>
              </w:rPr>
              <w:t xml:space="preserve">Aia tajun free</w:t>
            </w:r>
          </w:p>
        </w:tc>
        <w:tc>
          <w:tcPr/>
          <w:p>
            <w:pPr>
              <w:pStyle w:val="Compact"/>
              <w:jc w:val="left"/>
            </w:pPr>
            <w:r>
              <w:rPr>
                <w:iCs/>
                <w:i/>
              </w:rPr>
              <w:t xml:space="preserve">“</w:t>
            </w:r>
            <w:r>
              <w:rPr>
                <w:iCs/>
                <w:i/>
              </w:rPr>
              <w:t xml:space="preserve">Aia tajun free yang dakek dari siko</w:t>
            </w:r>
            <w:r>
              <w:rPr>
                <w:iCs/>
                <w:i/>
              </w:rPr>
              <w:t xml:space="preserve">”</w:t>
            </w:r>
          </w:p>
        </w:tc>
        <w:tc>
          <w:tcPr/>
          <w:p>
            <w:pPr>
              <w:pStyle w:val="Compact"/>
              <w:jc w:val="left"/>
            </w:pPr>
            <w:r>
              <w:t xml:space="preserve">Indigenous lexicon parsing:</w:t>
            </w:r>
            <w:r>
              <w:t xml:space="preserve"> </w:t>
            </w:r>
            <w:r>
              <w:rPr>
                <w:rStyle w:val="VerbatimChar"/>
              </w:rPr>
              <w:t xml:space="preserve">aia tajun</w:t>
            </w:r>
            <w:r>
              <w:t xml:space="preserve"> </w:t>
            </w:r>
            <m:oMath>
              <m:r>
                <m:rPr>
                  <m:sty m:val="p"/>
                </m:rPr>
                <m:t>→</m:t>
              </m:r>
            </m:oMath>
            <w:r>
              <w:t xml:space="preserve"> </w:t>
            </w:r>
            <w:r>
              <w:rPr>
                <w:rStyle w:val="VerbatimChar"/>
              </w:rPr>
              <w:t xml:space="preserve">category = Alam</w:t>
            </w:r>
            <w:r>
              <w:t xml:space="preserve">,</w:t>
            </w:r>
            <w:r>
              <w:t xml:space="preserve"> </w:t>
            </w:r>
            <w:r>
              <w:rPr>
                <w:rStyle w:val="VerbatimChar"/>
              </w:rPr>
              <w:t xml:space="preserve">free</w:t>
            </w:r>
            <w:r>
              <w:t xml:space="preserve"> </w:t>
            </w:r>
            <m:oMath>
              <m:r>
                <m:rPr>
                  <m:sty m:val="p"/>
                </m:rPr>
                <m:t>→</m:t>
              </m:r>
            </m:oMath>
            <w:r>
              <w:t xml:space="preserve"> </w:t>
            </w:r>
            <w:r>
              <w:rPr>
                <w:rStyle w:val="VerbatimChar"/>
              </w:rPr>
              <w:t xml:space="preserve">is_free = true</w:t>
            </w:r>
            <w:r>
              <w:t xml:space="preserve">,</w:t>
            </w:r>
            <w:r>
              <w:t xml:space="preserve"> </w:t>
            </w:r>
            <w:r>
              <w:rPr>
                <w:rStyle w:val="VerbatimChar"/>
              </w:rPr>
              <w:t xml:space="preserve">spatial_operator = nearest</w:t>
            </w:r>
            <w:r>
              <w:t xml:space="preserve">.</w:t>
            </w:r>
          </w:p>
        </w:tc>
        <w:tc>
          <w:tcPr/>
          <w:p>
            <w:pPr>
              <w:pStyle w:val="Compact"/>
              <w:jc w:val="center"/>
            </w:pPr>
            <w:r>
              <w:rPr>
                <w:bCs/>
                <w:b/>
              </w:rPr>
              <w:t xml:space="preserve">PASSED (100% Precision)</w:t>
            </w:r>
          </w:p>
        </w:tc>
      </w:tr>
      <w:tr>
        <w:tc>
          <w:tcPr/>
          <w:p>
            <w:pPr>
              <w:pStyle w:val="Compact"/>
            </w:pPr>
          </w:p>
        </w:tc>
        <w:tc>
          <w:tcPr/>
          <w:p>
            <w:pPr>
              <w:pStyle w:val="Compact"/>
              <w:jc w:val="left"/>
            </w:pPr>
            <w:r>
              <w:rPr>
                <w:rStyle w:val="VerbatimChar"/>
              </w:rPr>
              <w:t xml:space="preserve">MIN-04</w:t>
            </w:r>
            <w:r>
              <w:t xml:space="preserve">:</w:t>
            </w:r>
            <w:r>
              <w:t xml:space="preserve"> </w:t>
            </w:r>
            <w:r>
              <w:rPr>
                <w:iCs/>
                <w:i/>
              </w:rPr>
              <w:t xml:space="preserve">Pulau snorkeling nan rancak</w:t>
            </w:r>
          </w:p>
        </w:tc>
        <w:tc>
          <w:tcPr/>
          <w:p>
            <w:pPr>
              <w:pStyle w:val="Compact"/>
              <w:jc w:val="left"/>
            </w:pPr>
            <w:r>
              <w:rPr>
                <w:iCs/>
                <w:i/>
              </w:rPr>
              <w:t xml:space="preserve">“</w:t>
            </w:r>
            <w:r>
              <w:rPr>
                <w:iCs/>
                <w:i/>
              </w:rPr>
              <w:t xml:space="preserve">Pulau untuak snorkeling nan rancak</w:t>
            </w:r>
            <w:r>
              <w:rPr>
                <w:iCs/>
                <w:i/>
              </w:rPr>
              <w:t xml:space="preserve">”</w:t>
            </w:r>
          </w:p>
        </w:tc>
        <w:tc>
          <w:tcPr/>
          <w:p>
            <w:pPr>
              <w:pStyle w:val="Compact"/>
              <w:jc w:val="left"/>
            </w:pPr>
            <w:r>
              <w:t xml:space="preserve">Indigenous lexicon parsing:</w:t>
            </w:r>
            <w:r>
              <w:t xml:space="preserve"> </w:t>
            </w:r>
            <w:r>
              <w:rPr>
                <w:rStyle w:val="VerbatimChar"/>
              </w:rPr>
              <w:t xml:space="preserve">pulau</w:t>
            </w:r>
            <w:r>
              <w:t xml:space="preserve"> </w:t>
            </w:r>
            <m:oMath>
              <m:r>
                <m:rPr>
                  <m:sty m:val="p"/>
                </m:rPr>
                <m:t>→</m:t>
              </m:r>
            </m:oMath>
            <w:r>
              <w:t xml:space="preserve"> </w:t>
            </w:r>
            <w:r>
              <w:rPr>
                <w:rStyle w:val="VerbatimChar"/>
              </w:rPr>
              <w:t xml:space="preserve">category = Pulau</w:t>
            </w:r>
            <w:r>
              <w:t xml:space="preserve">,</w:t>
            </w:r>
            <w:r>
              <w:t xml:space="preserve"> </w:t>
            </w:r>
            <w:r>
              <w:rPr>
                <w:rStyle w:val="VerbatimChar"/>
              </w:rPr>
              <w:t xml:space="preserve">rancak</w:t>
            </w:r>
            <w:r>
              <w:t xml:space="preserve"> </w:t>
            </w:r>
            <m:oMath>
              <m:r>
                <m:rPr>
                  <m:sty m:val="p"/>
                </m:rPr>
                <m:t>→</m:t>
              </m:r>
            </m:oMath>
            <w:r>
              <w:t xml:space="preserve"> </w:t>
            </w:r>
            <w:r>
              <w:rPr>
                <w:rStyle w:val="VerbatimChar"/>
              </w:rPr>
              <w:t xml:space="preserve">sort = terbaik</w:t>
            </w:r>
            <w:r>
              <w:t xml:space="preserve">.</w:t>
            </w:r>
          </w:p>
        </w:tc>
        <w:tc>
          <w:tcPr/>
          <w:p>
            <w:pPr>
              <w:pStyle w:val="Compact"/>
              <w:jc w:val="center"/>
            </w:pPr>
            <w:r>
              <w:rPr>
                <w:bCs/>
                <w:b/>
              </w:rPr>
              <w:t xml:space="preserve">PASSED (100% Precision)</w:t>
            </w:r>
          </w:p>
        </w:tc>
      </w:tr>
      <w:tr>
        <w:tc>
          <w:tcPr/>
          <w:p>
            <w:pPr>
              <w:pStyle w:val="Compact"/>
              <w:jc w:val="left"/>
            </w:pPr>
            <w:r>
              <w:rPr>
                <w:bCs/>
                <w:b/>
              </w:rPr>
              <w:t xml:space="preserve">C. Strict Grounding</w:t>
            </w:r>
          </w:p>
        </w:tc>
        <w:tc>
          <w:tcPr/>
          <w:p>
            <w:pPr>
              <w:pStyle w:val="Compact"/>
              <w:jc w:val="left"/>
            </w:pPr>
            <w:r>
              <w:rPr>
                <w:rStyle w:val="VerbatimChar"/>
              </w:rPr>
              <w:t xml:space="preserve">GRD-01</w:t>
            </w:r>
            <w:r>
              <w:t xml:space="preserve">:</w:t>
            </w:r>
            <w:r>
              <w:t xml:space="preserve"> </w:t>
            </w:r>
            <w:r>
              <w:rPr>
                <w:iCs/>
                <w:i/>
              </w:rPr>
              <w:t xml:space="preserve">Fabricated POI Deterministic Block</w:t>
            </w:r>
          </w:p>
        </w:tc>
        <w:tc>
          <w:tcPr/>
          <w:p>
            <w:pPr>
              <w:pStyle w:val="Compact"/>
              <w:jc w:val="left"/>
            </w:pPr>
            <w:r>
              <w:t xml:space="preserve">LLM narrative asserts</w:t>
            </w:r>
            <w:r>
              <w:t xml:space="preserve"> </w:t>
            </w:r>
            <w:r>
              <w:rPr>
                <w:iCs/>
                <w:i/>
              </w:rPr>
              <w:t xml:space="preserve">“</w:t>
            </w:r>
            <w:r>
              <w:rPr>
                <w:iCs/>
                <w:i/>
              </w:rPr>
              <w:t xml:space="preserve">Pantai Pasir Emas</w:t>
            </w:r>
            <w:r>
              <w:rPr>
                <w:iCs/>
                <w:i/>
              </w:rPr>
              <w:t xml:space="preserve">”</w:t>
            </w:r>
            <w:r>
              <w:t xml:space="preserve"> </w:t>
            </w:r>
            <w:r>
              <w:t xml:space="preserve">and</w:t>
            </w:r>
            <w:r>
              <w:t xml:space="preserve"> </w:t>
            </w:r>
            <w:r>
              <w:rPr>
                <w:iCs/>
                <w:i/>
              </w:rPr>
              <w:t xml:space="preserve">“</w:t>
            </w:r>
            <w:r>
              <w:rPr>
                <w:iCs/>
                <w:i/>
              </w:rPr>
              <w:t xml:space="preserve">Jam Gadang</w:t>
            </w:r>
            <w:r>
              <w:rPr>
                <w:iCs/>
                <w:i/>
              </w:rPr>
              <w:t xml:space="preserve">”</w:t>
            </w:r>
          </w:p>
        </w:tc>
        <w:tc>
          <w:tcPr/>
          <w:p>
            <w:pPr>
              <w:pStyle w:val="Compact"/>
              <w:jc w:val="left"/>
            </w:pPr>
            <w:r>
              <w:rPr>
                <w:rStyle w:val="VerbatimChar"/>
              </w:rPr>
              <w:t xml:space="preserve">GroundingValidator</w:t>
            </w:r>
            <w:r>
              <w:t xml:space="preserve"> </w:t>
            </w:r>
            <w:r>
              <w:t xml:space="preserve">intercepts text containing unretrieved entities; discards text and falls back to deterministic SQL facts.</w:t>
            </w:r>
          </w:p>
        </w:tc>
        <w:tc>
          <w:tcPr/>
          <w:p>
            <w:pPr>
              <w:pStyle w:val="Compact"/>
              <w:jc w:val="center"/>
            </w:pPr>
            <w:r>
              <w:rPr>
                <w:bCs/>
                <w:b/>
              </w:rPr>
              <w:t xml:space="preserve">PASSED (Zero POI Breach)</w:t>
            </w:r>
          </w:p>
        </w:tc>
      </w:tr>
      <w:tr>
        <w:tc>
          <w:tcPr/>
          <w:p>
            <w:pPr>
              <w:pStyle w:val="Compact"/>
            </w:pPr>
          </w:p>
        </w:tc>
        <w:tc>
          <w:tcPr/>
          <w:p>
            <w:pPr>
              <w:pStyle w:val="Compact"/>
              <w:jc w:val="left"/>
            </w:pPr>
            <w:r>
              <w:rPr>
                <w:rStyle w:val="VerbatimChar"/>
              </w:rPr>
              <w:t xml:space="preserve">GRD-02</w:t>
            </w:r>
            <w:r>
              <w:t xml:space="preserve">:</w:t>
            </w:r>
            <w:r>
              <w:t xml:space="preserve"> </w:t>
            </w:r>
            <w:r>
              <w:rPr>
                <w:iCs/>
                <w:i/>
              </w:rPr>
              <w:t xml:space="preserve">Distorted Ticket Price Flagging</w:t>
            </w:r>
          </w:p>
        </w:tc>
        <w:tc>
          <w:tcPr/>
          <w:p>
            <w:pPr>
              <w:pStyle w:val="Compact"/>
              <w:jc w:val="left"/>
            </w:pPr>
            <w:r>
              <w:t xml:space="preserve">LLM narrative claims Pantai Padang admission is Rp50,000 (DB: Rp0)</w:t>
            </w:r>
          </w:p>
        </w:tc>
        <w:tc>
          <w:tcPr/>
          <w:p>
            <w:pPr>
              <w:pStyle w:val="Compact"/>
              <w:jc w:val="left"/>
            </w:pPr>
            <w:r>
              <w:rPr>
                <w:rStyle w:val="VerbatimChar"/>
              </w:rPr>
              <w:t xml:space="preserve">GroundingValidator</w:t>
            </w:r>
            <w:r>
              <w:t xml:space="preserve"> </w:t>
            </w:r>
            <w:r>
              <w:t xml:space="preserve">flags divergence between narrative and SQL fact; activates deterministic template correction.</w:t>
            </w:r>
          </w:p>
        </w:tc>
        <w:tc>
          <w:tcPr/>
          <w:p>
            <w:pPr>
              <w:pStyle w:val="Compact"/>
              <w:jc w:val="center"/>
            </w:pPr>
            <w:r>
              <w:rPr>
                <w:bCs/>
                <w:b/>
              </w:rPr>
              <w:t xml:space="preserve">PASSED (Distortion Blocked)</w:t>
            </w:r>
          </w:p>
        </w:tc>
      </w:tr>
      <w:tr>
        <w:tc>
          <w:tcPr/>
          <w:p>
            <w:pPr>
              <w:pStyle w:val="Compact"/>
            </w:pPr>
          </w:p>
        </w:tc>
        <w:tc>
          <w:tcPr/>
          <w:p>
            <w:pPr>
              <w:pStyle w:val="Compact"/>
              <w:jc w:val="left"/>
            </w:pPr>
            <w:r>
              <w:rPr>
                <w:rStyle w:val="VerbatimChar"/>
              </w:rPr>
              <w:t xml:space="preserve">GRD-03</w:t>
            </w:r>
            <w:r>
              <w:t xml:space="preserve">:</w:t>
            </w:r>
            <w:r>
              <w:t xml:space="preserve"> </w:t>
            </w:r>
            <w:r>
              <w:rPr>
                <w:iCs/>
                <w:i/>
              </w:rPr>
              <w:t xml:space="preserve">Honest Rejection Out-of-Scope</w:t>
            </w:r>
          </w:p>
        </w:tc>
        <w:tc>
          <w:tcPr/>
          <w:p>
            <w:pPr>
              <w:pStyle w:val="Compact"/>
              <w:jc w:val="left"/>
            </w:pPr>
            <w:r>
              <w:t xml:space="preserve">Inquiries regarding snow skiing and Hindu temples in Padang</w:t>
            </w:r>
          </w:p>
        </w:tc>
        <w:tc>
          <w:tcPr/>
          <w:p>
            <w:pPr>
              <w:pStyle w:val="Compact"/>
              <w:jc w:val="left"/>
            </w:pPr>
            <w:r>
              <w:t xml:space="preserve">Dimension 6 flags</w:t>
            </w:r>
            <w:r>
              <w:t xml:space="preserve"> </w:t>
            </w:r>
            <w:r>
              <w:rPr>
                <w:rStyle w:val="VerbatimChar"/>
              </w:rPr>
              <w:t xml:space="preserve">isOutOfScope = true</w:t>
            </w:r>
            <w:r>
              <w:t xml:space="preserve">, emitting an honest polite rejection without firing database queries (</w:t>
            </w:r>
            <w:r>
              <w:rPr>
                <w:rStyle w:val="VerbatimChar"/>
              </w:rPr>
              <w:t xml:space="preserve">count(places) = 0</w:t>
            </w:r>
            <w:r>
              <w:t xml:space="preserve">).</w:t>
            </w:r>
          </w:p>
        </w:tc>
        <w:tc>
          <w:tcPr/>
          <w:p>
            <w:pPr>
              <w:pStyle w:val="Compact"/>
              <w:jc w:val="center"/>
            </w:pPr>
            <w:r>
              <w:rPr>
                <w:bCs/>
                <w:b/>
              </w:rPr>
              <w:t xml:space="preserve">PASSED (Honest Rejection)</w:t>
            </w:r>
          </w:p>
        </w:tc>
      </w:tr>
    </w:tbl>
    <w:p>
      <w:pPr>
        <w:pStyle w:val="BodyText"/>
      </w:pPr>
      <w:r>
        <w:t xml:space="preserve">All 11 standalone adversarial and linguistic validation tests passed with zero failures (</w:t>
      </w:r>
      <w:r>
        <w:rPr>
          <w:bCs/>
          <w:b/>
        </w:rPr>
        <w:t xml:space="preserve">11/11 PASS / 100.00%</w:t>
      </w:r>
      <w:r>
        <w:t xml:space="preserve">). Integrated directly into the unified PHPUnit test runner via</w:t>
      </w:r>
      <w:r>
        <w:t xml:space="preserve"> </w:t>
      </w:r>
      <w:r>
        <w:rPr>
          <w:rStyle w:val="VerbatimChar"/>
        </w:rPr>
        <w:t xml:space="preserve">CIUnitTestCase</w:t>
      </w:r>
      <w:r>
        <w:t xml:space="preserve">, the complete automated regression test suite verifying codebase integrity totals</w:t>
      </w:r>
      <w:r>
        <w:t xml:space="preserve"> </w:t>
      </w:r>
      <w:r>
        <w:rPr>
          <w:bCs/>
          <w:b/>
        </w:rPr>
        <w:t xml:space="preserve">56 automated test scenarios with 240 assertions (100% PASS)</w:t>
      </w:r>
      <w:r>
        <w:t xml:space="preserve">, as audited in</w:t>
      </w:r>
      <w:r>
        <w:t xml:space="preserve"> </w:t>
      </w:r>
      <w:r>
        <w:rPr>
          <w:rStyle w:val="VerbatimChar"/>
        </w:rPr>
        <w:t xml:space="preserve">tests/phpunit_execution_report.txt</w:t>
      </w:r>
      <w:r>
        <w:t xml:space="preserve">.</w:t>
      </w:r>
    </w:p>
    <w:p>
      <w:r>
        <w:pict>
          <v:rect style="width:0;height:1.5pt" o:hralign="center" o:hrstd="t" o:hr="t"/>
        </w:pict>
      </w:r>
    </w:p>
    <w:bookmarkEnd w:id="106"/>
    <w:bookmarkEnd w:id="107"/>
    <w:bookmarkStart w:id="112" w:name="discussion"/>
    <w:p>
      <w:pPr>
        <w:pStyle w:val="Heading2"/>
      </w:pPr>
      <w:r>
        <w:t xml:space="preserve">7. DISCUSSION</w:t>
      </w:r>
    </w:p>
    <w:bookmarkStart w:id="108" w:name="X0dc33dacd98617810e9ed9d5814c797a0816483"/>
    <w:p>
      <w:pPr>
        <w:pStyle w:val="Heading3"/>
      </w:pPr>
      <w:r>
        <w:t xml:space="preserve">7.1 Mechanisms of Success: Why the Layered Control Architecture Succeeds</w:t>
      </w:r>
    </w:p>
    <w:p>
      <w:pPr>
        <w:pStyle w:val="FirstParagraph"/>
      </w:pPr>
      <w:r>
        <w:t xml:space="preserve">The complete elimination of destination hallucinations (</w:t>
      </w:r>
      <w:r>
        <w:rPr>
          <w:iCs/>
          <w:i/>
        </w:rPr>
        <w:t xml:space="preserve">0.00% Entity Fabrication Rate</w:t>
      </w:r>
      <w:r>
        <w:t xml:space="preserve">) and the 100.00% spatial predicate correctness achieved by the architecture stem directly from the principle of</w:t>
      </w:r>
      <w:r>
        <w:t xml:space="preserve"> </w:t>
      </w:r>
      <w:r>
        <w:rPr>
          <w:iCs/>
          <w:i/>
        </w:rPr>
        <w:t xml:space="preserve">Separation of Responsibilities</w:t>
      </w:r>
      <w:r>
        <w:t xml:space="preserve">:</w:t>
      </w:r>
      <w:r>
        <w:t xml:space="preserve"> </w:t>
      </w:r>
      <w:r>
        <w:t xml:space="preserve">1.</w:t>
      </w:r>
      <w:r>
        <w:t xml:space="preserve"> </w:t>
      </w:r>
      <w:r>
        <w:rPr>
          <w:bCs/>
          <w:b/>
        </w:rPr>
        <w:t xml:space="preserve">Cognitive Air-Gap (Preventing Direct Database Access):</w:t>
      </w:r>
      <w:r>
        <w:t xml:space="preserve"> </w:t>
      </w:r>
      <w:r>
        <w:t xml:space="preserve">By prohibiting the LLM from generating raw SQL strings or interacting directly with database tables, all syntax failures, schema hallucinations, and SQL injection vectors are architecturally eliminated. The model is constrained to its core competency: parsing morphological and semantic nuances in natural language.</w:t>
      </w:r>
      <w:r>
        <w:t xml:space="preserve"> </w:t>
      </w:r>
      <w:r>
        <w:t xml:space="preserve">2.</w:t>
      </w:r>
      <w:r>
        <w:t xml:space="preserve"> </w:t>
      </w:r>
      <w:r>
        <w:rPr>
          <w:bCs/>
          <w:b/>
        </w:rPr>
        <w:t xml:space="preserve">Non-LLM Deterministic Validation:</w:t>
      </w:r>
      <w:r>
        <w:t xml:space="preserve"> </w:t>
      </w:r>
      <w:r>
        <w:t xml:space="preserve">Unlike self-correction approaches where an LLM is tasked with auditing its own output (often reproducing its own biases), validation in this architecture is executed by an independent non-LLM module (</w:t>
      </w:r>
      <w:r>
        <w:rPr>
          <w:iCs/>
          <w:i/>
        </w:rPr>
        <w:t xml:space="preserve">6D SirValidator</w:t>
      </w:r>
      <w:r>
        <w:t xml:space="preserve">). Validation rules are enforced using deterministic binary logic immune to generative stochasticity.</w:t>
      </w:r>
      <w:r>
        <w:t xml:space="preserve"> </w:t>
      </w:r>
      <w:r>
        <w:t xml:space="preserve">3.</w:t>
      </w:r>
      <w:r>
        <w:t xml:space="preserve"> </w:t>
      </w:r>
      <w:r>
        <w:rPr>
          <w:bCs/>
          <w:b/>
        </w:rPr>
        <w:t xml:space="preserve">Firewall-Protected Post-Generation Evidence Grounding:</w:t>
      </w:r>
      <w:r>
        <w:t xml:space="preserve"> </w:t>
      </w:r>
      <w:r>
        <w:t xml:space="preserve">The algorithmic</w:t>
      </w:r>
      <w:r>
        <w:t xml:space="preserve"> </w:t>
      </w:r>
      <w:r>
        <w:rPr>
          <w:iCs/>
          <w:i/>
        </w:rPr>
        <w:t xml:space="preserve">Claim-Level Grounding Validator</w:t>
      </w:r>
      <w:r>
        <w:t xml:space="preserve"> </w:t>
      </w:r>
      <w:r>
        <w:t xml:space="preserve">ensures that the generative model cannot introduce fictitious attributes. Any entity mention, pricing assertion, or spatial claim absent from the verified relational fact set</w:t>
      </w:r>
      <w:r>
        <w:t xml:space="preserve"> </w:t>
      </w:r>
      <m:oMath>
        <m:r>
          <m:t>F</m:t>
        </m:r>
      </m:oMath>
      <w:r>
        <w:t xml:space="preserve"> </w:t>
      </w:r>
      <w:r>
        <w:t xml:space="preserve">triggers deterministic filtering or fallback suppression before reaching the user.</w:t>
      </w:r>
    </w:p>
    <w:bookmarkEnd w:id="108"/>
    <w:bookmarkStart w:id="109" w:name="Xefa922680fa4f7ac732885bf5fc2cf6d1c32b97"/>
    <w:p>
      <w:pPr>
        <w:pStyle w:val="Heading3"/>
      </w:pPr>
      <w:r>
        <w:t xml:space="preserve">7.2 Latency Trade-offs and Computational Efficiency</w:t>
      </w:r>
    </w:p>
    <w:p>
      <w:pPr>
        <w:pStyle w:val="FirstParagraph"/>
      </w:pPr>
      <w:r>
        <w:t xml:space="preserve">Introducing structured semantic validation and post-generation grounding raises questions regarding computational overhead. The latency profile (Table 8) demonstrates that the total deterministic computational overhead introduced by</w:t>
      </w:r>
      <w:r>
        <w:t xml:space="preserve"> </w:t>
      </w:r>
      <w:r>
        <w:rPr>
          <w:iCs/>
          <w:i/>
        </w:rPr>
        <w:t xml:space="preserve">SirValidator</w:t>
      </w:r>
      <w:r>
        <w:t xml:space="preserve"> </w:t>
      </w:r>
      <w:r>
        <w:t xml:space="preserve">(0.42 ms) and</w:t>
      </w:r>
      <w:r>
        <w:t xml:space="preserve"> </w:t>
      </w:r>
      <w:r>
        <w:rPr>
          <w:iCs/>
          <w:i/>
        </w:rPr>
        <w:t xml:space="preserve">GroundingValidator</w:t>
      </w:r>
      <w:r>
        <w:t xml:space="preserve"> </w:t>
      </w:r>
      <w:r>
        <w:t xml:space="preserve">(0.81 ms) is a mere</w:t>
      </w:r>
      <w:r>
        <w:t xml:space="preserve"> </w:t>
      </w:r>
      <w:r>
        <w:rPr>
          <w:bCs/>
          <w:b/>
        </w:rPr>
        <w:t xml:space="preserve">1.23 ms</w:t>
      </w:r>
      <w:r>
        <w:t xml:space="preserve">—representing less than</w:t>
      </w:r>
      <w:r>
        <w:t xml:space="preserve"> </w:t>
      </w:r>
      <w:r>
        <w:rPr>
          <w:bCs/>
          <w:b/>
        </w:rPr>
        <w:t xml:space="preserve">0.1%</w:t>
      </w:r>
      <w:r>
        <w:t xml:space="preserve"> </w:t>
      </w:r>
      <w:r>
        <w:t xml:space="preserve">of the total server-side response latency (1,252.17 ms).</w:t>
      </w:r>
    </w:p>
    <w:p>
      <w:pPr>
        <w:pStyle w:val="BodyText"/>
      </w:pPr>
      <w:r>
        <w:t xml:space="preserve">Conversely, over</w:t>
      </w:r>
      <w:r>
        <w:t xml:space="preserve"> </w:t>
      </w:r>
      <w:r>
        <w:rPr>
          <w:bCs/>
          <w:b/>
        </w:rPr>
        <w:t xml:space="preserve">93% of the total latency</w:t>
      </w:r>
      <w:r>
        <w:t xml:space="preserve"> </w:t>
      </w:r>
      <w:r>
        <w:t xml:space="preserve">is consumed by cloud network transit and LLM inference across the two API calls (Call #1 for SIR extraction: 465.12 ms; Call #2 for grounded NLG narrative generation: 785.42 ms). This confirms that deterministic control layers introduce substantial empirical reliability without imposing measurable computational penalties.</w:t>
      </w:r>
    </w:p>
    <w:bookmarkEnd w:id="109"/>
    <w:bookmarkStart w:id="110" w:name="Xcbe9ec94b582bb31f3527a18fa0c0caa9008c40"/>
    <w:p>
      <w:pPr>
        <w:pStyle w:val="Heading3"/>
      </w:pPr>
      <w:r>
        <w:t xml:space="preserve">7.3 Generalization Boundaries and Geographic Portability</w:t>
      </w:r>
    </w:p>
    <w:p>
      <w:pPr>
        <w:pStyle w:val="FirstParagraph"/>
      </w:pPr>
      <w:r>
        <w:t xml:space="preserve">Rather than asserting absolute zero-code portability, this study realistically defines that the</w:t>
      </w:r>
      <w:r>
        <w:t xml:space="preserve"> </w:t>
      </w:r>
      <w:r>
        <w:rPr>
          <w:bCs/>
          <w:b/>
        </w:rPr>
        <w:t xml:space="preserve">architecture is designed to support geographic portability with limited domain-specific reconfiguration</w:t>
      </w:r>
      <w:r>
        <w:t xml:space="preserve">. Core components that are intrinsically domain-agnostic and reusable without source code modifications comprise: the Canonical Spatial Intent Representation (CSIR) schema, the 6-dimensional</w:t>
      </w:r>
      <w:r>
        <w:t xml:space="preserve"> </w:t>
      </w:r>
      <w:r>
        <w:rPr>
          <w:iCs/>
          <w:i/>
        </w:rPr>
        <w:t xml:space="preserve">SirValidator</w:t>
      </w:r>
      <w:r>
        <w:t xml:space="preserve"> </w:t>
      </w:r>
      <w:r>
        <w:t xml:space="preserve">rule set, the</w:t>
      </w:r>
      <w:r>
        <w:t xml:space="preserve"> </w:t>
      </w:r>
      <w:r>
        <w:rPr>
          <w:iCs/>
          <w:i/>
        </w:rPr>
        <w:t xml:space="preserve">Deterministic Spatial Query Compiler</w:t>
      </w:r>
      <w:r>
        <w:t xml:space="preserve">, the mathematical spatial distance formula (</w:t>
      </w:r>
      <w:r>
        <w:rPr>
          <w:rStyle w:val="VerbatimChar"/>
        </w:rPr>
        <w:t xml:space="preserve">ST_Distance_Sphere</w:t>
      </w:r>
      <w:r>
        <w:t xml:space="preserve">), and the</w:t>
      </w:r>
      <w:r>
        <w:t xml:space="preserve"> </w:t>
      </w:r>
      <w:r>
        <w:rPr>
          <w:iCs/>
          <w:i/>
        </w:rPr>
        <w:t xml:space="preserve">Claim-Level Grounding Validator</w:t>
      </w:r>
      <w:r>
        <w:t xml:space="preserve">. However, transferring the framework to a new urban or regional municipality necessitates five domain-specific reconfigurations:</w:t>
      </w:r>
      <w:r>
        <w:t xml:space="preserve"> </w:t>
      </w:r>
      <w:r>
        <w:t xml:space="preserve">- Updating bounding box geographic coordinates and registering relational POI catalog entries in MySQL.</w:t>
      </w:r>
      <w:r>
        <w:t xml:space="preserve"> </w:t>
      </w:r>
      <w:r>
        <w:t xml:space="preserve">- Adapting local tourism category ontologies (e.g., introducing categories such as royal heritage or artisanal craft districts).</w:t>
      </w:r>
      <w:r>
        <w:t xml:space="preserve"> </w:t>
      </w:r>
      <w:r>
        <w:t xml:space="preserve">- Adjusting local administrative hierarchy classifications (sub-districts, districts, or rural villages).</w:t>
      </w:r>
      <w:r>
        <w:t xml:space="preserve"> </w:t>
      </w:r>
      <w:r>
        <w:t xml:space="preserve">- Updating out-of-scope negative vocabulary lists tailored to the target city’s physical geography.</w:t>
      </w:r>
      <w:r>
        <w:t xml:space="preserve"> </w:t>
      </w:r>
      <w:r>
        <w:t xml:space="preserve">- Configuring local operating hours semantics and OSRM vehicular routing profiles.</w:t>
      </w:r>
    </w:p>
    <w:bookmarkEnd w:id="110"/>
    <w:bookmarkStart w:id="111" w:name="Xdb6fe6dd7ea1e21b174cb4b1759ba9313023de1"/>
    <w:p>
      <w:pPr>
        <w:pStyle w:val="Heading3"/>
      </w:pPr>
      <w:r>
        <w:t xml:space="preserve">7.4 Scientific Progression Beyond Prior Art (DTExplorer)</w:t>
      </w:r>
    </w:p>
    <w:p>
      <w:pPr>
        <w:pStyle w:val="FirstParagraph"/>
      </w:pPr>
      <w:r>
        <w:t xml:space="preserve">The proposed architecture directly resolves the key research limitations articulated by Afnarius et al. (2026) in</w:t>
      </w:r>
      <w:r>
        <w:t xml:space="preserve"> </w:t>
      </w:r>
      <w:r>
        <w:rPr>
          <w:iCs/>
          <w:i/>
        </w:rPr>
        <w:t xml:space="preserve">DTExplorer</w:t>
      </w:r>
      <w:r>
        <w:t xml:space="preserve"> </w:t>
      </w:r>
      <w:r>
        <w:t xml:space="preserve">[2]:</w:t>
      </w:r>
      <w:r>
        <w:t xml:space="preserve"> </w:t>
      </w:r>
      <w:r>
        <w:t xml:space="preserve">*</w:t>
      </w:r>
      <w:r>
        <w:t xml:space="preserve"> </w:t>
      </w:r>
      <w:r>
        <w:rPr>
          <w:bCs/>
          <w:b/>
        </w:rPr>
        <w:t xml:space="preserve">Interaction Modality:</w:t>
      </w:r>
      <w:r>
        <w:t xml:space="preserve"> </w:t>
      </w:r>
      <w:r>
        <w:rPr>
          <w:iCs/>
          <w:i/>
        </w:rPr>
        <w:t xml:space="preserve">DTExplorer</w:t>
      </w:r>
      <w:r>
        <w:t xml:space="preserve"> </w:t>
      </w:r>
      <w:r>
        <w:t xml:space="preserve">constrained users to WIMP dropdown menus and radius sliders, inducing substantial cognitive friction. The proposed conversational interface reduces cognitive task completion time by 82.43% (Table 10).</w:t>
      </w:r>
      <w:r>
        <w:t xml:space="preserve"> </w:t>
      </w:r>
      <w:r>
        <w:t xml:space="preserve">*</w:t>
      </w:r>
      <w:r>
        <w:t xml:space="preserve"> </w:t>
      </w:r>
      <w:r>
        <w:rPr>
          <w:bCs/>
          <w:b/>
        </w:rPr>
        <w:t xml:space="preserve">Spatial Computation Model:</w:t>
      </w:r>
      <w:r>
        <w:t xml:space="preserve"> </w:t>
      </w:r>
      <w:r>
        <w:rPr>
          <w:iCs/>
          <w:i/>
        </w:rPr>
        <w:t xml:space="preserve">DTExplorer</w:t>
      </w:r>
      <w:r>
        <w:t xml:space="preserve"> </w:t>
      </w:r>
      <w:r>
        <w:t xml:space="preserve">relied on planar Euclidean approximations that induce latitude distortion. This study transitioned to native MySQL 8.0</w:t>
      </w:r>
      <w:r>
        <w:t xml:space="preserve"> </w:t>
      </w:r>
      <w:r>
        <w:rPr>
          <w:rStyle w:val="VerbatimChar"/>
        </w:rPr>
        <w:t xml:space="preserve">ST_Distance_Sphere</w:t>
      </w:r>
      <w:r>
        <w:t xml:space="preserve">, computing great-circle distances directly on the database kernel in 1.21 ms.</w:t>
      </w:r>
      <w:r>
        <w:t xml:space="preserve"> </w:t>
      </w:r>
      <w:r>
        <w:t xml:space="preserve">*</w:t>
      </w:r>
      <w:r>
        <w:t xml:space="preserve"> </w:t>
      </w:r>
      <w:r>
        <w:rPr>
          <w:bCs/>
          <w:b/>
        </w:rPr>
        <w:t xml:space="preserve">Dynamic Multi-Criteria Filtering:</w:t>
      </w:r>
      <w:r>
        <w:t xml:space="preserve"> </w:t>
      </w:r>
      <w:r>
        <w:rPr>
          <w:iCs/>
          <w:i/>
        </w:rPr>
        <w:t xml:space="preserve">DTExplorer</w:t>
      </w:r>
      <w:r>
        <w:t xml:space="preserve"> </w:t>
      </w:r>
      <w:r>
        <w:t xml:space="preserve">lacked support for temporal opening hours or admission budgets. The proposed system natively coordinates</w:t>
      </w:r>
      <w:r>
        <w:t xml:space="preserve"> </w:t>
      </w:r>
      <w:r>
        <w:rPr>
          <w:rStyle w:val="VerbatimChar"/>
        </w:rPr>
        <w:t xml:space="preserve">open_now</w:t>
      </w:r>
      <w:r>
        <w:t xml:space="preserve">,</w:t>
      </w:r>
      <w:r>
        <w:t xml:space="preserve"> </w:t>
      </w:r>
      <w:r>
        <w:rPr>
          <w:rStyle w:val="VerbatimChar"/>
        </w:rPr>
        <w:t xml:space="preserve">open_24h</w:t>
      </w:r>
      <w:r>
        <w:t xml:space="preserve">,</w:t>
      </w:r>
      <w:r>
        <w:t xml:space="preserve"> </w:t>
      </w:r>
      <w:r>
        <w:rPr>
          <w:rStyle w:val="VerbatimChar"/>
        </w:rPr>
        <w:t xml:space="preserve">max_price</w:t>
      </w:r>
      <w:r>
        <w:t xml:space="preserve">, and</w:t>
      </w:r>
      <w:r>
        <w:t xml:space="preserve"> </w:t>
      </w:r>
      <w:r>
        <w:rPr>
          <w:rStyle w:val="VerbatimChar"/>
        </w:rPr>
        <w:t xml:space="preserve">is_free</w:t>
      </w:r>
      <w:r>
        <w:t xml:space="preserve"> </w:t>
      </w:r>
      <w:r>
        <w:t xml:space="preserve">predicates within a single unified query execution pass.</w:t>
      </w:r>
      <w:r>
        <w:t xml:space="preserve"> </w:t>
      </w:r>
      <w:r>
        <w:t xml:space="preserve">*</w:t>
      </w:r>
      <w:r>
        <w:t xml:space="preserve"> </w:t>
      </w:r>
      <w:r>
        <w:rPr>
          <w:bCs/>
          <w:b/>
        </w:rPr>
        <w:t xml:space="preserve">Millisecond-Level Profiling &amp; Standardized Usability:</w:t>
      </w:r>
      <w:r>
        <w:t xml:space="preserve"> </w:t>
      </w:r>
      <w:r>
        <w:t xml:space="preserve">Fulfilling the explicit research recommendations of Afnarius et al. (2026), this paper provides full millisecond-level execution latency breakdowns and standardized System Usability Scale evaluations (SUS = 84.25 ± 6.80, Grade A) across 30 empirical participants.</w:t>
      </w:r>
    </w:p>
    <w:p>
      <w:r>
        <w:pict>
          <v:rect style="width:0;height:1.5pt" o:hralign="center" o:hrstd="t" o:hr="t"/>
        </w:pict>
      </w:r>
    </w:p>
    <w:bookmarkEnd w:id="111"/>
    <w:bookmarkEnd w:id="112"/>
    <w:bookmarkStart w:id="117" w:name="threats-to-validity-and-limitations"/>
    <w:p>
      <w:pPr>
        <w:pStyle w:val="Heading2"/>
      </w:pPr>
      <w:r>
        <w:t xml:space="preserve">8. THREATS TO VALIDITY AND LIMITATIONS</w:t>
      </w:r>
    </w:p>
    <w:bookmarkStart w:id="113" w:name="internal-validity"/>
    <w:p>
      <w:pPr>
        <w:pStyle w:val="Heading3"/>
      </w:pPr>
      <w:r>
        <w:t xml:space="preserve">8.1 Internal Validity</w:t>
      </w:r>
    </w:p>
    <w:p>
      <w:pPr>
        <w:pStyle w:val="FirstParagraph"/>
      </w:pPr>
      <w:r>
        <w:t xml:space="preserve">Threats to internal validity concern potential bias within prompt engineering and benchmark scenario curation:</w:t>
      </w:r>
      <w:r>
        <w:t xml:space="preserve"> </w:t>
      </w:r>
      <w:r>
        <w:t xml:space="preserve">*</w:t>
      </w:r>
      <w:r>
        <w:t xml:space="preserve"> </w:t>
      </w:r>
      <w:r>
        <w:rPr>
          <w:bCs/>
          <w:b/>
        </w:rPr>
        <w:t xml:space="preserve">Prompt Sensitivity and Dialect Variation:</w:t>
      </w:r>
      <w:r>
        <w:t xml:space="preserve"> </w:t>
      </w:r>
      <w:r>
        <w:t xml:space="preserve">Although the 40 benchmark scenarios encompass 8 query taxonomies, localized Minangkabau colloquialisms or colloquial slang variants might exhibit differing extraction performance. This is mitigated by synonym mapping dictionaries and keyword expansion rules embedded within system prompts.</w:t>
      </w:r>
      <w:r>
        <w:t xml:space="preserve"> </w:t>
      </w:r>
      <w:r>
        <w:t xml:space="preserve">*</w:t>
      </w:r>
      <w:r>
        <w:t xml:space="preserve"> </w:t>
      </w:r>
      <w:r>
        <w:rPr>
          <w:bCs/>
          <w:b/>
        </w:rPr>
        <w:t xml:space="preserve">Model Inference Stability:</w:t>
      </w:r>
      <w:r>
        <w:t xml:space="preserve"> </w:t>
      </w:r>
      <w:r>
        <w:t xml:space="preserve">While setting temperature T = 0.0 enforces deterministic inference, underlying foundational model API updates may subtly alter latent space interpretations. Structured JSON schemas and canonical CSIR constraints minimize this exposure.</w:t>
      </w:r>
    </w:p>
    <w:bookmarkEnd w:id="113"/>
    <w:bookmarkStart w:id="114" w:name="external-validity"/>
    <w:p>
      <w:pPr>
        <w:pStyle w:val="Heading3"/>
      </w:pPr>
      <w:r>
        <w:t xml:space="preserve">8.2 External Validity</w:t>
      </w:r>
    </w:p>
    <w:p>
      <w:pPr>
        <w:pStyle w:val="FirstParagraph"/>
      </w:pPr>
      <w:r>
        <w:t xml:space="preserve">Threats to external validity concern the generalizability of findings beyond the experimental environment:</w:t>
      </w:r>
      <w:r>
        <w:t xml:space="preserve"> </w:t>
      </w:r>
      <w:r>
        <w:t xml:space="preserve">*</w:t>
      </w:r>
      <w:r>
        <w:t xml:space="preserve"> </w:t>
      </w:r>
      <w:r>
        <w:rPr>
          <w:bCs/>
          <w:b/>
        </w:rPr>
        <w:t xml:space="preserve">Destination Catalog Scale:</w:t>
      </w:r>
      <w:r>
        <w:t xml:space="preserve"> </w:t>
      </w:r>
      <w:r>
        <w:t xml:space="preserve">Primary evaluations focused on 22 curated destinations in Padang City. While the synthetic 10,000-point scalability stress test (Table 9) confirmed database indexing efficiency (latency 6.11 ms), deploying in megacities with tens of thousands of active POIs may introduce new challenges in name disambiguation and cartographic marker clustering.</w:t>
      </w:r>
      <w:r>
        <w:t xml:space="preserve"> </w:t>
      </w:r>
      <w:r>
        <w:t xml:space="preserve">*</w:t>
      </w:r>
      <w:r>
        <w:t xml:space="preserve"> </w:t>
      </w:r>
      <w:r>
        <w:rPr>
          <w:bCs/>
          <w:b/>
        </w:rPr>
        <w:t xml:space="preserve">Administrative Jurisdictions:</w:t>
      </w:r>
      <w:r>
        <w:t xml:space="preserve"> </w:t>
      </w:r>
      <w:r>
        <w:t xml:space="preserve">The system is optimized for city-scale municipal jurisdictions (694.96 km²). Regional multi-province corridors will require hierarchical spatial partitioning.</w:t>
      </w:r>
    </w:p>
    <w:bookmarkEnd w:id="114"/>
    <w:bookmarkStart w:id="115" w:name="construct-validity"/>
    <w:p>
      <w:pPr>
        <w:pStyle w:val="Heading3"/>
      </w:pPr>
      <w:r>
        <w:t xml:space="preserve">8.3 Construct Validity</w:t>
      </w:r>
    </w:p>
    <w:p>
      <w:pPr>
        <w:pStyle w:val="FirstParagraph"/>
      </w:pPr>
      <w:r>
        <w:t xml:space="preserve">Threats to construct validity concern the alignment between measured metrics and underlying theoretical constructs:</w:t>
      </w:r>
      <w:r>
        <w:t xml:space="preserve"> </w:t>
      </w:r>
      <w:r>
        <w:t xml:space="preserve">*</w:t>
      </w:r>
      <w:r>
        <w:t xml:space="preserve"> </w:t>
      </w:r>
      <w:r>
        <w:rPr>
          <w:bCs/>
          <w:b/>
        </w:rPr>
        <w:t xml:space="preserve">Regex-Based Grounding Validator Scope:</w:t>
      </w:r>
      <w:r>
        <w:t xml:space="preserve"> </w:t>
      </w:r>
      <w:r>
        <w:t xml:space="preserve">The 100.00% Claim-Level Grounding Fidelity metric applies strictly to claims detectable by the regex parser across four defined categories (destinations, pricing, schedules, and proximity). Open-ended qualitative descriptive assertions require human-in-the-loop validation for exhaustive audit.</w:t>
      </w:r>
      <w:r>
        <w:t xml:space="preserve"> </w:t>
      </w:r>
      <w:r>
        <w:t xml:space="preserve">*</w:t>
      </w:r>
      <w:r>
        <w:t xml:space="preserve"> </w:t>
      </w:r>
      <w:r>
        <w:rPr>
          <w:bCs/>
          <w:b/>
        </w:rPr>
        <w:t xml:space="preserve">Cognitive Task Efficiency (TCT):</w:t>
      </w:r>
      <w:r>
        <w:t xml:space="preserve"> </w:t>
      </w:r>
      <w:r>
        <w:t xml:space="preserve">Participant typing habits and smartphone reading proficiencies may affect recorded completion times, although balanced Latin-Square counterbalancing designs were employed to neutralize ordering bias.</w:t>
      </w:r>
    </w:p>
    <w:bookmarkEnd w:id="115"/>
    <w:bookmarkStart w:id="116" w:name="X1d7a2e7cd09f995e77d38d67f225d302bfe599e"/>
    <w:p>
      <w:pPr>
        <w:pStyle w:val="Heading3"/>
      </w:pPr>
      <w:r>
        <w:t xml:space="preserve">8.4 External Service Dependencies and Fault Tolerance</w:t>
      </w:r>
    </w:p>
    <w:p>
      <w:pPr>
        <w:pStyle w:val="FirstParagraph"/>
      </w:pPr>
      <w:r>
        <w:t xml:space="preserve">The architecture enforces a strict functional bifurcation between factual spatial computation and trajectory visualization:</w:t>
      </w:r>
      <w:r>
        <w:t xml:space="preserve"> </w:t>
      </w:r>
      <w:r>
        <w:t xml:space="preserve">-</w:t>
      </w:r>
      <w:r>
        <w:t xml:space="preserve"> </w:t>
      </w:r>
      <w:r>
        <w:rPr>
          <w:bCs/>
          <w:b/>
        </w:rPr>
        <w:t xml:space="preserve">MySQL 8.0 Spatial Engine (</w:t>
      </w:r>
      <w:r>
        <w:rPr>
          <w:rStyle w:val="VerbatimChar"/>
          <w:bCs/>
          <w:b/>
        </w:rPr>
        <w:t xml:space="preserve">ST_Distance_Sphere</w:t>
      </w:r>
      <w:r>
        <w:rPr>
          <w:bCs/>
          <w:b/>
        </w:rPr>
        <w:t xml:space="preserve">):</w:t>
      </w:r>
      <w:r>
        <w:t xml:space="preserve"> </w:t>
      </w:r>
      <w:r>
        <w:t xml:space="preserve">Executes 100% of factual spatial computations, mathematical radius bounding, and deterministic candidate proximity ordering in-database (1.21 ms latency). This constitutes the core spatial algorithmic contribution.</w:t>
      </w:r>
      <w:r>
        <w:t xml:space="preserve"> </w:t>
      </w:r>
      <w:r>
        <w:t xml:space="preserve">-</w:t>
      </w:r>
      <w:r>
        <w:t xml:space="preserve"> </w:t>
      </w:r>
      <w:r>
        <w:rPr>
          <w:bCs/>
          <w:b/>
        </w:rPr>
        <w:t xml:space="preserve">Open Source Routing Machine (OSRM):</w:t>
      </w:r>
      <w:r>
        <w:t xml:space="preserve"> </w:t>
      </w:r>
      <w:r>
        <w:t xml:space="preserve">Positioned strictly as an auxiliary presentation service for rendering turn-by-turn road network polyline vectors and trip duration estimates on the Leaflet.js canvas.</w:t>
      </w:r>
      <w:r>
        <w:t xml:space="preserve"> </w:t>
      </w:r>
      <w:r>
        <w:t xml:space="preserve">-</w:t>
      </w:r>
      <w:r>
        <w:t xml:space="preserve"> </w:t>
      </w:r>
      <w:r>
        <w:rPr>
          <w:bCs/>
          <w:b/>
        </w:rPr>
        <w:t xml:space="preserve">Data Provenance and External Dependencies:</w:t>
      </w:r>
      <w:r>
        <w:t xml:space="preserve"> </w:t>
      </w:r>
      <w:r>
        <w:t xml:space="preserve">Road network geometries originate from OpenStreetMap (OSM) released under the Open Database License (ODbL). Reliance on public OSRM endpoints (</w:t>
      </w:r>
      <w:r>
        <w:rPr>
          <w:rStyle w:val="VerbatimChar"/>
        </w:rPr>
        <w:t xml:space="preserve">router.project-osrm.org</w:t>
      </w:r>
      <w:r>
        <w:t xml:space="preserve">) introduces external dependencies relevant to benchmark replication: (a) dynamic OSM community edits; (b) public server rate limiting; and (c) external network latency (~88.40 ms, range 45.20–142.50 ms) residing outside municipal server control.</w:t>
      </w:r>
      <w:r>
        <w:t xml:space="preserve"> </w:t>
      </w:r>
      <w:r>
        <w:t xml:space="preserve">-</w:t>
      </w:r>
      <w:r>
        <w:t xml:space="preserve"> </w:t>
      </w:r>
      <w:r>
        <w:rPr>
          <w:bCs/>
          <w:b/>
        </w:rPr>
        <w:t xml:space="preserve">Architectural Fault Tolerance:</w:t>
      </w:r>
      <w:r>
        <w:t xml:space="preserve"> </w:t>
      </w:r>
      <w:r>
        <w:t xml:space="preserve">The system encapsulates external service failure. Should the external OSRM endpoint experience downtime or network throttling, spatial discovery, candidate retrieval, and grounded NLG synthesis remain 100% operational; the Leaflet.js client interface displays a non-blocking route failure toast notification while omitting the road polyline, leaving POI markers and all relational database facts intact.</w:t>
      </w:r>
    </w:p>
    <w:p>
      <w:r>
        <w:pict>
          <v:rect style="width:0;height:1.5pt" o:hralign="center" o:hrstd="t" o:hr="t"/>
        </w:pict>
      </w:r>
    </w:p>
    <w:p>
      <w:r>
        <w:pict>
          <v:rect style="width:0;height:1.5pt" o:hralign="center" o:hrstd="t" o:hr="t"/>
        </w:pict>
      </w:r>
    </w:p>
    <w:bookmarkEnd w:id="116"/>
    <w:bookmarkEnd w:id="117"/>
    <w:bookmarkStart w:id="120" w:name="conclusion-and-future-work"/>
    <w:p>
      <w:pPr>
        <w:pStyle w:val="Heading2"/>
      </w:pPr>
      <w:r>
        <w:t xml:space="preserve">9. CONCLUSION AND FUTURE WORK</w:t>
      </w:r>
    </w:p>
    <w:bookmarkStart w:id="118" w:name="X614efccbb6d82bdcfdd77a20555250b97e9aec3"/>
    <w:p>
      <w:pPr>
        <w:pStyle w:val="Heading3"/>
      </w:pPr>
      <w:r>
        <w:t xml:space="preserve">9.1 Conclusion (Answering Research Questions RQ1–RQ4)</w:t>
      </w:r>
    </w:p>
    <w:p>
      <w:pPr>
        <w:pStyle w:val="FirstParagraph"/>
      </w:pPr>
      <w:r>
        <w:t xml:space="preserve">This study designed, implemented, and empirically evaluated a</w:t>
      </w:r>
      <w:r>
        <w:t xml:space="preserve"> </w:t>
      </w:r>
      <w:r>
        <w:rPr>
          <w:bCs/>
          <w:b/>
        </w:rPr>
        <w:t xml:space="preserve">Reliability-Controlled Conversational Spatial Information System</w:t>
      </w:r>
      <w:r>
        <w:t xml:space="preserve"> </w:t>
      </w:r>
      <w:r>
        <w:t xml:space="preserve">across 22 curated tourism destinations in Padang City. The four core research questions are conclusively resolved:</w:t>
      </w:r>
      <w:r>
        <w:t xml:space="preserve"> </w:t>
      </w:r>
      <w:r>
        <w:t xml:space="preserve">1.</w:t>
      </w:r>
      <w:r>
        <w:t xml:space="preserve"> </w:t>
      </w:r>
      <w:r>
        <w:rPr>
          <w:bCs/>
          <w:b/>
        </w:rPr>
        <w:t xml:space="preserve">Answer to RQ1 (Semantic Parsing Fidelity):</w:t>
      </w:r>
      <w:r>
        <w:t xml:space="preserve"> </w:t>
      </w:r>
      <w:r>
        <w:t xml:space="preserve">Quarantining the LLM behind formal schema contracts enabled the extraction of user spatial intent with an Exact CSIR semantic accuracy (</w:t>
      </w:r>
      <w:r>
        <w:rPr>
          <w:iCs/>
          <w:i/>
        </w:rPr>
        <w:t xml:space="preserve">Exact CSIR Match Rate</w:t>
      </w:r>
      <w:r>
        <w:t xml:space="preserve">) of</w:t>
      </w:r>
      <w:r>
        <w:t xml:space="preserve"> </w:t>
      </w:r>
      <w:r>
        <w:rPr>
          <w:bCs/>
          <w:b/>
        </w:rPr>
        <w:t xml:space="preserve">100.00% (40/40)</w:t>
      </w:r>
      <w:r>
        <w:t xml:space="preserve">, an execution envelope alignment of</w:t>
      </w:r>
      <w:r>
        <w:t xml:space="preserve"> </w:t>
      </w:r>
      <w:r>
        <w:rPr>
          <w:bCs/>
          <w:b/>
        </w:rPr>
        <w:t xml:space="preserve">97.50% (39/40)</w:t>
      </w:r>
      <w:r>
        <w:t xml:space="preserve">, and an average field-level accuracy of</w:t>
      </w:r>
      <w:r>
        <w:t xml:space="preserve"> </w:t>
      </w:r>
      <w:r>
        <w:rPr>
          <w:bCs/>
          <w:b/>
        </w:rPr>
        <w:t xml:space="preserve">100.00% (436/436 applicable field evaluations, 100% consistent across all 19 canonical attributes)</w:t>
      </w:r>
      <w:r>
        <w:t xml:space="preserve">. Enforcing the</w:t>
      </w:r>
      <w:r>
        <w:t xml:space="preserve"> </w:t>
      </w:r>
      <w:r>
        <w:rPr>
          <w:iCs/>
          <w:i/>
        </w:rPr>
        <w:t xml:space="preserve">No Intent Alteration</w:t>
      </w:r>
      <w:r>
        <w:t xml:space="preserve"> </w:t>
      </w:r>
      <w:r>
        <w:t xml:space="preserve">principle prevented unauthorized silent parameter mutations.</w:t>
      </w:r>
      <w:r>
        <w:t xml:space="preserve"> </w:t>
      </w:r>
      <w:r>
        <w:t xml:space="preserve">2.</w:t>
      </w:r>
      <w:r>
        <w:t xml:space="preserve"> </w:t>
      </w:r>
      <w:r>
        <w:rPr>
          <w:bCs/>
          <w:b/>
        </w:rPr>
        <w:t xml:space="preserve">Answer to RQ2 (Spatial Execution Safety &amp; Correctness):</w:t>
      </w:r>
      <w:r>
        <w:t xml:space="preserve"> </w:t>
      </w:r>
      <w:r>
        <w:t xml:space="preserve">The 6-dimensional validator and parameterized query compiler maintained a 100.00% safety invariant enforcement (zero unauthorized queries or SQL injections). Great-circle spherical distance evaluation via native MySQL 8.0</w:t>
      </w:r>
      <w:r>
        <w:t xml:space="preserve"> </w:t>
      </w:r>
      <w:r>
        <w:rPr>
          <w:rStyle w:val="VerbatimChar"/>
        </w:rPr>
        <w:t xml:space="preserve">ST_Distance_Sphere</w:t>
      </w:r>
      <w:r>
        <w:t xml:space="preserve"> </w:t>
      </w:r>
      <w:r>
        <w:t xml:space="preserve">achieved</w:t>
      </w:r>
      <w:r>
        <w:t xml:space="preserve"> </w:t>
      </w:r>
      <w:r>
        <w:rPr>
          <w:bCs/>
          <w:b/>
        </w:rPr>
        <w:t xml:space="preserve">100.00% Pure Spatial Predicate Correctness</w:t>
      </w:r>
      <w:r>
        <w:t xml:space="preserve"> </w:t>
      </w:r>
      <w:r>
        <w:t xml:space="preserve">(36/36) and 100.00% scenario compliance (40/40) with sub-two-millisecond database execution latency (</w:t>
      </w:r>
      <w:r>
        <w:rPr>
          <w:bCs/>
          <w:b/>
        </w:rPr>
        <w:t xml:space="preserve">1.21 ms</w:t>
      </w:r>
      <w:r>
        <w:t xml:space="preserve">).</w:t>
      </w:r>
      <w:r>
        <w:t xml:space="preserve"> </w:t>
      </w:r>
      <w:r>
        <w:t xml:space="preserve">3.</w:t>
      </w:r>
      <w:r>
        <w:t xml:space="preserve"> </w:t>
      </w:r>
      <w:r>
        <w:rPr>
          <w:bCs/>
          <w:b/>
        </w:rPr>
        <w:t xml:space="preserve">Answer to RQ3 (Factual Grounding &amp; Zero Fabrication):</w:t>
      </w:r>
      <w:r>
        <w:t xml:space="preserve"> </w:t>
      </w:r>
      <w:r>
        <w:t xml:space="preserve">The post-generation algorithmic proof firewall (</w:t>
      </w:r>
      <w:r>
        <w:rPr>
          <w:iCs/>
          <w:i/>
        </w:rPr>
        <w:t xml:space="preserve">Claim-Level Grounding Validator</w:t>
      </w:r>
      <w:r>
        <w:t xml:space="preserve">) successfully reduced the</w:t>
      </w:r>
      <w:r>
        <w:t xml:space="preserve"> </w:t>
      </w:r>
      <w:r>
        <w:rPr>
          <w:bCs/>
          <w:b/>
        </w:rPr>
        <w:t xml:space="preserve">Entity Fabrication Rate to 0.00%</w:t>
      </w:r>
      <w:r>
        <w:t xml:space="preserve"> </w:t>
      </w:r>
      <w:r>
        <w:t xml:space="preserve">(zero fabricated attractions across all evaluated scenarios), compared to a 35.00% fabrication rate (17 fabricated POIs) in unconstrained LLMs. The system achieved</w:t>
      </w:r>
      <w:r>
        <w:t xml:space="preserve"> </w:t>
      </w:r>
      <w:r>
        <w:rPr>
          <w:bCs/>
          <w:b/>
        </w:rPr>
        <w:t xml:space="preserve">100.00% Claim-Level Grounding Fidelity (270/270 claims)</w:t>
      </w:r>
      <w:r>
        <w:t xml:space="preserve"> </w:t>
      </w:r>
      <w:r>
        <w:t xml:space="preserve">across four verification categories,</w:t>
      </w:r>
      <w:r>
        <w:t xml:space="preserve"> </w:t>
      </w:r>
      <w:r>
        <w:rPr>
          <w:bCs/>
          <w:b/>
        </w:rPr>
        <w:t xml:space="preserve">100.00% Entity Grounding Fidelity (120/120 mentions)</w:t>
      </w:r>
      <w:r>
        <w:t xml:space="preserve">, and a</w:t>
      </w:r>
      <w:r>
        <w:t xml:space="preserve"> </w:t>
      </w:r>
      <w:r>
        <w:rPr>
          <w:bCs/>
          <w:b/>
        </w:rPr>
        <w:t xml:space="preserve">100.00% Honest Rejection Rate (2/2)</w:t>
      </w:r>
      <w:r>
        <w:t xml:space="preserve"> </w:t>
      </w:r>
      <w:r>
        <w:t xml:space="preserve">on out-of-scope requests.</w:t>
      </w:r>
      <w:r>
        <w:t xml:space="preserve"> </w:t>
      </w:r>
      <w:r>
        <w:t xml:space="preserve">4.</w:t>
      </w:r>
      <w:r>
        <w:t xml:space="preserve"> </w:t>
      </w:r>
      <w:r>
        <w:rPr>
          <w:bCs/>
          <w:b/>
        </w:rPr>
        <w:t xml:space="preserve">Answer to RQ4 (Cognitive Efficiency &amp; Usability):</w:t>
      </w:r>
      <w:r>
        <w:t xml:space="preserve"> </w:t>
      </w:r>
      <w:r>
        <w:t xml:space="preserve">Guided conversational interaction significantly outperformed conventional WIMP interfaces,</w:t>
      </w:r>
      <w:r>
        <w:t xml:space="preserve"> </w:t>
      </w:r>
      <w:r>
        <w:rPr>
          <w:bCs/>
          <w:b/>
        </w:rPr>
        <w:t xml:space="preserve">reducing cognitive Task Completion Time (TCT) by 82.43%</w:t>
      </w:r>
      <w:r>
        <w:t xml:space="preserve"> </w:t>
      </w:r>
      <w:r>
        <w:t xml:space="preserve">(from 37.11 s to 6.52 s, p &lt; 0.001, Cohen’s d = 5.19) while securing an</w:t>
      </w:r>
      <w:r>
        <w:t xml:space="preserve"> </w:t>
      </w:r>
      <w:r>
        <w:t xml:space="preserve">“</w:t>
      </w:r>
      <w:r>
        <w:t xml:space="preserve">Excellent</w:t>
      </w:r>
      <w:r>
        <w:t xml:space="preserve">”</w:t>
      </w:r>
      <w:r>
        <w:t xml:space="preserve"> </w:t>
      </w:r>
      <w:r>
        <w:rPr>
          <w:bCs/>
          <w:b/>
        </w:rPr>
        <w:t xml:space="preserve">System Usability Scale (SUS) score of 84.25 ± 6.80 (Grade A)</w:t>
      </w:r>
      <w:r>
        <w:t xml:space="preserve">. Architectural robustness was corroborated by an automated test suite of</w:t>
      </w:r>
      <w:r>
        <w:t xml:space="preserve"> </w:t>
      </w:r>
      <w:r>
        <w:rPr>
          <w:bCs/>
          <w:b/>
        </w:rPr>
        <w:t xml:space="preserve">56 automated unit, integration, and adversarial tests (240 assertions, 100% PASS)</w:t>
      </w:r>
      <w:r>
        <w:t xml:space="preserve">, as recorded in</w:t>
      </w:r>
      <w:r>
        <w:t xml:space="preserve"> </w:t>
      </w:r>
      <w:r>
        <w:rPr>
          <w:rStyle w:val="VerbatimChar"/>
        </w:rPr>
        <w:t xml:space="preserve">tests/phpunit_execution_report.txt</w:t>
      </w:r>
      <w:r>
        <w:t xml:space="preserve">.</w:t>
      </w:r>
    </w:p>
    <w:bookmarkEnd w:id="118"/>
    <w:bookmarkStart w:id="119" w:name="future-research-directions"/>
    <w:p>
      <w:pPr>
        <w:pStyle w:val="Heading3"/>
      </w:pPr>
      <w:r>
        <w:t xml:space="preserve">9.2 Future Research Directions</w:t>
      </w:r>
    </w:p>
    <w:p>
      <w:pPr>
        <w:pStyle w:val="FirstParagraph"/>
      </w:pPr>
      <w:r>
        <w:t xml:space="preserve">extending the control layer to multi-turn dialogue state tracking across dynamic re-routing, expanding query capabilities to multilingual international tourist dialogues, and deploying the framework across provincial multi-destination corridors.</w:t>
      </w:r>
    </w:p>
    <w:p>
      <w:r>
        <w:pict>
          <v:rect style="width:0;height:1.5pt" o:hralign="center" o:hrstd="t" o:hr="t"/>
        </w:pict>
      </w:r>
    </w:p>
    <w:p>
      <w:r>
        <w:pict>
          <v:rect style="width:0;height:1.5pt" o:hralign="center" o:hrstd="t" o:hr="t"/>
        </w:pict>
      </w:r>
    </w:p>
    <w:bookmarkEnd w:id="119"/>
    <w:bookmarkEnd w:id="120"/>
    <w:bookmarkStart w:id="121" w:name="references"/>
    <w:p>
      <w:pPr>
        <w:pStyle w:val="Heading2"/>
      </w:pPr>
      <w:r>
        <w:t xml:space="preserve">REFERENCES</w:t>
      </w:r>
    </w:p>
    <w:p>
      <w:pPr>
        <w:pStyle w:val="FirstParagraph"/>
      </w:pPr>
      <w:r>
        <w:t xml:space="preserve">[1] D. Gavalas, C. Konstantopoulos, K. Mastakas, and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pp. 319–333, 2014, doi: 10.1016/j.jnca.2013.04.006.</w:t>
      </w:r>
    </w:p>
    <w:p>
      <w:pPr>
        <w:pStyle w:val="BodyText"/>
      </w:pPr>
      <w:r>
        <w:t xml:space="preserve">[2] S. Afnarius, L. N. Irsyad, G. Kharisma, and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pp. 75–91, 2026, doi: 10.52939/ijg.v22i7.5076.</w:t>
      </w:r>
    </w:p>
    <w:p>
      <w:pPr>
        <w:pStyle w:val="BodyText"/>
      </w:pPr>
      <w:r>
        <w:t xml:space="preserve">[3] D. Jannach, A. Manzoor, W. Cai, and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pp. 1–36, 2021, doi: 10.1145/3453154.</w:t>
      </w:r>
    </w:p>
    <w:p>
      <w:pPr>
        <w:pStyle w:val="BodyText"/>
      </w:pPr>
      <w:r>
        <w:t xml:space="preserve">[4] T. Brown, B. Mann, N. Ryder, M. Subbiah, J. D. Kaplan, P. Dhariwal, et al.,</w:t>
      </w:r>
      <w:r>
        <w:t xml:space="preserve"> </w:t>
      </w:r>
      <w:r>
        <w:t xml:space="preserve">“</w:t>
      </w:r>
      <w:r>
        <w:t xml:space="preserve">Language models are few-shot learners,</w:t>
      </w:r>
      <w:r>
        <w:t xml:space="preserve">”</w:t>
      </w:r>
      <w:r>
        <w:t xml:space="preserve"> </w:t>
      </w:r>
      <w:r>
        <w:t xml:space="preserve">in</w:t>
      </w:r>
      <w:r>
        <w:t xml:space="preserve"> </w:t>
      </w:r>
      <w:r>
        <w:rPr>
          <w:iCs/>
          <w:i/>
        </w:rPr>
        <w:t xml:space="preserve">Advances in Neural Information Processing Systems (NeurIPS)</w:t>
      </w:r>
      <w:r>
        <w:t xml:space="preserve">, vol. 33, pp. 1877–1901, 2020.</w:t>
      </w:r>
    </w:p>
    <w:p>
      <w:pPr>
        <w:pStyle w:val="BodyText"/>
      </w:pPr>
      <w:r>
        <w:t xml:space="preserve">[5] Z. Ji, N. Lee, R. Frieske, T. Yu, D. Su, Y. Xu, et al.,</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pp. 1–38, 2023, doi: 10.1145/3571730.</w:t>
      </w:r>
    </w:p>
    <w:p>
      <w:pPr>
        <w:pStyle w:val="BodyText"/>
      </w:pPr>
      <w:r>
        <w:t xml:space="preserve">[6] P. Lewis, E. Perez, A. Piktus, F. Petroni, V. Karpukhin, N. Goyal,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(NeurIPS)</w:t>
      </w:r>
      <w:r>
        <w:t xml:space="preserve">, vol. 33, pp. 9459–9474, 2020.</w:t>
      </w:r>
    </w:p>
    <w:p>
      <w:pPr>
        <w:pStyle w:val="BodyText"/>
      </w:pPr>
      <w:r>
        <w:t xml:space="preserve">[7] Y. Gao, Y. Xiong, X. Gao, K. Jia, J. Pan, Y. Bi, et al.,</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and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pp. 12–18, 2008, doi: 10.1109/MPRV.2008.80.</w:t>
      </w:r>
    </w:p>
    <w:p>
      <w:pPr>
        <w:pStyle w:val="BodyText"/>
      </w:pPr>
      <w:r>
        <w:t xml:space="preserve">[9] D. Luxen and C. Vetter,</w:t>
      </w:r>
      <w:r>
        <w:t xml:space="preserve"> </w:t>
      </w:r>
      <w:r>
        <w:t xml:space="preserve">“</w:t>
      </w:r>
      <w:r>
        <w:t xml:space="preserve">Real-time routing with OpenStreetMap data,</w:t>
      </w:r>
      <w:r>
        <w:t xml:space="preserve">”</w:t>
      </w:r>
      <w:r>
        <w:t xml:space="preserve"> </w:t>
      </w:r>
      <w:r>
        <w:t xml:space="preserve">in</w:t>
      </w:r>
      <w:r>
        <w:t xml:space="preserve"> </w:t>
      </w:r>
      <w:r>
        <w:rPr>
          <w:iCs/>
          <w:i/>
        </w:rPr>
        <w:t xml:space="preserve">Proceedings of the 19th ACM SIGSPATIAL International Conference on Advances in Geographic Information Systems</w:t>
      </w:r>
      <w:r>
        <w:t xml:space="preserve">, pp.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and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and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and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pp.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and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rPr>
          <w:iCs/>
          <w:i/>
        </w:rPr>
        <w:t xml:space="preserve">The New Science of Cities</w:t>
      </w:r>
      <w:r>
        <w:t xml:space="preserve">, Cambridge, MA: MIT Press, 2013.</w:t>
      </w:r>
    </w:p>
    <w:p>
      <w:pPr>
        <w:pStyle w:val="BodyText"/>
      </w:pPr>
      <w:r>
        <w:t xml:space="preserve">[21] M. Šoltésová, B. Iannaccone, Ľ. Štrba, and C. Sidor,</w:t>
      </w:r>
      <w:r>
        <w:t xml:space="preserve"> </w:t>
      </w:r>
      <w:r>
        <w:t xml:space="preserve">“</w:t>
      </w:r>
      <w:r>
        <w:t xml:space="preserve">Application of GIS Technologies in Tourism Planning and Sustainable Development: A Case Study of Gelnica,</w:t>
      </w:r>
      <w:r>
        <w:t xml:space="preserve">”</w:t>
      </w:r>
      <w:r>
        <w:t xml:space="preserve"> </w:t>
      </w:r>
      <w:r>
        <w:rPr>
          <w:iCs/>
          <w:i/>
        </w:rPr>
        <w:t xml:space="preserve">ISPRS International Journal of Geo-Information</w:t>
      </w:r>
      <w:r>
        <w:t xml:space="preserve">, vol. 14, no. 3, pp. 120–136, 2025, doi: 10.3390/ijgi14030120.</w:t>
      </w:r>
    </w:p>
    <w:p>
      <w:pPr>
        <w:pStyle w:val="BodyText"/>
      </w:pPr>
      <w:r>
        <w:t xml:space="preserve">[22] K. T. N. Ihsan, A. D. Purnomoa, and K. S. Arini,</w:t>
      </w:r>
      <w:r>
        <w:t xml:space="preserve"> </w:t>
      </w:r>
      <w:r>
        <w:t xml:space="preserve">“</w:t>
      </w:r>
      <w:r>
        <w:t xml:space="preserve">ULIN-D: Web-Based GIS Supporting New Habits in the Tourism Sector in Bandung City,</w:t>
      </w:r>
      <w:r>
        <w:t xml:space="preserve">”</w:t>
      </w:r>
      <w:r>
        <w:t xml:space="preserve"> </w:t>
      </w:r>
      <w:r>
        <w:rPr>
          <w:iCs/>
          <w:i/>
        </w:rPr>
        <w:t xml:space="preserve">The International Archives of the Photogrammetry, Remote Sensing and Spatial Information Sciences</w:t>
      </w:r>
      <w:r>
        <w:t xml:space="preserve">, vol. XLIV-M-3-2021, pp. 79–85, 2021, doi: 10.5194/isprs-archives-XLIV-M-3-2021-79-2021.</w:t>
      </w:r>
    </w:p>
    <w:p>
      <w:pPr>
        <w:pStyle w:val="BodyText"/>
      </w:pPr>
      <w:r>
        <w:t xml:space="preserve">[23] M. Cannata, D. Strigaroa, A. Spataroa, F. Marottab, and C. Achille,</w:t>
      </w:r>
      <w:r>
        <w:t xml:space="preserve"> </w:t>
      </w:r>
      <w:r>
        <w:t xml:space="preserve">“</w:t>
      </w:r>
      <w:r>
        <w:t xml:space="preserve">Tourism, Natural Protected Areas and Opensource Geospatial Technologies,</w:t>
      </w:r>
      <w:r>
        <w:t xml:space="preserve">”</w:t>
      </w:r>
      <w:r>
        <w:t xml:space="preserve"> </w:t>
      </w:r>
      <w:r>
        <w:rPr>
          <w:iCs/>
          <w:i/>
        </w:rPr>
        <w:t xml:space="preserve">The International Archives of the Photogrammetry, Remote Sensing and Spatial Information Sciences</w:t>
      </w:r>
      <w:r>
        <w:t xml:space="preserve">, vol. XLVIII-4/W1-2022, pp. 81–88, 2022, doi: 10.5194/isprs-archives-XLVIII-4-W1-2022-81-2022.</w:t>
      </w:r>
    </w:p>
    <w:p>
      <w:pPr>
        <w:pStyle w:val="BodyText"/>
      </w:pPr>
      <w:r>
        <w:t xml:space="preserve">[24] C. Gao, W. Lei, X. He, M. de Rijke, and T. S. Chua,</w:t>
      </w:r>
      <w:r>
        <w:t xml:space="preserve"> </w:t>
      </w:r>
      <w:r>
        <w:t xml:space="preserve">“</w:t>
      </w:r>
      <w:r>
        <w:t xml:space="preserve">Advances and challenges in conversational recommender systems: A survey,</w:t>
      </w:r>
      <w:r>
        <w:t xml:space="preserve">”</w:t>
      </w:r>
      <w:r>
        <w:t xml:space="preserve"> </w:t>
      </w:r>
      <w:r>
        <w:rPr>
          <w:iCs/>
          <w:i/>
        </w:rPr>
        <w:t xml:space="preserve">AI Open</w:t>
      </w:r>
      <w:r>
        <w:t xml:space="preserve">, vol. 2, pp. 100–126, 2021, doi: 10.1016/j.aiopen.2021.06.002.</w:t>
      </w:r>
    </w:p>
    <w:p>
      <w:pPr>
        <w:pStyle w:val="BodyText"/>
      </w:pPr>
      <w:r>
        <w:t xml:space="preserve">[25] Y. Sun and Y. Zhang,</w:t>
      </w:r>
      <w:r>
        <w:t xml:space="preserve"> </w:t>
      </w:r>
      <w:r>
        <w:t xml:space="preserve">“</w:t>
      </w:r>
      <w:r>
        <w:t xml:space="preserve">Conversational Recommender System,</w:t>
      </w:r>
      <w:r>
        <w:t xml:space="preserve">”</w:t>
      </w:r>
      <w:r>
        <w:t xml:space="preserve"> </w:t>
      </w:r>
      <w:r>
        <w:t xml:space="preserve">in</w:t>
      </w:r>
      <w:r>
        <w:t xml:space="preserve"> </w:t>
      </w:r>
      <w:r>
        <w:rPr>
          <w:iCs/>
          <w:i/>
        </w:rPr>
        <w:t xml:space="preserve">Proceedings of the 41st International ACM SIGIR Conference on Research &amp; Development in Information Retrieval</w:t>
      </w:r>
      <w:r>
        <w:t xml:space="preserve">, pp. 235–244, 2018, doi: 10.1145/3209978.3210002.</w:t>
      </w:r>
    </w:p>
    <w:p>
      <w:pPr>
        <w:pStyle w:val="BodyText"/>
      </w:pPr>
      <w:r>
        <w:t xml:space="preserve">[26] B. T. Willard and R. Louf,</w:t>
      </w:r>
      <w:r>
        <w:t xml:space="preserve"> </w:t>
      </w:r>
      <w:r>
        <w:t xml:space="preserve">“</w:t>
      </w:r>
      <w:r>
        <w:t xml:space="preserve">Efficient Guided Generation for Large Language Models,</w:t>
      </w:r>
      <w:r>
        <w:t xml:space="preserve">”</w:t>
      </w:r>
      <w:r>
        <w:t xml:space="preserve"> </w:t>
      </w:r>
      <w:r>
        <w:rPr>
          <w:iCs/>
          <w:i/>
        </w:rPr>
        <w:t xml:space="preserve">arXiv preprint arXiv:2307.09702</w:t>
      </w:r>
      <w:r>
        <w:t xml:space="preserve">, 2023.</w:t>
      </w:r>
    </w:p>
    <w:p>
      <w:pPr>
        <w:pStyle w:val="BodyText"/>
      </w:pPr>
      <w:r>
        <w:t xml:space="preserve">[27] T. Schick, J. Dwivedi-Yu, R. Dessì, R. Raileanu, M. Lomeli, L. Zettlemoyer, N. Cancedda, and T. Scialom,</w:t>
      </w:r>
      <w:r>
        <w:t xml:space="preserve"> </w:t>
      </w:r>
      <w:r>
        <w:t xml:space="preserve">“</w:t>
      </w:r>
      <w:r>
        <w:t xml:space="preserve">Toolformer: Language Models Can Teach Themselves to Use Tools,</w:t>
      </w:r>
      <w:r>
        <w:t xml:space="preserve">”</w:t>
      </w:r>
      <w:r>
        <w:t xml:space="preserve"> </w:t>
      </w:r>
      <w:r>
        <w:t xml:space="preserve">in</w:t>
      </w:r>
      <w:r>
        <w:t xml:space="preserve"> </w:t>
      </w:r>
      <w:r>
        <w:rPr>
          <w:iCs/>
          <w:i/>
        </w:rPr>
        <w:t xml:space="preserve">Advances in Neural Information Processing Systems (NeurIPS)</w:t>
      </w:r>
      <w:r>
        <w:t xml:space="preserve">, vol. 36, pp. 68539–68551, 2023.</w:t>
      </w:r>
    </w:p>
    <w:p>
      <w:pPr>
        <w:pStyle w:val="BodyText"/>
      </w:pPr>
      <w:r>
        <w:t xml:space="preserve">[28] M. Pourreza and D. Rafiei,</w:t>
      </w:r>
      <w:r>
        <w:t xml:space="preserve"> </w:t>
      </w:r>
      <w:r>
        <w:t xml:space="preserve">“</w:t>
      </w:r>
      <w:r>
        <w:t xml:space="preserve">DIN-SQL: Decomposed In-Context Learning of Text-to-SQL with Self-Correction,</w:t>
      </w:r>
      <w:r>
        <w:t xml:space="preserve">”</w:t>
      </w:r>
      <w:r>
        <w:t xml:space="preserve"> </w:t>
      </w:r>
      <w:r>
        <w:t xml:space="preserve">in</w:t>
      </w:r>
      <w:r>
        <w:t xml:space="preserve"> </w:t>
      </w:r>
      <w:r>
        <w:rPr>
          <w:iCs/>
          <w:i/>
        </w:rPr>
        <w:t xml:space="preserve">Advances in Neural Information Processing Systems (NeurIPS)</w:t>
      </w:r>
      <w:r>
        <w:t xml:space="preserve">, vol. 36, pp. 37785–37803, 2023.</w:t>
      </w:r>
    </w:p>
    <w:p>
      <w:pPr>
        <w:pStyle w:val="BodyText"/>
      </w:pPr>
      <w:r>
        <w:t xml:space="preserve">[29] H. Li, J. Zhang, C. Li, and H. Chen,</w:t>
      </w:r>
      <w:r>
        <w:t xml:space="preserve"> </w:t>
      </w:r>
      <w:r>
        <w:t xml:space="preserve">“</w:t>
      </w:r>
      <w:r>
        <w:t xml:space="preserve">RESDSQL: Decoupling Schema Linking and Skeleton Parsing for Text-to-SQL,</w:t>
      </w:r>
      <w:r>
        <w:t xml:space="preserve">”</w:t>
      </w:r>
      <w:r>
        <w:t xml:space="preserve"> </w:t>
      </w:r>
      <w:r>
        <w:t xml:space="preserve">in</w:t>
      </w:r>
      <w:r>
        <w:t xml:space="preserve"> </w:t>
      </w:r>
      <w:r>
        <w:rPr>
          <w:iCs/>
          <w:i/>
        </w:rPr>
        <w:t xml:space="preserve">Proceedings of the AAAI Conference on Artificial Intelligence</w:t>
      </w:r>
      <w:r>
        <w:t xml:space="preserve">, vol. 37, no. 11, pp. 13067–13075, 2023, doi: 10.1609/aaai.v37i11.26535.</w:t>
      </w:r>
    </w:p>
    <w:p>
      <w:pPr>
        <w:pStyle w:val="BodyText"/>
      </w:pPr>
      <w:r>
        <w:t xml:space="preserve">[30] K. Shuster, S. Poff, M. Moya, X. Xu, D. Komeili, M. Yu, et al.,</w:t>
      </w:r>
      <w:r>
        <w:t xml:space="preserve"> </w:t>
      </w:r>
      <w:r>
        <w:t xml:space="preserve">“</w:t>
      </w:r>
      <w:r>
        <w:t xml:space="preserve">Retrieval Augmentation Reduces Hallucination in Conversation,</w:t>
      </w:r>
      <w:r>
        <w:t xml:space="preserve">”</w:t>
      </w:r>
      <w:r>
        <w:t xml:space="preserve"> </w:t>
      </w:r>
      <w:r>
        <w:t xml:space="preserve">in</w:t>
      </w:r>
      <w:r>
        <w:t xml:space="preserve"> </w:t>
      </w:r>
      <w:r>
        <w:rPr>
          <w:iCs/>
          <w:i/>
        </w:rPr>
        <w:t xml:space="preserve">Findings of the Association for Computational Linguistics: EMNLP 2021</w:t>
      </w:r>
      <w:r>
        <w:t xml:space="preserve">, pp. 3784–3803, 2021, doi: 10.18653/v1/2021.findings-emnlp.320.</w:t>
      </w:r>
    </w:p>
    <w:p>
      <w:pPr>
        <w:pStyle w:val="BodyText"/>
      </w:pPr>
      <w:r>
        <w:t xml:space="preserve">[31] L. Huang, W. Yu, W. Wang, N. Ding, Z. Hu, X. Wang, et al.,</w:t>
      </w:r>
      <w:r>
        <w:t xml:space="preserve"> </w:t>
      </w:r>
      <w:r>
        <w:t xml:space="preserve">“</w:t>
      </w:r>
      <w:r>
        <w:t xml:space="preserve">A Survey on Hallucination in Large Language Models: Principles, Taxonomy, Challenges, and Open Questions,</w:t>
      </w:r>
      <w:r>
        <w:t xml:space="preserve">”</w:t>
      </w:r>
      <w:r>
        <w:t xml:space="preserve"> </w:t>
      </w:r>
      <w:r>
        <w:rPr>
          <w:iCs/>
          <w:i/>
        </w:rPr>
        <w:t xml:space="preserve">ACM Computing Surveys</w:t>
      </w:r>
      <w:r>
        <w:t xml:space="preserve">, vol. 56, no. 12, pp. 1–43, 2024, doi: 10.1145/3703159.</w:t>
      </w:r>
    </w:p>
    <w:p>
      <w:pPr>
        <w:pStyle w:val="BodyText"/>
      </w:pPr>
      <w:r>
        <w:t xml:space="preserve">[32] S. Shekhar and S. Chawla,</w:t>
      </w:r>
      <w:r>
        <w:t xml:space="preserve"> </w:t>
      </w:r>
      <w:r>
        <w:rPr>
          <w:iCs/>
          <w:i/>
        </w:rPr>
        <w:t xml:space="preserve">Spatial Databases: A Tour</w:t>
      </w:r>
      <w:r>
        <w:t xml:space="preserve">, Upper Saddle River, NJ: Prentice Hall, 2003.</w:t>
      </w:r>
    </w:p>
    <w:p>
      <w:pPr>
        <w:pStyle w:val="BodyText"/>
      </w:pPr>
      <w:r>
        <w:t xml:space="preserve">[33] R. H. Güting,</w:t>
      </w:r>
      <w:r>
        <w:t xml:space="preserve"> </w:t>
      </w:r>
      <w:r>
        <w:t xml:space="preserve">“</w:t>
      </w:r>
      <w:r>
        <w:t xml:space="preserve">An Introduction to Spatial Database Systems,</w:t>
      </w:r>
      <w:r>
        <w:t xml:space="preserve">”</w:t>
      </w:r>
      <w:r>
        <w:t xml:space="preserve"> </w:t>
      </w:r>
      <w:r>
        <w:rPr>
          <w:iCs/>
          <w:i/>
        </w:rPr>
        <w:t xml:space="preserve">The VLDB Journal</w:t>
      </w:r>
      <w:r>
        <w:t xml:space="preserve">, vol. 3, no. 4, pp. 357–399, 1994, doi: 10.1007/BF01231602.</w:t>
      </w:r>
    </w:p>
    <w:p>
      <w:pPr>
        <w:pStyle w:val="BodyText"/>
      </w:pPr>
      <w:r>
        <w:t xml:space="preserve">[34] M. J. Egenhofer,</w:t>
      </w:r>
      <w:r>
        <w:t xml:space="preserve"> </w:t>
      </w:r>
      <w:r>
        <w:t xml:space="preserve">“</w:t>
      </w:r>
      <w:r>
        <w:t xml:space="preserve">Toward the Semantic Geospatial Web,</w:t>
      </w:r>
      <w:r>
        <w:t xml:space="preserve">”</w:t>
      </w:r>
      <w:r>
        <w:t xml:space="preserve"> </w:t>
      </w:r>
      <w:r>
        <w:t xml:space="preserve">in</w:t>
      </w:r>
      <w:r>
        <w:t xml:space="preserve"> </w:t>
      </w:r>
      <w:r>
        <w:rPr>
          <w:iCs/>
          <w:i/>
        </w:rPr>
        <w:t xml:space="preserve">Proceedings of the 10th ACM International Symposium on Advances in Geographic Information Systems (ACM GIS)</w:t>
      </w:r>
      <w:r>
        <w:t xml:space="preserve">, pp. 1–4, 2002, doi: 10.1145/585147.585148.</w:t>
      </w:r>
    </w:p>
    <w:p>
      <w:pPr>
        <w:pStyle w:val="BodyText"/>
      </w:pPr>
      <w:r>
        <w:t xml:space="preserve">[35] G. Mai, C. Cundy, K. Choi, Y. Hu, N. Lao, and S. Ermon,</w:t>
      </w:r>
      <w:r>
        <w:t xml:space="preserve"> </w:t>
      </w:r>
      <w:r>
        <w:t xml:space="preserve">“</w:t>
      </w:r>
      <w:r>
        <w:t xml:space="preserve">Towards a Foundational Geospatial Large Language Model,</w:t>
      </w:r>
      <w:r>
        <w:t xml:space="preserve">”</w:t>
      </w:r>
      <w:r>
        <w:t xml:space="preserve"> </w:t>
      </w:r>
      <w:r>
        <w:rPr>
          <w:iCs/>
          <w:i/>
        </w:rPr>
        <w:t xml:space="preserve">International Journal of Geographical Information Science</w:t>
      </w:r>
      <w:r>
        <w:t xml:space="preserve">, vol. 38, no. 7, pp. 1256–1289, 2024, doi: 10.1080/13658816.2024.2343003.</w:t>
      </w:r>
    </w:p>
    <w:p>
      <w:pPr>
        <w:pStyle w:val="BodyText"/>
      </w:pPr>
      <w:r>
        <w:t xml:space="preserve">[36] Z. Li and H. Ning,</w:t>
      </w:r>
      <w:r>
        <w:t xml:space="preserve"> </w:t>
      </w:r>
      <w:r>
        <w:t xml:space="preserve">“</w:t>
      </w:r>
      <w:r>
        <w:t xml:space="preserve">Autonomous GIS: the next-generation of GIS powered by large language models,</w:t>
      </w:r>
      <w:r>
        <w:t xml:space="preserve">”</w:t>
      </w:r>
      <w:r>
        <w:t xml:space="preserve"> </w:t>
      </w:r>
      <w:r>
        <w:rPr>
          <w:iCs/>
          <w:i/>
        </w:rPr>
        <w:t xml:space="preserve">International Journal of Digital Earth</w:t>
      </w:r>
      <w:r>
        <w:t xml:space="preserve">, vol. 16, no. 2, pp. 4886–4909, 2023, doi: 10.1080/17538947.2023.2278895.</w:t>
      </w:r>
    </w:p>
    <w:p>
      <w:r>
        <w:pict>
          <v:rect style="width:0;height:1.5pt" o:hralign="center" o:hrstd="t" o:hr="t"/>
        </w:pict>
      </w:r>
    </w:p>
    <w:bookmarkEnd w:id="121"/>
    <w:bookmarkStart w:id="124" w:name="appendix-supplementary-material"/>
    <w:p>
      <w:pPr>
        <w:pStyle w:val="Heading2"/>
      </w:pPr>
      <w:r>
        <w:t xml:space="preserve">APPENDIX (SUPPLEMENTARY MATERIAL)</w:t>
      </w:r>
    </w:p>
    <w:bookmarkStart w:id="122" w:name="X0a591fc7f28b10d7fac9ee8d478be841942c58a"/>
    <w:p>
      <w:pPr>
        <w:pStyle w:val="Heading3"/>
      </w:pPr>
      <w:r>
        <w:t xml:space="preserve">APPENDIX A: Formal System Prompt Specification for Spatial Intent Representation (SIR) Extraction</w:t>
      </w:r>
    </w:p>
    <w:p>
      <w:pPr>
        <w:pStyle w:val="FirstParagraph"/>
      </w:pPr>
      <w:r>
        <w:t xml:space="preserve">The following complete five-layered declarative system prompt is injected into Layer 2 (</w:t>
      </w:r>
      <w:r>
        <w:rPr>
          <w:iCs/>
          <w:i/>
        </w:rPr>
        <w:t xml:space="preserve">Semantic Interpretation Layer</w:t>
      </w:r>
      <w:r>
        <w:t xml:space="preserve">) to strictly bound language model cognitive operations (</w:t>
      </w:r>
      <w:r>
        <w:rPr>
          <w:rStyle w:val="VerbatimChar"/>
        </w:rPr>
        <w:t xml:space="preserve">temperature: 0.0</w:t>
      </w:r>
      <w:r>
        <w:t xml:space="preserve">,</w:t>
      </w:r>
      <w:r>
        <w:t xml:space="preserve"> </w:t>
      </w:r>
      <w:r>
        <w:rPr>
          <w:rStyle w:val="VerbatimChar"/>
        </w:rPr>
        <w:t xml:space="preserve">response_format: {"type": "json_object"}</w:t>
      </w:r>
      <w:r>
        <w:t xml:space="preserve">):</w:t>
      </w:r>
    </w:p>
    <w:p>
      <w:pPr>
        <w:pStyle w:val="SourceCode"/>
      </w:pPr>
      <w:r>
        <w:rPr>
          <w:rStyle w:val="VerbatimChar"/>
        </w:rPr>
        <w:t xml:space="preserve">ROLE:</w:t>
      </w:r>
      <w:r>
        <w:br/>
      </w:r>
      <w:r>
        <w:rPr>
          <w:rStyle w:val="VerbatimChar"/>
        </w:rPr>
        <w:t xml:space="preserve">You are a spatial intent parser for the tourism Web GIS of Padang City, Indonesia.</w:t>
      </w:r>
      <w:r>
        <w:br/>
      </w:r>
      <w:r>
        <w:br/>
      </w:r>
      <w:r>
        <w:rPr>
          <w:rStyle w:val="VerbatimChar"/>
        </w:rPr>
        <w:t xml:space="preserve">TASK:</w:t>
      </w:r>
      <w:r>
        <w:br/>
      </w:r>
      <w:r>
        <w:rPr>
          <w:rStyle w:val="VerbatimChar"/>
        </w:rPr>
        <w:t xml:space="preserve">Transform the user's natural-language query into exactly one structured Spatial Intent Representation (SIR) in pure JSON.</w:t>
      </w:r>
      <w:r>
        <w:br/>
      </w:r>
      <w:r>
        <w:br/>
      </w:r>
      <w:r>
        <w:rPr>
          <w:rStyle w:val="VerbatimChar"/>
        </w:rPr>
        <w:t xml:space="preserve">OUTPUT CONTRACT:</w:t>
      </w:r>
      <w:r>
        <w:br/>
      </w:r>
      <w:r>
        <w:rPr>
          <w:rStyle w:val="VerbatimChar"/>
        </w:rPr>
        <w:t xml:space="preserve">1. Return valid JSON only. No markdown formatting, no code fences, no explanatory text.</w:t>
      </w:r>
      <w:r>
        <w:br/>
      </w:r>
      <w:r>
        <w:rPr>
          <w:rStyle w:val="VerbatimChar"/>
        </w:rPr>
        <w:t xml:space="preserve">2. Return strictly the defined schema fields.</w:t>
      </w:r>
      <w:r>
        <w:br/>
      </w:r>
      <w:r>
        <w:rPr>
          <w:rStyle w:val="VerbatimChar"/>
        </w:rPr>
        <w:t xml:space="preserve">3. Do not generate SQL queries, database clauses, or table names.</w:t>
      </w:r>
      <w:r>
        <w:br/>
      </w:r>
      <w:r>
        <w:rPr>
          <w:rStyle w:val="VerbatimChar"/>
        </w:rPr>
        <w:t xml:space="preserve">4. Do not answer the user's question, do not converse, and do not provide recommendations.</w:t>
      </w:r>
      <w:r>
        <w:br/>
      </w:r>
      <w:r>
        <w:rPr>
          <w:rStyle w:val="VerbatimChar"/>
        </w:rPr>
        <w:t xml:space="preserve">5. Do not invent or recommend tourism objects.</w:t>
      </w:r>
      <w:r>
        <w:br/>
      </w:r>
      <w:r>
        <w:br/>
      </w:r>
      <w:r>
        <w:rPr>
          <w:rStyle w:val="VerbatimChar"/>
        </w:rPr>
        <w:t xml:space="preserve">SEMANTIC RULES:</w:t>
      </w:r>
      <w:r>
        <w:br/>
      </w:r>
      <w:r>
        <w:rPr>
          <w:rStyle w:val="VerbatimChar"/>
        </w:rPr>
        <w:t xml:space="preserve">6. category: Must use ONLY one of the supported categories: "Pantai" | "Pulau" | "Alam" | "Museum" | "Sejarah" | "Kuliner" | null.</w:t>
      </w:r>
      <w:r>
        <w:br/>
      </w:r>
      <w:r>
        <w:rPr>
          <w:rStyle w:val="VerbatimChar"/>
        </w:rPr>
        <w:t xml:space="preserve">7. spatial_operator: Must use ONLY one of: "nearest" | "within_radius" | "within_admin_area" | "none".</w:t>
      </w:r>
      <w:r>
        <w:br/>
      </w:r>
      <w:r>
        <w:rPr>
          <w:rStyle w:val="VerbatimChar"/>
        </w:rPr>
        <w:t xml:space="preserve">8. target_name: Represents a specific POI explicitly named by the user (e.g., "Pantai Air Manis"). Otherwise null.</w:t>
      </w:r>
      <w:r>
        <w:br/>
      </w:r>
      <w:r>
        <w:rPr>
          <w:rStyle w:val="VerbatimChar"/>
        </w:rPr>
        <w:t xml:space="preserve">9. keyword: Represents descriptive search terms or features (e.g., "pasir putih", "snorkeling"). Never convert a keyword into a target_name.</w:t>
      </w:r>
      <w:r>
        <w:br/>
      </w:r>
      <w:r>
        <w:rPr>
          <w:rStyle w:val="VerbatimChar"/>
        </w:rPr>
        <w:t xml:space="preserve">10. Do not resolve a user-mentioned name to a database POI ID.</w:t>
      </w:r>
      <w:r>
        <w:br/>
      </w:r>
      <w:r>
        <w:rPr>
          <w:rStyle w:val="VerbatimChar"/>
        </w:rPr>
        <w:t xml:space="preserve">11. Do not invent coordinates, distances, prices, opening hours, or administrative areas.</w:t>
      </w:r>
      <w:r>
        <w:br/>
      </w:r>
      <w:r>
        <w:br/>
      </w:r>
      <w:r>
        <w:rPr>
          <w:rStyle w:val="VerbatimChar"/>
        </w:rPr>
        <w:t xml:space="preserve">SPATIAL &amp; PRESERVATION RULES:</w:t>
      </w:r>
      <w:r>
        <w:br/>
      </w:r>
      <w:r>
        <w:rPr>
          <w:rStyle w:val="VerbatimChar"/>
        </w:rPr>
        <w:t xml:space="preserve">12. Preserve spatial constraints exactly as expressed by the user.</w:t>
      </w:r>
      <w:r>
        <w:br/>
      </w:r>
      <w:r>
        <w:rPr>
          <w:rStyle w:val="VerbatimChar"/>
        </w:rPr>
        <w:t xml:space="preserve">13. If a spatial operator requires a radius but the user did not specify one, set radius: null. NEVER infer, guess, or default a radius value.</w:t>
      </w:r>
      <w:r>
        <w:br/>
      </w:r>
      <w:r>
        <w:rPr>
          <w:rStyle w:val="VerbatimChar"/>
        </w:rPr>
        <w:t xml:space="preserve">14. Do not convert or silently modify a user's spatial constraint (e.g., do not clamp or modify negative numbers).</w:t>
      </w:r>
      <w:r>
        <w:br/>
      </w:r>
      <w:r>
        <w:br/>
      </w:r>
      <w:r>
        <w:rPr>
          <w:rStyle w:val="VerbatimChar"/>
        </w:rPr>
        <w:t xml:space="preserve">PRICE &amp; BUDGET RULES:</w:t>
      </w:r>
      <w:r>
        <w:br/>
      </w:r>
      <w:r>
        <w:rPr>
          <w:rStyle w:val="VerbatimChar"/>
        </w:rPr>
        <w:t xml:space="preserve">15. is_free: Set to true ONLY if the user explicitly requests free admission ("gratis", "free").</w:t>
      </w:r>
      <w:r>
        <w:br/>
      </w:r>
      <w:r>
        <w:rPr>
          <w:rStyle w:val="VerbatimChar"/>
        </w:rPr>
        <w:t xml:space="preserve">16. max_price: Represents the explicit upper price ceiling specified by the user (integer in IDR). If no price is mentioned, set to null. Do not infer a price.</w:t>
      </w:r>
      <w:r>
        <w:br/>
      </w:r>
      <w:r>
        <w:br/>
      </w:r>
      <w:r>
        <w:rPr>
          <w:rStyle w:val="VerbatimChar"/>
        </w:rPr>
        <w:t xml:space="preserve">TEMPORAL RULES:</w:t>
      </w:r>
      <w:r>
        <w:br/>
      </w:r>
      <w:r>
        <w:rPr>
          <w:rStyle w:val="VerbatimChar"/>
        </w:rPr>
        <w:t xml:space="preserve">17. open_now: Set to true ONLY when the user explicitly requests currently open/operating places ("buka sekarang", "sedang buka").</w:t>
      </w:r>
      <w:r>
        <w:br/>
      </w:r>
      <w:r>
        <w:rPr>
          <w:rStyle w:val="VerbatimChar"/>
        </w:rPr>
        <w:t xml:space="preserve">18. open_24h: Set to true ONLY when the user explicitly requests 24-hour operation ("24 jam").</w:t>
      </w:r>
      <w:r>
        <w:br/>
      </w:r>
      <w:r>
        <w:br/>
      </w:r>
      <w:r>
        <w:rPr>
          <w:rStyle w:val="VerbatimChar"/>
        </w:rPr>
        <w:t xml:space="preserve">REFERENCE RULES:</w:t>
      </w:r>
      <w:r>
        <w:br/>
      </w:r>
      <w:r>
        <w:rPr>
          <w:rStyle w:val="VerbatimChar"/>
        </w:rPr>
        <w:t xml:space="preserve">19. GPS coordinates are supplied strictly by the application context; NEVER infer or invent latitude or longitude coordinates.</w:t>
      </w:r>
      <w:r>
        <w:br/>
      </w:r>
      <w:r>
        <w:rPr>
          <w:rStyle w:val="VerbatimChar"/>
        </w:rPr>
        <w:t xml:space="preserve">20. reference_type: Use "gps" when user refers to current location ("dekat saya", "from here"), "city_center" for city center, "poi" when referencing another POI, or "unknown" if unspecified.</w:t>
      </w:r>
      <w:r>
        <w:br/>
      </w:r>
      <w:r>
        <w:br/>
      </w:r>
      <w:r>
        <w:rPr>
          <w:rStyle w:val="VerbatimChar"/>
        </w:rPr>
        <w:t xml:space="preserve">SORTING RULES:</w:t>
      </w:r>
      <w:r>
        <w:br/>
      </w:r>
      <w:r>
        <w:rPr>
          <w:rStyle w:val="VerbatimChar"/>
        </w:rPr>
        <w:t xml:space="preserve">21. sort: Use ONLY "termurah" (lowest price) | "termahal" (highest price) | "terdekat" (nearest distance) | "terbaik" (highest public review rating) | null.</w:t>
      </w:r>
      <w:r>
        <w:br/>
      </w:r>
      <w:r>
        <w:br/>
      </w:r>
      <w:r>
        <w:rPr>
          <w:rStyle w:val="VerbatimChar"/>
        </w:rPr>
        <w:t xml:space="preserve">SCOPE RULES:</w:t>
      </w:r>
      <w:r>
        <w:br/>
      </w:r>
      <w:r>
        <w:rPr>
          <w:rStyle w:val="VerbatimChar"/>
        </w:rPr>
        <w:t xml:space="preserve">22. Set is_out_of_scope: true when the request requires an activity, entity, or geographic location outside the Padang tourism domain (e.g., ski, snow, casino, destinations in other cities like Borobudur/Bali).</w:t>
      </w:r>
      <w:r>
        <w:br/>
      </w:r>
      <w:r>
        <w:rPr>
          <w:rStyle w:val="VerbatimChar"/>
        </w:rPr>
        <w:t xml:space="preserve">23. Do not treat missing database information as out of scope.</w:t>
      </w:r>
      <w:r>
        <w:br/>
      </w:r>
      <w:r>
        <w:br/>
      </w:r>
      <w:r>
        <w:rPr>
          <w:rStyle w:val="VerbatimChar"/>
        </w:rPr>
        <w:t xml:space="preserve">FINAL RULE:</w:t>
      </w:r>
      <w:r>
        <w:br/>
      </w:r>
      <w:r>
        <w:rPr>
          <w:rStyle w:val="VerbatimChar"/>
        </w:rPr>
        <w:t xml:space="preserve">24. When information is missing or ambiguous, preserve uncertainty in the SIR (using null) rather than guessing.</w:t>
      </w:r>
      <w:r>
        <w:br/>
      </w:r>
      <w:r>
        <w:br/>
      </w:r>
      <w:r>
        <w:rPr>
          <w:rStyle w:val="VerbatimChar"/>
        </w:rPr>
        <w:t xml:space="preserve">SCHEMA:</w:t>
      </w:r>
      <w:r>
        <w:br/>
      </w:r>
      <w:r>
        <w:rPr>
          <w:rStyle w:val="VerbatimChar"/>
        </w:rPr>
        <w:t xml:space="preserve">{</w:t>
      </w:r>
      <w:r>
        <w:br/>
      </w:r>
      <w:r>
        <w:rPr>
          <w:rStyle w:val="VerbatimChar"/>
        </w:rPr>
        <w:t xml:space="preserve">  "intent": "spatial_recommendation" | "entity_lookup" | "general_inquiry",</w:t>
      </w:r>
      <w:r>
        <w:br/>
      </w:r>
      <w:r>
        <w:rPr>
          <w:rStyle w:val="VerbatimChar"/>
        </w:rPr>
        <w:t xml:space="preserve">  "entity": "tourism_object",</w:t>
      </w:r>
      <w:r>
        <w:br/>
      </w:r>
      <w:r>
        <w:rPr>
          <w:rStyle w:val="VerbatimChar"/>
        </w:rPr>
        <w:t xml:space="preserve">  "category": "Pantai" | "Pulau" | "Alam" | "Museum" | "Sejarah" | "Kuliner" | null,</w:t>
      </w:r>
      <w:r>
        <w:br/>
      </w:r>
      <w:r>
        <w:rPr>
          <w:rStyle w:val="VerbatimChar"/>
        </w:rPr>
        <w:t xml:space="preserve">  "target_name": string or null,</w:t>
      </w:r>
      <w:r>
        <w:br/>
      </w:r>
      <w:r>
        <w:rPr>
          <w:rStyle w:val="VerbatimChar"/>
        </w:rPr>
        <w:t xml:space="preserve">  "keyword": string or null,</w:t>
      </w:r>
      <w:r>
        <w:br/>
      </w:r>
      <w:r>
        <w:rPr>
          <w:rStyle w:val="VerbatimChar"/>
        </w:rPr>
        <w:t xml:space="preserve">  "spatial_operator": "nearest" | "within_radius" | "within_admin_area" | "none",</w:t>
      </w:r>
      <w:r>
        <w:br/>
      </w:r>
      <w:r>
        <w:rPr>
          <w:rStyle w:val="VerbatimChar"/>
        </w:rPr>
        <w:t xml:space="preserve">  "reference_type": "gps" | "city_center" | "poi" | "unknown",</w:t>
      </w:r>
      <w:r>
        <w:br/>
      </w:r>
      <w:r>
        <w:rPr>
          <w:rStyle w:val="VerbatimChar"/>
        </w:rPr>
        <w:t xml:space="preserve">  "reference_entity": string or null,</w:t>
      </w:r>
      <w:r>
        <w:br/>
      </w:r>
      <w:r>
        <w:rPr>
          <w:rStyle w:val="VerbatimChar"/>
        </w:rPr>
        <w:t xml:space="preserve">  "radius": float or null,</w:t>
      </w:r>
      <w:r>
        <w:br/>
      </w:r>
      <w:r>
        <w:rPr>
          <w:rStyle w:val="VerbatimChar"/>
        </w:rPr>
        <w:t xml:space="preserve">  "distance_unit": "km",</w:t>
      </w:r>
      <w:r>
        <w:br/>
      </w:r>
      <w:r>
        <w:rPr>
          <w:rStyle w:val="VerbatimChar"/>
        </w:rPr>
        <w:t xml:space="preserve">  "admin_area": string or null,</w:t>
      </w:r>
      <w:r>
        <w:br/>
      </w:r>
      <w:r>
        <w:rPr>
          <w:rStyle w:val="VerbatimChar"/>
        </w:rPr>
        <w:t xml:space="preserve">  "is_free": boolean,</w:t>
      </w:r>
      <w:r>
        <w:br/>
      </w:r>
      <w:r>
        <w:rPr>
          <w:rStyle w:val="VerbatimChar"/>
        </w:rPr>
        <w:t xml:space="preserve">  "max_price": integer or null,</w:t>
      </w:r>
      <w:r>
        <w:br/>
      </w:r>
      <w:r>
        <w:rPr>
          <w:rStyle w:val="VerbatimChar"/>
        </w:rPr>
        <w:t xml:space="preserve">  "open_now": boolean,</w:t>
      </w:r>
      <w:r>
        <w:br/>
      </w:r>
      <w:r>
        <w:rPr>
          <w:rStyle w:val="VerbatimChar"/>
        </w:rPr>
        <w:t xml:space="preserve">  "open_24h": boolean,</w:t>
      </w:r>
      <w:r>
        <w:br/>
      </w:r>
      <w:r>
        <w:rPr>
          <w:rStyle w:val="VerbatimChar"/>
        </w:rPr>
        <w:t xml:space="preserve">  "sort": "termurah" | "termahal" | "terdekat" | "terbaik" | null,</w:t>
      </w:r>
      <w:r>
        <w:br/>
      </w:r>
      <w:r>
        <w:rPr>
          <w:rStyle w:val="VerbatimChar"/>
        </w:rPr>
        <w:t xml:space="preserve">  "is_out_of_scope": boolean</w:t>
      </w:r>
      <w:r>
        <w:br/>
      </w:r>
      <w:r>
        <w:rPr>
          <w:rStyle w:val="VerbatimChar"/>
        </w:rPr>
        <w:t xml:space="preserve">}</w:t>
      </w:r>
    </w:p>
    <w:bookmarkEnd w:id="122"/>
    <w:bookmarkStart w:id="123" w:name="Xef6d9f33f013c8c433be9c7a5a469228317d74e"/>
    <w:p>
      <w:pPr>
        <w:pStyle w:val="Heading3"/>
      </w:pPr>
      <w:r>
        <w:t xml:space="preserve">APPENDIX B: Formal System Prompt Specification for Grounded Natural Language Generation (Grounded NLG Contract)</w:t>
      </w:r>
    </w:p>
    <w:p>
      <w:pPr>
        <w:pStyle w:val="FirstParagraph"/>
      </w:pPr>
      <w:r>
        <w:t xml:space="preserve">The following complete system prompt is injected into Layer 5 (</w:t>
      </w:r>
      <w:r>
        <w:rPr>
          <w:iCs/>
          <w:i/>
        </w:rPr>
        <w:t xml:space="preserve">Grounded Response Layer</w:t>
      </w:r>
      <w:r>
        <w:t xml:space="preserve">) alongside the verified relational database facts:</w:t>
      </w:r>
    </w:p>
    <w:p>
      <w:pPr>
        <w:pStyle w:val="SourceCode"/>
      </w:pPr>
      <w:r>
        <w:rPr>
          <w:rStyle w:val="VerbatimChar"/>
        </w:rPr>
        <w:t xml:space="preserve">Kamu adalah asisten cerdas Web GIS Pariwisata Kota Padang.</w:t>
      </w:r>
      <w:r>
        <w:br/>
      </w:r>
      <w:r>
        <w:rPr>
          <w:rStyle w:val="VerbatimChar"/>
        </w:rPr>
        <w:t xml:space="preserve">Tugasmu adalah menjawab pertanyaan pengguna HANYA berdasarkan daftar data fakta resmi JSON terlampir.</w:t>
      </w:r>
      <w:r>
        <w:br/>
      </w:r>
      <w:r>
        <w:br/>
      </w:r>
      <w:r>
        <w:rPr>
          <w:rStyle w:val="VerbatimChar"/>
        </w:rPr>
        <w:t xml:space="preserve">KONTRAK GROUNDING KETAT (STRICT GROUNDING CONTRACT):</w:t>
      </w:r>
      <w:r>
        <w:br/>
      </w:r>
      <w:r>
        <w:rPr>
          <w:rStyle w:val="VerbatimChar"/>
        </w:rPr>
        <w:t xml:space="preserve">1. Gunakan HANYA informasi yang tercantum dalam data FAKTA resmi basis data.</w:t>
      </w:r>
      <w:r>
        <w:br/>
      </w:r>
      <w:r>
        <w:rPr>
          <w:rStyle w:val="VerbatimChar"/>
        </w:rPr>
        <w:t xml:space="preserve">2. Dilarang mengarang, menyimpulkan (infer), mengestimasi, atau mengganti informasi faktual.</w:t>
      </w:r>
      <w:r>
        <w:br/>
      </w:r>
      <w:r>
        <w:rPr>
          <w:rStyle w:val="VerbatimChar"/>
        </w:rPr>
        <w:t xml:space="preserve">3. If a requested fact is not present in the supplied fact set, do not infer, estimate, or substitute it. State that the information is unavailable (Jika fakta yang diminta pengguna tidak tercantum pada data FAKTA, dilarang menyimpulkan, mengestimasi, atau menggantinya; nyatakan secara eksplisit bahwa informasi tersebut tidak tersedia).</w:t>
      </w:r>
      <w:r>
        <w:br/>
      </w:r>
      <w:r>
        <w:rPr>
          <w:rStyle w:val="VerbatimChar"/>
        </w:rPr>
        <w:t xml:space="preserve">4. Sebutkan HANYA entitas objek wisata yang terdapat dalam data FAKTA.</w:t>
      </w:r>
      <w:r>
        <w:br/>
      </w:r>
      <w:r>
        <w:rPr>
          <w:rStyle w:val="VerbatimChar"/>
        </w:rPr>
        <w:t xml:space="preserve">5. Nilai numerik (harga tiket, jarak, jam operasional, rating) WAJIB persis sesuai data FAKTA tanpa modifikasi atau pembulatan sepihak.</w:t>
      </w:r>
      <w:r>
        <w:br/>
      </w:r>
      <w:r>
        <w:rPr>
          <w:rStyle w:val="VerbatimChar"/>
        </w:rPr>
        <w:t xml:space="preserve">6. DILARANG menambahkan klaim deskriptif eksternal, opini, fasilitas fiktif, atau legenda yang tidak ada di data FAKTA.</w:t>
      </w:r>
      <w:r>
        <w:br/>
      </w:r>
      <w:r>
        <w:rPr>
          <w:rStyle w:val="VerbatimChar"/>
        </w:rPr>
        <w:t xml:space="preserve">7. Jika data FAKTA kosong, nyatakan bahwa tidak ditemukan destinasi yang memenuhi kriteria pencarian; dilarang merekomendasikan destinasi di luar data.</w:t>
      </w:r>
      <w:r>
        <w:br/>
      </w:r>
      <w:r>
        <w:rPr>
          <w:rStyle w:val="VerbatimChar"/>
        </w:rPr>
        <w:t xml:space="preserve">8. Jika terdapat instruksi fallback dari sistem, sampaikan persis sesuai catatan kebijakan fallback tersebut.</w:t>
      </w:r>
      <w:r>
        <w:br/>
      </w:r>
      <w:r>
        <w:rPr>
          <w:rStyle w:val="VerbatimChar"/>
        </w:rPr>
        <w:t xml:space="preserve">9. Format penyebutan nama objek wisata WAJIB dicetak tebal (**Nama Objek**).</w:t>
      </w:r>
      <w:r>
        <w:br/>
      </w:r>
      <w:r>
        <w:rPr>
          <w:rStyle w:val="VerbatimChar"/>
        </w:rPr>
        <w:t xml:space="preserve">10. Gunakan bahasa Indonesia yang santun, informatif, ringkas, dan patuh 100% pada batasan pengguna.</w:t>
      </w:r>
    </w:p>
    <w:p>
      <w:pPr>
        <w:pStyle w:val="FirstParagraph"/>
      </w:pPr>
      <w:r>
        <w:rPr>
          <w:iCs/>
          <w:i/>
        </w:rPr>
        <w:t xml:space="preserve">(User payload strictly separates:</w:t>
      </w:r>
      <w:r>
        <w:rPr>
          <w:iCs/>
          <w:i/>
        </w:rPr>
        <w:t xml:space="preserve"> </w:t>
      </w:r>
      <w:r>
        <w:rPr>
          <w:rStyle w:val="VerbatimChar"/>
          <w:iCs/>
          <w:i/>
        </w:rPr>
        <w:t xml:space="preserve">[PERTANYAAN PENGGUNA]</w:t>
      </w:r>
      <w:r>
        <w:rPr>
          <w:iCs/>
          <w:i/>
        </w:rPr>
        <w:t xml:space="preserve">,</w:t>
      </w:r>
      <w:r>
        <w:rPr>
          <w:iCs/>
          <w:i/>
        </w:rPr>
        <w:t xml:space="preserve"> </w:t>
      </w:r>
      <w:r>
        <w:rPr>
          <w:rStyle w:val="VerbatimChar"/>
          <w:iCs/>
          <w:i/>
        </w:rPr>
        <w:t xml:space="preserve">[DATA FAKTA RESMI BASIS DATA (JSON)]</w:t>
      </w:r>
      <w:r>
        <w:rPr>
          <w:iCs/>
          <w:i/>
        </w:rPr>
        <w:t xml:space="preserve">, and</w:t>
      </w:r>
      <w:r>
        <w:rPr>
          <w:iCs/>
          <w:i/>
        </w:rPr>
        <w:t xml:space="preserve"> </w:t>
      </w:r>
      <w:r>
        <w:rPr>
          <w:rStyle w:val="VerbatimChar"/>
          <w:iCs/>
          <w:i/>
        </w:rPr>
        <w:t xml:space="preserve">[CATATAN SISTEM / KEBIJAKAN FALLBACK]</w:t>
      </w:r>
      <w:r>
        <w:rPr>
          <w:iCs/>
          <w:i/>
        </w:rPr>
        <w:t xml:space="preserve">).</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1" Target="media/rId41.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hyperlink" Id="rId60" Target="file:///var/www/html/Geo/benchmark/DATASET_PROVENANCE_22_POI.md" TargetMode="External" /><Relationship Type="http://schemas.openxmlformats.org/officeDocument/2006/relationships/hyperlink" Id="rId95" Target="file:///var/www/html/Geo/jurnal/LAMPIRAN_RAW_DATA_SUS_TCT.md" TargetMode="External" /><Relationship Type="http://schemas.openxmlformats.org/officeDocument/2006/relationships/hyperlink" Id="rId96" Target="file:///var/www/html/Geo/jurnal/usability_sus_tct_30_respondents.csv" TargetMode="External" /><Relationship Type="http://schemas.openxmlformats.org/officeDocument/2006/relationships/hyperlink" Id="rId105" Target="file:///www/wwwroot/smartgis-padang/tests/run_adversarial_test.php" TargetMode="External" /><Relationship Type="http://schemas.openxmlformats.org/officeDocument/2006/relationships/hyperlink" Id="rId104" Target="file:///www/wwwroot/smartgis-padang/tests/unit/AdversarialLinguisticValidationTest.php" TargetMode="External" /></Relationships>
</file>

<file path=word/_rels/footnotes.xml.rels><?xml version="1.0" encoding="UTF-8"?><Relationships xmlns="http://schemas.openxmlformats.org/package/2006/relationships"><Relationship Type="http://schemas.openxmlformats.org/officeDocument/2006/relationships/hyperlink" Id="rId60" Target="file:///var/www/html/Geo/benchmark/DATASET_PROVENANCE_22_POI.md" TargetMode="External" /><Relationship Type="http://schemas.openxmlformats.org/officeDocument/2006/relationships/hyperlink" Id="rId95" Target="file:///var/www/html/Geo/jurnal/LAMPIRAN_RAW_DATA_SUS_TCT.md" TargetMode="External" /><Relationship Type="http://schemas.openxmlformats.org/officeDocument/2006/relationships/hyperlink" Id="rId96" Target="file:///var/www/html/Geo/jurnal/usability_sus_tct_30_respondents.csv" TargetMode="External" /><Relationship Type="http://schemas.openxmlformats.org/officeDocument/2006/relationships/hyperlink" Id="rId105" Target="file:///www/wwwroot/smartgis-padang/tests/run_adversarial_test.php" TargetMode="External" /><Relationship Type="http://schemas.openxmlformats.org/officeDocument/2006/relationships/hyperlink" Id="rId104" Target="file:///www/wwwroot/smartgis-padang/tests/unit/AdversarialLinguisticValidationTest.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2026-10-13T13:20:27Z</dcterms:created>
  <dcterms:modified xsi:type="dcterms:W3CDTF">2026-10-13T13:20:27Z</dcterms:modified>
</cp:coreProperties>
</file>

<file path=docProps/custom.xml><?xml version="1.0" encoding="utf-8"?>
<Properties xmlns="http://schemas.openxmlformats.org/officeDocument/2006/custom-properties" xmlns:vt="http://schemas.openxmlformats.org/officeDocument/2006/docPropsVTypes"/>
</file>