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5" w:displacedByCustomXml="next"/>
    <w:sdt>
      <w:sdtPr>
        <w:rPr>
          <w:rFonts w:ascii="Arial" w:eastAsia="MS Mincho" w:hAnsi="Arial" w:cs="Arial"/>
          <w:sz w:val="2"/>
          <w:szCs w:val="24"/>
          <w:lang w:val="en-AU" w:eastAsia="ja-JP"/>
        </w:rPr>
        <w:id w:val="-1449690194"/>
        <w:docPartObj>
          <w:docPartGallery w:val="Cover Pages"/>
          <w:docPartUnique/>
        </w:docPartObj>
      </w:sdtPr>
      <w:sdtEndPr>
        <w:rPr>
          <w:rStyle w:val="Emphasis"/>
          <w:i/>
          <w:iCs/>
          <w:sz w:val="22"/>
          <w:szCs w:val="22"/>
        </w:rPr>
      </w:sdtEndPr>
      <w:sdtContent>
        <w:p w14:paraId="00F685C0" w14:textId="77777777" w:rsidR="004509B8" w:rsidRPr="005A7BB5" w:rsidRDefault="004509B8" w:rsidP="497052C1">
          <w:pPr>
            <w:pStyle w:val="NoSpacing"/>
            <w:ind w:hanging="284"/>
            <w:jc w:val="both"/>
            <w:rPr>
              <w:rFonts w:ascii="Arial" w:hAnsi="Arial" w:cs="Arial"/>
              <w:sz w:val="2"/>
              <w:szCs w:val="2"/>
              <w:lang w:val="en-AU"/>
            </w:rPr>
          </w:pPr>
        </w:p>
        <w:p w14:paraId="0C75CDD3" w14:textId="77777777" w:rsidR="00B169A5" w:rsidRPr="005A7BB5" w:rsidRDefault="00B169A5" w:rsidP="00D259B3">
          <w:pPr>
            <w:jc w:val="center"/>
            <w:rPr>
              <w:rFonts w:cs="Arial"/>
            </w:rPr>
          </w:pPr>
          <w:r>
            <w:rPr>
              <w:noProof/>
            </w:rPr>
            <w:drawing>
              <wp:inline distT="0" distB="0" distL="0" distR="0" wp14:anchorId="78E222A8" wp14:editId="3440EBF9">
                <wp:extent cx="3492500" cy="1620740"/>
                <wp:effectExtent l="0" t="0" r="0" b="0"/>
                <wp:docPr id="1499369434" name="Picture 1" descr="A logo with text on 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434" name="Picture 1" descr="A logo with text on it  Description automatically generated"/>
                        <pic:cNvPicPr/>
                      </pic:nvPicPr>
                      <pic:blipFill rotWithShape="1">
                        <a:blip r:embed="rId11">
                          <a:extLst>
                            <a:ext uri="{28A0092B-C50C-407E-A947-70E740481C1C}">
                              <a14:useLocalDpi xmlns:a14="http://schemas.microsoft.com/office/drawing/2010/main" val="0"/>
                            </a:ext>
                          </a:extLst>
                        </a:blip>
                        <a:srcRect b="13476"/>
                        <a:stretch/>
                      </pic:blipFill>
                      <pic:spPr bwMode="auto">
                        <a:xfrm>
                          <a:off x="0" y="0"/>
                          <a:ext cx="3528259" cy="1637334"/>
                        </a:xfrm>
                        <a:prstGeom prst="rect">
                          <a:avLst/>
                        </a:prstGeom>
                        <a:ln>
                          <a:noFill/>
                        </a:ln>
                        <a:extLst>
                          <a:ext uri="{53640926-AAD7-44D8-BBD7-CCE9431645EC}">
                            <a14:shadowObscured xmlns:a14="http://schemas.microsoft.com/office/drawing/2010/main"/>
                          </a:ext>
                        </a:extLst>
                      </pic:spPr>
                    </pic:pic>
                  </a:graphicData>
                </a:graphic>
              </wp:inline>
            </w:drawing>
          </w:r>
        </w:p>
        <w:p w14:paraId="1E65DE8A" w14:textId="77777777" w:rsidR="4C7923A6" w:rsidRPr="005A7BB5" w:rsidRDefault="4C7923A6" w:rsidP="00D259B3">
          <w:pPr>
            <w:ind w:hanging="284"/>
            <w:jc w:val="both"/>
            <w:rPr>
              <w:rFonts w:cs="Arial"/>
              <w:b/>
              <w:bCs/>
              <w:sz w:val="40"/>
              <w:szCs w:val="40"/>
            </w:rPr>
          </w:pPr>
        </w:p>
        <w:p w14:paraId="45170CAB" w14:textId="77777777" w:rsidR="005A1357" w:rsidRPr="005A7BB5" w:rsidRDefault="497052C1" w:rsidP="49D9CFE3">
          <w:pPr>
            <w:ind w:hanging="284"/>
            <w:jc w:val="center"/>
            <w:rPr>
              <w:rFonts w:ascii="Times New Roman" w:hAnsi="Times New Roman"/>
              <w:b/>
              <w:sz w:val="36"/>
              <w:szCs w:val="36"/>
            </w:rPr>
          </w:pPr>
          <w:r>
            <w:rPr>
              <w:rFonts w:ascii="Times New Roman" w:hAnsi="Times New Roman"/>
              <w:b/>
              <w:sz w:val="36"/>
              <w:szCs w:val="36"/>
            </w:rPr>
            <w:t>PRT661</w:t>
          </w:r>
        </w:p>
        <w:p w14:paraId="204DC49E" w14:textId="77777777" w:rsidR="005A1357" w:rsidRPr="005A7BB5" w:rsidRDefault="497052C1" w:rsidP="00D259B3">
          <w:pPr>
            <w:ind w:hanging="284"/>
            <w:jc w:val="center"/>
            <w:rPr>
              <w:rFonts w:ascii="Times New Roman" w:hAnsi="Times New Roman"/>
              <w:b/>
              <w:sz w:val="36"/>
              <w:szCs w:val="36"/>
            </w:rPr>
          </w:pPr>
          <w:r>
            <w:rPr>
              <w:rFonts w:ascii="Times New Roman" w:hAnsi="Times New Roman"/>
              <w:b/>
              <w:sz w:val="36"/>
              <w:szCs w:val="36"/>
            </w:rPr>
            <w:t>DATA SCIENCE PRACTICE</w:t>
          </w:r>
        </w:p>
        <w:p w14:paraId="627C9DF0" w14:textId="77777777" w:rsidR="11F20F2C" w:rsidRPr="005A7BB5" w:rsidRDefault="11F20F2C" w:rsidP="11F20F2C">
          <w:pPr>
            <w:ind w:hanging="284"/>
            <w:jc w:val="center"/>
            <w:rPr>
              <w:rFonts w:ascii="Times New Roman" w:hAnsi="Times New Roman"/>
              <w:b/>
              <w:sz w:val="36"/>
              <w:szCs w:val="36"/>
            </w:rPr>
          </w:pPr>
        </w:p>
        <w:p w14:paraId="61C3F766" w14:textId="67AF6466" w:rsidR="10A88E66" w:rsidRPr="005A7BB5" w:rsidRDefault="497052C1" w:rsidP="10A88E66">
          <w:pPr>
            <w:spacing w:before="240" w:after="240"/>
            <w:jc w:val="center"/>
            <w:rPr>
              <w:rFonts w:ascii="Times New Roman" w:hAnsi="Times New Roman"/>
              <w:b/>
              <w:sz w:val="36"/>
              <w:szCs w:val="36"/>
            </w:rPr>
          </w:pPr>
          <w:r>
            <w:rPr>
              <w:rFonts w:ascii="Times New Roman" w:hAnsi="Times New Roman"/>
              <w:b/>
              <w:sz w:val="36"/>
              <w:szCs w:val="36"/>
            </w:rPr>
            <w:t>ASSESSMENT 0</w:t>
          </w:r>
          <w:r w:rsidR="007B5877">
            <w:rPr>
              <w:rFonts w:ascii="Times New Roman" w:hAnsi="Times New Roman"/>
              <w:b/>
              <w:sz w:val="36"/>
              <w:szCs w:val="36"/>
            </w:rPr>
            <w:t>4</w:t>
          </w:r>
        </w:p>
        <w:p w14:paraId="35F6DD85" w14:textId="07D29AEA" w:rsidR="005A1357" w:rsidRPr="005A7BB5" w:rsidRDefault="007B5877" w:rsidP="00D259B3">
          <w:pPr>
            <w:spacing w:before="240" w:after="240"/>
            <w:jc w:val="center"/>
            <w:rPr>
              <w:rFonts w:ascii="Times New Roman" w:hAnsi="Times New Roman"/>
              <w:b/>
              <w:sz w:val="36"/>
              <w:szCs w:val="36"/>
            </w:rPr>
          </w:pPr>
          <w:r>
            <w:rPr>
              <w:rFonts w:ascii="Times New Roman" w:hAnsi="Times New Roman"/>
              <w:b/>
              <w:sz w:val="36"/>
              <w:szCs w:val="36"/>
            </w:rPr>
            <w:t>FINAL PROFESSIONAL REPORT</w:t>
          </w:r>
        </w:p>
        <w:p w14:paraId="5A9D0C82" w14:textId="77777777" w:rsidR="282FB8BF" w:rsidRPr="005A7BB5" w:rsidRDefault="282FB8BF" w:rsidP="282FB8BF">
          <w:pPr>
            <w:spacing w:before="240" w:after="240"/>
            <w:jc w:val="center"/>
            <w:rPr>
              <w:rFonts w:ascii="Times New Roman" w:hAnsi="Times New Roman"/>
              <w:b/>
              <w:bCs/>
              <w:sz w:val="36"/>
              <w:szCs w:val="36"/>
            </w:rPr>
          </w:pPr>
        </w:p>
        <w:p w14:paraId="55F5C538" w14:textId="77777777" w:rsidR="00DA20A7" w:rsidRPr="005A7BB5" w:rsidRDefault="497052C1" w:rsidP="00E96C63">
          <w:pPr>
            <w:jc w:val="center"/>
            <w:rPr>
              <w:rFonts w:ascii="Times New Roman" w:hAnsi="Times New Roman"/>
              <w:b/>
              <w:sz w:val="36"/>
              <w:szCs w:val="36"/>
            </w:rPr>
          </w:pPr>
          <w:r>
            <w:rPr>
              <w:rFonts w:ascii="Times New Roman" w:hAnsi="Times New Roman"/>
              <w:b/>
              <w:sz w:val="36"/>
              <w:szCs w:val="36"/>
            </w:rPr>
            <w:t>FORECASTING ASSAULT RATES ACROSS NT REGIONS TO SUPPORT PUBLIC SAFETY RESOURCE PLANNING</w:t>
          </w:r>
        </w:p>
        <w:p w14:paraId="509BE80F" w14:textId="77777777" w:rsidR="00DA20A7" w:rsidRPr="005A7BB5" w:rsidRDefault="00DA20A7" w:rsidP="00D259B3">
          <w:pPr>
            <w:jc w:val="both"/>
            <w:rPr>
              <w:rFonts w:ascii="Times New Roman" w:hAnsi="Times New Roman"/>
              <w:b/>
              <w:bCs/>
              <w:sz w:val="40"/>
              <w:szCs w:val="40"/>
            </w:rPr>
          </w:pPr>
        </w:p>
        <w:p w14:paraId="082264D0" w14:textId="77777777" w:rsidR="282FB8BF" w:rsidRPr="005A7BB5" w:rsidRDefault="282FB8BF" w:rsidP="282FB8BF">
          <w:pPr>
            <w:spacing w:line="360" w:lineRule="auto"/>
            <w:jc w:val="center"/>
          </w:pPr>
          <w:r>
            <w:rPr>
              <w:rFonts w:ascii="Times New Roman" w:eastAsia="Aptos" w:hAnsi="Times New Roman"/>
              <w:b/>
              <w:bCs/>
              <w:sz w:val="28"/>
              <w:szCs w:val="28"/>
            </w:rPr>
            <w:t>Submitted by: Group DAN2 - THEME2</w:t>
          </w:r>
        </w:p>
        <w:p w14:paraId="2A823F7A" w14:textId="77777777" w:rsidR="282FB8BF" w:rsidRPr="005A7BB5" w:rsidRDefault="282FB8BF" w:rsidP="282FB8BF">
          <w:pPr>
            <w:spacing w:line="360" w:lineRule="auto"/>
            <w:jc w:val="center"/>
          </w:pPr>
          <w:r>
            <w:rPr>
              <w:rFonts w:ascii="Times New Roman" w:hAnsi="Times New Roman"/>
              <w:b/>
              <w:bCs/>
              <w:sz w:val="28"/>
              <w:szCs w:val="28"/>
            </w:rPr>
            <w:t xml:space="preserve">Lecturer: Dr </w:t>
          </w:r>
          <w:proofErr w:type="spellStart"/>
          <w:r>
            <w:rPr>
              <w:rFonts w:ascii="Times New Roman" w:hAnsi="Times New Roman"/>
              <w:b/>
              <w:bCs/>
              <w:sz w:val="28"/>
              <w:szCs w:val="28"/>
            </w:rPr>
            <w:t>Thuseethan</w:t>
          </w:r>
          <w:proofErr w:type="spellEnd"/>
          <w:r>
            <w:rPr>
              <w:rFonts w:ascii="Times New Roman" w:hAnsi="Times New Roman"/>
              <w:b/>
              <w:bCs/>
              <w:sz w:val="28"/>
              <w:szCs w:val="28"/>
            </w:rPr>
            <w:t xml:space="preserve"> Selvarajah</w:t>
          </w:r>
        </w:p>
        <w:p w14:paraId="61CA02D6" w14:textId="77777777" w:rsidR="282FB8BF" w:rsidRPr="005A7BB5" w:rsidRDefault="282FB8BF" w:rsidP="282FB8BF">
          <w:pPr>
            <w:spacing w:line="360" w:lineRule="auto"/>
            <w:jc w:val="center"/>
            <w:rPr>
              <w:rFonts w:ascii="Times New Roman" w:hAnsi="Times New Roman"/>
              <w:b/>
              <w:bCs/>
              <w:sz w:val="28"/>
              <w:szCs w:val="28"/>
            </w:rPr>
          </w:pPr>
        </w:p>
        <w:p w14:paraId="1DDBAB94" w14:textId="77777777" w:rsidR="4C29AC41" w:rsidRPr="005A7BB5" w:rsidRDefault="282FB8BF" w:rsidP="497052C1">
          <w:pPr>
            <w:tabs>
              <w:tab w:val="left" w:pos="4962"/>
            </w:tabs>
            <w:spacing w:line="360" w:lineRule="auto"/>
            <w:jc w:val="both"/>
            <w:rPr>
              <w:rFonts w:ascii="Times New Roman" w:eastAsiaTheme="minorEastAsia" w:hAnsi="Times New Roman"/>
              <w:b/>
              <w:sz w:val="28"/>
              <w:szCs w:val="28"/>
            </w:rPr>
          </w:pPr>
          <w:r>
            <w:rPr>
              <w:rFonts w:ascii="Times New Roman" w:eastAsiaTheme="minorEastAsia" w:hAnsi="Times New Roman"/>
              <w:b/>
              <w:bCs/>
              <w:sz w:val="28"/>
              <w:szCs w:val="28"/>
            </w:rPr>
            <w:t>Student:</w:t>
          </w:r>
        </w:p>
        <w:p w14:paraId="0F520C75" w14:textId="77777777" w:rsidR="003533EE" w:rsidRPr="005A7BB5" w:rsidRDefault="497052C1" w:rsidP="497052C1">
          <w:pPr>
            <w:tabs>
              <w:tab w:val="left" w:pos="4962"/>
            </w:tabs>
            <w:spacing w:line="360" w:lineRule="auto"/>
            <w:jc w:val="both"/>
            <w:rPr>
              <w:rFonts w:ascii="Times New Roman" w:eastAsiaTheme="minorEastAsia" w:hAnsi="Times New Roman"/>
              <w:sz w:val="28"/>
              <w:szCs w:val="28"/>
            </w:rPr>
          </w:pPr>
          <w:bookmarkStart w:id="1" w:name="OLE_LINK2"/>
          <w:r>
            <w:rPr>
              <w:rFonts w:ascii="Times New Roman" w:eastAsiaTheme="minorEastAsia" w:hAnsi="Times New Roman"/>
              <w:sz w:val="28"/>
              <w:szCs w:val="28"/>
            </w:rPr>
            <w:t>Thi Xuan Thanh Tran (Emma) - S389244</w:t>
          </w:r>
        </w:p>
        <w:bookmarkEnd w:id="1"/>
        <w:p w14:paraId="59B4A71D" w14:textId="77777777" w:rsidR="00866581"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Ngoc Anh Nguyen (Will) - S386805</w:t>
          </w:r>
        </w:p>
        <w:p w14:paraId="027BEFBC" w14:textId="77777777" w:rsidR="00E96C63"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Van Hoi Dang (Hendrick) - S395598</w:t>
          </w:r>
        </w:p>
        <w:p w14:paraId="67A8BDDC" w14:textId="77777777" w:rsidR="62A5FC18" w:rsidRPr="005A7BB5" w:rsidRDefault="1A7004F3" w:rsidP="7F54C7CB">
          <w:pPr>
            <w:spacing w:line="360" w:lineRule="auto"/>
            <w:jc w:val="both"/>
            <w:rPr>
              <w:rFonts w:ascii="Times New Roman" w:eastAsia="Calibri" w:hAnsi="Times New Roman"/>
              <w:color w:val="000000" w:themeColor="text1"/>
              <w:sz w:val="28"/>
              <w:szCs w:val="28"/>
            </w:rPr>
          </w:pPr>
          <w:bookmarkStart w:id="2" w:name="OLE_LINK1"/>
          <w:r>
            <w:rPr>
              <w:rFonts w:ascii="Times New Roman" w:eastAsia="Calibri" w:hAnsi="Times New Roman"/>
              <w:color w:val="000000" w:themeColor="text1"/>
              <w:sz w:val="28"/>
              <w:szCs w:val="28"/>
            </w:rPr>
            <w:t>Le Nhat Minh Tran (Thomas) - S390789</w:t>
          </w:r>
        </w:p>
        <w:bookmarkEnd w:id="2"/>
        <w:p w14:paraId="4F889477" w14:textId="77777777" w:rsidR="007472F2" w:rsidRPr="005A7BB5" w:rsidRDefault="007472F2" w:rsidP="62A5FC18">
          <w:pPr>
            <w:spacing w:line="360" w:lineRule="auto"/>
            <w:jc w:val="both"/>
            <w:rPr>
              <w:rFonts w:ascii="Times New Roman" w:eastAsia="Aptos" w:hAnsi="Times New Roman"/>
              <w:b/>
              <w:bCs/>
            </w:rPr>
          </w:pPr>
        </w:p>
        <w:p w14:paraId="45B46728" w14:textId="77777777" w:rsidR="00D259B3" w:rsidRPr="005A7BB5" w:rsidRDefault="1A7004F3" w:rsidP="1A7004F3">
          <w:pPr>
            <w:spacing w:line="360" w:lineRule="auto"/>
            <w:jc w:val="center"/>
            <w:rPr>
              <w:rFonts w:eastAsia="Aptos" w:cs="Arial"/>
              <w:b/>
              <w:bCs/>
              <w:sz w:val="24"/>
              <w:szCs w:val="24"/>
            </w:rPr>
          </w:pPr>
          <w:r>
            <w:rPr>
              <w:rFonts w:eastAsia="Aptos" w:cs="Arial"/>
              <w:b/>
              <w:bCs/>
              <w:sz w:val="24"/>
              <w:szCs w:val="24"/>
            </w:rPr>
            <w:br w:type="page"/>
          </w:r>
        </w:p>
        <w:p w14:paraId="34E63FC6" w14:textId="77777777" w:rsidR="4E78EBFF" w:rsidRPr="00933487" w:rsidRDefault="497052C1" w:rsidP="00513327">
          <w:pPr>
            <w:rPr>
              <w:lang w:val="vi-VN"/>
            </w:rPr>
          </w:pPr>
          <w:r>
            <w:rPr>
              <w:rFonts w:cs="Arial"/>
              <w:sz w:val="2"/>
              <w:szCs w:val="2"/>
            </w:rPr>
            <w:lastRenderedPageBreak/>
            <w:t>￼</w:t>
          </w:r>
        </w:p>
        <w:sdt>
          <w:sdtPr>
            <w:rPr>
              <w:rFonts w:ascii="Times New Roman" w:eastAsia="MS Mincho" w:hAnsi="Times New Roman" w:cs="Times New Roman"/>
              <w:color w:val="auto"/>
              <w:sz w:val="24"/>
              <w:szCs w:val="24"/>
              <w:lang w:val="en-AU" w:eastAsia="ja-JP"/>
            </w:rPr>
            <w:id w:val="-62102089"/>
            <w:docPartObj>
              <w:docPartGallery w:val="Table of Contents"/>
              <w:docPartUnique/>
            </w:docPartObj>
          </w:sdtPr>
          <w:sdtEndPr>
            <w:rPr>
              <w:b/>
              <w:bCs/>
            </w:rPr>
          </w:sdtEndPr>
          <w:sdtContent>
            <w:p w14:paraId="00296B65" w14:textId="77777777" w:rsidR="00581AB0" w:rsidRPr="00C404AA" w:rsidRDefault="00581AB0" w:rsidP="00581AB0">
              <w:pPr>
                <w:pStyle w:val="TOCHeading"/>
                <w:jc w:val="center"/>
                <w:rPr>
                  <w:rFonts w:ascii="Times New Roman" w:hAnsi="Times New Roman" w:cs="Times New Roman"/>
                  <w:b/>
                  <w:bCs/>
                  <w:color w:val="auto"/>
                  <w:sz w:val="24"/>
                  <w:szCs w:val="24"/>
                  <w:lang w:val="en-AU"/>
                </w:rPr>
              </w:pPr>
              <w:r>
                <w:rPr>
                  <w:rFonts w:ascii="Times New Roman" w:hAnsi="Times New Roman" w:cs="Times New Roman"/>
                  <w:b/>
                  <w:bCs/>
                  <w:color w:val="auto"/>
                  <w:sz w:val="24"/>
                  <w:szCs w:val="24"/>
                  <w:lang w:val="en-AU"/>
                </w:rPr>
                <w:t>Table of Contents</w:t>
              </w:r>
            </w:p>
            <w:p w14:paraId="5009BAB6" w14:textId="77777777" w:rsidR="00C404AA" w:rsidRPr="00C404AA" w:rsidRDefault="00581AB0">
              <w:pPr>
                <w:pStyle w:val="TOC1"/>
                <w:tabs>
                  <w:tab w:val="right" w:leader="dot" w:pos="9016"/>
                </w:tabs>
                <w:rPr>
                  <w:rFonts w:ascii="Times New Roman" w:eastAsiaTheme="minorEastAsia" w:hAnsi="Times New Roman"/>
                  <w:noProof/>
                  <w:kern w:val="2"/>
                  <w:sz w:val="24"/>
                  <w:szCs w:val="24"/>
                  <w:lang w:eastAsia="en-AU"/>
                  <w14:ligatures w14:val="standardContextual"/>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hyperlink w:anchor="_Toc239977728" w:history="1">
                <w:r>
                  <w:rPr>
                    <w:rStyle w:val="Hyperlink"/>
                    <w:rFonts w:ascii="Times New Roman" w:eastAsia="Times New Roman" w:hAnsi="Times New Roman"/>
                    <w:noProof/>
                    <w:sz w:val="24"/>
                    <w:szCs w:val="24"/>
                  </w:rPr>
                  <w:t>SECTION 1 – Assessment 1 Report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_Toc239977728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hyperlink>
            </w:p>
            <w:p w14:paraId="204CBABA"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29" w:history="1">
                <w:r>
                  <w:rPr>
                    <w:rStyle w:val="Hyperlink"/>
                    <w:rFonts w:ascii="Times New Roman" w:eastAsia="Times New Roman" w:hAnsi="Times New Roman"/>
                    <w:noProof/>
                    <w:sz w:val="24"/>
                    <w:szCs w:val="24"/>
                  </w:rPr>
                  <w:t>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Project overview and objectives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_Toc239977729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hyperlink>
            </w:p>
            <w:p w14:paraId="3AA434EE"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0" w:history="1">
                <w:r>
                  <w:rPr>
                    <w:rStyle w:val="Hyperlink"/>
                    <w:rFonts w:ascii="Times New Roman" w:eastAsia="Times New Roman" w:hAnsi="Times New Roman"/>
                    <w:noProof/>
                    <w:sz w:val="24"/>
                    <w:szCs w:val="24"/>
                  </w:rPr>
                  <w:t>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Theme justification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hyperlink>
            </w:p>
            <w:p w14:paraId="488F739D"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1" w:history="1">
                <w:r>
                  <w:rPr>
                    <w:rStyle w:val="Hyperlink"/>
                    <w:rFonts w:ascii="Times New Roman" w:eastAsia="Times New Roman" w:hAnsi="Times New Roman"/>
                    <w:noProof/>
                    <w:sz w:val="24"/>
                    <w:szCs w:val="24"/>
                  </w:rPr>
                  <w:t>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Problem statement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hyperlink>
            </w:p>
            <w:p w14:paraId="4253301E"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2" w:history="1">
                <w:r>
                  <w:rPr>
                    <w:rStyle w:val="Hyperlink"/>
                    <w:rFonts w:ascii="Times New Roman" w:eastAsia="Times New Roman" w:hAnsi="Times New Roman"/>
                    <w:noProof/>
                    <w:sz w:val="24"/>
                    <w:szCs w:val="24"/>
                  </w:rPr>
                  <w:t>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Initial architecture diagram</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14:paraId="0C69BFD3"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3" w:history="1">
                <w:r>
                  <w:rPr>
                    <w:rStyle w:val="Hyperlink"/>
                    <w:rFonts w:ascii="Times New Roman" w:eastAsia="Times New Roman" w:hAnsi="Times New Roman"/>
                    <w:noProof/>
                    <w:sz w:val="24"/>
                    <w:szCs w:val="24"/>
                  </w:rPr>
                  <w:t>5.</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Workflow plan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8</w:t>
                </w:r>
                <w:r>
                  <w:rPr>
                    <w:rFonts w:ascii="Times New Roman" w:hAnsi="Times New Roman"/>
                    <w:noProof/>
                    <w:webHidden/>
                    <w:sz w:val="24"/>
                    <w:szCs w:val="24"/>
                  </w:rPr>
                  <w:fldChar w:fldCharType="end"/>
                </w:r>
              </w:hyperlink>
            </w:p>
            <w:p w14:paraId="4FF0BBB9"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4" w:history="1">
                <w:r>
                  <w:rPr>
                    <w:rStyle w:val="Hyperlink"/>
                    <w:rFonts w:ascii="Times New Roman" w:eastAsia="Times New Roman" w:hAnsi="Times New Roman"/>
                    <w:noProof/>
                    <w:sz w:val="24"/>
                    <w:szCs w:val="24"/>
                  </w:rPr>
                  <w:t>6.</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Task allocation and team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14:paraId="615E7947"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5" w:history="1">
                <w:r>
                  <w:rPr>
                    <w:rStyle w:val="Hyperlink"/>
                    <w:rFonts w:ascii="Times New Roman" w:eastAsia="Times New Roman" w:hAnsi="Times New Roman"/>
                    <w:noProof/>
                    <w:sz w:val="24"/>
                    <w:szCs w:val="24"/>
                  </w:rPr>
                  <w:t>7.</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Initial risk analysis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14:paraId="005F872B"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6" w:history="1">
                <w:r>
                  <w:rPr>
                    <w:rStyle w:val="Hyperlink"/>
                    <w:rFonts w:ascii="Times New Roman" w:eastAsia="Times New Roman" w:hAnsi="Times New Roman"/>
                    <w:noProof/>
                    <w:sz w:val="24"/>
                    <w:szCs w:val="24"/>
                  </w:rPr>
                  <w:t>8.</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Ethics, privacy and security considerations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11</w:t>
                </w:r>
                <w:r>
                  <w:rPr>
                    <w:rFonts w:ascii="Times New Roman" w:hAnsi="Times New Roman"/>
                    <w:noProof/>
                    <w:webHidden/>
                    <w:sz w:val="24"/>
                    <w:szCs w:val="24"/>
                  </w:rPr>
                  <w:fldChar w:fldCharType="end"/>
                </w:r>
              </w:hyperlink>
            </w:p>
            <w:p w14:paraId="6BD11F16"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7" w:history="1">
                <w:r>
                  <w:rPr>
                    <w:rStyle w:val="Hyperlink"/>
                    <w:rFonts w:ascii="Times New Roman" w:eastAsia="Times New Roman" w:hAnsi="Times New Roman"/>
                    <w:noProof/>
                    <w:sz w:val="24"/>
                    <w:szCs w:val="24"/>
                  </w:rPr>
                  <w:t>9.</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References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12</w:t>
                </w:r>
                <w:r>
                  <w:rPr>
                    <w:rFonts w:ascii="Times New Roman" w:hAnsi="Times New Roman"/>
                    <w:noProof/>
                    <w:webHidden/>
                    <w:sz w:val="24"/>
                    <w:szCs w:val="24"/>
                  </w:rPr>
                  <w:fldChar w:fldCharType="end"/>
                </w:r>
              </w:hyperlink>
            </w:p>
            <w:p w14:paraId="50A27E1D" w14:textId="77777777" w:rsidR="00C404AA" w:rsidRPr="00C404AA" w:rsidRDefault="00C404AA">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39977738" w:history="1">
                <w:r>
                  <w:rPr>
                    <w:rStyle w:val="Hyperlink"/>
                    <w:rFonts w:ascii="Times New Roman" w:hAnsi="Times New Roman"/>
                    <w:noProof/>
                    <w:sz w:val="24"/>
                    <w:szCs w:val="24"/>
                  </w:rPr>
                  <w:t>SECTION 2 – Project Update Summary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14</w:t>
                </w:r>
                <w:r>
                  <w:rPr>
                    <w:rFonts w:ascii="Times New Roman" w:hAnsi="Times New Roman"/>
                    <w:noProof/>
                    <w:webHidden/>
                    <w:sz w:val="24"/>
                    <w:szCs w:val="24"/>
                  </w:rPr>
                  <w:fldChar w:fldCharType="end"/>
                </w:r>
              </w:hyperlink>
            </w:p>
            <w:p w14:paraId="04CCEECA" w14:textId="77777777" w:rsidR="00C404AA" w:rsidRPr="00C404AA" w:rsidRDefault="00C404AA">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39977739" w:history="1">
                <w:r>
                  <w:rPr>
                    <w:rStyle w:val="Hyperlink"/>
                    <w:rFonts w:ascii="Times New Roman" w:hAnsi="Times New Roman"/>
                    <w:noProof/>
                    <w:sz w:val="24"/>
                    <w:szCs w:val="24"/>
                  </w:rPr>
                  <w:t>SECTION 3 – Assessment 2 Technical Development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15</w:t>
                </w:r>
                <w:r>
                  <w:rPr>
                    <w:rFonts w:ascii="Times New Roman" w:hAnsi="Times New Roman"/>
                    <w:noProof/>
                    <w:webHidden/>
                    <w:sz w:val="24"/>
                    <w:szCs w:val="24"/>
                  </w:rPr>
                  <w:fldChar w:fldCharType="end"/>
                </w:r>
              </w:hyperlink>
            </w:p>
            <w:p w14:paraId="44F15D1A"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0" w:history="1">
                <w:r>
                  <w:rPr>
                    <w:rStyle w:val="Hyperlink"/>
                    <w:rFonts w:ascii="Times New Roman" w:eastAsia="Times New Roman" w:hAnsi="Times New Roman"/>
                    <w:noProof/>
                    <w:sz w:val="24"/>
                    <w:szCs w:val="24"/>
                  </w:rPr>
                  <w:t>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Data acquisition and storage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15</w:t>
                </w:r>
                <w:r>
                  <w:rPr>
                    <w:rFonts w:ascii="Times New Roman" w:hAnsi="Times New Roman"/>
                    <w:noProof/>
                    <w:webHidden/>
                    <w:sz w:val="24"/>
                    <w:szCs w:val="24"/>
                  </w:rPr>
                  <w:fldChar w:fldCharType="end"/>
                </w:r>
              </w:hyperlink>
            </w:p>
            <w:p w14:paraId="7A8D7E3E"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1" w:history="1">
                <w:r>
                  <w:rPr>
                    <w:rStyle w:val="Hyperlink"/>
                    <w:rFonts w:ascii="Times New Roman" w:eastAsia="Times New Roman" w:hAnsi="Times New Roman"/>
                    <w:noProof/>
                    <w:sz w:val="24"/>
                    <w:szCs w:val="24"/>
                  </w:rPr>
                  <w:t>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Data cleaning and preprocessing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hyperlink>
            </w:p>
            <w:p w14:paraId="2130FB86"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2" w:history="1">
                <w:r>
                  <w:rPr>
                    <w:rStyle w:val="Hyperlink"/>
                    <w:rFonts w:ascii="Times New Roman" w:eastAsia="Times New Roman" w:hAnsi="Times New Roman"/>
                    <w:noProof/>
                    <w:sz w:val="24"/>
                    <w:szCs w:val="24"/>
                  </w:rPr>
                  <w:t>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Data engineering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6F2E05D7"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3" w:history="1">
                <w:r>
                  <w:rPr>
                    <w:rStyle w:val="Hyperlink"/>
                    <w:rFonts w:ascii="Times New Roman" w:eastAsia="Times New Roman" w:hAnsi="Times New Roman"/>
                    <w:noProof/>
                    <w:sz w:val="24"/>
                    <w:szCs w:val="24"/>
                  </w:rPr>
                  <w:t>3.1.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Merging the Three Source Tables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53A2F1DB"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4" w:history="1">
                <w:r>
                  <w:rPr>
                    <w:rStyle w:val="Hyperlink"/>
                    <w:rFonts w:ascii="Times New Roman" w:eastAsia="Times New Roman" w:hAnsi="Times New Roman"/>
                    <w:noProof/>
                    <w:sz w:val="24"/>
                    <w:szCs w:val="24"/>
                  </w:rPr>
                  <w:t>3.2.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Per-Capita Metrics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19</w:t>
                </w:r>
                <w:r>
                  <w:rPr>
                    <w:rFonts w:ascii="Times New Roman" w:hAnsi="Times New Roman"/>
                    <w:noProof/>
                    <w:webHidden/>
                    <w:sz w:val="24"/>
                    <w:szCs w:val="24"/>
                  </w:rPr>
                  <w:fldChar w:fldCharType="end"/>
                </w:r>
              </w:hyperlink>
            </w:p>
            <w:p w14:paraId="2D253600"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5" w:history="1">
                <w:r>
                  <w:rPr>
                    <w:rStyle w:val="Hyperlink"/>
                    <w:rFonts w:ascii="Times New Roman" w:eastAsia="Times New Roman" w:hAnsi="Times New Roman"/>
                    <w:noProof/>
                    <w:sz w:val="24"/>
                    <w:szCs w:val="24"/>
                  </w:rPr>
                  <w:t>3.3.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Features Engineering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19</w:t>
                </w:r>
                <w:r>
                  <w:rPr>
                    <w:rFonts w:ascii="Times New Roman" w:hAnsi="Times New Roman"/>
                    <w:noProof/>
                    <w:webHidden/>
                    <w:sz w:val="24"/>
                    <w:szCs w:val="24"/>
                  </w:rPr>
                  <w:fldChar w:fldCharType="end"/>
                </w:r>
              </w:hyperlink>
            </w:p>
            <w:p w14:paraId="079576DE"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6" w:history="1">
                <w:r>
                  <w:rPr>
                    <w:rStyle w:val="Hyperlink"/>
                    <w:rFonts w:ascii="Times New Roman" w:eastAsia="Times New Roman" w:hAnsi="Times New Roman"/>
                    <w:noProof/>
                    <w:sz w:val="24"/>
                    <w:szCs w:val="24"/>
                  </w:rPr>
                  <w:t>3.4.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Train/Test Split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0BFDE676"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7" w:history="1">
                <w:r>
                  <w:rPr>
                    <w:rStyle w:val="Hyperlink"/>
                    <w:rFonts w:ascii="Times New Roman" w:eastAsia="Times New Roman" w:hAnsi="Times New Roman"/>
                    <w:noProof/>
                    <w:sz w:val="24"/>
                    <w:szCs w:val="24"/>
                  </w:rPr>
                  <w:t>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Analytics and machine learning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267EFF1B"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8" w:history="1">
                <w:r>
                  <w:rPr>
                    <w:rStyle w:val="Hyperlink"/>
                    <w:rFonts w:ascii="Times New Roman" w:eastAsia="Times New Roman" w:hAnsi="Times New Roman"/>
                    <w:noProof/>
                    <w:sz w:val="24"/>
                    <w:szCs w:val="24"/>
                  </w:rPr>
                  <w:t>4.1.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Exploratory Data Analysis (EDA)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710D7829"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9" w:history="1">
                <w:r>
                  <w:rPr>
                    <w:rStyle w:val="Hyperlink"/>
                    <w:rFonts w:ascii="Times New Roman" w:eastAsia="Times New Roman" w:hAnsi="Times New Roman"/>
                    <w:noProof/>
                    <w:sz w:val="24"/>
                    <w:szCs w:val="24"/>
                  </w:rPr>
                  <w:t>4.2.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PCA of regional Age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2CC7B66E"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50" w:history="1">
                <w:r>
                  <w:rPr>
                    <w:rStyle w:val="Hyperlink"/>
                    <w:rFonts w:ascii="Times New Roman" w:eastAsia="Times New Roman" w:hAnsi="Times New Roman"/>
                    <w:noProof/>
                    <w:sz w:val="24"/>
                    <w:szCs w:val="24"/>
                  </w:rPr>
                  <w:t>4.3.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Feature Variant Selection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04AE656B"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51" w:history="1">
                <w:r>
                  <w:rPr>
                    <w:rStyle w:val="Hyperlink"/>
                    <w:rFonts w:ascii="Times New Roman" w:eastAsia="Times New Roman" w:hAnsi="Times New Roman"/>
                    <w:noProof/>
                    <w:sz w:val="24"/>
                    <w:szCs w:val="24"/>
                  </w:rPr>
                  <w:t>4.4.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Multicollinearity Check and Hyperparameter Tuning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hyperlink>
            </w:p>
            <w:p w14:paraId="317569FA"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52" w:history="1">
                <w:r>
                  <w:rPr>
                    <w:rStyle w:val="Hyperlink"/>
                    <w:rFonts w:ascii="Times New Roman" w:eastAsia="Times New Roman" w:hAnsi="Times New Roman"/>
                    <w:noProof/>
                    <w:sz w:val="24"/>
                    <w:szCs w:val="24"/>
                  </w:rPr>
                  <w:t>4.5.</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Model Results and Evaluation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23</w:t>
                </w:r>
                <w:r>
                  <w:rPr>
                    <w:rFonts w:ascii="Times New Roman" w:hAnsi="Times New Roman"/>
                    <w:noProof/>
                    <w:webHidden/>
                    <w:sz w:val="24"/>
                    <w:szCs w:val="24"/>
                  </w:rPr>
                  <w:fldChar w:fldCharType="end"/>
                </w:r>
              </w:hyperlink>
            </w:p>
            <w:p w14:paraId="006F66D4" w14:textId="77777777" w:rsidR="00FA1FA6" w:rsidRDefault="00FA1FA6">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90" w:history="1">
                <w:r>
                  <w:rPr>
                    <w:rStyle w:val="Hyperlink"/>
                    <w:rFonts w:ascii="Times New Roman" w:eastAsia="Times New Roman" w:hAnsi="Times New Roman"/>
                    <w:noProof/>
                    <w:sz w:val="24"/>
                    <w:szCs w:val="24"/>
                  </w:rPr>
                  <w:t>4.6.</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Forecast Evaluation and Benchmarking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_Toc239977790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25</w:t>
                </w:r>
                <w:r>
                  <w:rPr>
                    <w:rFonts w:ascii="Times New Roman" w:hAnsi="Times New Roman"/>
                    <w:noProof/>
                    <w:webHidden/>
                    <w:sz w:val="24"/>
                    <w:szCs w:val="24"/>
                  </w:rPr>
                  <w:fldChar w:fldCharType="end"/>
                </w:r>
              </w:hyperlink>
            </w:p>
            <w:p w14:paraId="4CC87FAC"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3" w:history="1">
                <w:r>
                  <w:rPr>
                    <w:rStyle w:val="Hyperlink"/>
                    <w:rFonts w:ascii="Times New Roman" w:eastAsia="Times New Roman" w:hAnsi="Times New Roman"/>
                    <w:noProof/>
                    <w:sz w:val="24"/>
                    <w:szCs w:val="24"/>
                  </w:rPr>
                  <w:t>5.</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Implementation progress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29</w:t>
                </w:r>
                <w:r>
                  <w:rPr>
                    <w:rFonts w:ascii="Times New Roman" w:hAnsi="Times New Roman"/>
                    <w:noProof/>
                    <w:webHidden/>
                    <w:sz w:val="24"/>
                    <w:szCs w:val="24"/>
                  </w:rPr>
                  <w:fldChar w:fldCharType="end"/>
                </w:r>
              </w:hyperlink>
            </w:p>
            <w:p w14:paraId="42D6CD37"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4" w:history="1">
                <w:r>
                  <w:rPr>
                    <w:rStyle w:val="Hyperlink"/>
                    <w:rFonts w:ascii="Times New Roman" w:eastAsia="Times New Roman" w:hAnsi="Times New Roman"/>
                    <w:noProof/>
                    <w:sz w:val="24"/>
                    <w:szCs w:val="24"/>
                  </w:rPr>
                  <w:t>6.</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Updated Workflow</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29</w:t>
                </w:r>
                <w:r>
                  <w:rPr>
                    <w:rFonts w:ascii="Times New Roman" w:hAnsi="Times New Roman"/>
                    <w:noProof/>
                    <w:webHidden/>
                    <w:sz w:val="24"/>
                    <w:szCs w:val="24"/>
                  </w:rPr>
                  <w:fldChar w:fldCharType="end"/>
                </w:r>
              </w:hyperlink>
            </w:p>
            <w:p w14:paraId="458B9338"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5" w:history="1">
                <w:r>
                  <w:rPr>
                    <w:rStyle w:val="Hyperlink"/>
                    <w:rFonts w:ascii="Times New Roman" w:eastAsia="Times New Roman" w:hAnsi="Times New Roman"/>
                    <w:noProof/>
                    <w:sz w:val="24"/>
                    <w:szCs w:val="24"/>
                  </w:rPr>
                  <w:t>7.</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Project governance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31</w:t>
                </w:r>
                <w:r>
                  <w:rPr>
                    <w:rFonts w:ascii="Times New Roman" w:hAnsi="Times New Roman"/>
                    <w:noProof/>
                    <w:webHidden/>
                    <w:sz w:val="24"/>
                    <w:szCs w:val="24"/>
                  </w:rPr>
                  <w:fldChar w:fldCharType="end"/>
                </w:r>
              </w:hyperlink>
            </w:p>
            <w:p w14:paraId="169B95D3"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6" w:history="1">
                <w:r>
                  <w:rPr>
                    <w:rStyle w:val="Hyperlink"/>
                    <w:rFonts w:ascii="Times New Roman" w:eastAsia="Times New Roman" w:hAnsi="Times New Roman"/>
                    <w:noProof/>
                    <w:sz w:val="24"/>
                    <w:szCs w:val="24"/>
                  </w:rPr>
                  <w:t>8.</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Risk analysis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31</w:t>
                </w:r>
                <w:r>
                  <w:rPr>
                    <w:rFonts w:ascii="Times New Roman" w:hAnsi="Times New Roman"/>
                    <w:noProof/>
                    <w:webHidden/>
                    <w:sz w:val="24"/>
                    <w:szCs w:val="24"/>
                  </w:rPr>
                  <w:fldChar w:fldCharType="end"/>
                </w:r>
              </w:hyperlink>
            </w:p>
            <w:p w14:paraId="69CF8841"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7" w:history="1">
                <w:r>
                  <w:rPr>
                    <w:rStyle w:val="Hyperlink"/>
                    <w:rFonts w:ascii="Times New Roman" w:eastAsia="Times New Roman" w:hAnsi="Times New Roman"/>
                    <w:noProof/>
                    <w:sz w:val="24"/>
                    <w:szCs w:val="24"/>
                  </w:rPr>
                  <w:t>9.</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Ethics, privacy and security considerations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32</w:t>
                </w:r>
                <w:r>
                  <w:rPr>
                    <w:rFonts w:ascii="Times New Roman" w:hAnsi="Times New Roman"/>
                    <w:noProof/>
                    <w:webHidden/>
                    <w:sz w:val="24"/>
                    <w:szCs w:val="24"/>
                  </w:rPr>
                  <w:fldChar w:fldCharType="end"/>
                </w:r>
              </w:hyperlink>
            </w:p>
            <w:p w14:paraId="59AB2630"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8" w:history="1">
                <w:r>
                  <w:rPr>
                    <w:rStyle w:val="Hyperlink"/>
                    <w:rFonts w:ascii="Times New Roman" w:hAnsi="Times New Roman"/>
                    <w:noProof/>
                    <w:sz w:val="24"/>
                    <w:szCs w:val="24"/>
                  </w:rPr>
                  <w:t>10.</w:t>
                </w:r>
                <w:r>
                  <w:rPr>
                    <w:rFonts w:ascii="Times New Roman" w:eastAsiaTheme="minorEastAsia" w:hAnsi="Times New Roman"/>
                    <w:noProof/>
                    <w:kern w:val="2"/>
                    <w:sz w:val="24"/>
                    <w:szCs w:val="24"/>
                    <w:lang w:eastAsia="en-AU"/>
                    <w14:ligatures w14:val="standardContextual"/>
                  </w:rPr>
                  <w:tab/>
                </w:r>
                <w:r>
                  <w:rPr>
                    <w:rStyle w:val="Hyperlink"/>
                    <w:rFonts w:ascii="Times New Roman" w:hAnsi="Times New Roman"/>
                    <w:noProof/>
                    <w:sz w:val="24"/>
                    <w:szCs w:val="24"/>
                  </w:rPr>
                  <w:t>Evaluation of progress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33</w:t>
                </w:r>
                <w:r>
                  <w:rPr>
                    <w:rFonts w:ascii="Times New Roman" w:hAnsi="Times New Roman"/>
                    <w:noProof/>
                    <w:webHidden/>
                    <w:sz w:val="24"/>
                    <w:szCs w:val="24"/>
                  </w:rPr>
                  <w:fldChar w:fldCharType="end"/>
                </w:r>
              </w:hyperlink>
            </w:p>
            <w:p w14:paraId="15E4F3F4"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9" w:history="1">
                <w:r>
                  <w:rPr>
                    <w:rStyle w:val="Hyperlink"/>
                    <w:rFonts w:ascii="Times New Roman" w:hAnsi="Times New Roman"/>
                    <w:noProof/>
                    <w:sz w:val="24"/>
                    <w:szCs w:val="24"/>
                  </w:rPr>
                  <w:t>11.</w:t>
                </w:r>
                <w:r>
                  <w:rPr>
                    <w:rFonts w:ascii="Times New Roman" w:eastAsiaTheme="minorEastAsia" w:hAnsi="Times New Roman"/>
                    <w:noProof/>
                    <w:kern w:val="2"/>
                    <w:sz w:val="24"/>
                    <w:szCs w:val="24"/>
                    <w:lang w:eastAsia="en-AU"/>
                    <w14:ligatures w14:val="standardContextual"/>
                  </w:rPr>
                  <w:tab/>
                </w:r>
                <w:r>
                  <w:rPr>
                    <w:rStyle w:val="Hyperlink"/>
                    <w:rFonts w:ascii="Times New Roman" w:hAnsi="Times New Roman"/>
                    <w:noProof/>
                    <w:sz w:val="24"/>
                    <w:szCs w:val="24"/>
                  </w:rPr>
                  <w:t>Any other relevant technical developments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33</w:t>
                </w:r>
                <w:r>
                  <w:rPr>
                    <w:rFonts w:ascii="Times New Roman" w:hAnsi="Times New Roman"/>
                    <w:noProof/>
                    <w:webHidden/>
                    <w:sz w:val="24"/>
                    <w:szCs w:val="24"/>
                  </w:rPr>
                  <w:fldChar w:fldCharType="end"/>
                </w:r>
              </w:hyperlink>
            </w:p>
            <w:p w14:paraId="0B6F9C6E"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60" w:history="1">
                <w:r>
                  <w:rPr>
                    <w:rStyle w:val="Hyperlink"/>
                    <w:rFonts w:ascii="Times New Roman" w:eastAsia="Times New Roman" w:hAnsi="Times New Roman"/>
                    <w:noProof/>
                    <w:sz w:val="24"/>
                    <w:szCs w:val="24"/>
                  </w:rPr>
                  <w:t>12.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References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_Toc239977760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34</w:t>
                </w:r>
                <w:r>
                  <w:rPr>
                    <w:rFonts w:ascii="Times New Roman" w:hAnsi="Times New Roman"/>
                    <w:noProof/>
                    <w:webHidden/>
                    <w:sz w:val="24"/>
                    <w:szCs w:val="24"/>
                  </w:rPr>
                  <w:fldChar w:fldCharType="end"/>
                </w:r>
              </w:hyperlink>
            </w:p>
            <w:p w14:paraId="53D0D1B2" w14:textId="77777777" w:rsidR="00C404AA" w:rsidRPr="00C404AA" w:rsidRDefault="00C404AA">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39977761" w:history="1">
                <w:r>
                  <w:rPr>
                    <w:rStyle w:val="Hyperlink"/>
                    <w:rFonts w:ascii="Times New Roman" w:hAnsi="Times New Roman"/>
                    <w:noProof/>
                    <w:sz w:val="24"/>
                    <w:szCs w:val="24"/>
                  </w:rPr>
                  <w:t>SECTION 4 – Individual Work and Contribution Summary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_Toc239977761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36</w:t>
                </w:r>
                <w:r>
                  <w:rPr>
                    <w:rFonts w:ascii="Times New Roman" w:hAnsi="Times New Roman"/>
                    <w:noProof/>
                    <w:webHidden/>
                    <w:sz w:val="24"/>
                    <w:szCs w:val="24"/>
                  </w:rPr>
                  <w:fldChar w:fldCharType="end"/>
                </w:r>
              </w:hyperlink>
            </w:p>
            <w:p w14:paraId="0D097A2D" w14:textId="77777777" w:rsidR="00581AB0" w:rsidRPr="005A7BB5" w:rsidRDefault="00581AB0">
              <w:pPr>
                <w:rPr>
                  <w:rFonts w:ascii="Times New Roman" w:hAnsi="Times New Roman"/>
                  <w:sz w:val="24"/>
                  <w:szCs w:val="24"/>
                </w:rPr>
              </w:pPr>
              <w:r>
                <w:rPr>
                  <w:rFonts w:ascii="Times New Roman" w:hAnsi="Times New Roman"/>
                  <w:sz w:val="24"/>
                  <w:szCs w:val="24"/>
                </w:rPr>
                <w:lastRenderedPageBreak/>
                <w:fldChar w:fldCharType="end"/>
              </w:r>
            </w:p>
          </w:sdtContent>
        </w:sdt>
        <w:p w14:paraId="3FA0C207" w14:textId="77777777" w:rsidR="00581AB0" w:rsidRPr="005A7BB5" w:rsidRDefault="00254D04" w:rsidP="001C1968">
          <w:pPr>
            <w:spacing w:line="360"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t>LIST OF TABLES</w:t>
          </w:r>
        </w:p>
        <w:p w14:paraId="15404A6E" w14:textId="77777777" w:rsidR="00A60650" w:rsidRPr="00A60650" w:rsidRDefault="00581AB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r>
            <w:rPr>
              <w:rFonts w:ascii="Times New Roman" w:eastAsiaTheme="minorEastAsia" w:hAnsi="Times New Roman"/>
              <w:sz w:val="24"/>
              <w:szCs w:val="24"/>
            </w:rPr>
            <w:fldChar w:fldCharType="begin"/>
          </w:r>
          <w:r>
            <w:rPr>
              <w:rFonts w:ascii="Times New Roman" w:eastAsiaTheme="minorEastAsia" w:hAnsi="Times New Roman"/>
              <w:sz w:val="24"/>
              <w:szCs w:val="24"/>
            </w:rPr>
            <w:instrText xml:space="preserve"> TOC \h \z \c "Table" </w:instrText>
          </w:r>
          <w:r>
            <w:rPr>
              <w:rFonts w:ascii="Times New Roman" w:eastAsiaTheme="minorEastAsia" w:hAnsi="Times New Roman"/>
              <w:sz w:val="24"/>
              <w:szCs w:val="24"/>
            </w:rPr>
            <w:fldChar w:fldCharType="separate"/>
          </w:r>
          <w:hyperlink w:anchor="_Toc239977123" w:history="1">
            <w:r>
              <w:rPr>
                <w:rStyle w:val="Hyperlink"/>
                <w:rFonts w:ascii="Times New Roman" w:hAnsi="Times New Roman"/>
                <w:noProof/>
                <w:sz w:val="24"/>
                <w:szCs w:val="24"/>
              </w:rPr>
              <w:t>Table 1: Data sources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hyperlink>
        </w:p>
        <w:p w14:paraId="5E74272A"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4" w:history="1">
            <w:r>
              <w:rPr>
                <w:rStyle w:val="Hyperlink"/>
                <w:rFonts w:ascii="Times New Roman" w:hAnsi="Times New Roman"/>
                <w:noProof/>
                <w:sz w:val="24"/>
                <w:szCs w:val="24"/>
              </w:rPr>
              <w:t>Table 2: Pipeline stages, tools and purpose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14:paraId="290F61DB"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5" w:history="1">
            <w:r>
              <w:rPr>
                <w:rStyle w:val="Hyperlink"/>
                <w:rFonts w:ascii="Times New Roman" w:eastAsia="Times New Roman" w:hAnsi="Times New Roman"/>
                <w:noProof/>
                <w:sz w:val="24"/>
                <w:szCs w:val="24"/>
              </w:rPr>
              <w:t>Table 3. Twelve-week workflow plan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8</w:t>
            </w:r>
            <w:r>
              <w:rPr>
                <w:rFonts w:ascii="Times New Roman" w:hAnsi="Times New Roman"/>
                <w:noProof/>
                <w:webHidden/>
                <w:sz w:val="24"/>
                <w:szCs w:val="24"/>
              </w:rPr>
              <w:fldChar w:fldCharType="end"/>
            </w:r>
          </w:hyperlink>
        </w:p>
        <w:p w14:paraId="4E29E21A"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6" w:history="1">
            <w:r>
              <w:rPr>
                <w:rStyle w:val="Hyperlink"/>
                <w:rFonts w:ascii="Times New Roman" w:eastAsia="Times New Roman" w:hAnsi="Times New Roman"/>
                <w:noProof/>
                <w:sz w:val="24"/>
                <w:szCs w:val="24"/>
              </w:rPr>
              <w:t>Table 4. Task allocation and team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9</w:t>
            </w:r>
            <w:r>
              <w:rPr>
                <w:rFonts w:ascii="Times New Roman" w:hAnsi="Times New Roman"/>
                <w:noProof/>
                <w:webHidden/>
                <w:sz w:val="24"/>
                <w:szCs w:val="24"/>
              </w:rPr>
              <w:fldChar w:fldCharType="end"/>
            </w:r>
          </w:hyperlink>
        </w:p>
        <w:p w14:paraId="37D3ED97"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7" w:history="1">
            <w:r>
              <w:rPr>
                <w:rStyle w:val="Hyperlink"/>
                <w:rFonts w:ascii="Times New Roman" w:hAnsi="Times New Roman"/>
                <w:noProof/>
                <w:sz w:val="24"/>
                <w:szCs w:val="24"/>
              </w:rPr>
              <w:t>Table 5: 5Vs characterisation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15</w:t>
            </w:r>
            <w:r>
              <w:rPr>
                <w:rFonts w:ascii="Times New Roman" w:hAnsi="Times New Roman"/>
                <w:noProof/>
                <w:webHidden/>
                <w:sz w:val="24"/>
                <w:szCs w:val="24"/>
              </w:rPr>
              <w:fldChar w:fldCharType="end"/>
            </w:r>
          </w:hyperlink>
        </w:p>
        <w:p w14:paraId="584E9425"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8" w:history="1">
            <w:r>
              <w:rPr>
                <w:rStyle w:val="Hyperlink"/>
                <w:rFonts w:ascii="Times New Roman" w:hAnsi="Times New Roman"/>
                <w:noProof/>
                <w:sz w:val="24"/>
                <w:szCs w:val="24"/>
              </w:rPr>
              <w:t>Table 6: Category translations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15</w:t>
            </w:r>
            <w:r>
              <w:rPr>
                <w:rFonts w:ascii="Times New Roman" w:hAnsi="Times New Roman"/>
                <w:noProof/>
                <w:webHidden/>
                <w:sz w:val="24"/>
                <w:szCs w:val="24"/>
              </w:rPr>
              <w:fldChar w:fldCharType="end"/>
            </w:r>
          </w:hyperlink>
        </w:p>
        <w:p w14:paraId="5996248F"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9" w:history="1">
            <w:r>
              <w:rPr>
                <w:rStyle w:val="Hyperlink"/>
                <w:rFonts w:ascii="Times New Roman" w:hAnsi="Times New Roman"/>
                <w:noProof/>
                <w:sz w:val="24"/>
                <w:szCs w:val="24"/>
              </w:rPr>
              <w:t>Table 7: Output file after merging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700568F9"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0" w:history="1">
            <w:r>
              <w:rPr>
                <w:rStyle w:val="Hyperlink"/>
                <w:rFonts w:ascii="Times New Roman" w:hAnsi="Times New Roman"/>
                <w:noProof/>
                <w:sz w:val="24"/>
                <w:szCs w:val="24"/>
              </w:rPr>
              <w:t>Table 8: Per-Capita Metrics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1A990F4C"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1" w:history="1">
            <w:r>
              <w:rPr>
                <w:rStyle w:val="Hyperlink"/>
                <w:rFonts w:ascii="Times New Roman" w:hAnsi="Times New Roman"/>
                <w:noProof/>
                <w:sz w:val="24"/>
                <w:szCs w:val="24"/>
              </w:rPr>
              <w:t xml:space="preserve">Table 9: PCA explained variance </w:t>
            </w:r>
            <w:r>
              <w:rPr>
                <w:rStyle w:val="Hyperlink"/>
                <w:rFonts w:ascii="Times New Roman" w:hAnsi="Times New Roman"/>
                <w:noProof/>
                <w:sz w:val="24"/>
                <w:szCs w:val="24"/>
                <w:lang w:val="vi-VN"/>
              </w:rPr>
              <w:t>-</w:t>
            </w:r>
            <w:r>
              <w:rPr>
                <w:rStyle w:val="Hyperlink"/>
                <w:rFonts w:ascii="Times New Roman" w:hAnsi="Times New Roman"/>
                <w:noProof/>
                <w:sz w:val="24"/>
                <w:szCs w:val="24"/>
              </w:rPr>
              <w:t xml:space="preserve"> age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7CEC8D61"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2" w:history="1">
            <w:r>
              <w:rPr>
                <w:rStyle w:val="Hyperlink"/>
                <w:rFonts w:ascii="Times New Roman" w:hAnsi="Times New Roman"/>
                <w:noProof/>
                <w:sz w:val="24"/>
                <w:szCs w:val="24"/>
              </w:rPr>
              <w:t xml:space="preserve">Table 10: Feature variant comparison </w:t>
            </w:r>
            <w:r>
              <w:rPr>
                <w:rStyle w:val="Hyperlink"/>
                <w:rFonts w:ascii="Times New Roman" w:hAnsi="Times New Roman"/>
                <w:noProof/>
                <w:sz w:val="24"/>
                <w:szCs w:val="24"/>
                <w:lang w:val="vi-VN"/>
              </w:rPr>
              <w:t>-</w:t>
            </w:r>
            <w:r>
              <w:rPr>
                <w:rStyle w:val="Hyperlink"/>
                <w:rFonts w:ascii="Times New Roman" w:hAnsi="Times New Roman"/>
                <w:noProof/>
                <w:sz w:val="24"/>
                <w:szCs w:val="24"/>
              </w:rPr>
              <w:t xml:space="preserve"> Linear Regression, train 2015</w:t>
            </w:r>
            <w:r>
              <w:rPr>
                <w:rStyle w:val="Hyperlink"/>
                <w:rFonts w:ascii="Times New Roman" w:hAnsi="Times New Roman"/>
                <w:noProof/>
                <w:sz w:val="24"/>
                <w:szCs w:val="24"/>
                <w:lang w:val="vi-VN"/>
              </w:rPr>
              <w:t>-</w:t>
            </w:r>
            <w:r>
              <w:rPr>
                <w:rStyle w:val="Hyperlink"/>
                <w:rFonts w:ascii="Times New Roman" w:hAnsi="Times New Roman"/>
                <w:noProof/>
                <w:sz w:val="24"/>
                <w:szCs w:val="24"/>
              </w:rPr>
              <w:t>2022, test 2023</w:t>
            </w:r>
            <w:r>
              <w:rPr>
                <w:rStyle w:val="Hyperlink"/>
                <w:rFonts w:ascii="Times New Roman" w:hAnsi="Times New Roman"/>
                <w:noProof/>
                <w:sz w:val="24"/>
                <w:szCs w:val="24"/>
                <w:lang w:val="vi-VN"/>
              </w:rPr>
              <w:t>-</w:t>
            </w:r>
            <w:r>
              <w:rPr>
                <w:rStyle w:val="Hyperlink"/>
                <w:rFonts w:ascii="Times New Roman" w:hAnsi="Times New Roman"/>
                <w:noProof/>
                <w:sz w:val="24"/>
                <w:szCs w:val="24"/>
              </w:rPr>
              <w:t>2025</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19F8B9FA"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3" w:history="1">
            <w:r>
              <w:rPr>
                <w:rStyle w:val="Hyperlink"/>
                <w:rFonts w:ascii="Times New Roman" w:hAnsi="Times New Roman"/>
                <w:noProof/>
                <w:sz w:val="24"/>
                <w:szCs w:val="24"/>
              </w:rPr>
              <w:t xml:space="preserve">Table 11: Model performance comparison </w:t>
            </w:r>
            <w:r>
              <w:rPr>
                <w:rStyle w:val="Hyperlink"/>
                <w:rFonts w:ascii="Times New Roman" w:hAnsi="Times New Roman"/>
                <w:noProof/>
                <w:sz w:val="24"/>
                <w:szCs w:val="24"/>
                <w:lang w:val="vi-VN"/>
              </w:rPr>
              <w:t>-</w:t>
            </w:r>
            <w:r>
              <w:rPr>
                <w:rStyle w:val="Hyperlink"/>
                <w:rFonts w:ascii="Times New Roman" w:hAnsi="Times New Roman"/>
                <w:noProof/>
                <w:sz w:val="24"/>
                <w:szCs w:val="24"/>
              </w:rPr>
              <w:t xml:space="preserve"> Model A (no alcohol supply)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hyperlink>
        </w:p>
        <w:p w14:paraId="7603697C"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4" w:history="1">
            <w:r>
              <w:rPr>
                <w:rStyle w:val="Hyperlink"/>
                <w:rFonts w:ascii="Times New Roman" w:hAnsi="Times New Roman"/>
                <w:noProof/>
                <w:sz w:val="24"/>
                <w:szCs w:val="24"/>
              </w:rPr>
              <w:t>Table 12: Per-region prediction accuracy (XGBoost, test 2023</w:t>
            </w:r>
            <w:r>
              <w:rPr>
                <w:rStyle w:val="Hyperlink"/>
                <w:rFonts w:ascii="Times New Roman" w:hAnsi="Times New Roman"/>
                <w:noProof/>
                <w:sz w:val="24"/>
                <w:szCs w:val="24"/>
                <w:lang w:val="vi-VN"/>
              </w:rPr>
              <w:t>-</w:t>
            </w:r>
            <w:r>
              <w:rPr>
                <w:rStyle w:val="Hyperlink"/>
                <w:rFonts w:ascii="Times New Roman" w:hAnsi="Times New Roman"/>
                <w:noProof/>
                <w:sz w:val="24"/>
                <w:szCs w:val="24"/>
              </w:rPr>
              <w:t>2025)</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23</w:t>
            </w:r>
            <w:r>
              <w:rPr>
                <w:rFonts w:ascii="Times New Roman" w:hAnsi="Times New Roman"/>
                <w:noProof/>
                <w:webHidden/>
                <w:sz w:val="24"/>
                <w:szCs w:val="24"/>
              </w:rPr>
              <w:fldChar w:fldCharType="end"/>
            </w:r>
          </w:hyperlink>
        </w:p>
        <w:p w14:paraId="7BF2A6B1" w14:textId="77777777" w:rsidR="00FA1FA6" w:rsidRDefault="00FA1FA6">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791" w:history="1">
            <w:r>
              <w:rPr>
                <w:rStyle w:val="Hyperlink"/>
                <w:rFonts w:ascii="Times New Roman" w:hAnsi="Times New Roman"/>
                <w:noProof/>
                <w:sz w:val="24"/>
                <w:szCs w:val="24"/>
              </w:rPr>
              <w:t>Table 13: Forecast accuracy by horizon, assault rate per 100,000 (rolling-origin backtest)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_Toc239977791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25</w:t>
            </w:r>
            <w:r>
              <w:rPr>
                <w:rFonts w:ascii="Times New Roman" w:hAnsi="Times New Roman"/>
                <w:noProof/>
                <w:webHidden/>
                <w:sz w:val="24"/>
                <w:szCs w:val="24"/>
              </w:rPr>
              <w:fldChar w:fldCharType="end"/>
            </w:r>
          </w:hyperlink>
        </w:p>
        <w:p w14:paraId="26F1BCD4"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5" w:history="1">
            <w:r>
              <w:rPr>
                <w:rStyle w:val="Hyperlink"/>
                <w:rFonts w:ascii="Times New Roman" w:eastAsia="Times New Roman" w:hAnsi="Times New Roman"/>
                <w:noProof/>
                <w:sz w:val="24"/>
                <w:szCs w:val="24"/>
              </w:rPr>
              <w:t>Table 14. Twelve-week workflow plan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28</w:t>
            </w:r>
            <w:r>
              <w:rPr>
                <w:rFonts w:ascii="Times New Roman" w:hAnsi="Times New Roman"/>
                <w:noProof/>
                <w:webHidden/>
                <w:sz w:val="24"/>
                <w:szCs w:val="24"/>
              </w:rPr>
              <w:fldChar w:fldCharType="end"/>
            </w:r>
          </w:hyperlink>
        </w:p>
        <w:p w14:paraId="22E5D37B" w14:textId="77777777" w:rsidR="006C707D" w:rsidRPr="005A7BB5" w:rsidRDefault="00581AB0" w:rsidP="00A60650">
          <w:pPr>
            <w:spacing w:line="276" w:lineRule="auto"/>
            <w:jc w:val="center"/>
            <w:rPr>
              <w:rFonts w:ascii="Times New Roman" w:eastAsiaTheme="minorEastAsia" w:hAnsi="Times New Roman"/>
              <w:sz w:val="24"/>
              <w:szCs w:val="24"/>
            </w:rPr>
          </w:pPr>
          <w:r>
            <w:rPr>
              <w:rFonts w:ascii="Times New Roman" w:eastAsiaTheme="minorEastAsia" w:hAnsi="Times New Roman"/>
              <w:sz w:val="24"/>
              <w:szCs w:val="24"/>
            </w:rPr>
            <w:fldChar w:fldCharType="end"/>
          </w:r>
        </w:p>
        <w:p w14:paraId="65EECD94" w14:textId="77777777" w:rsidR="006C707D" w:rsidRPr="005A7BB5" w:rsidRDefault="006C707D" w:rsidP="006C707D">
          <w:pPr>
            <w:spacing w:line="360" w:lineRule="auto"/>
            <w:jc w:val="center"/>
            <w:rPr>
              <w:rFonts w:ascii="Times New Roman" w:eastAsiaTheme="minorEastAsia" w:hAnsi="Times New Roman"/>
              <w:sz w:val="24"/>
              <w:szCs w:val="24"/>
            </w:rPr>
          </w:pPr>
        </w:p>
        <w:p w14:paraId="155193F0" w14:textId="77777777" w:rsidR="00086EB5" w:rsidRPr="005A7BB5" w:rsidRDefault="00086EB5" w:rsidP="006C707D">
          <w:pPr>
            <w:spacing w:line="360" w:lineRule="auto"/>
            <w:jc w:val="center"/>
            <w:rPr>
              <w:rFonts w:ascii="Times New Roman" w:eastAsiaTheme="minorEastAsia" w:hAnsi="Times New Roman"/>
              <w:b/>
              <w:bCs/>
              <w:sz w:val="24"/>
              <w:szCs w:val="24"/>
            </w:rPr>
          </w:pPr>
          <w:r>
            <w:rPr>
              <w:rFonts w:ascii="Times New Roman" w:eastAsiaTheme="minorEastAsia" w:hAnsi="Times New Roman"/>
              <w:b/>
              <w:bCs/>
              <w:sz w:val="24"/>
              <w:szCs w:val="24"/>
            </w:rPr>
            <w:t>LIST OF FIGURES</w:t>
          </w:r>
        </w:p>
        <w:p w14:paraId="75A52A9D" w14:textId="77777777" w:rsidR="00933487" w:rsidRPr="00933487" w:rsidRDefault="00086EB5"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r>
            <w:rPr>
              <w:rFonts w:ascii="Times New Roman" w:eastAsiaTheme="minorEastAsia" w:hAnsi="Times New Roman"/>
              <w:sz w:val="24"/>
              <w:szCs w:val="24"/>
            </w:rPr>
            <w:fldChar w:fldCharType="begin"/>
          </w:r>
          <w:r>
            <w:rPr>
              <w:rFonts w:ascii="Times New Roman" w:eastAsiaTheme="minorEastAsia" w:hAnsi="Times New Roman"/>
              <w:sz w:val="24"/>
              <w:szCs w:val="24"/>
            </w:rPr>
            <w:instrText xml:space="preserve"> TOC \h \z \c "Figure" </w:instrText>
          </w:r>
          <w:r>
            <w:rPr>
              <w:rFonts w:ascii="Times New Roman" w:eastAsiaTheme="minorEastAsia" w:hAnsi="Times New Roman"/>
              <w:sz w:val="24"/>
              <w:szCs w:val="24"/>
            </w:rPr>
            <w:fldChar w:fldCharType="separate"/>
          </w:r>
          <w:hyperlink w:anchor="_Toc240212126" w:history="1">
            <w:r>
              <w:rPr>
                <w:rStyle w:val="Hyperlink"/>
                <w:rFonts w:ascii="Times New Roman" w:hAnsi="Times New Roman"/>
                <w:noProof/>
                <w:sz w:val="24"/>
                <w:szCs w:val="24"/>
              </w:rPr>
              <w:t>Figure 1: Project Architecture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_Toc240212126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14:paraId="5C60AD5D"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27" w:history="1">
            <w:r>
              <w:rPr>
                <w:rStyle w:val="Hyperlink"/>
                <w:rFonts w:ascii="Times New Roman" w:hAnsi="Times New Roman"/>
                <w:noProof/>
                <w:sz w:val="24"/>
                <w:szCs w:val="24"/>
              </w:rPr>
              <w:t>Figure 2: Offence-weighted encoding of Alcohol and DV involvement flags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_Toc240212127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hyperlink>
        </w:p>
        <w:p w14:paraId="03E7AB05"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28" w:history="1">
            <w:r>
              <w:rPr>
                <w:rStyle w:val="Hyperlink"/>
                <w:rFonts w:ascii="Times New Roman" w:hAnsi="Times New Roman"/>
                <w:noProof/>
                <w:sz w:val="24"/>
                <w:szCs w:val="24"/>
              </w:rPr>
              <w:t>Figure 3: Population Data Cleaning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_Toc240212128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17</w:t>
            </w:r>
            <w:r>
              <w:rPr>
                <w:rFonts w:ascii="Times New Roman" w:hAnsi="Times New Roman"/>
                <w:noProof/>
                <w:webHidden/>
                <w:sz w:val="24"/>
                <w:szCs w:val="24"/>
              </w:rPr>
              <w:fldChar w:fldCharType="end"/>
            </w:r>
          </w:hyperlink>
        </w:p>
        <w:p w14:paraId="6998974F"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29" w:history="1">
            <w:r>
              <w:rPr>
                <w:rStyle w:val="Hyperlink"/>
                <w:rFonts w:ascii="Times New Roman" w:hAnsi="Times New Roman"/>
                <w:noProof/>
                <w:sz w:val="24"/>
                <w:szCs w:val="24"/>
              </w:rPr>
              <w:t>Figure 4: Merging the Three Source Tables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_Toc240212129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17</w:t>
            </w:r>
            <w:r>
              <w:rPr>
                <w:rFonts w:ascii="Times New Roman" w:hAnsi="Times New Roman"/>
                <w:noProof/>
                <w:webHidden/>
                <w:sz w:val="24"/>
                <w:szCs w:val="24"/>
              </w:rPr>
              <w:fldChar w:fldCharType="end"/>
            </w:r>
          </w:hyperlink>
        </w:p>
        <w:p w14:paraId="1DF1B041"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30" w:history="1">
            <w:r>
              <w:rPr>
                <w:rStyle w:val="Hyperlink"/>
                <w:rFonts w:ascii="Times New Roman" w:hAnsi="Times New Roman"/>
                <w:noProof/>
                <w:sz w:val="24"/>
                <w:szCs w:val="24"/>
              </w:rPr>
              <w:t>Figure 5: Train/Test Split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_Toc240212130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19</w:t>
            </w:r>
            <w:r>
              <w:rPr>
                <w:rFonts w:ascii="Times New Roman" w:hAnsi="Times New Roman"/>
                <w:noProof/>
                <w:webHidden/>
                <w:sz w:val="24"/>
                <w:szCs w:val="24"/>
              </w:rPr>
              <w:fldChar w:fldCharType="end"/>
            </w:r>
          </w:hyperlink>
        </w:p>
        <w:p w14:paraId="5C037F6F"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31" w:history="1">
            <w:r>
              <w:rPr>
                <w:rStyle w:val="Hyperlink"/>
                <w:rFonts w:ascii="Times New Roman" w:hAnsi="Times New Roman"/>
                <w:noProof/>
                <w:sz w:val="24"/>
                <w:szCs w:val="24"/>
              </w:rPr>
              <w:t>Figure 6: EDA plots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_Toc240212131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0D3CACA7"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32" w:history="1">
            <w:r>
              <w:rPr>
                <w:rStyle w:val="Hyperlink"/>
                <w:rFonts w:ascii="Times New Roman" w:hAnsi="Times New Roman"/>
                <w:noProof/>
                <w:sz w:val="24"/>
                <w:szCs w:val="24"/>
              </w:rPr>
              <w:t>Figure 7: Feature Variant RMSE Comparison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_Toc240212132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6BB848A6"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33" w:history="1">
            <w:r>
              <w:rPr>
                <w:rStyle w:val="Hyperlink"/>
                <w:rFonts w:ascii="Times New Roman" w:hAnsi="Times New Roman"/>
                <w:noProof/>
                <w:sz w:val="24"/>
                <w:szCs w:val="24"/>
              </w:rPr>
              <w:t>Figure 8</w:t>
            </w:r>
            <w:r>
              <w:rPr>
                <w:rStyle w:val="Hyperlink"/>
                <w:rFonts w:ascii="Times New Roman" w:hAnsi="Times New Roman"/>
                <w:noProof/>
                <w:sz w:val="24"/>
                <w:szCs w:val="24"/>
                <w:lang w:val="vi-VN"/>
              </w:rPr>
              <w:t>: VIF scores for selected features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_Toc240212133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hyperlink>
        </w:p>
        <w:p w14:paraId="17C7FB2C"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34" w:history="1">
            <w:r>
              <w:rPr>
                <w:rStyle w:val="Hyperlink"/>
                <w:rFonts w:ascii="Times New Roman" w:hAnsi="Times New Roman"/>
                <w:noProof/>
                <w:sz w:val="24"/>
                <w:szCs w:val="24"/>
              </w:rPr>
              <w:t>Figure 9</w:t>
            </w:r>
            <w:r>
              <w:rPr>
                <w:rStyle w:val="Hyperlink"/>
                <w:rFonts w:ascii="Times New Roman" w:hAnsi="Times New Roman"/>
                <w:noProof/>
                <w:sz w:val="24"/>
                <w:szCs w:val="24"/>
                <w:lang w:val="vi-VN"/>
              </w:rPr>
              <w:t>: Ridge and Lasso CV RMSE across alpha values (TimeSeriesSplit)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_Toc240212134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hyperlink>
        </w:p>
        <w:p w14:paraId="6DFB8BFE" w14:textId="77777777" w:rsidR="00933487" w:rsidRPr="00933487" w:rsidRDefault="00933487" w:rsidP="00933487">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40212135" w:history="1">
            <w:r>
              <w:rPr>
                <w:rStyle w:val="Hyperlink"/>
                <w:rFonts w:ascii="Times New Roman" w:hAnsi="Times New Roman"/>
                <w:noProof/>
                <w:sz w:val="24"/>
                <w:szCs w:val="24"/>
              </w:rPr>
              <w:t>Figure 10: Model Results and Evaluation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_Toc240212135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24</w:t>
            </w:r>
            <w:r>
              <w:rPr>
                <w:rFonts w:ascii="Times New Roman" w:hAnsi="Times New Roman"/>
                <w:noProof/>
                <w:webHidden/>
                <w:sz w:val="24"/>
                <w:szCs w:val="24"/>
              </w:rPr>
              <w:fldChar w:fldCharType="end"/>
            </w:r>
          </w:hyperlink>
        </w:p>
        <w:p w14:paraId="66367446" w14:textId="77777777" w:rsidR="00E60741" w:rsidRPr="005A7BB5" w:rsidRDefault="00086EB5" w:rsidP="00933487">
          <w:pPr>
            <w:spacing w:line="276" w:lineRule="auto"/>
            <w:jc w:val="both"/>
            <w:rPr>
              <w:rFonts w:eastAsiaTheme="minorEastAsia" w:cs="Arial"/>
              <w:sz w:val="22"/>
              <w:szCs w:val="22"/>
            </w:rPr>
          </w:pPr>
          <w:r>
            <w:rPr>
              <w:rFonts w:ascii="Times New Roman" w:eastAsiaTheme="minorEastAsia" w:hAnsi="Times New Roman"/>
              <w:sz w:val="24"/>
              <w:szCs w:val="24"/>
            </w:rPr>
            <w:fldChar w:fldCharType="end"/>
          </w:r>
          <w:r>
            <w:rPr>
              <w:rFonts w:ascii="Times New Roman" w:eastAsiaTheme="minorEastAsia" w:hAnsi="Times New Roman"/>
              <w:sz w:val="24"/>
              <w:szCs w:val="24"/>
            </w:rPr>
            <w:br w:type="page"/>
          </w:r>
        </w:p>
      </w:sdtContent>
    </w:sdt>
    <w:p w14:paraId="52179BF0" w14:textId="3BE6DAD9" w:rsidR="00F343E5" w:rsidRDefault="00F343E5" w:rsidP="00F316DF">
      <w:pPr>
        <w:pStyle w:val="ListParagraph"/>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bookmarkStart w:id="3" w:name="_Toc239977728"/>
      <w:r>
        <w:rPr>
          <w:rFonts w:ascii="Times New Roman" w:eastAsia="Times New Roman" w:hAnsi="Times New Roman" w:cs="Times New Roman"/>
          <w:b/>
          <w:bCs/>
          <w:color w:val="1F497D" w:themeColor="text2"/>
          <w:sz w:val="24"/>
          <w:szCs w:val="24"/>
          <w:lang w:val="en-AU"/>
        </w:rPr>
        <w:lastRenderedPageBreak/>
        <w:t xml:space="preserve">SECTION 1 – </w:t>
      </w:r>
      <w:r w:rsidR="003B5387">
        <w:rPr>
          <w:rFonts w:ascii="Times New Roman" w:eastAsia="Times New Roman" w:hAnsi="Times New Roman" w:cs="Times New Roman"/>
          <w:b/>
          <w:bCs/>
          <w:color w:val="1F497D" w:themeColor="text2"/>
          <w:sz w:val="24"/>
          <w:szCs w:val="24"/>
          <w:lang w:val="en-AU"/>
        </w:rPr>
        <w:t xml:space="preserve">Complete </w:t>
      </w:r>
      <w:r>
        <w:rPr>
          <w:rFonts w:ascii="Times New Roman" w:eastAsia="Times New Roman" w:hAnsi="Times New Roman" w:cs="Times New Roman"/>
          <w:b/>
          <w:bCs/>
          <w:color w:val="1F497D" w:themeColor="text2"/>
          <w:sz w:val="24"/>
          <w:szCs w:val="24"/>
          <w:lang w:val="en-AU"/>
        </w:rPr>
        <w:t xml:space="preserve">Assessment </w:t>
      </w:r>
      <w:r w:rsidR="00671901">
        <w:rPr>
          <w:rFonts w:ascii="Times New Roman" w:eastAsia="Times New Roman" w:hAnsi="Times New Roman" w:cs="Times New Roman"/>
          <w:b/>
          <w:bCs/>
          <w:color w:val="1F497D" w:themeColor="text2"/>
          <w:sz w:val="24"/>
          <w:szCs w:val="24"/>
          <w:lang w:val="en-AU"/>
        </w:rPr>
        <w:t>2</w:t>
      </w:r>
      <w:r>
        <w:rPr>
          <w:rFonts w:ascii="Times New Roman" w:eastAsia="Times New Roman" w:hAnsi="Times New Roman" w:cs="Times New Roman"/>
          <w:b/>
          <w:bCs/>
          <w:color w:val="1F497D" w:themeColor="text2"/>
          <w:sz w:val="24"/>
          <w:szCs w:val="24"/>
          <w:lang w:val="en-AU"/>
        </w:rPr>
        <w:t xml:space="preserve"> </w:t>
      </w:r>
      <w:bookmarkEnd w:id="3"/>
      <w:r w:rsidR="003B5387">
        <w:rPr>
          <w:rFonts w:ascii="Times New Roman" w:eastAsia="Times New Roman" w:hAnsi="Times New Roman" w:cs="Times New Roman"/>
          <w:b/>
          <w:bCs/>
          <w:color w:val="1F497D" w:themeColor="text2"/>
          <w:sz w:val="24"/>
          <w:szCs w:val="24"/>
          <w:lang w:val="en-AU"/>
        </w:rPr>
        <w:t>Submission</w:t>
      </w:r>
    </w:p>
    <w:p w14:paraId="4C8B5DBA" w14:textId="13DA61FA" w:rsidR="00671901" w:rsidRPr="005A7BB5" w:rsidRDefault="00671901" w:rsidP="003B5387">
      <w:pPr>
        <w:pStyle w:val="ListParagraph"/>
        <w:numPr>
          <w:ilvl w:val="0"/>
          <w:numId w:val="21"/>
        </w:numPr>
        <w:spacing w:before="120" w:after="120" w:line="240" w:lineRule="auto"/>
        <w:contextualSpacing w:val="0"/>
        <w:jc w:val="both"/>
        <w:outlineLvl w:val="0"/>
        <w:rPr>
          <w:rFonts w:ascii="Times New Roman" w:eastAsia="Times New Roman" w:hAnsi="Times New Roman" w:cs="Times New Roman"/>
          <w:b/>
          <w:bCs/>
          <w:color w:val="1F497D" w:themeColor="text2"/>
          <w:sz w:val="24"/>
          <w:szCs w:val="24"/>
          <w:lang w:val="en-AU"/>
        </w:rPr>
      </w:pPr>
      <w:r>
        <w:rPr>
          <w:rFonts w:ascii="Times New Roman" w:eastAsia="Times New Roman" w:hAnsi="Times New Roman" w:cs="Times New Roman"/>
          <w:b/>
          <w:bCs/>
          <w:color w:val="1F497D" w:themeColor="text2"/>
          <w:sz w:val="24"/>
          <w:szCs w:val="24"/>
          <w:lang w:val="en-AU"/>
        </w:rPr>
        <w:t>Assessment 1 report</w:t>
      </w:r>
    </w:p>
    <w:p w14:paraId="6EC61F5A" w14:textId="77777777" w:rsidR="00476D89" w:rsidRPr="005A7BB5" w:rsidRDefault="00F343E5"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4" w:name="_Toc239977729"/>
      <w:r>
        <w:rPr>
          <w:rFonts w:ascii="Times New Roman" w:eastAsia="Times New Roman" w:hAnsi="Times New Roman"/>
          <w:b/>
          <w:bCs/>
          <w:sz w:val="24"/>
          <w:szCs w:val="24"/>
          <w:lang w:val="en-AU"/>
        </w:rPr>
        <w:t>Project overview and objectives</w:t>
      </w:r>
      <w:bookmarkEnd w:id="4"/>
    </w:p>
    <w:p w14:paraId="41AD9F61" w14:textId="77777777" w:rsidR="00F74E74" w:rsidRPr="005A7BB5" w:rsidRDefault="00A16E23"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This project develops an end-to-end forecasting system for monthly, region level assault rates in the Northern Territory (NT), designed to strengthen operational planning within NT Police, Fire and Emergency Services (PFES). The work involves three core components: </w:t>
      </w:r>
    </w:p>
    <w:p w14:paraId="3CC8246E" w14:textId="77777777" w:rsidR="00516C3E" w:rsidRPr="005A7BB5" w:rsidRDefault="282FB8BF" w:rsidP="00F316DF">
      <w:pPr>
        <w:pStyle w:val="ListParagraph"/>
        <w:numPr>
          <w:ilvl w:val="0"/>
          <w:numId w:val="4"/>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Building a secure and automated data pipeline covering acquisition, storage, and processing of NT crime datasets along with relevant datasets; </w:t>
      </w:r>
    </w:p>
    <w:p w14:paraId="652A61C8" w14:textId="77777777" w:rsidR="00BB7AB9" w:rsidRPr="005A7BB5" w:rsidRDefault="282FB8BF" w:rsidP="00F316DF">
      <w:pPr>
        <w:pStyle w:val="ListParagraph"/>
        <w:numPr>
          <w:ilvl w:val="0"/>
          <w:numId w:val="4"/>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sz w:val="24"/>
          <w:szCs w:val="24"/>
          <w:lang w:val="en-AU"/>
        </w:rPr>
        <w:t>Developing a robust forecasting model capable of producing interpretable, region</w:t>
      </w:r>
      <w:r>
        <w:rPr>
          <w:lang w:val="en-AU"/>
        </w:rPr>
        <w:noBreakHyphen/>
      </w:r>
      <w:r>
        <w:rPr>
          <w:rFonts w:ascii="Times New Roman" w:eastAsia="Times New Roman" w:hAnsi="Times New Roman"/>
          <w:sz w:val="24"/>
          <w:szCs w:val="24"/>
          <w:lang w:val="en-AU"/>
        </w:rPr>
        <w:t xml:space="preserve">specific monthly predictions; and </w:t>
      </w:r>
    </w:p>
    <w:p w14:paraId="25F61CFC" w14:textId="77777777" w:rsidR="7F54C7CB" w:rsidRPr="005A7BB5" w:rsidRDefault="282FB8BF" w:rsidP="00F316DF">
      <w:pPr>
        <w:pStyle w:val="ListParagraph"/>
        <w:numPr>
          <w:ilvl w:val="0"/>
          <w:numId w:val="4"/>
        </w:numPr>
        <w:spacing w:before="120" w:after="120" w:line="240" w:lineRule="auto"/>
        <w:contextualSpacing w:val="0"/>
        <w:jc w:val="both"/>
        <w:rPr>
          <w:lang w:val="en-AU"/>
        </w:rPr>
      </w:pPr>
      <w:r>
        <w:rPr>
          <w:rFonts w:ascii="Times New Roman" w:eastAsia="Times New Roman" w:hAnsi="Times New Roman" w:cs="Times New Roman"/>
          <w:sz w:val="24"/>
          <w:szCs w:val="24"/>
          <w:lang w:val="en-AU"/>
        </w:rPr>
        <w:t>Delivering an interactive dashboard that presents historical trends, forecasts, and risk indicators for PFES operational use. The system ultimately supports PFES by improving resource allocation, enabling early identification of emerging hotspots, and enhancing evidence</w:t>
      </w:r>
      <w:r>
        <w:rPr>
          <w:lang w:val="en-AU"/>
        </w:rPr>
        <w:noBreakHyphen/>
      </w:r>
      <w:r>
        <w:rPr>
          <w:rFonts w:ascii="Times New Roman" w:eastAsia="Times New Roman" w:hAnsi="Times New Roman" w:cs="Times New Roman"/>
          <w:sz w:val="24"/>
          <w:szCs w:val="24"/>
          <w:lang w:val="en-AU"/>
        </w:rPr>
        <w:t>based decision</w:t>
      </w:r>
      <w:r>
        <w:rPr>
          <w:lang w:val="en-AU"/>
        </w:rPr>
        <w:noBreakHyphen/>
      </w:r>
      <w:r>
        <w:rPr>
          <w:rFonts w:ascii="Times New Roman" w:eastAsia="Times New Roman" w:hAnsi="Times New Roman" w:cs="Times New Roman"/>
          <w:sz w:val="24"/>
          <w:szCs w:val="24"/>
          <w:lang w:val="en-AU"/>
        </w:rPr>
        <w:t>making across the Territory.</w:t>
      </w:r>
    </w:p>
    <w:p w14:paraId="6DC2B587" w14:textId="77777777" w:rsidR="282FB8BF" w:rsidRPr="005A7BB5" w:rsidRDefault="282FB8BF"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system supports PFES through better resource allocation, early hotspot identification, and evidence-based decision-making.</w:t>
      </w:r>
    </w:p>
    <w:p w14:paraId="61BAEEE8" w14:textId="77777777" w:rsidR="282FB8BF" w:rsidRPr="005A7BB5" w:rsidRDefault="282FB8BF" w:rsidP="00F316DF">
      <w:pPr>
        <w:pStyle w:val="ListParagraph"/>
        <w:numPr>
          <w:ilvl w:val="0"/>
          <w:numId w:val="2"/>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Primary users: PFES operational planners and duty officers - shift commanders (patrol scheduling), regional operations managers (cross-station coordination), and strategic planning staff (quarterly staffing levels).</w:t>
      </w:r>
    </w:p>
    <w:p w14:paraId="5B6C25A7" w14:textId="77777777" w:rsidR="282FB8BF" w:rsidRPr="005A7BB5" w:rsidRDefault="282FB8BF" w:rsidP="00F316DF">
      <w:pPr>
        <w:pStyle w:val="ListParagraph"/>
        <w:numPr>
          <w:ilvl w:val="0"/>
          <w:numId w:val="2"/>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Secondary users: PFES analysts needing historical trend data for budget/policy submissions.</w:t>
      </w:r>
    </w:p>
    <w:p w14:paraId="5EED5CAB" w14:textId="77777777" w:rsidR="282FB8BF" w:rsidRPr="005A7BB5" w:rsidRDefault="282FB8BF"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dashboard targets non-technical operational staff, prioritising clear visual summaries over raw statistical output.</w:t>
      </w:r>
    </w:p>
    <w:p w14:paraId="530906A1"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5" w:name="_Toc239977730"/>
      <w:r>
        <w:rPr>
          <w:rFonts w:ascii="Times New Roman" w:eastAsia="Times New Roman" w:hAnsi="Times New Roman" w:cs="Times New Roman"/>
          <w:b/>
          <w:bCs/>
          <w:sz w:val="24"/>
          <w:szCs w:val="24"/>
          <w:lang w:val="en-AU"/>
        </w:rPr>
        <w:t>Theme justification</w:t>
      </w:r>
      <w:bookmarkEnd w:id="5"/>
    </w:p>
    <w:p w14:paraId="1C5027A8" w14:textId="77777777" w:rsidR="282FB8BF" w:rsidRPr="005A7BB5" w:rsidRDefault="282FB8B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project's core theme is forecasting monthly assault rates across NT regions, within the crime analysis domain. Forecasting suits this data because it is genuinely time-series: assault counts show month-to-month dependence, seasonal patterns (dry vs wet seasons), and temporal autocorrelation - requiring models that capture temporal structure rather than static methods.</w:t>
      </w:r>
    </w:p>
    <w:p w14:paraId="4A0E115A" w14:textId="77777777" w:rsidR="282FB8BF" w:rsidRPr="005A7BB5" w:rsidRDefault="282FB8BF" w:rsidP="00F316DF">
      <w:pPr>
        <w:pStyle w:val="ListParagraph"/>
        <w:spacing w:before="120" w:after="120" w:line="240" w:lineRule="auto"/>
        <w:ind w:left="0"/>
        <w:contextualSpacing w:val="0"/>
        <w:jc w:val="both"/>
        <w:rPr>
          <w:lang w:val="en-AU"/>
        </w:rPr>
      </w:pPr>
      <w:r>
        <w:rPr>
          <w:rFonts w:ascii="Times New Roman" w:eastAsia="Times New Roman" w:hAnsi="Times New Roman" w:cs="Times New Roman"/>
          <w:sz w:val="24"/>
          <w:szCs w:val="24"/>
          <w:lang w:val="en-AU"/>
        </w:rPr>
        <w:t>This theme aligns with the five mandatory data-science capabilities:</w:t>
      </w:r>
    </w:p>
    <w:p w14:paraId="18BC81D0" w14:textId="77777777" w:rsidR="282FB8BF" w:rsidRPr="005A7BB5" w:rsidRDefault="2C4349CA"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Acquisition: pulling data from the NTG open data portal (Northern Territory Government, 2026)</w:t>
      </w:r>
    </w:p>
    <w:p w14:paraId="12CCD36B"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Storage: secure, structured retention of historical records.</w:t>
      </w:r>
    </w:p>
    <w:p w14:paraId="56D774F4"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Processing: cleaning, aggregation, and feature engineering into monthly, region-level series.</w:t>
      </w:r>
    </w:p>
    <w:p w14:paraId="22AEA09D"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Analytics: the forecasting model itself, capturing trends, seasonality, and uncertainty.</w:t>
      </w:r>
    </w:p>
    <w:p w14:paraId="20547710" w14:textId="77777777" w:rsidR="282FB8BF" w:rsidRPr="005A7BB5" w:rsidRDefault="282FB8BF" w:rsidP="00F316DF">
      <w:pPr>
        <w:pStyle w:val="ListParagraph"/>
        <w:numPr>
          <w:ilvl w:val="0"/>
          <w:numId w:val="3"/>
        </w:numPr>
        <w:spacing w:before="120" w:after="120" w:line="240"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Visualisation: an operational dashboard showing patterns, predictions, and regional risk signals.</w:t>
      </w:r>
    </w:p>
    <w:p w14:paraId="636853FD" w14:textId="77777777" w:rsidR="282FB8BF" w:rsidRPr="005A7BB5" w:rsidRDefault="282FB8BF" w:rsidP="00F316DF">
      <w:pPr>
        <w:pStyle w:val="ListParagraph"/>
        <w:spacing w:before="120" w:after="120" w:line="240" w:lineRule="auto"/>
        <w:ind w:left="0"/>
        <w:contextualSpacing w:val="0"/>
        <w:jc w:val="both"/>
        <w:rPr>
          <w:lang w:val="en-AU"/>
        </w:rPr>
      </w:pPr>
      <w:r>
        <w:rPr>
          <w:rFonts w:ascii="Times New Roman" w:eastAsia="Times New Roman" w:hAnsi="Times New Roman" w:cs="Times New Roman"/>
          <w:sz w:val="24"/>
          <w:szCs w:val="24"/>
          <w:lang w:val="en-AU"/>
        </w:rPr>
        <w:t>Together, these form a complete end-to-end system supporting PFES's operational planning and decision-making.</w:t>
      </w:r>
    </w:p>
    <w:p w14:paraId="346AED13" w14:textId="77777777" w:rsidR="497052C1" w:rsidRPr="005A7BB5" w:rsidRDefault="7F54C7CB" w:rsidP="00F316DF">
      <w:pPr>
        <w:pStyle w:val="ListParagraph"/>
        <w:spacing w:before="120" w:after="120" w:line="240" w:lineRule="auto"/>
        <w:ind w:left="0"/>
        <w:contextualSpacing w:val="0"/>
        <w:jc w:val="both"/>
        <w:rPr>
          <w:lang w:val="en-AU"/>
        </w:rPr>
      </w:pPr>
      <w:r>
        <w:rPr>
          <w:rFonts w:ascii="Times New Roman" w:eastAsia="Times New Roman" w:hAnsi="Times New Roman" w:cs="Times New Roman"/>
          <w:sz w:val="24"/>
          <w:szCs w:val="24"/>
          <w:lang w:val="en-AU"/>
        </w:rPr>
        <w:t>This project goes beyond training a single model - it spans the full data science lifecycle:</w:t>
      </w:r>
    </w:p>
    <w:p w14:paraId="0515B56B"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lastRenderedPageBreak/>
        <w:t>Data sourcing &amp; reconciliation: integrating 3 heterogeneous public datasets with differing formats and update cycles</w:t>
      </w:r>
    </w:p>
    <w:p w14:paraId="2CDD703C"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Storage &amp; cataloguing: designing a secure, structured layer for historical and incoming data</w:t>
      </w:r>
    </w:p>
    <w:p w14:paraId="462787A3"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engineering: handling structural breaks in crime-recording and inconsistent regional boundaries</w:t>
      </w:r>
    </w:p>
    <w:p w14:paraId="758B49E2"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Domain &amp; ethical judgement: addressing Indigenous data governance and predictive-policing misuse risks to shape model outputs</w:t>
      </w:r>
    </w:p>
    <w:p w14:paraId="7B9E62DA" w14:textId="77777777" w:rsidR="497052C1" w:rsidRPr="005A7BB5" w:rsidRDefault="282FB8BF" w:rsidP="00F316DF">
      <w:pPr>
        <w:pStyle w:val="ListParagraph"/>
        <w:numPr>
          <w:ilvl w:val="0"/>
          <w:numId w:val="5"/>
        </w:numPr>
        <w:spacing w:before="120" w:after="120" w:line="240"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delivery: a user-facing dashboard, not just a model artifact</w:t>
      </w:r>
    </w:p>
    <w:p w14:paraId="064339DD" w14:textId="77777777" w:rsidR="497052C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forecasting model is just one component of this pipeline. This system-level scope is what distinguishes the project as data science rather than applied ML.</w:t>
      </w:r>
    </w:p>
    <w:p w14:paraId="5C0F7FB7" w14:textId="77777777" w:rsidR="00476D89" w:rsidRPr="005A7BB5" w:rsidRDefault="7F54C7CB" w:rsidP="00F316DF">
      <w:pPr>
        <w:pStyle w:val="ListParagraph"/>
        <w:numPr>
          <w:ilvl w:val="0"/>
          <w:numId w:val="1"/>
        </w:numPr>
        <w:spacing w:before="120" w:after="120" w:line="240" w:lineRule="auto"/>
        <w:contextualSpacing w:val="0"/>
        <w:jc w:val="both"/>
        <w:outlineLvl w:val="1"/>
        <w:rPr>
          <w:rFonts w:ascii="Times New Roman" w:eastAsia="Times New Roman" w:hAnsi="Times New Roman" w:cs="Times New Roman"/>
          <w:b/>
          <w:bCs/>
          <w:sz w:val="24"/>
          <w:szCs w:val="24"/>
          <w:lang w:val="en-AU"/>
        </w:rPr>
      </w:pPr>
      <w:bookmarkStart w:id="6" w:name="_Toc239977731"/>
      <w:r>
        <w:rPr>
          <w:rFonts w:ascii="Times New Roman" w:eastAsia="Times New Roman" w:hAnsi="Times New Roman" w:cs="Times New Roman"/>
          <w:b/>
          <w:bCs/>
          <w:sz w:val="24"/>
          <w:szCs w:val="24"/>
          <w:lang w:val="en-AU"/>
        </w:rPr>
        <w:t>Problem statement</w:t>
      </w:r>
      <w:bookmarkEnd w:id="6"/>
    </w:p>
    <w:p w14:paraId="59A384AB" w14:textId="77777777" w:rsidR="282FB8BF" w:rsidRPr="005A7BB5" w:rsidRDefault="7A468196" w:rsidP="00F316DF">
      <w:pPr>
        <w:spacing w:before="120" w:after="240"/>
        <w:jc w:val="both"/>
      </w:pPr>
      <w:r>
        <w:rPr>
          <w:rFonts w:ascii="Times New Roman" w:eastAsia="Times New Roman" w:hAnsi="Times New Roman"/>
          <w:sz w:val="24"/>
          <w:szCs w:val="24"/>
        </w:rPr>
        <w:t>PFES faces sustained resource pressure from high, volatile crime volumes across the NT. Monthly assault counts typically range 750 -1,100 incidents Territory-wide, with notable regional fluctuation (Northern Territory Government, 2026); demographic and alcohol-consumption factors may also contribute. These unpredictable surges strain PFES's finite staffing and patrol capacity (Northern Territory Police Association, 2025).</w:t>
      </w:r>
    </w:p>
    <w:p w14:paraId="71257141" w14:textId="77777777" w:rsidR="7A468196" w:rsidRPr="005A7BB5" w:rsidRDefault="7A468196" w:rsidP="00F316DF">
      <w:pPr>
        <w:spacing w:before="120" w:after="240"/>
        <w:jc w:val="both"/>
      </w:pPr>
      <w:r>
        <w:rPr>
          <w:rFonts w:ascii="Times New Roman" w:eastAsia="Times New Roman" w:hAnsi="Times New Roman"/>
          <w:sz w:val="24"/>
          <w:szCs w:val="24"/>
        </w:rPr>
        <w:t>This volatility directly affects PFES's resource planning. Darwin, Alice Springs, Katherine, and Tennant Creek show distinct, shifting assault patterns, requiring frontline teams to adjust without advance warning. High domestic-violence involvement (often 60 - 70% of total assaults) and significant alcohol involvement further intensify demand on policing, investigations, and interagency coordination (Northern Territory Government, 2026). Without a mechanism to anticipate escalation, PFES remains reactive - reallocating resources only after spikes occur.</w:t>
      </w:r>
    </w:p>
    <w:p w14:paraId="4476C259" w14:textId="77777777" w:rsidR="282FB8BF" w:rsidRPr="005A7BB5" w:rsidRDefault="282FB8BF" w:rsidP="00F316DF">
      <w:pPr>
        <w:spacing w:before="120" w:after="240"/>
        <w:jc w:val="both"/>
      </w:pPr>
      <w:r>
        <w:rPr>
          <w:rFonts w:ascii="Times New Roman" w:eastAsia="Times New Roman" w:hAnsi="Times New Roman"/>
          <w:sz w:val="24"/>
          <w:szCs w:val="24"/>
        </w:rPr>
        <w:t>This project addresses that challenge with a forecasting system producing monthly, region-level assault predictions, backed by a secure data pipeline and dashboard. This gives PFES anticipatory visibility into hotspots and workload, enabling proactive staffing, patrol scheduling, and earlier interventions.</w:t>
      </w:r>
    </w:p>
    <w:p w14:paraId="5912E68D" w14:textId="3AFC8D0F" w:rsidR="00444343" w:rsidRPr="003B5387" w:rsidRDefault="7A468196" w:rsidP="00F316DF">
      <w:pPr>
        <w:spacing w:before="120" w:after="240"/>
        <w:jc w:val="both"/>
        <w:rPr>
          <w:rFonts w:ascii="Times New Roman" w:eastAsia="Times New Roman" w:hAnsi="Times New Roman"/>
          <w:sz w:val="24"/>
          <w:szCs w:val="24"/>
        </w:rPr>
      </w:pPr>
      <w:r>
        <w:rPr>
          <w:rFonts w:ascii="Times New Roman" w:eastAsia="Times New Roman" w:hAnsi="Times New Roman"/>
          <w:sz w:val="24"/>
          <w:szCs w:val="24"/>
        </w:rPr>
        <w:t>This aligns with PFES's intelligence-led approach, as seen in Operation Ventura (NTPFES, 2026), and extends it by helping PFES anticipate pressure points before they escalate - supporting more efficient resource use and sustained crime-reduction outcomes.</w:t>
      </w:r>
    </w:p>
    <w:p w14:paraId="45238A09" w14:textId="77777777" w:rsidR="497052C1"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7" w:name="_Toc239977732"/>
      <w:r>
        <w:rPr>
          <w:rFonts w:ascii="Times New Roman" w:eastAsia="Times New Roman" w:hAnsi="Times New Roman" w:cs="Times New Roman"/>
          <w:b/>
          <w:bCs/>
          <w:sz w:val="24"/>
          <w:szCs w:val="24"/>
          <w:lang w:val="en-AU"/>
        </w:rPr>
        <w:t>Initial architecture diagram</w:t>
      </w:r>
      <w:bookmarkEnd w:id="7"/>
    </w:p>
    <w:p w14:paraId="7F735ACD" w14:textId="77777777" w:rsidR="002A5A27" w:rsidRPr="005A7BB5" w:rsidRDefault="002A5A27" w:rsidP="00F316DF">
      <w:pPr>
        <w:pStyle w:val="Caption"/>
        <w:keepNext/>
        <w:spacing w:before="120"/>
        <w:jc w:val="center"/>
        <w:rPr>
          <w:rFonts w:ascii="Times New Roman" w:hAnsi="Times New Roman"/>
          <w:color w:val="auto"/>
          <w:sz w:val="24"/>
          <w:szCs w:val="24"/>
        </w:rPr>
      </w:pPr>
      <w:bookmarkStart w:id="8" w:name="_Toc239977123"/>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Data sources</w:t>
      </w:r>
      <w:bookmarkEnd w:id="8"/>
    </w:p>
    <w:tbl>
      <w:tblPr>
        <w:tblStyle w:val="TableGrid"/>
        <w:tblW w:w="9351" w:type="dxa"/>
        <w:tblLayout w:type="fixed"/>
        <w:tblLook w:val="04A0" w:firstRow="1" w:lastRow="0" w:firstColumn="1" w:lastColumn="0" w:noHBand="0" w:noVBand="1"/>
      </w:tblPr>
      <w:tblGrid>
        <w:gridCol w:w="1257"/>
        <w:gridCol w:w="1427"/>
        <w:gridCol w:w="1229"/>
        <w:gridCol w:w="2314"/>
        <w:gridCol w:w="923"/>
        <w:gridCol w:w="925"/>
        <w:gridCol w:w="1276"/>
      </w:tblGrid>
      <w:tr w:rsidR="497052C1" w:rsidRPr="005A7BB5" w14:paraId="11DCA421" w14:textId="77777777" w:rsidTr="007472F2">
        <w:trPr>
          <w:trHeight w:val="300"/>
        </w:trPr>
        <w:tc>
          <w:tcPr>
            <w:tcW w:w="1257" w:type="dxa"/>
            <w:tcMar>
              <w:left w:w="108" w:type="dxa"/>
              <w:right w:w="108" w:type="dxa"/>
            </w:tcMar>
          </w:tcPr>
          <w:p w14:paraId="076F5B05"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Datasets</w:t>
            </w:r>
          </w:p>
        </w:tc>
        <w:tc>
          <w:tcPr>
            <w:tcW w:w="1427" w:type="dxa"/>
            <w:tcMar>
              <w:left w:w="108" w:type="dxa"/>
              <w:right w:w="108" w:type="dxa"/>
            </w:tcMar>
          </w:tcPr>
          <w:p w14:paraId="56037BB3"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Publisher</w:t>
            </w:r>
          </w:p>
        </w:tc>
        <w:tc>
          <w:tcPr>
            <w:tcW w:w="1229" w:type="dxa"/>
            <w:tcMar>
              <w:left w:w="108" w:type="dxa"/>
              <w:right w:w="108" w:type="dxa"/>
            </w:tcMar>
          </w:tcPr>
          <w:p w14:paraId="5EAD544C"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Date published</w:t>
            </w:r>
          </w:p>
        </w:tc>
        <w:tc>
          <w:tcPr>
            <w:tcW w:w="2314" w:type="dxa"/>
            <w:tcMar>
              <w:left w:w="108" w:type="dxa"/>
              <w:right w:w="108" w:type="dxa"/>
            </w:tcMar>
          </w:tcPr>
          <w:p w14:paraId="3A87D262"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URL</w:t>
            </w:r>
          </w:p>
        </w:tc>
        <w:tc>
          <w:tcPr>
            <w:tcW w:w="923" w:type="dxa"/>
            <w:tcMar>
              <w:left w:w="108" w:type="dxa"/>
              <w:right w:w="108" w:type="dxa"/>
            </w:tcMar>
          </w:tcPr>
          <w:p w14:paraId="079ECD3A"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File format</w:t>
            </w:r>
          </w:p>
        </w:tc>
        <w:tc>
          <w:tcPr>
            <w:tcW w:w="925" w:type="dxa"/>
            <w:tcMar>
              <w:left w:w="108" w:type="dxa"/>
              <w:right w:w="108" w:type="dxa"/>
            </w:tcMar>
          </w:tcPr>
          <w:p w14:paraId="7233D274"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Rows</w:t>
            </w:r>
          </w:p>
        </w:tc>
        <w:tc>
          <w:tcPr>
            <w:tcW w:w="1276" w:type="dxa"/>
            <w:tcMar>
              <w:left w:w="108" w:type="dxa"/>
              <w:right w:w="108" w:type="dxa"/>
            </w:tcMar>
          </w:tcPr>
          <w:p w14:paraId="491DA8AC" w14:textId="77777777" w:rsidR="497052C1" w:rsidRPr="005A7BB5" w:rsidRDefault="7F54C7CB" w:rsidP="00F316DF">
            <w:pPr>
              <w:spacing w:before="120" w:after="120"/>
              <w:jc w:val="center"/>
              <w:rPr>
                <w:rFonts w:ascii="Times New Roman" w:eastAsia="Times New Roman" w:hAnsi="Times New Roman"/>
                <w:b/>
                <w:bCs/>
                <w:sz w:val="24"/>
                <w:szCs w:val="24"/>
              </w:rPr>
            </w:pPr>
            <w:r>
              <w:rPr>
                <w:rFonts w:ascii="Times New Roman" w:eastAsia="Times New Roman" w:hAnsi="Times New Roman"/>
                <w:b/>
                <w:bCs/>
                <w:sz w:val="24"/>
                <w:szCs w:val="24"/>
              </w:rPr>
              <w:t>Columns</w:t>
            </w:r>
          </w:p>
        </w:tc>
      </w:tr>
      <w:tr w:rsidR="008A29F7" w:rsidRPr="005A7BB5" w14:paraId="18ABB427" w14:textId="77777777" w:rsidTr="007472F2">
        <w:trPr>
          <w:trHeight w:val="300"/>
        </w:trPr>
        <w:tc>
          <w:tcPr>
            <w:tcW w:w="1257" w:type="dxa"/>
            <w:tcMar>
              <w:left w:w="108" w:type="dxa"/>
              <w:right w:w="108" w:type="dxa"/>
            </w:tcMar>
          </w:tcPr>
          <w:p w14:paraId="58915111"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 xml:space="preserve">Population estimates for NTG Service Regions </w:t>
            </w:r>
            <w:r>
              <w:rPr>
                <w:rFonts w:ascii="Times New Roman" w:eastAsia="Times New Roman" w:hAnsi="Times New Roman"/>
                <w:sz w:val="24"/>
                <w:szCs w:val="24"/>
              </w:rPr>
              <w:lastRenderedPageBreak/>
              <w:t>(1986 to 2025)</w:t>
            </w:r>
          </w:p>
        </w:tc>
        <w:tc>
          <w:tcPr>
            <w:tcW w:w="1427" w:type="dxa"/>
            <w:tcMar>
              <w:left w:w="108" w:type="dxa"/>
              <w:right w:w="108" w:type="dxa"/>
            </w:tcMar>
            <w:vAlign w:val="center"/>
          </w:tcPr>
          <w:p w14:paraId="59DFD32A"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lastRenderedPageBreak/>
              <w:t>Northern Territory Government</w:t>
            </w:r>
          </w:p>
        </w:tc>
        <w:tc>
          <w:tcPr>
            <w:tcW w:w="1229" w:type="dxa"/>
            <w:tcMar>
              <w:left w:w="108" w:type="dxa"/>
              <w:right w:w="108" w:type="dxa"/>
            </w:tcMar>
            <w:vAlign w:val="center"/>
          </w:tcPr>
          <w:p w14:paraId="7AB4D1DD"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07 March 2024</w:t>
            </w:r>
          </w:p>
        </w:tc>
        <w:tc>
          <w:tcPr>
            <w:tcW w:w="2314" w:type="dxa"/>
            <w:tcMar>
              <w:left w:w="108" w:type="dxa"/>
              <w:right w:w="108" w:type="dxa"/>
            </w:tcMar>
            <w:vAlign w:val="center"/>
          </w:tcPr>
          <w:p w14:paraId="05E402CD" w14:textId="77777777" w:rsidR="008A29F7" w:rsidRPr="005A7BB5" w:rsidRDefault="008A29F7" w:rsidP="00F316DF">
            <w:pPr>
              <w:spacing w:before="120"/>
              <w:jc w:val="both"/>
            </w:pPr>
            <w:hyperlink r:id="rId12" w:history="1">
              <w:r>
                <w:rPr>
                  <w:rStyle w:val="Hyperlink"/>
                </w:rPr>
                <w:t>https://data.nt.gov.au/dataset/nt-government-regions-1986-2025</w:t>
              </w:r>
            </w:hyperlink>
          </w:p>
        </w:tc>
        <w:tc>
          <w:tcPr>
            <w:tcW w:w="923" w:type="dxa"/>
            <w:tcMar>
              <w:left w:w="108" w:type="dxa"/>
              <w:right w:w="108" w:type="dxa"/>
            </w:tcMar>
            <w:vAlign w:val="center"/>
          </w:tcPr>
          <w:p w14:paraId="174C1B29" w14:textId="77777777" w:rsidR="008A29F7" w:rsidRPr="005A7BB5" w:rsidRDefault="008A29F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XLSX</w:t>
            </w:r>
          </w:p>
        </w:tc>
        <w:tc>
          <w:tcPr>
            <w:tcW w:w="925" w:type="dxa"/>
            <w:tcMar>
              <w:left w:w="108" w:type="dxa"/>
              <w:right w:w="108" w:type="dxa"/>
            </w:tcMar>
            <w:vAlign w:val="center"/>
          </w:tcPr>
          <w:p w14:paraId="5DBABF92"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17,280</w:t>
            </w:r>
          </w:p>
        </w:tc>
        <w:tc>
          <w:tcPr>
            <w:tcW w:w="1276" w:type="dxa"/>
            <w:tcMar>
              <w:left w:w="108" w:type="dxa"/>
              <w:right w:w="108" w:type="dxa"/>
            </w:tcMar>
            <w:vAlign w:val="center"/>
          </w:tcPr>
          <w:p w14:paraId="60542F69" w14:textId="77777777" w:rsidR="008A29F7" w:rsidRPr="005A7BB5" w:rsidRDefault="008A29F7"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7</w:t>
            </w:r>
          </w:p>
        </w:tc>
      </w:tr>
      <w:tr w:rsidR="497052C1" w:rsidRPr="005A7BB5" w14:paraId="2888D4AD" w14:textId="77777777" w:rsidTr="007472F2">
        <w:trPr>
          <w:trHeight w:val="300"/>
        </w:trPr>
        <w:tc>
          <w:tcPr>
            <w:tcW w:w="1257" w:type="dxa"/>
            <w:tcMar>
              <w:left w:w="108" w:type="dxa"/>
              <w:right w:w="108" w:type="dxa"/>
            </w:tcMar>
          </w:tcPr>
          <w:p w14:paraId="0E2AE9F4"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NT Crime Statistics 2020- 2023</w:t>
            </w:r>
          </w:p>
        </w:tc>
        <w:tc>
          <w:tcPr>
            <w:tcW w:w="1427" w:type="dxa"/>
            <w:tcMar>
              <w:left w:w="108" w:type="dxa"/>
              <w:right w:w="108" w:type="dxa"/>
            </w:tcMar>
            <w:vAlign w:val="center"/>
          </w:tcPr>
          <w:p w14:paraId="1F5DE872"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70AB16BB" w14:textId="77777777" w:rsidR="497052C1" w:rsidRPr="005A7BB5" w:rsidRDefault="601E21D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16 January 2024</w:t>
            </w:r>
          </w:p>
        </w:tc>
        <w:tc>
          <w:tcPr>
            <w:tcW w:w="2314" w:type="dxa"/>
            <w:tcMar>
              <w:left w:w="108" w:type="dxa"/>
              <w:right w:w="108" w:type="dxa"/>
            </w:tcMar>
            <w:vAlign w:val="center"/>
          </w:tcPr>
          <w:p w14:paraId="6E940269" w14:textId="77777777" w:rsidR="497052C1" w:rsidRPr="005A7BB5" w:rsidRDefault="601E21D1" w:rsidP="00F316DF">
            <w:pPr>
              <w:spacing w:before="120"/>
              <w:jc w:val="both"/>
              <w:rPr>
                <w:rFonts w:ascii="Times New Roman" w:eastAsia="Times New Roman" w:hAnsi="Times New Roman"/>
                <w:sz w:val="24"/>
                <w:szCs w:val="24"/>
              </w:rPr>
            </w:pPr>
            <w:hyperlink r:id="rId13">
              <w:r>
                <w:rPr>
                  <w:rStyle w:val="Hyperlink"/>
                  <w:rFonts w:ascii="Times New Roman" w:eastAsia="Times New Roman" w:hAnsi="Times New Roman"/>
                  <w:sz w:val="24"/>
                  <w:szCs w:val="24"/>
                </w:rPr>
                <w:t>NT Crime Statistics November 2023 - Dataset - NTG Open Data Portal</w:t>
              </w:r>
            </w:hyperlink>
          </w:p>
        </w:tc>
        <w:tc>
          <w:tcPr>
            <w:tcW w:w="923" w:type="dxa"/>
            <w:tcMar>
              <w:left w:w="108" w:type="dxa"/>
              <w:right w:w="108" w:type="dxa"/>
            </w:tcMar>
            <w:vAlign w:val="center"/>
          </w:tcPr>
          <w:p w14:paraId="3F2D675D" w14:textId="77777777" w:rsidR="497052C1"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CSV</w:t>
            </w:r>
          </w:p>
        </w:tc>
        <w:tc>
          <w:tcPr>
            <w:tcW w:w="925" w:type="dxa"/>
            <w:tcMar>
              <w:left w:w="108" w:type="dxa"/>
              <w:right w:w="108" w:type="dxa"/>
            </w:tcMar>
            <w:vAlign w:val="center"/>
          </w:tcPr>
          <w:p w14:paraId="4BE31FF2"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46037</w:t>
            </w:r>
          </w:p>
        </w:tc>
        <w:tc>
          <w:tcPr>
            <w:tcW w:w="1276" w:type="dxa"/>
            <w:tcMar>
              <w:left w:w="108" w:type="dxa"/>
              <w:right w:w="108" w:type="dxa"/>
            </w:tcMar>
            <w:vAlign w:val="center"/>
          </w:tcPr>
          <w:p w14:paraId="634D537D"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10</w:t>
            </w:r>
          </w:p>
        </w:tc>
      </w:tr>
      <w:tr w:rsidR="7F54C7CB" w:rsidRPr="005A7BB5" w14:paraId="594EA2E9" w14:textId="77777777" w:rsidTr="007472F2">
        <w:trPr>
          <w:trHeight w:val="300"/>
        </w:trPr>
        <w:tc>
          <w:tcPr>
            <w:tcW w:w="1257" w:type="dxa"/>
            <w:tcMar>
              <w:left w:w="108" w:type="dxa"/>
              <w:right w:w="108" w:type="dxa"/>
            </w:tcMar>
          </w:tcPr>
          <w:p w14:paraId="2453CAC3"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NT Crime Statistics Latest</w:t>
            </w:r>
          </w:p>
          <w:p w14:paraId="3D96737B" w14:textId="77777777" w:rsidR="7F54C7CB" w:rsidRPr="005A7BB5" w:rsidRDefault="7F54C7CB" w:rsidP="00F316DF">
            <w:pPr>
              <w:spacing w:before="120"/>
              <w:jc w:val="both"/>
              <w:rPr>
                <w:rFonts w:ascii="Times New Roman" w:eastAsia="Times New Roman" w:hAnsi="Times New Roman"/>
                <w:sz w:val="24"/>
                <w:szCs w:val="24"/>
              </w:rPr>
            </w:pPr>
          </w:p>
        </w:tc>
        <w:tc>
          <w:tcPr>
            <w:tcW w:w="1427" w:type="dxa"/>
            <w:tcMar>
              <w:left w:w="108" w:type="dxa"/>
              <w:right w:w="108" w:type="dxa"/>
            </w:tcMar>
            <w:vAlign w:val="center"/>
          </w:tcPr>
          <w:p w14:paraId="4FD90AF4"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5486013D"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11 June 2026</w:t>
            </w:r>
          </w:p>
        </w:tc>
        <w:tc>
          <w:tcPr>
            <w:tcW w:w="2314" w:type="dxa"/>
            <w:tcMar>
              <w:left w:w="108" w:type="dxa"/>
              <w:right w:w="108" w:type="dxa"/>
            </w:tcMar>
            <w:vAlign w:val="center"/>
          </w:tcPr>
          <w:p w14:paraId="33EA6FC1" w14:textId="77777777" w:rsidR="7F54C7CB" w:rsidRPr="005A7BB5" w:rsidRDefault="7F54C7CB" w:rsidP="00F316DF">
            <w:pPr>
              <w:spacing w:before="120"/>
              <w:jc w:val="both"/>
              <w:rPr>
                <w:rFonts w:ascii="Times New Roman" w:eastAsia="Times New Roman" w:hAnsi="Times New Roman"/>
                <w:color w:val="0000FF"/>
                <w:sz w:val="24"/>
                <w:szCs w:val="24"/>
                <w:u w:val="single"/>
              </w:rPr>
            </w:pPr>
            <w:r>
              <w:rPr>
                <w:rFonts w:ascii="Times New Roman" w:eastAsia="Times New Roman" w:hAnsi="Times New Roman"/>
                <w:color w:val="0000FF"/>
                <w:sz w:val="24"/>
                <w:szCs w:val="24"/>
                <w:u w:val="single"/>
              </w:rPr>
              <w:t>https://data.nt.gov.au/dataset/current-nt-crime-statistics-april-2026</w:t>
            </w:r>
          </w:p>
        </w:tc>
        <w:tc>
          <w:tcPr>
            <w:tcW w:w="923" w:type="dxa"/>
            <w:tcMar>
              <w:left w:w="108" w:type="dxa"/>
              <w:right w:w="108" w:type="dxa"/>
            </w:tcMar>
            <w:vAlign w:val="center"/>
          </w:tcPr>
          <w:p w14:paraId="43CE1CD9"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CSV</w:t>
            </w:r>
          </w:p>
        </w:tc>
        <w:tc>
          <w:tcPr>
            <w:tcW w:w="925" w:type="dxa"/>
            <w:tcMar>
              <w:left w:w="108" w:type="dxa"/>
              <w:right w:w="108" w:type="dxa"/>
            </w:tcMar>
            <w:vAlign w:val="center"/>
          </w:tcPr>
          <w:p w14:paraId="55359396"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9111</w:t>
            </w:r>
          </w:p>
        </w:tc>
        <w:tc>
          <w:tcPr>
            <w:tcW w:w="1276" w:type="dxa"/>
            <w:tcMar>
              <w:left w:w="108" w:type="dxa"/>
              <w:right w:w="108" w:type="dxa"/>
            </w:tcMar>
            <w:vAlign w:val="center"/>
          </w:tcPr>
          <w:p w14:paraId="036BCAC5"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10</w:t>
            </w:r>
          </w:p>
        </w:tc>
      </w:tr>
      <w:tr w:rsidR="497052C1" w:rsidRPr="005A7BB5" w14:paraId="0F6E6EF8" w14:textId="77777777" w:rsidTr="007472F2">
        <w:trPr>
          <w:trHeight w:val="300"/>
        </w:trPr>
        <w:tc>
          <w:tcPr>
            <w:tcW w:w="1257" w:type="dxa"/>
            <w:tcMar>
              <w:left w:w="108" w:type="dxa"/>
              <w:right w:w="108" w:type="dxa"/>
            </w:tcMar>
          </w:tcPr>
          <w:p w14:paraId="38CC9917"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2023</w:t>
            </w:r>
          </w:p>
        </w:tc>
        <w:tc>
          <w:tcPr>
            <w:tcW w:w="1427" w:type="dxa"/>
            <w:vMerge w:val="restart"/>
            <w:tcMar>
              <w:left w:w="108" w:type="dxa"/>
              <w:right w:w="108" w:type="dxa"/>
            </w:tcMar>
            <w:vAlign w:val="center"/>
          </w:tcPr>
          <w:p w14:paraId="1C19D608"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Department of Tourism and Hospitality</w:t>
            </w:r>
          </w:p>
        </w:tc>
        <w:tc>
          <w:tcPr>
            <w:tcW w:w="1229" w:type="dxa"/>
            <w:vMerge w:val="restart"/>
            <w:tcMar>
              <w:left w:w="108" w:type="dxa"/>
              <w:right w:w="108" w:type="dxa"/>
            </w:tcMar>
            <w:vAlign w:val="center"/>
          </w:tcPr>
          <w:p w14:paraId="2634C01B" w14:textId="77777777" w:rsidR="7F54C7CB" w:rsidRPr="005A7BB5" w:rsidRDefault="7F54C7CB" w:rsidP="00F316DF">
            <w:pPr>
              <w:spacing w:before="120"/>
              <w:jc w:val="both"/>
              <w:rPr>
                <w:rFonts w:ascii="Times New Roman" w:eastAsia="Times New Roman" w:hAnsi="Times New Roman"/>
                <w:color w:val="333333"/>
                <w:sz w:val="24"/>
                <w:szCs w:val="24"/>
              </w:rPr>
            </w:pPr>
            <w:r>
              <w:rPr>
                <w:rFonts w:ascii="Times New Roman" w:eastAsia="Times New Roman" w:hAnsi="Times New Roman"/>
                <w:color w:val="333333"/>
                <w:sz w:val="24"/>
                <w:szCs w:val="24"/>
              </w:rPr>
              <w:t>13 November 2025</w:t>
            </w:r>
          </w:p>
        </w:tc>
        <w:tc>
          <w:tcPr>
            <w:tcW w:w="2314" w:type="dxa"/>
            <w:tcMar>
              <w:left w:w="108" w:type="dxa"/>
              <w:right w:w="108" w:type="dxa"/>
            </w:tcMar>
            <w:vAlign w:val="center"/>
          </w:tcPr>
          <w:p w14:paraId="50BAA56C" w14:textId="77777777" w:rsidR="497052C1" w:rsidRPr="005A7BB5" w:rsidRDefault="7F54C7CB" w:rsidP="00F316DF">
            <w:pPr>
              <w:spacing w:before="120" w:after="240"/>
              <w:jc w:val="both"/>
              <w:rPr>
                <w:rFonts w:ascii="Times New Roman" w:eastAsia="Times New Roman" w:hAnsi="Times New Roman"/>
                <w:sz w:val="24"/>
                <w:szCs w:val="24"/>
              </w:rPr>
            </w:pPr>
            <w:hyperlink r:id="rId14">
              <w:r>
                <w:rPr>
                  <w:rStyle w:val="Hyperlink"/>
                  <w:rFonts w:ascii="Times New Roman" w:eastAsia="Times New Roman" w:hAnsi="Times New Roman"/>
                  <w:sz w:val="24"/>
                  <w:szCs w:val="24"/>
                </w:rPr>
                <w:t>https://data.nt.gov.au/dataset/wholesale-alcohol-supply-by-quarter-2023</w:t>
              </w:r>
            </w:hyperlink>
          </w:p>
        </w:tc>
        <w:tc>
          <w:tcPr>
            <w:tcW w:w="923" w:type="dxa"/>
            <w:vMerge w:val="restart"/>
            <w:tcMar>
              <w:left w:w="108" w:type="dxa"/>
              <w:right w:w="108" w:type="dxa"/>
            </w:tcMar>
            <w:vAlign w:val="center"/>
          </w:tcPr>
          <w:p w14:paraId="2369035E" w14:textId="77777777" w:rsidR="497052C1"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XLSX</w:t>
            </w:r>
          </w:p>
          <w:p w14:paraId="0EB2EC8B" w14:textId="77777777" w:rsidR="497052C1" w:rsidRPr="005A7BB5" w:rsidRDefault="497052C1" w:rsidP="00F316DF">
            <w:pPr>
              <w:spacing w:before="120"/>
              <w:jc w:val="both"/>
              <w:rPr>
                <w:rFonts w:ascii="Times New Roman" w:eastAsia="Times New Roman" w:hAnsi="Times New Roman"/>
                <w:sz w:val="24"/>
                <w:szCs w:val="24"/>
              </w:rPr>
            </w:pPr>
          </w:p>
        </w:tc>
        <w:tc>
          <w:tcPr>
            <w:tcW w:w="925" w:type="dxa"/>
            <w:tcMar>
              <w:left w:w="108" w:type="dxa"/>
              <w:right w:w="108" w:type="dxa"/>
            </w:tcMar>
            <w:vAlign w:val="center"/>
          </w:tcPr>
          <w:p w14:paraId="0129373D"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2538CF1E" w14:textId="77777777" w:rsidR="497052C1"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12</w:t>
            </w:r>
          </w:p>
        </w:tc>
      </w:tr>
      <w:tr w:rsidR="7F54C7CB" w:rsidRPr="005A7BB5" w14:paraId="5860C3DE" w14:textId="77777777" w:rsidTr="007472F2">
        <w:trPr>
          <w:trHeight w:val="300"/>
        </w:trPr>
        <w:tc>
          <w:tcPr>
            <w:tcW w:w="1257" w:type="dxa"/>
            <w:tcMar>
              <w:left w:w="108" w:type="dxa"/>
              <w:right w:w="108" w:type="dxa"/>
            </w:tcMar>
          </w:tcPr>
          <w:p w14:paraId="1AA3E07F"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2024</w:t>
            </w:r>
          </w:p>
        </w:tc>
        <w:tc>
          <w:tcPr>
            <w:tcW w:w="1427" w:type="dxa"/>
            <w:vMerge/>
            <w:tcMar>
              <w:left w:w="108" w:type="dxa"/>
              <w:right w:w="108" w:type="dxa"/>
            </w:tcMar>
            <w:vAlign w:val="center"/>
          </w:tcPr>
          <w:p w14:paraId="1BE83368" w14:textId="77777777" w:rsidR="00092FF6" w:rsidRPr="005A7BB5" w:rsidRDefault="00092FF6" w:rsidP="00F316DF">
            <w:pPr>
              <w:spacing w:before="120"/>
              <w:jc w:val="both"/>
            </w:pPr>
          </w:p>
        </w:tc>
        <w:tc>
          <w:tcPr>
            <w:tcW w:w="1229" w:type="dxa"/>
            <w:vMerge/>
            <w:tcMar>
              <w:left w:w="108" w:type="dxa"/>
              <w:right w:w="108" w:type="dxa"/>
            </w:tcMar>
            <w:vAlign w:val="center"/>
          </w:tcPr>
          <w:p w14:paraId="3608CEA6" w14:textId="77777777" w:rsidR="00092FF6" w:rsidRPr="005A7BB5" w:rsidRDefault="00092FF6" w:rsidP="00F316DF">
            <w:pPr>
              <w:spacing w:before="120"/>
              <w:jc w:val="both"/>
            </w:pPr>
          </w:p>
        </w:tc>
        <w:tc>
          <w:tcPr>
            <w:tcW w:w="2314" w:type="dxa"/>
            <w:tcMar>
              <w:left w:w="108" w:type="dxa"/>
              <w:right w:w="108" w:type="dxa"/>
            </w:tcMar>
            <w:vAlign w:val="center"/>
          </w:tcPr>
          <w:p w14:paraId="0AEC786F" w14:textId="77777777" w:rsidR="7F54C7CB" w:rsidRPr="005A7BB5" w:rsidRDefault="7F54C7CB" w:rsidP="00F316DF">
            <w:pPr>
              <w:spacing w:before="120" w:after="240"/>
              <w:jc w:val="both"/>
              <w:rPr>
                <w:rFonts w:ascii="Times New Roman" w:eastAsia="Times New Roman" w:hAnsi="Times New Roman"/>
                <w:sz w:val="24"/>
                <w:szCs w:val="24"/>
              </w:rPr>
            </w:pPr>
            <w:hyperlink r:id="rId15">
              <w:r>
                <w:rPr>
                  <w:rStyle w:val="Hyperlink"/>
                  <w:rFonts w:ascii="Times New Roman" w:eastAsia="Times New Roman" w:hAnsi="Times New Roman"/>
                  <w:sz w:val="24"/>
                  <w:szCs w:val="24"/>
                </w:rPr>
                <w:t>https://data.nt.gov.au/dataset/wholesale-alcohol-supply-by-quarter-2024</w:t>
              </w:r>
            </w:hyperlink>
          </w:p>
        </w:tc>
        <w:tc>
          <w:tcPr>
            <w:tcW w:w="923" w:type="dxa"/>
            <w:vMerge/>
            <w:tcMar>
              <w:left w:w="108" w:type="dxa"/>
              <w:right w:w="108" w:type="dxa"/>
            </w:tcMar>
            <w:vAlign w:val="center"/>
          </w:tcPr>
          <w:p w14:paraId="2CD4E615" w14:textId="77777777" w:rsidR="00092FF6" w:rsidRPr="005A7BB5" w:rsidRDefault="00092FF6" w:rsidP="00F316DF">
            <w:pPr>
              <w:spacing w:before="120"/>
              <w:jc w:val="both"/>
            </w:pPr>
          </w:p>
        </w:tc>
        <w:tc>
          <w:tcPr>
            <w:tcW w:w="925" w:type="dxa"/>
            <w:tcMar>
              <w:left w:w="108" w:type="dxa"/>
              <w:right w:w="108" w:type="dxa"/>
            </w:tcMar>
            <w:vAlign w:val="center"/>
          </w:tcPr>
          <w:p w14:paraId="7E8B9076"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4B320118"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12</w:t>
            </w:r>
          </w:p>
        </w:tc>
      </w:tr>
      <w:tr w:rsidR="7F54C7CB" w:rsidRPr="005A7BB5" w14:paraId="56753D19" w14:textId="77777777" w:rsidTr="007472F2">
        <w:trPr>
          <w:trHeight w:val="300"/>
        </w:trPr>
        <w:tc>
          <w:tcPr>
            <w:tcW w:w="1257" w:type="dxa"/>
            <w:tcMar>
              <w:left w:w="108" w:type="dxa"/>
              <w:right w:w="108" w:type="dxa"/>
            </w:tcMar>
          </w:tcPr>
          <w:p w14:paraId="134706CD"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2025</w:t>
            </w:r>
          </w:p>
        </w:tc>
        <w:tc>
          <w:tcPr>
            <w:tcW w:w="1427" w:type="dxa"/>
            <w:vMerge/>
            <w:tcMar>
              <w:left w:w="108" w:type="dxa"/>
              <w:right w:w="108" w:type="dxa"/>
            </w:tcMar>
            <w:vAlign w:val="center"/>
          </w:tcPr>
          <w:p w14:paraId="26DC9036" w14:textId="77777777" w:rsidR="00092FF6" w:rsidRPr="005A7BB5" w:rsidRDefault="00092FF6" w:rsidP="00F316DF">
            <w:pPr>
              <w:spacing w:before="120"/>
              <w:jc w:val="both"/>
            </w:pPr>
          </w:p>
        </w:tc>
        <w:tc>
          <w:tcPr>
            <w:tcW w:w="1229" w:type="dxa"/>
            <w:vMerge/>
            <w:tcMar>
              <w:left w:w="108" w:type="dxa"/>
              <w:right w:w="108" w:type="dxa"/>
            </w:tcMar>
            <w:vAlign w:val="center"/>
          </w:tcPr>
          <w:p w14:paraId="769521C2" w14:textId="77777777" w:rsidR="00092FF6" w:rsidRPr="005A7BB5" w:rsidRDefault="00092FF6" w:rsidP="00F316DF">
            <w:pPr>
              <w:spacing w:before="120"/>
              <w:jc w:val="both"/>
            </w:pPr>
          </w:p>
        </w:tc>
        <w:tc>
          <w:tcPr>
            <w:tcW w:w="2314" w:type="dxa"/>
            <w:tcMar>
              <w:left w:w="108" w:type="dxa"/>
              <w:right w:w="108" w:type="dxa"/>
            </w:tcMar>
            <w:vAlign w:val="center"/>
          </w:tcPr>
          <w:p w14:paraId="523D0DE1" w14:textId="77777777" w:rsidR="7F54C7CB" w:rsidRPr="005A7BB5" w:rsidRDefault="7F54C7CB" w:rsidP="00F316DF">
            <w:pPr>
              <w:spacing w:before="120"/>
              <w:jc w:val="both"/>
              <w:rPr>
                <w:rFonts w:ascii="Times New Roman" w:eastAsia="Times New Roman" w:hAnsi="Times New Roman"/>
                <w:color w:val="0000FF"/>
                <w:sz w:val="24"/>
                <w:szCs w:val="24"/>
                <w:u w:val="single"/>
              </w:rPr>
            </w:pPr>
            <w:hyperlink r:id="rId16">
              <w:r>
                <w:rPr>
                  <w:rStyle w:val="Hyperlink"/>
                  <w:rFonts w:ascii="Times New Roman" w:eastAsia="Times New Roman" w:hAnsi="Times New Roman"/>
                  <w:sz w:val="24"/>
                  <w:szCs w:val="24"/>
                </w:rPr>
                <w:t>https://data.nt.gov.au/dataset/wholesale-alcohol-supply-by-quarter-2025</w:t>
              </w:r>
            </w:hyperlink>
          </w:p>
        </w:tc>
        <w:tc>
          <w:tcPr>
            <w:tcW w:w="923" w:type="dxa"/>
            <w:vMerge/>
            <w:tcMar>
              <w:left w:w="108" w:type="dxa"/>
              <w:right w:w="108" w:type="dxa"/>
            </w:tcMar>
            <w:vAlign w:val="center"/>
          </w:tcPr>
          <w:p w14:paraId="0B4A5B11" w14:textId="77777777" w:rsidR="00092FF6" w:rsidRPr="005A7BB5" w:rsidRDefault="00092FF6" w:rsidP="00F316DF">
            <w:pPr>
              <w:spacing w:before="120"/>
              <w:jc w:val="both"/>
            </w:pPr>
          </w:p>
        </w:tc>
        <w:tc>
          <w:tcPr>
            <w:tcW w:w="925" w:type="dxa"/>
            <w:tcMar>
              <w:left w:w="108" w:type="dxa"/>
              <w:right w:w="108" w:type="dxa"/>
            </w:tcMar>
            <w:vAlign w:val="center"/>
          </w:tcPr>
          <w:p w14:paraId="3E9444FC"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59275F06" w14:textId="77777777" w:rsidR="7F54C7CB" w:rsidRPr="005A7BB5" w:rsidRDefault="7F54C7C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12</w:t>
            </w:r>
          </w:p>
        </w:tc>
      </w:tr>
    </w:tbl>
    <w:p w14:paraId="6AB5D2B4" w14:textId="77777777" w:rsidR="497052C1"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NT Crime Statistics dataset was selected because it provides monthly time-series crime data by region and offence type, making it suitable for temporal and spatial trend analysis. NTG population data were used to standardise crime rates per 100,000 population, enabling fair comparisons across regions with different population sizes.</w:t>
      </w:r>
    </w:p>
    <w:p w14:paraId="5C612F70" w14:textId="77777777" w:rsidR="0068388B" w:rsidRPr="005A7BB5" w:rsidRDefault="00E72BB7" w:rsidP="00F316DF">
      <w:pPr>
        <w:pStyle w:val="ListParagraph"/>
        <w:keepNext/>
        <w:spacing w:before="120" w:after="120" w:line="240" w:lineRule="auto"/>
        <w:ind w:left="0" w:right="-46"/>
        <w:contextualSpacing w:val="0"/>
        <w:jc w:val="both"/>
        <w:rPr>
          <w:lang w:val="en-AU"/>
        </w:rPr>
      </w:pPr>
      <w:r>
        <w:rPr>
          <w:noProof/>
          <w:lang w:val="en-AU"/>
        </w:rPr>
        <w:lastRenderedPageBreak/>
        <w:drawing>
          <wp:inline distT="0" distB="0" distL="0" distR="0" wp14:anchorId="51548538" wp14:editId="30E5D85B">
            <wp:extent cx="5394494" cy="4375150"/>
            <wp:effectExtent l="0" t="0" r="0" b="6350"/>
            <wp:docPr id="12478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6481" name=""/>
                    <pic:cNvPicPr/>
                  </pic:nvPicPr>
                  <pic:blipFill>
                    <a:blip r:embed="rId17"/>
                    <a:stretch>
                      <a:fillRect/>
                    </a:stretch>
                  </pic:blipFill>
                  <pic:spPr>
                    <a:xfrm>
                      <a:off x="0" y="0"/>
                      <a:ext cx="5408142" cy="4386219"/>
                    </a:xfrm>
                    <a:prstGeom prst="rect">
                      <a:avLst/>
                    </a:prstGeom>
                  </pic:spPr>
                </pic:pic>
              </a:graphicData>
            </a:graphic>
          </wp:inline>
        </w:drawing>
      </w:r>
    </w:p>
    <w:p w14:paraId="1765B2AF" w14:textId="77777777" w:rsidR="497052C1" w:rsidRPr="005A7BB5" w:rsidRDefault="0068388B" w:rsidP="00F316DF">
      <w:pPr>
        <w:pStyle w:val="Caption"/>
        <w:spacing w:before="120"/>
        <w:jc w:val="center"/>
        <w:rPr>
          <w:rFonts w:ascii="Times New Roman" w:eastAsia="Times New Roman" w:hAnsi="Times New Roman"/>
          <w:color w:val="auto"/>
          <w:sz w:val="24"/>
          <w:szCs w:val="24"/>
        </w:rPr>
      </w:pPr>
      <w:bookmarkStart w:id="9" w:name="_Toc237469403"/>
      <w:bookmarkStart w:id="10" w:name="_Toc237469468"/>
      <w:bookmarkStart w:id="11" w:name="_Toc240212126"/>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Project Architecture</w:t>
      </w:r>
      <w:bookmarkStart w:id="12" w:name="OLE_LINK17"/>
      <w:bookmarkEnd w:id="9"/>
      <w:bookmarkEnd w:id="10"/>
      <w:bookmarkEnd w:id="11"/>
    </w:p>
    <w:p w14:paraId="338492A1" w14:textId="77777777" w:rsidR="001D2753" w:rsidRPr="005A7BB5" w:rsidRDefault="001D2753" w:rsidP="00F316DF">
      <w:pPr>
        <w:pStyle w:val="Caption"/>
        <w:keepNext/>
        <w:spacing w:before="120"/>
        <w:jc w:val="center"/>
        <w:rPr>
          <w:rFonts w:ascii="Times New Roman" w:hAnsi="Times New Roman"/>
          <w:color w:val="auto"/>
          <w:sz w:val="24"/>
          <w:szCs w:val="24"/>
        </w:rPr>
      </w:pPr>
      <w:bookmarkStart w:id="13" w:name="_Toc239977124"/>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2</w:t>
      </w:r>
      <w:r>
        <w:rPr>
          <w:rFonts w:ascii="Times New Roman" w:hAnsi="Times New Roman"/>
          <w:color w:val="auto"/>
          <w:sz w:val="24"/>
          <w:szCs w:val="24"/>
        </w:rPr>
        <w:fldChar w:fldCharType="end"/>
      </w:r>
      <w:r>
        <w:rPr>
          <w:rFonts w:ascii="Times New Roman" w:hAnsi="Times New Roman"/>
          <w:color w:val="auto"/>
          <w:sz w:val="24"/>
          <w:szCs w:val="24"/>
        </w:rPr>
        <w:t>: Pipeline stages, tools and purpose</w:t>
      </w:r>
      <w:bookmarkEnd w:id="13"/>
    </w:p>
    <w:tbl>
      <w:tblPr>
        <w:tblW w:w="8925" w:type="dxa"/>
        <w:tblLook w:val="06A0" w:firstRow="1" w:lastRow="0" w:firstColumn="1" w:lastColumn="0" w:noHBand="1" w:noVBand="1"/>
      </w:tblPr>
      <w:tblGrid>
        <w:gridCol w:w="1555"/>
        <w:gridCol w:w="1984"/>
        <w:gridCol w:w="5386"/>
      </w:tblGrid>
      <w:tr w:rsidR="00D350ED" w:rsidRPr="005A7BB5" w14:paraId="216DF849"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FA0705" w14:textId="77777777" w:rsidR="00D350ED" w:rsidRPr="005A7BB5" w:rsidRDefault="00D350ED" w:rsidP="00F316DF">
            <w:pPr>
              <w:pStyle w:val="ListParagraph"/>
              <w:spacing w:before="120" w:after="120" w:line="240" w:lineRule="auto"/>
              <w:ind w:left="14"/>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Stage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EC5788" w14:textId="77777777" w:rsidR="00D350ED" w:rsidRPr="005A7BB5" w:rsidRDefault="00D350ED" w:rsidP="00F316DF">
            <w:pPr>
              <w:pStyle w:val="ListParagraph"/>
              <w:spacing w:before="120" w:after="120" w:line="240" w:lineRule="auto"/>
              <w:ind w:left="14" w:right="8"/>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Tool/ Technology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E6DB0A" w14:textId="77777777" w:rsidR="00D350ED" w:rsidRPr="005A7BB5" w:rsidRDefault="00D350ED" w:rsidP="00F316DF">
            <w:pPr>
              <w:pStyle w:val="ListParagraph"/>
              <w:spacing w:before="120" w:after="120" w:line="240" w:lineRule="auto"/>
              <w:ind w:left="124"/>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Purpose</w:t>
            </w:r>
          </w:p>
        </w:tc>
      </w:tr>
      <w:tr w:rsidR="00D350ED" w:rsidRPr="005A7BB5" w14:paraId="3DC94B6B"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DAC058"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Source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11AFCE" w14:textId="77777777" w:rsidR="00D350ED" w:rsidRPr="005A7BB5" w:rsidRDefault="00547D6A"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NT Open Data Portal</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9268BF" w14:textId="77777777" w:rsidR="00D350ED" w:rsidRPr="005A7BB5" w:rsidRDefault="00394978"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Three public datasets: crime statistics, population demographics, wholesale alcohol supply.</w:t>
            </w:r>
          </w:p>
        </w:tc>
      </w:tr>
      <w:tr w:rsidR="00D350ED" w:rsidRPr="005A7BB5" w14:paraId="44962F1A"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5F0E27"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Ingest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AED68B" w14:textId="77777777" w:rsidR="00D350ED" w:rsidRPr="005A7BB5" w:rsidRDefault="00D350ED"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696D63" w14:textId="77777777" w:rsidR="00D350ED" w:rsidRPr="005A7BB5" w:rsidRDefault="00CE6238"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Loads raw CSV/XLSX files from each source.</w:t>
            </w:r>
          </w:p>
        </w:tc>
      </w:tr>
      <w:tr w:rsidR="00D350ED" w:rsidRPr="005A7BB5" w14:paraId="6DA55A95"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99E4DE"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Store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EDF795" w14:textId="77777777" w:rsidR="00D350ED" w:rsidRPr="005A7BB5" w:rsidRDefault="002650F7"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GitHub repository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3FEE49" w14:textId="77777777" w:rsidR="00D350ED" w:rsidRPr="005A7BB5" w:rsidRDefault="002650F7"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Version-controlled storage of raw and processed data, giving change history and access control in place of a cloud data lake.</w:t>
            </w:r>
          </w:p>
        </w:tc>
      </w:tr>
      <w:tr w:rsidR="00D350ED" w:rsidRPr="005A7BB5" w14:paraId="0A8C30D5"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90EDD4"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Processing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00C6D8" w14:textId="77777777" w:rsidR="00D350ED" w:rsidRPr="005A7BB5" w:rsidRDefault="00D350ED"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2D90470" w14:textId="77777777" w:rsidR="00D350ED" w:rsidRPr="005A7BB5" w:rsidRDefault="00371CC9"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Cleans, merges and engineers features (lagged indicators, cyclical month encoding, per-capita normalisation) across the three sources.</w:t>
            </w:r>
          </w:p>
        </w:tc>
      </w:tr>
      <w:tr w:rsidR="00D350ED" w:rsidRPr="005A7BB5" w14:paraId="647ACCE1"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F3A1466"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Analytics / ML</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2D6FA9" w14:textId="77777777" w:rsidR="00D350ED" w:rsidRPr="005A7BB5" w:rsidRDefault="00371CC9"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(scikit-learn)</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2181BC" w14:textId="77777777" w:rsidR="00D350ED" w:rsidRPr="005A7BB5" w:rsidRDefault="00ED4C7E"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Trains and validates Ridge and Lasso regression models to forecast monthly, region-level assault rates.</w:t>
            </w:r>
          </w:p>
        </w:tc>
      </w:tr>
      <w:tr w:rsidR="00D350ED" w:rsidRPr="005A7BB5" w14:paraId="2750F6AF"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12CDCC"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Dashboard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6DE0D4" w14:textId="77777777" w:rsidR="00D350ED" w:rsidRPr="005A7BB5" w:rsidRDefault="00ED4C7E"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w:t>
            </w:r>
            <w:proofErr w:type="spellStart"/>
            <w:r>
              <w:rPr>
                <w:rFonts w:ascii="Times New Roman" w:eastAsia="Times New Roman" w:hAnsi="Times New Roman" w:cs="Times New Roman"/>
                <w:color w:val="000000" w:themeColor="text1"/>
                <w:sz w:val="24"/>
                <w:szCs w:val="24"/>
                <w:lang w:val="en-AU"/>
              </w:rPr>
              <w:t>Streamlit</w:t>
            </w:r>
            <w:proofErr w:type="spellEnd"/>
            <w:r>
              <w:rPr>
                <w:rFonts w:ascii="Times New Roman" w:eastAsia="Times New Roman" w:hAnsi="Times New Roman" w:cs="Times New Roman"/>
                <w:color w:val="000000" w:themeColor="text1"/>
                <w:sz w:val="24"/>
                <w:szCs w:val="24"/>
                <w:lang w:val="en-AU"/>
              </w:rPr>
              <w:t>)</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56F710" w14:textId="77777777" w:rsidR="00D350ED" w:rsidRPr="005A7BB5" w:rsidRDefault="00170632"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Presents forecasts and regional trends in an interactive view for PFES.</w:t>
            </w:r>
          </w:p>
        </w:tc>
      </w:tr>
      <w:tr w:rsidR="00170632" w:rsidRPr="005A7BB5" w14:paraId="3F5D8B8E"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145131" w14:textId="77777777" w:rsidR="00170632" w:rsidRPr="005A7BB5" w:rsidRDefault="00767265"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lastRenderedPageBreak/>
              <w:t>Deploy</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7BB8CA" w14:textId="77777777" w:rsidR="00170632" w:rsidRPr="005A7BB5" w:rsidRDefault="00170632"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proofErr w:type="spellStart"/>
            <w:r>
              <w:rPr>
                <w:rFonts w:ascii="Times New Roman" w:eastAsia="Times New Roman" w:hAnsi="Times New Roman" w:cs="Times New Roman"/>
                <w:color w:val="000000" w:themeColor="text1"/>
                <w:sz w:val="24"/>
                <w:szCs w:val="24"/>
                <w:lang w:val="en-AU"/>
              </w:rPr>
              <w:t>Streamlit</w:t>
            </w:r>
            <w:proofErr w:type="spellEnd"/>
            <w:r>
              <w:rPr>
                <w:rFonts w:ascii="Times New Roman" w:eastAsia="Times New Roman" w:hAnsi="Times New Roman" w:cs="Times New Roman"/>
                <w:color w:val="000000" w:themeColor="text1"/>
                <w:sz w:val="24"/>
                <w:szCs w:val="24"/>
                <w:lang w:val="en-AU"/>
              </w:rPr>
              <w:t xml:space="preserve"> Community Cloud (via GitHub)</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6CFE1E" w14:textId="77777777" w:rsidR="00170632" w:rsidRPr="005A7BB5" w:rsidRDefault="00336A3E" w:rsidP="00F316DF">
            <w:pPr>
              <w:pStyle w:val="ListParagraph"/>
              <w:spacing w:before="120" w:after="120" w:line="240"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Automatically redeploys the live dashboard whenever changes are pushed to the GitHub repository.</w:t>
            </w:r>
          </w:p>
        </w:tc>
      </w:tr>
      <w:tr w:rsidR="00D350ED" w:rsidRPr="005A7BB5" w14:paraId="53E9AA8A"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BFAB72" w14:textId="77777777" w:rsidR="00D350ED" w:rsidRPr="005A7BB5" w:rsidRDefault="00D350ED" w:rsidP="00F316DF">
            <w:pPr>
              <w:pStyle w:val="ListParagraph"/>
              <w:spacing w:before="120" w:after="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Monitor</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20D443" w14:textId="77777777" w:rsidR="00D350ED" w:rsidRPr="005A7BB5" w:rsidRDefault="00D350ED" w:rsidP="00F316DF">
            <w:pPr>
              <w:pStyle w:val="ListParagraph"/>
              <w:spacing w:before="120" w:after="120" w:line="240"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7BC963" w14:textId="77777777" w:rsidR="00D350ED" w:rsidRPr="005A7BB5" w:rsidRDefault="00336A3E" w:rsidP="00F316DF">
            <w:pPr>
              <w:pStyle w:val="ListParagraph"/>
              <w:spacing w:before="120" w:after="120" w:line="240" w:lineRule="auto"/>
              <w:ind w:left="121" w:right="129"/>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Checks forecast performance for drift and flags when the model should be retrained.</w:t>
            </w:r>
          </w:p>
        </w:tc>
      </w:tr>
      <w:tr w:rsidR="544E6AD9" w:rsidRPr="005A7BB5" w14:paraId="6E8C8B53"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0463A" w14:textId="77777777" w:rsidR="544E6AD9" w:rsidRPr="005A7BB5" w:rsidRDefault="544E6AD9" w:rsidP="00F316DF">
            <w:pPr>
              <w:pStyle w:val="ListParagraph"/>
              <w:spacing w:before="120" w:line="240"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Incremental learning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D2ED99" w14:textId="77777777" w:rsidR="544E6AD9" w:rsidRPr="005A7BB5" w:rsidRDefault="544E6AD9" w:rsidP="00F316DF">
            <w:pPr>
              <w:pStyle w:val="ListParagraph"/>
              <w:spacing w:before="120" w:line="240" w:lineRule="auto"/>
              <w:ind w:left="155"/>
              <w:contextualSpacing w:val="0"/>
              <w:jc w:val="both"/>
              <w:rPr>
                <w:lang w:val="en-AU"/>
              </w:rPr>
            </w:pPr>
            <w:r>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F1C7D7" w14:textId="77777777" w:rsidR="544E6AD9" w:rsidRPr="005A7BB5" w:rsidRDefault="544E6AD9" w:rsidP="00F316DF">
            <w:pPr>
              <w:pStyle w:val="ListParagraph"/>
              <w:spacing w:before="120" w:line="240" w:lineRule="auto"/>
              <w:ind w:left="128" w:right="129"/>
              <w:contextualSpacing w:val="0"/>
              <w:jc w:val="both"/>
              <w:rPr>
                <w:lang w:val="en-AU"/>
              </w:rPr>
            </w:pPr>
            <w:r>
              <w:rPr>
                <w:rFonts w:ascii="Times New Roman" w:eastAsia="Times New Roman" w:hAnsi="Times New Roman"/>
                <w:color w:val="000000" w:themeColor="text1"/>
                <w:sz w:val="24"/>
                <w:szCs w:val="24"/>
                <w:lang w:val="en-AU"/>
              </w:rPr>
              <w:t>Continuously adjusting the model parameters by training based on incoming data</w:t>
            </w:r>
          </w:p>
        </w:tc>
      </w:tr>
    </w:tbl>
    <w:p w14:paraId="20C9D1AF" w14:textId="77777777" w:rsidR="002B429A" w:rsidRPr="005A7BB5" w:rsidRDefault="002B429A"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Governance considerations spanning the full pipeline (privacy, security and reproducibility) are addressed through GitHub's built-in access controls, commit history and README documentation, and are detailed further in Section 8.</w:t>
      </w:r>
    </w:p>
    <w:p w14:paraId="797DFB04" w14:textId="77777777" w:rsidR="7F54C7CB" w:rsidRPr="005A7BB5" w:rsidRDefault="7F54C7C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 xml:space="preserve">Although the architecture conceptually mirrors AWS's managed data pipeline pattern (S3 </w:t>
      </w:r>
      <w:r>
        <w:rPr>
          <w:rFonts w:ascii="Wingdings" w:eastAsia="Wingdings" w:hAnsi="Wingdings" w:cs="Wingdings"/>
          <w:sz w:val="24"/>
          <w:szCs w:val="24"/>
        </w:rPr>
        <w:t>à</w:t>
      </w:r>
      <w:r>
        <w:rPr>
          <w:rFonts w:ascii="Times New Roman" w:eastAsia="Times New Roman" w:hAnsi="Times New Roman"/>
          <w:sz w:val="24"/>
          <w:szCs w:val="24"/>
        </w:rPr>
        <w:t xml:space="preserve">  Glue Data </w:t>
      </w:r>
      <w:proofErr w:type="spellStart"/>
      <w:r>
        <w:rPr>
          <w:rFonts w:ascii="Times New Roman" w:eastAsia="Times New Roman" w:hAnsi="Times New Roman"/>
          <w:sz w:val="24"/>
          <w:szCs w:val="24"/>
        </w:rPr>
        <w:t>Catalog</w:t>
      </w:r>
      <w:proofErr w:type="spellEnd"/>
      <w:r>
        <w:rPr>
          <w:rFonts w:ascii="Times New Roman" w:eastAsia="Times New Roman" w:hAnsi="Times New Roman"/>
          <w:sz w:val="24"/>
          <w:szCs w:val="24"/>
        </w:rPr>
        <w:t xml:space="preserve"> </w:t>
      </w:r>
      <w:r>
        <w:rPr>
          <w:rFonts w:ascii="Wingdings" w:eastAsia="Wingdings" w:hAnsi="Wingdings" w:cs="Wingdings"/>
          <w:sz w:val="24"/>
          <w:szCs w:val="24"/>
        </w:rPr>
        <w:t>à</w:t>
      </w:r>
      <w:r>
        <w:rPr>
          <w:rFonts w:ascii="Times New Roman" w:eastAsia="Times New Roman" w:hAnsi="Times New Roman"/>
          <w:sz w:val="24"/>
          <w:szCs w:val="24"/>
        </w:rPr>
        <w:t xml:space="preserve"> Glue ETL </w:t>
      </w:r>
      <w:r>
        <w:rPr>
          <w:rFonts w:ascii="Wingdings" w:eastAsia="Wingdings" w:hAnsi="Wingdings" w:cs="Wingdings"/>
          <w:sz w:val="24"/>
          <w:szCs w:val="24"/>
        </w:rPr>
        <w:t>à</w:t>
      </w:r>
      <w:r>
        <w:rPr>
          <w:rFonts w:ascii="Times New Roman" w:eastAsia="Times New Roman" w:hAnsi="Times New Roman"/>
          <w:sz w:val="24"/>
          <w:szCs w:val="24"/>
        </w:rPr>
        <w:t xml:space="preserve"> SageMaker </w:t>
      </w:r>
      <w:r>
        <w:rPr>
          <w:rFonts w:ascii="Wingdings" w:eastAsia="Wingdings" w:hAnsi="Wingdings" w:cs="Wingdings"/>
          <w:sz w:val="24"/>
          <w:szCs w:val="24"/>
        </w:rPr>
        <w:t>à</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QuickSight</w:t>
      </w:r>
      <w:proofErr w:type="spellEnd"/>
      <w:r>
        <w:rPr>
          <w:rFonts w:ascii="Times New Roman" w:eastAsia="Times New Roman" w:hAnsi="Times New Roman"/>
          <w:sz w:val="24"/>
          <w:szCs w:val="24"/>
        </w:rPr>
        <w:t>, with SageMaker Model Monitor for post-deployment monitoring and SageMaker’s built-in incremental training capability for scheduled retraining), the group project implements each stage using open-source, non-AWS tools, consistent with the module's guidance to rely on open-source  tools for the group deliverable.</w:t>
      </w:r>
    </w:p>
    <w:p w14:paraId="7113BD7D" w14:textId="77777777" w:rsidR="00B72CF8" w:rsidRPr="005A7BB5" w:rsidRDefault="544E6AD9" w:rsidP="00F316DF">
      <w:pPr>
        <w:spacing w:before="120" w:after="120"/>
        <w:jc w:val="both"/>
        <w:rPr>
          <w:rFonts w:ascii="Times New Roman" w:eastAsia="Times New Roman" w:hAnsi="Times New Roman"/>
          <w:sz w:val="24"/>
          <w:szCs w:val="24"/>
        </w:rPr>
      </w:pPr>
      <w:r>
        <w:rPr>
          <w:rFonts w:ascii="Times New Roman" w:eastAsia="Times New Roman" w:hAnsi="Times New Roman"/>
          <w:b/>
          <w:bCs/>
          <w:sz w:val="24"/>
          <w:szCs w:val="24"/>
        </w:rPr>
        <w:t>Technology roadmap.</w:t>
      </w:r>
      <w:r>
        <w:rPr>
          <w:rFonts w:ascii="Times New Roman" w:eastAsia="Times New Roman" w:hAnsi="Times New Roman"/>
          <w:sz w:val="24"/>
          <w:szCs w:val="24"/>
        </w:rPr>
        <w:t xml:space="preserve"> The current implementation uses open-source tools (pandas, scikit-learn, and </w:t>
      </w:r>
      <w:proofErr w:type="spellStart"/>
      <w:r>
        <w:rPr>
          <w:rFonts w:ascii="Times New Roman" w:eastAsia="Times New Roman" w:hAnsi="Times New Roman"/>
          <w:sz w:val="24"/>
          <w:szCs w:val="24"/>
        </w:rPr>
        <w:t>Streamlit</w:t>
      </w:r>
      <w:proofErr w:type="spellEnd"/>
      <w:r>
        <w:rPr>
          <w:rFonts w:ascii="Times New Roman" w:eastAsia="Times New Roman" w:hAnsi="Times New Roman"/>
          <w:sz w:val="24"/>
          <w:szCs w:val="24"/>
        </w:rPr>
        <w:t xml:space="preserve"> with GitHub providing version-controlled storage) to deliver a working proof of concept within the semester timeframe. Should PFES adopt the system operationally, the architecture is designed to migrate directly onto AWS-equivalent managed services with minimal redesign:</w:t>
      </w:r>
      <w:r>
        <w:rPr>
          <w:rFonts w:ascii="Consolas" w:hAnsi="Consolas" w:cs="Consolas"/>
          <w:color w:val="000000"/>
          <w:sz w:val="22"/>
          <w:szCs w:val="22"/>
          <w:lang w:eastAsia="en-AU"/>
        </w:rPr>
        <w:t xml:space="preserve"> </w:t>
      </w:r>
      <w:r>
        <w:rPr>
          <w:rFonts w:ascii="Times New Roman" w:eastAsia="Times New Roman" w:hAnsi="Times New Roman"/>
          <w:sz w:val="24"/>
          <w:szCs w:val="24"/>
        </w:rPr>
        <w:t xml:space="preserve">the GitHub-based data store to Amazon S3, pandas-based data processing to AWS Glue ETL, the Analytics/ML stage to Amazon SageMaker for managed training and scheduled deployment, the </w:t>
      </w:r>
      <w:proofErr w:type="spellStart"/>
      <w:r>
        <w:rPr>
          <w:rFonts w:ascii="Times New Roman" w:eastAsia="Times New Roman" w:hAnsi="Times New Roman"/>
          <w:sz w:val="24"/>
          <w:szCs w:val="24"/>
        </w:rPr>
        <w:t>Streamlit</w:t>
      </w:r>
      <w:proofErr w:type="spellEnd"/>
      <w:r>
        <w:rPr>
          <w:rFonts w:ascii="Times New Roman" w:eastAsia="Times New Roman" w:hAnsi="Times New Roman"/>
          <w:sz w:val="24"/>
          <w:szCs w:val="24"/>
        </w:rPr>
        <w:t xml:space="preserve"> dashboard to Amazon </w:t>
      </w:r>
      <w:proofErr w:type="spellStart"/>
      <w:r>
        <w:rPr>
          <w:rFonts w:ascii="Times New Roman" w:eastAsia="Times New Roman" w:hAnsi="Times New Roman"/>
          <w:sz w:val="24"/>
          <w:szCs w:val="24"/>
        </w:rPr>
        <w:t>QuickSight</w:t>
      </w:r>
      <w:proofErr w:type="spellEnd"/>
      <w:r>
        <w:rPr>
          <w:rFonts w:ascii="Times New Roman" w:eastAsia="Times New Roman" w:hAnsi="Times New Roman"/>
          <w:sz w:val="24"/>
          <w:szCs w:val="24"/>
        </w:rPr>
        <w:t>, the Monitor stage to Amazon SageMaker Model Monitor, and the Incremental learning stage to SageMaker's built-in incremental (continuous) training capability. Future enhancements under consideration include real-time or near-real-time data ingestion (replacing manual/batch downloads) and integration with additional predictors such as weather or event-calendar data to improve forecast accuracy.</w:t>
      </w:r>
    </w:p>
    <w:p w14:paraId="1D595A20"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4" w:name="_Toc239977733"/>
      <w:r>
        <w:rPr>
          <w:rFonts w:ascii="Times New Roman" w:eastAsia="Times New Roman" w:hAnsi="Times New Roman" w:cs="Times New Roman"/>
          <w:b/>
          <w:bCs/>
          <w:sz w:val="24"/>
          <w:szCs w:val="24"/>
          <w:lang w:val="en-AU"/>
        </w:rPr>
        <w:t>Workflow plan</w:t>
      </w:r>
      <w:bookmarkEnd w:id="14"/>
    </w:p>
    <w:p w14:paraId="07E33EE4" w14:textId="77777777" w:rsidR="7F54C7CB"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workflow plan spans the full 12-week semester and is aligned to the four assessment milestones (Table 3). Weeks immediately preceding each submission are used for consolidation and reporting, other weeks are allocated to the team members responsible for the relevant pipeline stage, as shown in Table 4.</w:t>
      </w:r>
    </w:p>
    <w:p w14:paraId="33F06C52" w14:textId="77777777" w:rsidR="00444343" w:rsidRPr="005A7BB5" w:rsidRDefault="00444343" w:rsidP="00F316DF">
      <w:pPr>
        <w:pStyle w:val="ListParagraph"/>
        <w:spacing w:before="120" w:after="120" w:line="240" w:lineRule="auto"/>
        <w:ind w:left="0"/>
        <w:contextualSpacing w:val="0"/>
        <w:jc w:val="both"/>
        <w:rPr>
          <w:lang w:val="en-AU"/>
        </w:rPr>
      </w:pPr>
    </w:p>
    <w:p w14:paraId="2978682C" w14:textId="77777777" w:rsidR="00793112" w:rsidRPr="005A7BB5" w:rsidRDefault="7F54C7CB" w:rsidP="00F316DF">
      <w:pPr>
        <w:pStyle w:val="Caption"/>
        <w:spacing w:before="120"/>
        <w:ind w:left="360"/>
        <w:jc w:val="center"/>
        <w:rPr>
          <w:rFonts w:ascii="Times New Roman" w:eastAsia="Times New Roman" w:hAnsi="Times New Roman"/>
          <w:color w:val="auto"/>
          <w:sz w:val="24"/>
          <w:szCs w:val="24"/>
        </w:rPr>
      </w:pPr>
      <w:bookmarkStart w:id="15" w:name="_Toc239977125"/>
      <w:r>
        <w:rPr>
          <w:rFonts w:ascii="Times New Roman" w:eastAsia="Times New Roman" w:hAnsi="Times New Roman"/>
          <w:color w:val="auto"/>
          <w:sz w:val="24"/>
          <w:szCs w:val="24"/>
        </w:rPr>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Pr>
          <w:rFonts w:ascii="Times New Roman" w:eastAsia="Times New Roman" w:hAnsi="Times New Roman"/>
          <w:color w:val="auto"/>
          <w:sz w:val="24"/>
          <w:szCs w:val="24"/>
        </w:rPr>
        <w:t>3</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Twelve-week workflow plan</w:t>
      </w:r>
      <w:bookmarkEnd w:id="15"/>
    </w:p>
    <w:tbl>
      <w:tblPr>
        <w:tblStyle w:val="TableGrid"/>
        <w:tblW w:w="9159" w:type="dxa"/>
        <w:tblInd w:w="-5" w:type="dxa"/>
        <w:tblLook w:val="04A0" w:firstRow="1" w:lastRow="0" w:firstColumn="1" w:lastColumn="0" w:noHBand="0" w:noVBand="1"/>
      </w:tblPr>
      <w:tblGrid>
        <w:gridCol w:w="804"/>
        <w:gridCol w:w="3591"/>
        <w:gridCol w:w="2976"/>
        <w:gridCol w:w="1788"/>
      </w:tblGrid>
      <w:tr w:rsidR="00793112" w:rsidRPr="005A7BB5" w14:paraId="45FE8464" w14:textId="77777777" w:rsidTr="2E8D560D">
        <w:tc>
          <w:tcPr>
            <w:tcW w:w="804" w:type="dxa"/>
            <w:shd w:val="clear" w:color="auto" w:fill="DBE5F1" w:themeFill="accent1" w:themeFillTint="33"/>
          </w:tcPr>
          <w:p w14:paraId="0B41266C"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Week</w:t>
            </w:r>
          </w:p>
        </w:tc>
        <w:tc>
          <w:tcPr>
            <w:tcW w:w="3591" w:type="dxa"/>
            <w:shd w:val="clear" w:color="auto" w:fill="DBE5F1" w:themeFill="accent1" w:themeFillTint="33"/>
          </w:tcPr>
          <w:p w14:paraId="5D6BA6D1"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Focus</w:t>
            </w:r>
          </w:p>
        </w:tc>
        <w:tc>
          <w:tcPr>
            <w:tcW w:w="2976" w:type="dxa"/>
            <w:shd w:val="clear" w:color="auto" w:fill="DBE5F1" w:themeFill="accent1" w:themeFillTint="33"/>
          </w:tcPr>
          <w:p w14:paraId="05EB98DD"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3A541035" w14:textId="77777777" w:rsidR="00793112"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Owner</w:t>
            </w:r>
          </w:p>
        </w:tc>
      </w:tr>
      <w:tr w:rsidR="00793112" w:rsidRPr="005A7BB5" w14:paraId="7540D971" w14:textId="77777777" w:rsidTr="2E8D560D">
        <w:tc>
          <w:tcPr>
            <w:tcW w:w="804" w:type="dxa"/>
          </w:tcPr>
          <w:p w14:paraId="5029C093"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w:t>
            </w:r>
          </w:p>
        </w:tc>
        <w:tc>
          <w:tcPr>
            <w:tcW w:w="3591" w:type="dxa"/>
          </w:tcPr>
          <w:p w14:paraId="6CCDB5D8"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Team formation, theme confirmation, environment setup.</w:t>
            </w:r>
          </w:p>
        </w:tc>
        <w:tc>
          <w:tcPr>
            <w:tcW w:w="2976" w:type="dxa"/>
          </w:tcPr>
          <w:p w14:paraId="2AC615A2"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GitHub repository with README;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account set up; draft problem statement</w:t>
            </w:r>
          </w:p>
        </w:tc>
        <w:tc>
          <w:tcPr>
            <w:tcW w:w="1788" w:type="dxa"/>
          </w:tcPr>
          <w:p w14:paraId="0C38AC9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1623672E" w14:textId="77777777" w:rsidTr="2E8D560D">
        <w:tc>
          <w:tcPr>
            <w:tcW w:w="804" w:type="dxa"/>
          </w:tcPr>
          <w:p w14:paraId="53E2A8AE"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lastRenderedPageBreak/>
              <w:t>2</w:t>
            </w:r>
          </w:p>
        </w:tc>
        <w:tc>
          <w:tcPr>
            <w:tcW w:w="3591" w:type="dxa"/>
          </w:tcPr>
          <w:p w14:paraId="396DF2F4"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collection and validation, architecture design</w:t>
            </w:r>
          </w:p>
        </w:tc>
        <w:tc>
          <w:tcPr>
            <w:tcW w:w="2976" w:type="dxa"/>
          </w:tcPr>
          <w:p w14:paraId="4A0E4904"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2113F825"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6D50B742" w14:textId="77777777" w:rsidTr="2E8D560D">
        <w:tc>
          <w:tcPr>
            <w:tcW w:w="804" w:type="dxa"/>
            <w:shd w:val="clear" w:color="auto" w:fill="DBE5F1" w:themeFill="accent1" w:themeFillTint="33"/>
          </w:tcPr>
          <w:p w14:paraId="673A0AFA"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3</w:t>
            </w:r>
          </w:p>
        </w:tc>
        <w:tc>
          <w:tcPr>
            <w:tcW w:w="3591" w:type="dxa"/>
            <w:shd w:val="clear" w:color="auto" w:fill="DBE5F1" w:themeFill="accent1" w:themeFillTint="33"/>
          </w:tcPr>
          <w:p w14:paraId="38C40CA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Proposal writing and initial risk analysis</w:t>
            </w:r>
          </w:p>
        </w:tc>
        <w:tc>
          <w:tcPr>
            <w:tcW w:w="2976" w:type="dxa"/>
            <w:shd w:val="clear" w:color="auto" w:fill="DBE5F1" w:themeFill="accent1" w:themeFillTint="33"/>
          </w:tcPr>
          <w:p w14:paraId="5426823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645D60A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7315E0D8" w14:textId="77777777" w:rsidTr="2E8D560D">
        <w:tc>
          <w:tcPr>
            <w:tcW w:w="804" w:type="dxa"/>
          </w:tcPr>
          <w:p w14:paraId="4C9356B6"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4</w:t>
            </w:r>
          </w:p>
        </w:tc>
        <w:tc>
          <w:tcPr>
            <w:tcW w:w="3591" w:type="dxa"/>
          </w:tcPr>
          <w:p w14:paraId="4B726825" w14:textId="77777777" w:rsidR="00793112" w:rsidRPr="005A7BB5" w:rsidRDefault="00E8620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 raw data into the repository; begin cleaning and harmonising six years of multi-source data; resolve region-mapping and data-regime discontinuities</w:t>
            </w:r>
          </w:p>
        </w:tc>
        <w:tc>
          <w:tcPr>
            <w:tcW w:w="2976" w:type="dxa"/>
          </w:tcPr>
          <w:p w14:paraId="7F124015" w14:textId="77777777" w:rsidR="00793112" w:rsidRPr="005A7BB5" w:rsidRDefault="00DD3B07"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Raw data in GitHub; cleaned, merged dataset in progress</w:t>
            </w:r>
          </w:p>
        </w:tc>
        <w:tc>
          <w:tcPr>
            <w:tcW w:w="1788" w:type="dxa"/>
          </w:tcPr>
          <w:p w14:paraId="7A31745D"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w:t>
            </w:r>
          </w:p>
          <w:p w14:paraId="564A150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r>
      <w:tr w:rsidR="00793112" w:rsidRPr="005A7BB5" w14:paraId="63A1F92E" w14:textId="77777777" w:rsidTr="2E8D560D">
        <w:tc>
          <w:tcPr>
            <w:tcW w:w="804" w:type="dxa"/>
          </w:tcPr>
          <w:p w14:paraId="295FB1D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5</w:t>
            </w:r>
          </w:p>
        </w:tc>
        <w:tc>
          <w:tcPr>
            <w:tcW w:w="3591" w:type="dxa"/>
          </w:tcPr>
          <w:p w14:paraId="57371445" w14:textId="77777777" w:rsidR="00793112" w:rsidRPr="005A7BB5" w:rsidRDefault="00E02BB1"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976" w:type="dxa"/>
          </w:tcPr>
          <w:p w14:paraId="7711829D"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Working ingest/ store/ processing stages; EDA notebook</w:t>
            </w:r>
          </w:p>
        </w:tc>
        <w:tc>
          <w:tcPr>
            <w:tcW w:w="1788" w:type="dxa"/>
          </w:tcPr>
          <w:p w14:paraId="75CCC24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 Data store)</w:t>
            </w:r>
          </w:p>
          <w:p w14:paraId="4B46511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r>
      <w:tr w:rsidR="00793112" w:rsidRPr="005A7BB5" w14:paraId="753A1222" w14:textId="77777777" w:rsidTr="2E8D560D">
        <w:tc>
          <w:tcPr>
            <w:tcW w:w="804" w:type="dxa"/>
            <w:shd w:val="clear" w:color="auto" w:fill="DBE5F1" w:themeFill="accent1" w:themeFillTint="33"/>
          </w:tcPr>
          <w:p w14:paraId="57E15664"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6</w:t>
            </w:r>
          </w:p>
        </w:tc>
        <w:tc>
          <w:tcPr>
            <w:tcW w:w="3591" w:type="dxa"/>
            <w:shd w:val="clear" w:color="auto" w:fill="DBE5F1" w:themeFill="accent1" w:themeFillTint="33"/>
          </w:tcPr>
          <w:p w14:paraId="7ABC1DC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Consolidate pipeline evidence and baseline model into progress report</w:t>
            </w:r>
          </w:p>
        </w:tc>
        <w:tc>
          <w:tcPr>
            <w:tcW w:w="2976" w:type="dxa"/>
            <w:shd w:val="clear" w:color="auto" w:fill="DBE5F1" w:themeFill="accent1" w:themeFillTint="33"/>
          </w:tcPr>
          <w:p w14:paraId="1DCE76BE"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14AE13CB"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2F33721A" w14:textId="77777777" w:rsidTr="2E8D560D">
        <w:tc>
          <w:tcPr>
            <w:tcW w:w="804" w:type="dxa"/>
          </w:tcPr>
          <w:p w14:paraId="4FD695D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7</w:t>
            </w:r>
          </w:p>
        </w:tc>
        <w:tc>
          <w:tcPr>
            <w:tcW w:w="3591" w:type="dxa"/>
          </w:tcPr>
          <w:p w14:paraId="763E495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Feature engineering: lagged indicators, cyclical encoding, per-capita normalisation</w:t>
            </w:r>
          </w:p>
        </w:tc>
        <w:tc>
          <w:tcPr>
            <w:tcW w:w="2976" w:type="dxa"/>
          </w:tcPr>
          <w:p w14:paraId="4E8F92D3"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Feature set finalised for modelling</w:t>
            </w:r>
          </w:p>
        </w:tc>
        <w:tc>
          <w:tcPr>
            <w:tcW w:w="1788" w:type="dxa"/>
          </w:tcPr>
          <w:p w14:paraId="75007FCB"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tc>
      </w:tr>
      <w:tr w:rsidR="00793112" w:rsidRPr="005A7BB5" w14:paraId="0AD7F854" w14:textId="77777777" w:rsidTr="2E8D560D">
        <w:tc>
          <w:tcPr>
            <w:tcW w:w="804" w:type="dxa"/>
          </w:tcPr>
          <w:p w14:paraId="63AD23E3"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8</w:t>
            </w:r>
          </w:p>
        </w:tc>
        <w:tc>
          <w:tcPr>
            <w:tcW w:w="3591" w:type="dxa"/>
          </w:tcPr>
          <w:p w14:paraId="0446B082"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Model training and validation; begin dashboard build</w:t>
            </w:r>
          </w:p>
        </w:tc>
        <w:tc>
          <w:tcPr>
            <w:tcW w:w="2976" w:type="dxa"/>
          </w:tcPr>
          <w:p w14:paraId="26EE141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Validated candidate model; dashboard prototype</w:t>
            </w:r>
          </w:p>
        </w:tc>
        <w:tc>
          <w:tcPr>
            <w:tcW w:w="1788" w:type="dxa"/>
          </w:tcPr>
          <w:p w14:paraId="1684836E"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p w14:paraId="74B2CFBA"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w:t>
            </w:r>
          </w:p>
        </w:tc>
      </w:tr>
      <w:tr w:rsidR="00793112" w:rsidRPr="005A7BB5" w14:paraId="56022B13" w14:textId="77777777" w:rsidTr="2E8D560D">
        <w:tc>
          <w:tcPr>
            <w:tcW w:w="804" w:type="dxa"/>
            <w:shd w:val="clear" w:color="auto" w:fill="DBE5F1" w:themeFill="accent1" w:themeFillTint="33"/>
          </w:tcPr>
          <w:p w14:paraId="1A5E5568"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9</w:t>
            </w:r>
          </w:p>
        </w:tc>
        <w:tc>
          <w:tcPr>
            <w:tcW w:w="3591" w:type="dxa"/>
            <w:shd w:val="clear" w:color="auto" w:fill="DBE5F1" w:themeFill="accent1" w:themeFillTint="33"/>
          </w:tcPr>
          <w:p w14:paraId="2FFF34AC"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Rehearse and deliver technical demonstration</w:t>
            </w:r>
          </w:p>
        </w:tc>
        <w:tc>
          <w:tcPr>
            <w:tcW w:w="2976" w:type="dxa"/>
            <w:shd w:val="clear" w:color="auto" w:fill="DBE5F1" w:themeFill="accent1" w:themeFillTint="33"/>
          </w:tcPr>
          <w:p w14:paraId="6C9485AB"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18D8F38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4B7B2D22" w14:textId="77777777" w:rsidTr="2E8D560D">
        <w:tc>
          <w:tcPr>
            <w:tcW w:w="804" w:type="dxa"/>
          </w:tcPr>
          <w:p w14:paraId="2C3B4CDF"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10</w:t>
            </w:r>
          </w:p>
        </w:tc>
        <w:tc>
          <w:tcPr>
            <w:tcW w:w="3591" w:type="dxa"/>
          </w:tcPr>
          <w:p w14:paraId="7A00E019"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Incorporate feedback; finalise dashboard;  deploy to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Community Cloud; implement monitoring and retraining logic</w:t>
            </w:r>
          </w:p>
        </w:tc>
        <w:tc>
          <w:tcPr>
            <w:tcW w:w="2976" w:type="dxa"/>
          </w:tcPr>
          <w:p w14:paraId="0EA21E2A" w14:textId="77777777" w:rsidR="00793112" w:rsidRPr="005A7BB5" w:rsidRDefault="00590F58"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Deployed dashboard; monitoring stage implemented</w:t>
            </w:r>
          </w:p>
        </w:tc>
        <w:tc>
          <w:tcPr>
            <w:tcW w:w="1788" w:type="dxa"/>
          </w:tcPr>
          <w:p w14:paraId="7C6BE72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 Deploy)</w:t>
            </w:r>
          </w:p>
          <w:p w14:paraId="528ECDD4" w14:textId="77777777" w:rsidR="00793112" w:rsidRPr="005A7BB5" w:rsidRDefault="0005419E"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(Monitor)</w:t>
            </w:r>
          </w:p>
        </w:tc>
      </w:tr>
      <w:tr w:rsidR="00793112" w:rsidRPr="005A7BB5" w14:paraId="4722182E" w14:textId="77777777" w:rsidTr="2E8D560D">
        <w:tc>
          <w:tcPr>
            <w:tcW w:w="804" w:type="dxa"/>
          </w:tcPr>
          <w:p w14:paraId="4F7F5980"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11</w:t>
            </w:r>
          </w:p>
        </w:tc>
        <w:tc>
          <w:tcPr>
            <w:tcW w:w="3591" w:type="dxa"/>
          </w:tcPr>
          <w:p w14:paraId="63996FC5"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pipeline testing; draft final report sections</w:t>
            </w:r>
          </w:p>
        </w:tc>
        <w:tc>
          <w:tcPr>
            <w:tcW w:w="2976" w:type="dxa"/>
          </w:tcPr>
          <w:p w14:paraId="1061C477"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Full pipeline validated; report draft</w:t>
            </w:r>
          </w:p>
        </w:tc>
        <w:tc>
          <w:tcPr>
            <w:tcW w:w="1788" w:type="dxa"/>
          </w:tcPr>
          <w:p w14:paraId="11BAD24A"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61362AB3" w14:textId="77777777" w:rsidTr="2E8D560D">
        <w:tc>
          <w:tcPr>
            <w:tcW w:w="804" w:type="dxa"/>
            <w:shd w:val="clear" w:color="auto" w:fill="DBE5F1" w:themeFill="accent1" w:themeFillTint="33"/>
          </w:tcPr>
          <w:p w14:paraId="02067881"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12</w:t>
            </w:r>
          </w:p>
        </w:tc>
        <w:tc>
          <w:tcPr>
            <w:tcW w:w="3591" w:type="dxa"/>
            <w:shd w:val="clear" w:color="auto" w:fill="DBE5F1" w:themeFill="accent1" w:themeFillTint="33"/>
          </w:tcPr>
          <w:p w14:paraId="4D498D88"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Final review and submission</w:t>
            </w:r>
          </w:p>
        </w:tc>
        <w:tc>
          <w:tcPr>
            <w:tcW w:w="2976" w:type="dxa"/>
            <w:shd w:val="clear" w:color="auto" w:fill="DBE5F1" w:themeFill="accent1" w:themeFillTint="33"/>
          </w:tcPr>
          <w:p w14:paraId="19C77BBE"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14E2F0A2" w14:textId="77777777" w:rsidR="00793112"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bl>
    <w:p w14:paraId="7611098A"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6" w:name="_Toc239977734"/>
      <w:r>
        <w:rPr>
          <w:rFonts w:ascii="Times New Roman" w:eastAsia="Times New Roman" w:hAnsi="Times New Roman" w:cs="Times New Roman"/>
          <w:b/>
          <w:bCs/>
          <w:sz w:val="24"/>
          <w:szCs w:val="24"/>
          <w:lang w:val="en-AU"/>
        </w:rPr>
        <w:lastRenderedPageBreak/>
        <w:t>Task allocation and team structure</w:t>
      </w:r>
      <w:bookmarkEnd w:id="16"/>
      <w:r>
        <w:rPr>
          <w:rFonts w:ascii="Times New Roman" w:eastAsia="Times New Roman" w:hAnsi="Times New Roman" w:cs="Times New Roman"/>
          <w:b/>
          <w:bCs/>
          <w:sz w:val="24"/>
          <w:szCs w:val="24"/>
          <w:lang w:val="en-AU"/>
        </w:rPr>
        <w:t xml:space="preserve"> </w:t>
      </w:r>
    </w:p>
    <w:p w14:paraId="06A7DE49"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Each team member owns one or two pipeline stages for the duration of the semester (Table 4), ensuring individually attributable contributions are visible in the GitHub commit history across all four assessments.</w:t>
      </w:r>
    </w:p>
    <w:p w14:paraId="71074067" w14:textId="77777777" w:rsidR="00484991" w:rsidRPr="005A7BB5" w:rsidRDefault="7F54C7CB" w:rsidP="00F316DF">
      <w:pPr>
        <w:pStyle w:val="Caption"/>
        <w:keepNext/>
        <w:spacing w:before="120"/>
        <w:ind w:left="360"/>
        <w:jc w:val="center"/>
        <w:rPr>
          <w:rFonts w:ascii="Times New Roman" w:eastAsia="Times New Roman" w:hAnsi="Times New Roman"/>
          <w:color w:val="auto"/>
          <w:sz w:val="24"/>
          <w:szCs w:val="24"/>
        </w:rPr>
      </w:pPr>
      <w:bookmarkStart w:id="17" w:name="_Toc239977126"/>
      <w:r>
        <w:rPr>
          <w:rFonts w:ascii="Times New Roman" w:eastAsia="Times New Roman" w:hAnsi="Times New Roman"/>
          <w:color w:val="auto"/>
          <w:sz w:val="24"/>
          <w:szCs w:val="24"/>
        </w:rPr>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Pr>
          <w:rFonts w:ascii="Times New Roman" w:eastAsia="Times New Roman" w:hAnsi="Times New Roman"/>
          <w:color w:val="auto"/>
          <w:sz w:val="24"/>
          <w:szCs w:val="24"/>
        </w:rPr>
        <w:t>4</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Task allocation and team structure</w:t>
      </w:r>
      <w:bookmarkEnd w:id="17"/>
    </w:p>
    <w:tbl>
      <w:tblPr>
        <w:tblStyle w:val="TableGrid"/>
        <w:tblW w:w="9072" w:type="dxa"/>
        <w:tblInd w:w="-5" w:type="dxa"/>
        <w:tblLook w:val="04A0" w:firstRow="1" w:lastRow="0" w:firstColumn="1" w:lastColumn="0" w:noHBand="0" w:noVBand="1"/>
      </w:tblPr>
      <w:tblGrid>
        <w:gridCol w:w="2127"/>
        <w:gridCol w:w="1843"/>
        <w:gridCol w:w="5102"/>
      </w:tblGrid>
      <w:tr w:rsidR="00484991" w:rsidRPr="005A7BB5" w14:paraId="098E7570" w14:textId="77777777" w:rsidTr="00E6464E">
        <w:tc>
          <w:tcPr>
            <w:tcW w:w="2127" w:type="dxa"/>
            <w:shd w:val="clear" w:color="auto" w:fill="DBE5F1" w:themeFill="accent1" w:themeFillTint="33"/>
          </w:tcPr>
          <w:p w14:paraId="3E3E9DDD" w14:textId="77777777" w:rsidR="00484991"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Member</w:t>
            </w:r>
          </w:p>
        </w:tc>
        <w:tc>
          <w:tcPr>
            <w:tcW w:w="1843" w:type="dxa"/>
            <w:shd w:val="clear" w:color="auto" w:fill="DBE5F1" w:themeFill="accent1" w:themeFillTint="33"/>
          </w:tcPr>
          <w:p w14:paraId="033AF73D" w14:textId="77777777" w:rsidR="00484991"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Primary role</w:t>
            </w:r>
          </w:p>
        </w:tc>
        <w:tc>
          <w:tcPr>
            <w:tcW w:w="5102" w:type="dxa"/>
            <w:shd w:val="clear" w:color="auto" w:fill="DBE5F1" w:themeFill="accent1" w:themeFillTint="33"/>
          </w:tcPr>
          <w:p w14:paraId="082B8B5F" w14:textId="77777777" w:rsidR="00484991" w:rsidRPr="005A7BB5" w:rsidRDefault="7F54C7CB"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Responsibilities</w:t>
            </w:r>
          </w:p>
        </w:tc>
      </w:tr>
      <w:tr w:rsidR="00484991" w:rsidRPr="005A7BB5" w14:paraId="30881031" w14:textId="77777777" w:rsidTr="00E6464E">
        <w:tc>
          <w:tcPr>
            <w:tcW w:w="2127" w:type="dxa"/>
          </w:tcPr>
          <w:p w14:paraId="393BFD74" w14:textId="77777777" w:rsidR="00484991"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Nguyen</w:t>
            </w:r>
          </w:p>
        </w:tc>
        <w:tc>
          <w:tcPr>
            <w:tcW w:w="1843" w:type="dxa"/>
          </w:tcPr>
          <w:p w14:paraId="4D77296E"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Ingest &amp; Data Store</w:t>
            </w:r>
          </w:p>
        </w:tc>
        <w:tc>
          <w:tcPr>
            <w:tcW w:w="5102" w:type="dxa"/>
          </w:tcPr>
          <w:p w14:paraId="6F7D2F2F" w14:textId="77777777" w:rsidR="00484991" w:rsidRPr="005A7BB5" w:rsidRDefault="00FB425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Loads the three raw datasets and maintains the version-controlled GitHub repository structure (raw and processed data folders)</w:t>
            </w:r>
          </w:p>
        </w:tc>
      </w:tr>
      <w:tr w:rsidR="00484991" w:rsidRPr="005A7BB5" w14:paraId="3D377E50" w14:textId="77777777" w:rsidTr="00E6464E">
        <w:tc>
          <w:tcPr>
            <w:tcW w:w="2127" w:type="dxa"/>
          </w:tcPr>
          <w:p w14:paraId="6EE1F3DA" w14:textId="77777777" w:rsidR="00484991"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Tran</w:t>
            </w:r>
          </w:p>
        </w:tc>
        <w:tc>
          <w:tcPr>
            <w:tcW w:w="1843" w:type="dxa"/>
          </w:tcPr>
          <w:p w14:paraId="6D54DA0B" w14:textId="77777777" w:rsidR="00484991"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processing &amp; Monitor</w:t>
            </w:r>
          </w:p>
        </w:tc>
        <w:tc>
          <w:tcPr>
            <w:tcW w:w="5102" w:type="dxa"/>
          </w:tcPr>
          <w:p w14:paraId="6B3DCEE8" w14:textId="77777777" w:rsidR="00484991" w:rsidRPr="005A7BB5" w:rsidRDefault="00FB425F"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Cleans, merges and engineers features across the three data sources; implements post-deployment drift-checking scripts</w:t>
            </w:r>
          </w:p>
        </w:tc>
      </w:tr>
      <w:tr w:rsidR="00484991" w:rsidRPr="005A7BB5" w14:paraId="6E714F64" w14:textId="77777777" w:rsidTr="00E6464E">
        <w:tc>
          <w:tcPr>
            <w:tcW w:w="2127" w:type="dxa"/>
          </w:tcPr>
          <w:p w14:paraId="14F5896C"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Dang</w:t>
            </w:r>
          </w:p>
        </w:tc>
        <w:tc>
          <w:tcPr>
            <w:tcW w:w="1843" w:type="dxa"/>
          </w:tcPr>
          <w:p w14:paraId="2AA5BD37" w14:textId="77777777" w:rsidR="00484991" w:rsidRPr="005A7BB5" w:rsidRDefault="7F54C7CB"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Analytics / ML</w:t>
            </w:r>
          </w:p>
        </w:tc>
        <w:tc>
          <w:tcPr>
            <w:tcW w:w="5102" w:type="dxa"/>
          </w:tcPr>
          <w:p w14:paraId="3358BDAC" w14:textId="77777777" w:rsidR="00484991" w:rsidRPr="005A7BB5" w:rsidRDefault="00A608EC"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Develops, tunes and validates the Ridge/Lasso forecasting model</w:t>
            </w:r>
          </w:p>
        </w:tc>
      </w:tr>
      <w:tr w:rsidR="00241719" w:rsidRPr="005A7BB5" w14:paraId="025C1F3E" w14:textId="77777777" w:rsidTr="00E6464E">
        <w:tc>
          <w:tcPr>
            <w:tcW w:w="2127" w:type="dxa"/>
          </w:tcPr>
          <w:p w14:paraId="0BFF9C5A" w14:textId="77777777" w:rsidR="00241719"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Tran</w:t>
            </w:r>
          </w:p>
        </w:tc>
        <w:tc>
          <w:tcPr>
            <w:tcW w:w="1843" w:type="dxa"/>
          </w:tcPr>
          <w:p w14:paraId="681DE742" w14:textId="77777777" w:rsidR="00241719" w:rsidRPr="005A7BB5" w:rsidRDefault="00241719"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Dashboard &amp; Deploy</w:t>
            </w:r>
          </w:p>
        </w:tc>
        <w:tc>
          <w:tcPr>
            <w:tcW w:w="5102" w:type="dxa"/>
          </w:tcPr>
          <w:p w14:paraId="5E3DC284" w14:textId="77777777" w:rsidR="00241719" w:rsidRPr="005A7BB5" w:rsidRDefault="00A608EC"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Builds the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dashboard and manages its deployment and redeployment via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Community Cloud.</w:t>
            </w:r>
          </w:p>
        </w:tc>
      </w:tr>
    </w:tbl>
    <w:p w14:paraId="23274679"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8" w:name="_Toc239977735"/>
      <w:r>
        <w:rPr>
          <w:rFonts w:ascii="Times New Roman" w:eastAsia="Times New Roman" w:hAnsi="Times New Roman" w:cs="Times New Roman"/>
          <w:b/>
          <w:bCs/>
          <w:sz w:val="24"/>
          <w:szCs w:val="24"/>
          <w:lang w:val="en-AU"/>
        </w:rPr>
        <w:t>Initial risk analysis</w:t>
      </w:r>
      <w:bookmarkEnd w:id="18"/>
      <w:r>
        <w:rPr>
          <w:rFonts w:ascii="Times New Roman" w:eastAsia="Times New Roman" w:hAnsi="Times New Roman" w:cs="Times New Roman"/>
          <w:b/>
          <w:bCs/>
          <w:sz w:val="24"/>
          <w:szCs w:val="24"/>
          <w:lang w:val="en-AU"/>
        </w:rPr>
        <w:t xml:space="preserve"> </w:t>
      </w:r>
    </w:p>
    <w:p w14:paraId="34C7453C" w14:textId="77777777" w:rsidR="00C53051" w:rsidRPr="005A7BB5" w:rsidRDefault="260BD9FE" w:rsidP="00F316DF">
      <w:pPr>
        <w:spacing w:before="120" w:after="120"/>
        <w:jc w:val="both"/>
      </w:pPr>
      <w:r>
        <w:rPr>
          <w:rFonts w:ascii="Times New Roman" w:eastAsia="Times New Roman" w:hAnsi="Times New Roman"/>
          <w:sz w:val="24"/>
          <w:szCs w:val="24"/>
        </w:rPr>
        <w:t>The project has six main risks. These risks will be reviewed during each assessment milestone and updated when needed.</w:t>
      </w:r>
    </w:p>
    <w:p w14:paraId="5BB7DEE5" w14:textId="77777777" w:rsidR="00C53051" w:rsidRPr="005A7BB5" w:rsidRDefault="260BD9FE" w:rsidP="00F316DF">
      <w:pPr>
        <w:spacing w:before="120" w:after="120"/>
        <w:jc w:val="both"/>
      </w:pPr>
      <w:r>
        <w:rPr>
          <w:rFonts w:ascii="Times New Roman" w:eastAsia="Times New Roman" w:hAnsi="Times New Roman"/>
          <w:sz w:val="24"/>
          <w:szCs w:val="24"/>
        </w:rPr>
        <w:t xml:space="preserve">The first risk is changes in the crime data. The transition from PROMIS to </w:t>
      </w:r>
      <w:proofErr w:type="spellStart"/>
      <w:r>
        <w:rPr>
          <w:rFonts w:ascii="Times New Roman" w:eastAsia="Times New Roman" w:hAnsi="Times New Roman"/>
          <w:sz w:val="24"/>
          <w:szCs w:val="24"/>
        </w:rPr>
        <w:t>SerPro</w:t>
      </w:r>
      <w:proofErr w:type="spellEnd"/>
      <w:r>
        <w:rPr>
          <w:rFonts w:ascii="Times New Roman" w:eastAsia="Times New Roman" w:hAnsi="Times New Roman"/>
          <w:sz w:val="24"/>
          <w:szCs w:val="24"/>
        </w:rPr>
        <w:t xml:space="preserve"> in November 2023 and the ANZSOC classification transition in April 2025 may pose challenges in comparing old and new crime data. To minimise this risk, both transitions will be incorporated into the model.</w:t>
      </w:r>
    </w:p>
    <w:p w14:paraId="37EED7B3" w14:textId="77777777" w:rsidR="00C53051" w:rsidRPr="005A7BB5" w:rsidRDefault="260BD9FE" w:rsidP="00F316DF">
      <w:pPr>
        <w:spacing w:before="120" w:after="120"/>
        <w:jc w:val="both"/>
      </w:pPr>
      <w:r>
        <w:rPr>
          <w:rFonts w:ascii="Times New Roman" w:eastAsia="Times New Roman" w:hAnsi="Times New Roman"/>
          <w:sz w:val="24"/>
          <w:szCs w:val="24"/>
        </w:rPr>
        <w:t>The second one is that recent crime data may be incomplete because some offences are recorded later. To prevent incorrect results, the latest six months of data will not be included in the model’s training and testing.</w:t>
      </w:r>
    </w:p>
    <w:p w14:paraId="60D5C611" w14:textId="77777777" w:rsidR="00C53051" w:rsidRPr="005A7BB5" w:rsidRDefault="260BD9FE" w:rsidP="00F316DF">
      <w:pPr>
        <w:spacing w:before="120" w:after="120"/>
        <w:jc w:val="both"/>
      </w:pPr>
      <w:r>
        <w:rPr>
          <w:rFonts w:ascii="Times New Roman" w:eastAsia="Times New Roman" w:hAnsi="Times New Roman"/>
          <w:sz w:val="24"/>
          <w:szCs w:val="24"/>
        </w:rPr>
        <w:t>The third risk is limited data on alcohol supply. This data is only available quarterly and may not cover enough years. The team will collect older data where possible. However, the main forecasting model will still work without alcohol data.</w:t>
      </w:r>
    </w:p>
    <w:p w14:paraId="041C646E" w14:textId="77777777" w:rsidR="008149FE" w:rsidRPr="005A7BB5" w:rsidRDefault="008149F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fourth risk is the same region may be named or bounded differently in different datasets. This can lead to wrong data matching. The team will work with one shared set of regions and validate the data after each merge.</w:t>
      </w:r>
    </w:p>
    <w:p w14:paraId="504572CD" w14:textId="77777777" w:rsidR="009031D4" w:rsidRPr="005A7BB5" w:rsidRDefault="00B5459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fifth is a delay in dashboard deployment. To reduce this risk, the team will create and deploy a simple version of the dashboard early on, then improve it throughout the project.</w:t>
      </w:r>
    </w:p>
    <w:p w14:paraId="13520E13" w14:textId="77777777" w:rsidR="009031D4" w:rsidRPr="005A7BB5" w:rsidRDefault="009031D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And the final risk is misuse or misinterpretation of the forecasts. If predictions are read as statements about particular communities, the system could cause harm rather than support safety. Small counts in low-population regions could also make incidents identifiable. Forecasts will therefore be shown only at region and month level, with uncertainty ranges, and small values will be suppressed.</w:t>
      </w:r>
    </w:p>
    <w:p w14:paraId="4DF29C15" w14:textId="77777777" w:rsidR="00476D89"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19" w:name="_Toc239977736"/>
      <w:r>
        <w:rPr>
          <w:rFonts w:ascii="Times New Roman" w:eastAsia="Times New Roman" w:hAnsi="Times New Roman" w:cs="Times New Roman"/>
          <w:b/>
          <w:bCs/>
          <w:sz w:val="24"/>
          <w:szCs w:val="24"/>
          <w:lang w:val="en-AU"/>
        </w:rPr>
        <w:lastRenderedPageBreak/>
        <w:t>Ethics, privacy and security considerations</w:t>
      </w:r>
      <w:bookmarkEnd w:id="19"/>
    </w:p>
    <w:p w14:paraId="6F5ABFC5" w14:textId="77777777" w:rsidR="527D9A1E" w:rsidRPr="005A7BB5" w:rsidRDefault="527D9A1E"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Data privacy</w:t>
      </w:r>
    </w:p>
    <w:p w14:paraId="077BE939" w14:textId="77777777" w:rsidR="527D9A1E" w:rsidRPr="005A7BB5" w:rsidRDefault="527D9A1E" w:rsidP="00F316DF">
      <w:pPr>
        <w:spacing w:before="120" w:after="160"/>
        <w:jc w:val="both"/>
      </w:pPr>
      <w:r>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37AEDE8A" w14:textId="77777777" w:rsidR="527D9A1E" w:rsidRPr="005A7BB5" w:rsidRDefault="527D9A1E"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Indigenous data governance</w:t>
      </w:r>
    </w:p>
    <w:p w14:paraId="4A9C1BC4" w14:textId="77777777" w:rsidR="527D9A1E" w:rsidRPr="005A7BB5" w:rsidRDefault="527D9A1E" w:rsidP="00F316DF">
      <w:pPr>
        <w:spacing w:before="120" w:after="160"/>
        <w:jc w:val="both"/>
      </w:pPr>
      <w:r>
        <w:rPr>
          <w:rFonts w:ascii="Times New Roman" w:eastAsia="Times New Roman" w:hAnsi="Times New Roman"/>
          <w:sz w:val="24"/>
          <w:szCs w:val="24"/>
        </w:rPr>
        <w:t>Aboriginal people are strongly represented in NT crime statistics (Northern Territory Police Force, 2025), so the data must be used carefully and respectfully. The project follows the CARE Principles (Carroll et al., 2020) and the AIATSIS Code of Ethics (AIATSIS, 2020). The model will only make predictions at the regional and monthly level and will not make predictions based on Indigenous status.</w:t>
      </w:r>
    </w:p>
    <w:p w14:paraId="61E1FA8E" w14:textId="77777777" w:rsidR="527D9A1E" w:rsidRPr="005A7BB5" w:rsidRDefault="527D9A1E" w:rsidP="00F316DF">
      <w:pPr>
        <w:spacing w:before="120" w:after="160"/>
        <w:jc w:val="both"/>
        <w:rPr>
          <w:rFonts w:ascii="Times New Roman" w:eastAsia="Times New Roman" w:hAnsi="Times New Roman"/>
          <w:b/>
          <w:sz w:val="24"/>
          <w:szCs w:val="24"/>
        </w:rPr>
      </w:pPr>
      <w:bookmarkStart w:id="20" w:name="OLE_LINK22"/>
      <w:r>
        <w:rPr>
          <w:rFonts w:ascii="Times New Roman" w:eastAsia="Times New Roman" w:hAnsi="Times New Roman"/>
          <w:b/>
          <w:sz w:val="24"/>
          <w:szCs w:val="24"/>
        </w:rPr>
        <w:t>Responsible use</w:t>
      </w:r>
    </w:p>
    <w:bookmarkEnd w:id="20"/>
    <w:p w14:paraId="1303C666" w14:textId="77777777" w:rsidR="00693F75" w:rsidRPr="00693F75" w:rsidRDefault="00693F75" w:rsidP="00693F75">
      <w:pPr>
        <w:spacing w:before="100" w:beforeAutospacing="1" w:after="100" w:afterAutospacing="1"/>
        <w:rPr>
          <w:rFonts w:ascii="Times New Roman" w:eastAsia="Times New Roman" w:hAnsi="Times New Roman"/>
          <w:sz w:val="24"/>
          <w:szCs w:val="24"/>
          <w:lang w:eastAsia="en-US"/>
        </w:rPr>
      </w:pPr>
      <w:r w:rsidRPr="00693F75">
        <w:rPr>
          <w:rFonts w:ascii="Times New Roman" w:eastAsia="Times New Roman" w:hAnsi="Times New Roman"/>
          <w:sz w:val="24"/>
          <w:szCs w:val="24"/>
          <w:lang w:eastAsia="en-US"/>
        </w:rPr>
        <w:t>The system is designed to help PFES plan staff and resources. It is not designed to predict whether an individual will commit a crime or to target specific addresses or communities.</w:t>
      </w:r>
    </w:p>
    <w:p w14:paraId="337C87BC" w14:textId="0EBDFF3A" w:rsidR="00444343" w:rsidRPr="005A7BB5" w:rsidRDefault="00693F75" w:rsidP="00693F75">
      <w:pPr>
        <w:spacing w:before="100" w:beforeAutospacing="1" w:after="100" w:afterAutospacing="1"/>
      </w:pPr>
      <w:r w:rsidRPr="00693F75">
        <w:rPr>
          <w:rFonts w:ascii="Times New Roman" w:eastAsia="Times New Roman" w:hAnsi="Times New Roman"/>
          <w:sz w:val="24"/>
          <w:szCs w:val="24"/>
          <w:lang w:eastAsia="en-US"/>
        </w:rPr>
        <w:t>Forecasts may not always be correct, so the dashboard will show uncertainty and explain the limitations of the data and model. This helps users avoid treating the predictions as exact results.</w:t>
      </w:r>
    </w:p>
    <w:p w14:paraId="4B700479" w14:textId="77777777" w:rsidR="527D9A1E" w:rsidRPr="005A7BB5" w:rsidRDefault="527D9A1E"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Security and reproducibility</w:t>
      </w:r>
    </w:p>
    <w:p w14:paraId="2368733F" w14:textId="77777777" w:rsidR="527D9A1E" w:rsidRPr="005A7BB5" w:rsidRDefault="527D9A1E" w:rsidP="00F316DF">
      <w:pPr>
        <w:spacing w:before="120" w:after="160"/>
        <w:jc w:val="both"/>
      </w:pPr>
      <w:r>
        <w:rPr>
          <w:rFonts w:ascii="Times New Roman" w:eastAsia="Times New Roman" w:hAnsi="Times New Roman"/>
          <w:sz w:val="24"/>
          <w:szCs w:val="24"/>
        </w:rPr>
        <w:t>Only public data and project code will be stored in the GitHub repository. Passwords, API keys and private information will not be uploaded.</w:t>
      </w:r>
    </w:p>
    <w:p w14:paraId="7919F0D4" w14:textId="77777777" w:rsidR="527D9A1E" w:rsidRPr="005A7BB5" w:rsidRDefault="527D9A1E" w:rsidP="00F316DF">
      <w:pPr>
        <w:spacing w:before="120" w:after="160"/>
        <w:jc w:val="both"/>
      </w:pPr>
      <w:r>
        <w:rPr>
          <w:rFonts w:ascii="Times New Roman" w:eastAsia="Times New Roman" w:hAnsi="Times New Roman"/>
          <w:sz w:val="24"/>
          <w:szCs w:val="24"/>
        </w:rPr>
        <w:t>The project will also keep its data-processing and analysis steps in version-controlled code. This allows others to understand, replicate, and verify the results.</w:t>
      </w:r>
    </w:p>
    <w:p w14:paraId="7338F703" w14:textId="77777777" w:rsidR="000D6755" w:rsidRPr="005A7BB5" w:rsidRDefault="1A7004F3" w:rsidP="00F316DF">
      <w:pPr>
        <w:spacing w:before="120"/>
        <w:jc w:val="both"/>
      </w:pPr>
      <w:r>
        <w:rPr>
          <w:rFonts w:ascii="Times New Roman" w:eastAsia="Times New Roman" w:hAnsi="Times New Roman"/>
          <w:b/>
          <w:bCs/>
          <w:sz w:val="24"/>
          <w:szCs w:val="24"/>
        </w:rPr>
        <w:t xml:space="preserve">GitHub repository: </w:t>
      </w:r>
    </w:p>
    <w:p w14:paraId="6B6933FC" w14:textId="77777777" w:rsidR="1A7004F3" w:rsidRPr="005A7BB5" w:rsidRDefault="1A7004F3" w:rsidP="00F316DF">
      <w:pPr>
        <w:spacing w:before="120"/>
        <w:jc w:val="both"/>
      </w:pPr>
      <w:hyperlink r:id="rId18">
        <w:r>
          <w:rPr>
            <w:rStyle w:val="Hyperlink"/>
            <w:rFonts w:ascii="Times New Roman" w:eastAsia="Times New Roman" w:hAnsi="Times New Roman"/>
            <w:sz w:val="24"/>
            <w:szCs w:val="24"/>
          </w:rPr>
          <w:t>https://github.com/HendrickDang/PRT661-DATA-SCIENCE-PRACTICE</w:t>
        </w:r>
      </w:hyperlink>
    </w:p>
    <w:p w14:paraId="3DFC3B2A" w14:textId="77777777" w:rsidR="00F316DF" w:rsidRDefault="7F54C7CB" w:rsidP="00F316DF">
      <w:pPr>
        <w:spacing w:before="120"/>
      </w:pPr>
      <w:r>
        <w:rPr>
          <w:rFonts w:ascii="Times New Roman" w:eastAsia="Times New Roman" w:hAnsi="Times New Roman"/>
          <w:b/>
          <w:bCs/>
          <w:sz w:val="24"/>
          <w:szCs w:val="24"/>
        </w:rPr>
        <w:t xml:space="preserve">Project management board (JIRA): </w:t>
      </w:r>
      <w:hyperlink r:id="rId19">
        <w:r>
          <w:rPr>
            <w:rStyle w:val="Hyperlink"/>
            <w:rFonts w:ascii="Times New Roman" w:eastAsia="Times New Roman" w:hAnsi="Times New Roman"/>
            <w:sz w:val="24"/>
            <w:szCs w:val="24"/>
          </w:rPr>
          <w:t>https://hendrickdang.atlassian.net/jira/software/projects/SCRUM/boards/1</w:t>
        </w:r>
      </w:hyperlink>
      <w:r>
        <w:br w:type="page"/>
      </w:r>
    </w:p>
    <w:p w14:paraId="10769466" w14:textId="77777777" w:rsidR="774E1123" w:rsidRPr="005A7BB5" w:rsidRDefault="7F54C7CB" w:rsidP="00F316DF">
      <w:pPr>
        <w:pStyle w:val="ListParagraph"/>
        <w:numPr>
          <w:ilvl w:val="0"/>
          <w:numId w:val="1"/>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21" w:name="_Toc239977737"/>
      <w:r>
        <w:rPr>
          <w:rFonts w:ascii="Times New Roman" w:eastAsia="Times New Roman" w:hAnsi="Times New Roman" w:cs="Times New Roman"/>
          <w:b/>
          <w:bCs/>
          <w:sz w:val="24"/>
          <w:szCs w:val="24"/>
          <w:lang w:val="en-AU"/>
        </w:rPr>
        <w:lastRenderedPageBreak/>
        <w:t>References</w:t>
      </w:r>
      <w:bookmarkEnd w:id="12"/>
      <w:bookmarkEnd w:id="21"/>
    </w:p>
    <w:p w14:paraId="3027D43D" w14:textId="77777777" w:rsidR="774E1123"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June). </w:t>
      </w:r>
      <w:r>
        <w:rPr>
          <w:rFonts w:ascii="Times New Roman" w:eastAsia="Times New Roman" w:hAnsi="Times New Roman"/>
          <w:i/>
          <w:iCs/>
          <w:sz w:val="24"/>
          <w:szCs w:val="24"/>
        </w:rPr>
        <w:t>National, state and territory population</w:t>
      </w:r>
      <w:r>
        <w:rPr>
          <w:rFonts w:ascii="Times New Roman" w:eastAsia="Times New Roman" w:hAnsi="Times New Roman"/>
          <w:sz w:val="24"/>
          <w:szCs w:val="24"/>
        </w:rPr>
        <w:t xml:space="preserve">. </w:t>
      </w:r>
      <w:hyperlink r:id="rId20">
        <w:r>
          <w:rPr>
            <w:rStyle w:val="Hyperlink"/>
            <w:rFonts w:ascii="Times New Roman" w:eastAsia="Times New Roman" w:hAnsi="Times New Roman"/>
            <w:sz w:val="24"/>
            <w:szCs w:val="24"/>
          </w:rPr>
          <w:t>https://www.abs.gov.au/statistics/people/population/national-state-and-territory-population/latest-release</w:t>
        </w:r>
      </w:hyperlink>
      <w:r>
        <w:rPr>
          <w:rFonts w:ascii="Times New Roman" w:eastAsia="Times New Roman" w:hAnsi="Times New Roman"/>
          <w:sz w:val="24"/>
          <w:szCs w:val="24"/>
        </w:rPr>
        <w:t>.</w:t>
      </w:r>
    </w:p>
    <w:p w14:paraId="0305F112" w14:textId="77777777" w:rsidR="774E1123"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w:t>
      </w:r>
      <w:r>
        <w:rPr>
          <w:rFonts w:ascii="Times New Roman" w:eastAsia="Times New Roman" w:hAnsi="Times New Roman"/>
          <w:i/>
          <w:iCs/>
          <w:sz w:val="24"/>
          <w:szCs w:val="24"/>
        </w:rPr>
        <w:t>Prisoners in Australia</w:t>
      </w:r>
      <w:r>
        <w:rPr>
          <w:rFonts w:ascii="Times New Roman" w:eastAsia="Times New Roman" w:hAnsi="Times New Roman"/>
          <w:sz w:val="24"/>
          <w:szCs w:val="24"/>
        </w:rPr>
        <w:t xml:space="preserve">. ABS. </w:t>
      </w:r>
      <w:hyperlink r:id="rId21">
        <w:r>
          <w:rPr>
            <w:rStyle w:val="Hyperlink"/>
            <w:rFonts w:ascii="Times New Roman" w:eastAsia="Times New Roman" w:hAnsi="Times New Roman"/>
            <w:sz w:val="24"/>
            <w:szCs w:val="24"/>
          </w:rPr>
          <w:t>https://www.abs.gov.au/statistics/people/crime-and-justice/prisoners-australia/latest-release</w:t>
        </w:r>
      </w:hyperlink>
      <w:r>
        <w:rPr>
          <w:rFonts w:ascii="Times New Roman" w:eastAsia="Times New Roman" w:hAnsi="Times New Roman"/>
          <w:sz w:val="24"/>
          <w:szCs w:val="24"/>
        </w:rPr>
        <w:t>.</w:t>
      </w:r>
    </w:p>
    <w:p w14:paraId="15FDE8E7" w14:textId="77777777" w:rsidR="3F19B1BA"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Institute of Aboriginal and Torres Strait Islander Studies. (2020). AIATSIS Code of Ethics for Aboriginal and Torres Strait Islander Research. AIATSIS. </w:t>
      </w:r>
      <w:hyperlink r:id="rId22">
        <w:r>
          <w:rPr>
            <w:rStyle w:val="Hyperlink"/>
            <w:rFonts w:ascii="Times New Roman" w:eastAsia="Times New Roman" w:hAnsi="Times New Roman"/>
            <w:sz w:val="24"/>
            <w:szCs w:val="24"/>
          </w:rPr>
          <w:t>https://aiatsis.gov.au/research/ethical-research/code-ethics</w:t>
        </w:r>
      </w:hyperlink>
    </w:p>
    <w:p w14:paraId="48DCA396" w14:textId="77777777" w:rsidR="3F19B1BA" w:rsidRPr="005A7BB5" w:rsidRDefault="7F54C7CB"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Carroll, S. R., Garba, I., Figueroa-Rodríguez, O. L., Holbrook, J., Lovett, R., </w:t>
      </w:r>
      <w:proofErr w:type="spellStart"/>
      <w:r>
        <w:rPr>
          <w:rFonts w:ascii="Times New Roman" w:eastAsia="Times New Roman" w:hAnsi="Times New Roman"/>
          <w:sz w:val="24"/>
          <w:szCs w:val="24"/>
        </w:rPr>
        <w:t>Materechera</w:t>
      </w:r>
      <w:proofErr w:type="spellEnd"/>
      <w:r>
        <w:rPr>
          <w:rFonts w:ascii="Times New Roman" w:eastAsia="Times New Roman" w:hAnsi="Times New Roman"/>
          <w:sz w:val="24"/>
          <w:szCs w:val="24"/>
        </w:rPr>
        <w:t xml:space="preserve">, S., Parsons, M., </w:t>
      </w:r>
      <w:proofErr w:type="spellStart"/>
      <w:r>
        <w:rPr>
          <w:rFonts w:ascii="Times New Roman" w:eastAsia="Times New Roman" w:hAnsi="Times New Roman"/>
          <w:sz w:val="24"/>
          <w:szCs w:val="24"/>
        </w:rPr>
        <w:t>Raseroka</w:t>
      </w:r>
      <w:proofErr w:type="spellEnd"/>
      <w:r>
        <w:rPr>
          <w:rFonts w:ascii="Times New Roman" w:eastAsia="Times New Roman" w:hAnsi="Times New Roman"/>
          <w:sz w:val="24"/>
          <w:szCs w:val="24"/>
        </w:rPr>
        <w:t xml:space="preserve">, K., Rodriguez-Lonebear, D., Rowe, R., Sara, R., Walker, J. D., Anderson, J., &amp; Hudson, M. (2020). The CARE Principles for Indigenous Data Governance. Data Science Journal, 19(1), 1–12. </w:t>
      </w:r>
      <w:hyperlink r:id="rId23">
        <w:r>
          <w:rPr>
            <w:rStyle w:val="Hyperlink"/>
            <w:rFonts w:ascii="Times New Roman" w:eastAsia="Times New Roman" w:hAnsi="Times New Roman"/>
            <w:sz w:val="24"/>
            <w:szCs w:val="24"/>
          </w:rPr>
          <w:t>https://doi.org/10.5334/dsj-2020-043</w:t>
        </w:r>
      </w:hyperlink>
    </w:p>
    <w:p w14:paraId="537C8EC7" w14:textId="77777777" w:rsidR="3F19B1BA" w:rsidRPr="005A7BB5" w:rsidRDefault="282FB8BF"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Hathaway-Wilson, J. (2025, September 21). </w:t>
      </w:r>
      <w:r>
        <w:rPr>
          <w:rFonts w:ascii="Times New Roman" w:eastAsia="Times New Roman" w:hAnsi="Times New Roman"/>
          <w:i/>
          <w:iCs/>
          <w:sz w:val="24"/>
          <w:szCs w:val="24"/>
        </w:rPr>
        <w:t>NT police data shows violent crime increasing, property crime decreasing</w:t>
      </w:r>
      <w:r>
        <w:rPr>
          <w:rFonts w:ascii="Times New Roman" w:eastAsia="Times New Roman" w:hAnsi="Times New Roman"/>
          <w:sz w:val="24"/>
          <w:szCs w:val="24"/>
        </w:rPr>
        <w:t xml:space="preserve">. Abc.net.au; ABC News. </w:t>
      </w:r>
      <w:hyperlink r:id="rId24">
        <w:r>
          <w:rPr>
            <w:rStyle w:val="Hyperlink"/>
            <w:rFonts w:ascii="Times New Roman" w:eastAsia="Times New Roman" w:hAnsi="Times New Roman"/>
            <w:sz w:val="24"/>
            <w:szCs w:val="24"/>
          </w:rPr>
          <w:t>https://www.abc.net.au/news/2025-09-22/is-nt-crime-decreasing-since-clp-government-elected-police-data/105797920</w:t>
        </w:r>
      </w:hyperlink>
    </w:p>
    <w:p w14:paraId="6C7E4799" w14:textId="77777777" w:rsidR="2C4349CA" w:rsidRPr="005A7BB5" w:rsidRDefault="2C4349CA" w:rsidP="00F316DF">
      <w:pPr>
        <w:spacing w:before="120"/>
        <w:ind w:left="720" w:hanging="720"/>
        <w:jc w:val="both"/>
      </w:pPr>
      <w:r>
        <w:rPr>
          <w:rFonts w:ascii="Times New Roman" w:eastAsia="Times New Roman" w:hAnsi="Times New Roman"/>
          <w:sz w:val="24"/>
          <w:szCs w:val="24"/>
        </w:rPr>
        <w:t xml:space="preserve">Northern Territory Government. (2026). </w:t>
      </w:r>
      <w:r>
        <w:rPr>
          <w:rFonts w:ascii="Times New Roman" w:eastAsia="Times New Roman" w:hAnsi="Times New Roman"/>
          <w:i/>
          <w:iCs/>
          <w:sz w:val="24"/>
          <w:szCs w:val="24"/>
        </w:rPr>
        <w:t>NT crime statistics march 2026 - NTG open data portal</w:t>
      </w:r>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Nt.Gov.Au</w:t>
      </w:r>
      <w:proofErr w:type="spellEnd"/>
      <w:r>
        <w:rPr>
          <w:rFonts w:ascii="Times New Roman" w:eastAsia="Times New Roman" w:hAnsi="Times New Roman"/>
          <w:sz w:val="24"/>
          <w:szCs w:val="24"/>
        </w:rPr>
        <w:t xml:space="preserve">. </w:t>
      </w:r>
      <w:hyperlink r:id="rId25">
        <w:r>
          <w:rPr>
            <w:rStyle w:val="Hyperlink"/>
            <w:rFonts w:ascii="Times New Roman" w:eastAsia="Times New Roman" w:hAnsi="Times New Roman"/>
            <w:sz w:val="24"/>
            <w:szCs w:val="24"/>
          </w:rPr>
          <w:t>https://data.nt.gov.au/dataset/current-nt-crime-statistics-march-2026</w:t>
        </w:r>
      </w:hyperlink>
    </w:p>
    <w:p w14:paraId="438DBA95" w14:textId="77777777" w:rsidR="2C4349CA" w:rsidRPr="005A7BB5" w:rsidRDefault="2C4349CA" w:rsidP="00F316DF">
      <w:pPr>
        <w:spacing w:before="120"/>
        <w:ind w:left="720" w:hanging="720"/>
        <w:jc w:val="both"/>
      </w:pPr>
      <w:r>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Pr>
          <w:rFonts w:ascii="Times New Roman" w:eastAsia="Times New Roman" w:hAnsi="Times New Roman"/>
          <w:i/>
          <w:iCs/>
          <w:sz w:val="24"/>
          <w:szCs w:val="24"/>
        </w:rPr>
        <w:t>Ntpa.com.au</w:t>
      </w:r>
      <w:r>
        <w:rPr>
          <w:rFonts w:ascii="Times New Roman" w:eastAsia="Times New Roman" w:hAnsi="Times New Roman"/>
          <w:sz w:val="24"/>
          <w:szCs w:val="24"/>
        </w:rPr>
        <w:t xml:space="preserve">. </w:t>
      </w:r>
      <w:hyperlink r:id="rId26">
        <w:r>
          <w:rPr>
            <w:rStyle w:val="Hyperlink"/>
            <w:rFonts w:ascii="Times New Roman" w:eastAsia="Times New Roman" w:hAnsi="Times New Roman"/>
            <w:sz w:val="24"/>
            <w:szCs w:val="24"/>
          </w:rPr>
          <w:t>https://www.ntpa.com.au/knowledgebase/article/KA-01198/</w:t>
        </w:r>
      </w:hyperlink>
    </w:p>
    <w:p w14:paraId="2F3BC5AA" w14:textId="77777777" w:rsidR="2C4349CA" w:rsidRPr="005A7BB5" w:rsidRDefault="2C4349CA" w:rsidP="00F316DF">
      <w:pPr>
        <w:spacing w:before="120"/>
        <w:ind w:left="720" w:hanging="720"/>
        <w:jc w:val="both"/>
      </w:pPr>
      <w:r>
        <w:rPr>
          <w:rFonts w:ascii="Times New Roman" w:eastAsia="Times New Roman" w:hAnsi="Times New Roman"/>
          <w:sz w:val="24"/>
          <w:szCs w:val="24"/>
        </w:rPr>
        <w:t xml:space="preserve">NTPFES. (2026). </w:t>
      </w:r>
      <w:r>
        <w:rPr>
          <w:rFonts w:ascii="Times New Roman" w:eastAsia="Times New Roman" w:hAnsi="Times New Roman"/>
          <w:i/>
          <w:iCs/>
          <w:sz w:val="24"/>
          <w:szCs w:val="24"/>
        </w:rPr>
        <w:t xml:space="preserve">Operation </w:t>
      </w:r>
      <w:proofErr w:type="spellStart"/>
      <w:r>
        <w:rPr>
          <w:rFonts w:ascii="Times New Roman" w:eastAsia="Times New Roman" w:hAnsi="Times New Roman"/>
          <w:i/>
          <w:iCs/>
          <w:sz w:val="24"/>
          <w:szCs w:val="24"/>
        </w:rPr>
        <w:t>ventura</w:t>
      </w:r>
      <w:proofErr w:type="spellEnd"/>
      <w:r>
        <w:rPr>
          <w:rFonts w:ascii="Times New Roman" w:eastAsia="Times New Roman" w:hAnsi="Times New Roman"/>
          <w:i/>
          <w:iCs/>
          <w:sz w:val="24"/>
          <w:szCs w:val="24"/>
        </w:rPr>
        <w:t xml:space="preserve"> | NT police, fire &amp; emergency services</w:t>
      </w:r>
      <w:r>
        <w:rPr>
          <w:rFonts w:ascii="Times New Roman" w:eastAsia="Times New Roman" w:hAnsi="Times New Roman"/>
          <w:sz w:val="24"/>
          <w:szCs w:val="24"/>
        </w:rPr>
        <w:t xml:space="preserve">. NT Police, Fire &amp; Emergency Services. </w:t>
      </w:r>
      <w:hyperlink r:id="rId27">
        <w:r>
          <w:rPr>
            <w:rStyle w:val="Hyperlink"/>
            <w:rFonts w:ascii="Times New Roman" w:eastAsia="Times New Roman" w:hAnsi="Times New Roman"/>
            <w:sz w:val="24"/>
            <w:szCs w:val="24"/>
          </w:rPr>
          <w:t>https://pfes.nt.gov.au/newsroom/2026/operation-ventura</w:t>
        </w:r>
      </w:hyperlink>
    </w:p>
    <w:p w14:paraId="231AD4F0" w14:textId="77777777" w:rsidR="006E51EE" w:rsidRPr="005A7BB5" w:rsidRDefault="282FB8BF" w:rsidP="00F316DF">
      <w:pPr>
        <w:spacing w:before="120" w:after="120"/>
        <w:ind w:left="720" w:hanging="720"/>
        <w:jc w:val="both"/>
        <w:rPr>
          <w:rFonts w:eastAsiaTheme="minorEastAsia" w:cs="Arial"/>
          <w:sz w:val="22"/>
          <w:szCs w:val="22"/>
        </w:rPr>
      </w:pPr>
      <w:r>
        <w:rPr>
          <w:rFonts w:ascii="Times New Roman" w:eastAsia="Times New Roman" w:hAnsi="Times New Roman"/>
          <w:sz w:val="24"/>
          <w:szCs w:val="24"/>
        </w:rPr>
        <w:t xml:space="preserve">Northern Territory Police Force. (2025). </w:t>
      </w:r>
      <w:r>
        <w:rPr>
          <w:rFonts w:ascii="Times New Roman" w:eastAsia="Times New Roman" w:hAnsi="Times New Roman"/>
          <w:i/>
          <w:iCs/>
          <w:sz w:val="24"/>
          <w:szCs w:val="24"/>
        </w:rPr>
        <w:t xml:space="preserve">Annual Report 2024-25. </w:t>
      </w:r>
      <w:hyperlink r:id="rId28">
        <w:r>
          <w:rPr>
            <w:rStyle w:val="Hyperlink"/>
            <w:rFonts w:ascii="Times New Roman" w:eastAsia="Times New Roman" w:hAnsi="Times New Roman"/>
            <w:sz w:val="24"/>
            <w:szCs w:val="24"/>
          </w:rPr>
          <w:t>https://hdl.handle.net/10070/1016397</w:t>
        </w:r>
      </w:hyperlink>
      <w:r>
        <w:rPr>
          <w:rFonts w:ascii="Times New Roman" w:eastAsia="Times New Roman" w:hAnsi="Times New Roman"/>
          <w:sz w:val="24"/>
          <w:szCs w:val="24"/>
        </w:rPr>
        <w:t>.</w:t>
      </w:r>
      <w:r>
        <w:rPr>
          <w:rFonts w:eastAsiaTheme="minorEastAsia" w:cs="Arial"/>
          <w:sz w:val="22"/>
          <w:szCs w:val="22"/>
        </w:rPr>
        <w:br w:type="page"/>
      </w:r>
    </w:p>
    <w:p w14:paraId="5767CE48" w14:textId="26744F64" w:rsidR="774E1123" w:rsidRPr="005A7BB5" w:rsidRDefault="00570354" w:rsidP="003B5387">
      <w:pPr>
        <w:pStyle w:val="Heading1"/>
        <w:numPr>
          <w:ilvl w:val="0"/>
          <w:numId w:val="21"/>
        </w:numPr>
        <w:spacing w:before="120"/>
        <w:jc w:val="both"/>
        <w:rPr>
          <w:rFonts w:ascii="Times New Roman" w:eastAsiaTheme="minorEastAsia" w:hAnsi="Times New Roman"/>
          <w:b/>
          <w:bCs/>
          <w:color w:val="1F497D" w:themeColor="text2"/>
          <w:sz w:val="24"/>
          <w:szCs w:val="24"/>
        </w:rPr>
      </w:pPr>
      <w:bookmarkStart w:id="22" w:name="_Toc239977738"/>
      <w:r>
        <w:rPr>
          <w:rFonts w:ascii="Times New Roman" w:eastAsiaTheme="minorEastAsia" w:hAnsi="Times New Roman" w:cs="Times New Roman"/>
          <w:b/>
          <w:bCs/>
          <w:color w:val="1F497D" w:themeColor="text2"/>
          <w:sz w:val="24"/>
          <w:szCs w:val="24"/>
        </w:rPr>
        <w:lastRenderedPageBreak/>
        <w:t xml:space="preserve"> Project Update Summary</w:t>
      </w:r>
      <w:bookmarkEnd w:id="22"/>
    </w:p>
    <w:p w14:paraId="44618ADB" w14:textId="77777777" w:rsidR="00F05630" w:rsidRPr="005A7BB5" w:rsidRDefault="00F05630" w:rsidP="00F316DF">
      <w:pPr>
        <w:spacing w:before="120" w:after="240"/>
        <w:jc w:val="both"/>
        <w:rPr>
          <w:rFonts w:ascii="Times New Roman" w:eastAsiaTheme="minorEastAsia" w:hAnsi="Times New Roman"/>
          <w:sz w:val="24"/>
          <w:szCs w:val="24"/>
        </w:rPr>
      </w:pPr>
      <w:r>
        <w:rPr>
          <w:rFonts w:ascii="Times New Roman" w:eastAsiaTheme="minorEastAsia" w:hAnsi="Times New Roman"/>
          <w:sz w:val="24"/>
          <w:szCs w:val="24"/>
        </w:rPr>
        <w:t xml:space="preserve">• Changes Since Previous Assessment </w:t>
      </w:r>
    </w:p>
    <w:tbl>
      <w:tblPr>
        <w:tblStyle w:val="TableGrid"/>
        <w:tblW w:w="0" w:type="auto"/>
        <w:tblLook w:val="04A0" w:firstRow="1" w:lastRow="0" w:firstColumn="1" w:lastColumn="0" w:noHBand="0" w:noVBand="1"/>
      </w:tblPr>
      <w:tblGrid>
        <w:gridCol w:w="1481"/>
        <w:gridCol w:w="2063"/>
        <w:gridCol w:w="2547"/>
        <w:gridCol w:w="2925"/>
      </w:tblGrid>
      <w:tr w:rsidR="003B409D" w:rsidRPr="005A7BB5" w14:paraId="69F0CBCF" w14:textId="77777777" w:rsidTr="00B35C7C">
        <w:tc>
          <w:tcPr>
            <w:tcW w:w="0" w:type="auto"/>
            <w:hideMark/>
          </w:tcPr>
          <w:p w14:paraId="6D18C035"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Area</w:t>
            </w:r>
          </w:p>
        </w:tc>
        <w:tc>
          <w:tcPr>
            <w:tcW w:w="2063" w:type="dxa"/>
            <w:hideMark/>
          </w:tcPr>
          <w:p w14:paraId="6992AA7C"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Previous State</w:t>
            </w:r>
          </w:p>
        </w:tc>
        <w:tc>
          <w:tcPr>
            <w:tcW w:w="2547" w:type="dxa"/>
            <w:hideMark/>
          </w:tcPr>
          <w:p w14:paraId="3AA3535B"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Current State</w:t>
            </w:r>
          </w:p>
        </w:tc>
        <w:tc>
          <w:tcPr>
            <w:tcW w:w="2925" w:type="dxa"/>
            <w:hideMark/>
          </w:tcPr>
          <w:p w14:paraId="26C18AA6" w14:textId="77777777" w:rsidR="003B409D" w:rsidRPr="005A7BB5" w:rsidRDefault="003B409D" w:rsidP="00F316DF">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Justification</w:t>
            </w:r>
          </w:p>
        </w:tc>
      </w:tr>
      <w:tr w:rsidR="00B35C7C" w:rsidRPr="005A7BB5" w14:paraId="3213F5BB" w14:textId="77777777" w:rsidTr="00B35C7C">
        <w:tc>
          <w:tcPr>
            <w:tcW w:w="0" w:type="auto"/>
          </w:tcPr>
          <w:p w14:paraId="55C7A54E" w14:textId="77777777" w:rsidR="00B35C7C" w:rsidRPr="00B35C7C" w:rsidRDefault="00B35C7C"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Modelling</w:t>
            </w:r>
            <w:r>
              <w:rPr>
                <w:rFonts w:ascii="Times New Roman" w:eastAsia="Times New Roman" w:hAnsi="Times New Roman"/>
                <w:sz w:val="24"/>
                <w:szCs w:val="24"/>
                <w:lang w:val="vi-VN" w:eastAsia="en-US"/>
              </w:rPr>
              <w:t xml:space="preserve"> approach</w:t>
            </w:r>
          </w:p>
        </w:tc>
        <w:tc>
          <w:tcPr>
            <w:tcW w:w="2063" w:type="dxa"/>
          </w:tcPr>
          <w:p w14:paraId="671D8AC2" w14:textId="77777777" w:rsidR="00B35C7C" w:rsidRPr="00476829" w:rsidRDefault="00476829"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Ridge</w:t>
            </w:r>
            <w:r>
              <w:rPr>
                <w:rFonts w:ascii="Times New Roman" w:eastAsia="Times New Roman" w:hAnsi="Times New Roman"/>
                <w:sz w:val="24"/>
                <w:szCs w:val="24"/>
                <w:lang w:val="vi-VN" w:eastAsia="en-US"/>
              </w:rPr>
              <w:t xml:space="preserve"> and Laso only</w:t>
            </w:r>
          </w:p>
        </w:tc>
        <w:tc>
          <w:tcPr>
            <w:tcW w:w="2547" w:type="dxa"/>
          </w:tcPr>
          <w:p w14:paraId="7361241E" w14:textId="77777777" w:rsidR="00B35C7C" w:rsidRPr="00476829" w:rsidRDefault="00476829" w:rsidP="00F316DF">
            <w:pPr>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Added</w:t>
            </w:r>
            <w:r>
              <w:rPr>
                <w:rFonts w:ascii="Times New Roman" w:eastAsia="Times New Roman" w:hAnsi="Times New Roman"/>
                <w:sz w:val="24"/>
                <w:szCs w:val="24"/>
                <w:lang w:val="vi-VN" w:eastAsia="en-US"/>
              </w:rPr>
              <w:t xml:space="preserve"> XGBoost</w:t>
            </w:r>
          </w:p>
        </w:tc>
        <w:tc>
          <w:tcPr>
            <w:tcW w:w="2925" w:type="dxa"/>
          </w:tcPr>
          <w:p w14:paraId="70B38576" w14:textId="77777777" w:rsidR="00B35C7C" w:rsidRPr="00476829" w:rsidRDefault="00476829" w:rsidP="00F316DF">
            <w:pPr>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Captures</w:t>
            </w:r>
            <w:r>
              <w:rPr>
                <w:rFonts w:ascii="Times New Roman" w:eastAsia="Times New Roman" w:hAnsi="Times New Roman"/>
                <w:sz w:val="24"/>
                <w:szCs w:val="24"/>
                <w:lang w:val="vi-VN" w:eastAsia="en-US"/>
              </w:rPr>
              <w:t xml:space="preserve"> potential non-linear patterns in lag features</w:t>
            </w:r>
          </w:p>
        </w:tc>
      </w:tr>
      <w:tr w:rsidR="003B409D" w:rsidRPr="005A7BB5" w14:paraId="07AA041A" w14:textId="77777777" w:rsidTr="00B35C7C">
        <w:tc>
          <w:tcPr>
            <w:tcW w:w="0" w:type="auto"/>
            <w:hideMark/>
          </w:tcPr>
          <w:p w14:paraId="42C6D622" w14:textId="77777777" w:rsidR="003B409D" w:rsidRPr="005A7BB5" w:rsidRDefault="003B409D" w:rsidP="00F316DF">
            <w:pPr>
              <w:rPr>
                <w:rFonts w:ascii="Times New Roman" w:eastAsia="Times New Roman" w:hAnsi="Times New Roman"/>
                <w:sz w:val="24"/>
                <w:szCs w:val="24"/>
                <w:lang w:eastAsia="en-US"/>
              </w:rPr>
            </w:pPr>
            <w:r>
              <w:rPr>
                <w:rFonts w:ascii="Times New Roman" w:eastAsia="Times New Roman" w:hAnsi="Times New Roman"/>
                <w:sz w:val="24"/>
                <w:szCs w:val="24"/>
                <w:lang w:eastAsia="en-US"/>
              </w:rPr>
              <w:t>Modelling validation</w:t>
            </w:r>
          </w:p>
        </w:tc>
        <w:tc>
          <w:tcPr>
            <w:tcW w:w="2063" w:type="dxa"/>
            <w:hideMark/>
          </w:tcPr>
          <w:p w14:paraId="6111AFF7" w14:textId="77777777" w:rsidR="003B409D" w:rsidRPr="002C565D" w:rsidRDefault="003B409D"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Single train/test split comparison</w:t>
            </w:r>
            <w:r>
              <w:rPr>
                <w:rFonts w:ascii="Times New Roman" w:eastAsia="Times New Roman" w:hAnsi="Times New Roman"/>
                <w:sz w:val="24"/>
                <w:szCs w:val="24"/>
                <w:lang w:val="vi-VN" w:eastAsia="en-US"/>
              </w:rPr>
              <w:t>.</w:t>
            </w:r>
            <w:r>
              <w:rPr>
                <w:rFonts w:ascii="Times New Roman" w:eastAsia="Times New Roman" w:hAnsi="Times New Roman"/>
                <w:sz w:val="24"/>
                <w:szCs w:val="24"/>
                <w:lang w:val="vi-VN" w:eastAsia="en-US"/>
              </w:rPr>
              <w:br/>
            </w:r>
          </w:p>
        </w:tc>
        <w:tc>
          <w:tcPr>
            <w:tcW w:w="2547" w:type="dxa"/>
            <w:hideMark/>
          </w:tcPr>
          <w:p w14:paraId="7E9879DB" w14:textId="77777777" w:rsidR="003B409D" w:rsidRPr="005A7BB5" w:rsidRDefault="003B409D"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Added evaluation.py: naive baselines, leakage-free CV, rolling-origin </w:t>
            </w:r>
            <w:proofErr w:type="spellStart"/>
            <w:r>
              <w:rPr>
                <w:rFonts w:ascii="Times New Roman" w:eastAsia="Times New Roman" w:hAnsi="Times New Roman"/>
                <w:sz w:val="24"/>
                <w:szCs w:val="24"/>
                <w:lang w:eastAsia="en-US"/>
              </w:rPr>
              <w:t>backtest</w:t>
            </w:r>
            <w:proofErr w:type="spellEnd"/>
          </w:p>
        </w:tc>
        <w:tc>
          <w:tcPr>
            <w:tcW w:w="2925" w:type="dxa"/>
            <w:hideMark/>
          </w:tcPr>
          <w:p w14:paraId="3A87D2AD" w14:textId="77777777" w:rsidR="003B409D" w:rsidRPr="005A7BB5" w:rsidRDefault="003B409D"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Responds directly to A1 feedback on validation rigour</w:t>
            </w:r>
          </w:p>
        </w:tc>
      </w:tr>
      <w:tr w:rsidR="00454638" w:rsidRPr="005A7BB5" w14:paraId="5E92BFA9" w14:textId="77777777" w:rsidTr="00B35C7C">
        <w:tc>
          <w:tcPr>
            <w:tcW w:w="0" w:type="auto"/>
          </w:tcPr>
          <w:p w14:paraId="206C1757" w14:textId="77777777" w:rsidR="00454638" w:rsidRPr="005A7BB5" w:rsidRDefault="00454638" w:rsidP="00F316DF">
            <w:pPr>
              <w:rPr>
                <w:rFonts w:ascii="Times New Roman" w:eastAsia="Times New Roman" w:hAnsi="Times New Roman"/>
                <w:sz w:val="24"/>
                <w:szCs w:val="24"/>
                <w:lang w:eastAsia="en-US"/>
              </w:rPr>
            </w:pPr>
            <w:r>
              <w:rPr>
                <w:rFonts w:ascii="Times New Roman" w:eastAsia="Times New Roman" w:hAnsi="Times New Roman"/>
                <w:sz w:val="24"/>
                <w:szCs w:val="24"/>
                <w:lang w:eastAsia="en-US"/>
              </w:rPr>
              <w:t>Pipeline structure</w:t>
            </w:r>
          </w:p>
        </w:tc>
        <w:tc>
          <w:tcPr>
            <w:tcW w:w="2063" w:type="dxa"/>
          </w:tcPr>
          <w:p w14:paraId="6DC8196D" w14:textId="77777777" w:rsidR="00454638" w:rsidRPr="005A7BB5" w:rsidRDefault="00454638" w:rsidP="00F316DF">
            <w:pPr>
              <w:rPr>
                <w:rFonts w:ascii="Times New Roman" w:eastAsia="Times New Roman" w:hAnsi="Times New Roman"/>
                <w:sz w:val="24"/>
                <w:szCs w:val="24"/>
                <w:lang w:eastAsia="en-US"/>
              </w:rPr>
            </w:pPr>
            <w:r>
              <w:rPr>
                <w:rFonts w:ascii="Times New Roman" w:eastAsia="Times New Roman" w:hAnsi="Times New Roman"/>
                <w:sz w:val="24"/>
                <w:szCs w:val="24"/>
                <w:lang w:eastAsia="en-US"/>
              </w:rPr>
              <w:t>Separate ingest.py and data_processing.py scripts</w:t>
            </w:r>
          </w:p>
        </w:tc>
        <w:tc>
          <w:tcPr>
            <w:tcW w:w="2547" w:type="dxa"/>
          </w:tcPr>
          <w:p w14:paraId="30846CF9" w14:textId="77777777" w:rsidR="00454638" w:rsidRPr="005A7BB5" w:rsidRDefault="0045463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Merged into single End to End pipeline.py</w:t>
            </w:r>
          </w:p>
        </w:tc>
        <w:tc>
          <w:tcPr>
            <w:tcW w:w="2925" w:type="dxa"/>
          </w:tcPr>
          <w:p w14:paraId="63556864" w14:textId="77777777" w:rsidR="00454638" w:rsidRPr="005A7BB5" w:rsidRDefault="0045463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Simplifies execution to one entry point; easier to maintain a single dependency</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eastAsia="en-US"/>
              </w:rPr>
              <w:t>/</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eastAsia="en-US"/>
              </w:rPr>
              <w:t>environment setup</w:t>
            </w:r>
          </w:p>
        </w:tc>
      </w:tr>
      <w:tr w:rsidR="00476829" w:rsidRPr="005A7BB5" w14:paraId="6E08C9FD" w14:textId="77777777" w:rsidTr="00B35C7C">
        <w:tc>
          <w:tcPr>
            <w:tcW w:w="0" w:type="auto"/>
          </w:tcPr>
          <w:p w14:paraId="3ECF8F7C" w14:textId="77777777" w:rsidR="00476829" w:rsidRPr="00476829" w:rsidRDefault="00476829"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Ethics</w:t>
            </w:r>
          </w:p>
        </w:tc>
        <w:tc>
          <w:tcPr>
            <w:tcW w:w="2063" w:type="dxa"/>
          </w:tcPr>
          <w:p w14:paraId="3BC060C3" w14:textId="77777777" w:rsidR="00476829" w:rsidRPr="00476829" w:rsidRDefault="00476829" w:rsidP="00F316DF">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General</w:t>
            </w:r>
            <w:r>
              <w:rPr>
                <w:rFonts w:ascii="Times New Roman" w:eastAsia="Times New Roman" w:hAnsi="Times New Roman"/>
                <w:sz w:val="24"/>
                <w:szCs w:val="24"/>
                <w:lang w:val="vi-VN" w:eastAsia="en-US"/>
              </w:rPr>
              <w:t xml:space="preserve"> statements</w:t>
            </w:r>
          </w:p>
        </w:tc>
        <w:tc>
          <w:tcPr>
            <w:tcW w:w="2547" w:type="dxa"/>
          </w:tcPr>
          <w:p w14:paraId="5E4CF513" w14:textId="77777777" w:rsidR="00476829" w:rsidRPr="008D74F8" w:rsidRDefault="008D74F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Specific</w:t>
            </w:r>
            <w:r>
              <w:rPr>
                <w:rFonts w:ascii="Times New Roman" w:eastAsia="Times New Roman" w:hAnsi="Times New Roman"/>
                <w:sz w:val="24"/>
                <w:szCs w:val="24"/>
                <w:lang w:val="vi-VN" w:eastAsia="en-US"/>
              </w:rPr>
              <w:t xml:space="preserve"> design</w:t>
            </w:r>
            <w:r>
              <w:rPr>
                <w:rFonts w:ascii="Times New Roman" w:eastAsia="Times New Roman" w:hAnsi="Times New Roman"/>
                <w:sz w:val="24"/>
                <w:szCs w:val="24"/>
                <w:lang w:eastAsia="en-US"/>
              </w:rPr>
              <w:t xml:space="preserve"> constraints and working agreements documented</w:t>
            </w:r>
          </w:p>
        </w:tc>
        <w:tc>
          <w:tcPr>
            <w:tcW w:w="2925" w:type="dxa"/>
          </w:tcPr>
          <w:p w14:paraId="4962CABE" w14:textId="77777777" w:rsidR="00476829" w:rsidRPr="005A7BB5" w:rsidRDefault="008D74F8" w:rsidP="00F316DF">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Responds to A1 feedback on over-policing risk and governance rigour</w:t>
            </w:r>
          </w:p>
        </w:tc>
      </w:tr>
    </w:tbl>
    <w:p w14:paraId="6239EF7C" w14:textId="77777777" w:rsidR="00F05630" w:rsidRPr="005A7BB5" w:rsidRDefault="00F05630" w:rsidP="00F316DF">
      <w:pPr>
        <w:spacing w:before="240"/>
        <w:jc w:val="both"/>
        <w:rPr>
          <w:rFonts w:ascii="Times New Roman" w:eastAsiaTheme="minorEastAsia" w:hAnsi="Times New Roman"/>
          <w:sz w:val="24"/>
          <w:szCs w:val="24"/>
        </w:rPr>
      </w:pPr>
      <w:bookmarkStart w:id="23" w:name="OLE_LINK4"/>
      <w:r>
        <w:rPr>
          <w:rFonts w:ascii="Times New Roman" w:eastAsiaTheme="minorEastAsia" w:hAnsi="Times New Roman"/>
          <w:sz w:val="24"/>
          <w:szCs w:val="24"/>
        </w:rPr>
        <w:t xml:space="preserve">• Contribution Summary </w:t>
      </w:r>
    </w:p>
    <w:tbl>
      <w:tblPr>
        <w:tblStyle w:val="TableGrid"/>
        <w:tblW w:w="0" w:type="auto"/>
        <w:tblLook w:val="04A0" w:firstRow="1" w:lastRow="0" w:firstColumn="1" w:lastColumn="0" w:noHBand="0" w:noVBand="1"/>
      </w:tblPr>
      <w:tblGrid>
        <w:gridCol w:w="3114"/>
        <w:gridCol w:w="5902"/>
      </w:tblGrid>
      <w:tr w:rsidR="001A26A7" w:rsidRPr="005A7BB5" w14:paraId="0582202F" w14:textId="77777777" w:rsidTr="00561742">
        <w:tc>
          <w:tcPr>
            <w:tcW w:w="3114" w:type="dxa"/>
          </w:tcPr>
          <w:p w14:paraId="63A55C8F"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Team Member</w:t>
            </w:r>
          </w:p>
        </w:tc>
        <w:tc>
          <w:tcPr>
            <w:tcW w:w="5902" w:type="dxa"/>
          </w:tcPr>
          <w:p w14:paraId="59DCC518"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Contribution</w:t>
            </w:r>
          </w:p>
        </w:tc>
      </w:tr>
      <w:tr w:rsidR="009D138E" w:rsidRPr="005A7BB5" w14:paraId="133BB2EE" w14:textId="77777777" w:rsidTr="00561742">
        <w:tc>
          <w:tcPr>
            <w:tcW w:w="3114" w:type="dxa"/>
            <w:vAlign w:val="center"/>
          </w:tcPr>
          <w:p w14:paraId="6C196537" w14:textId="77777777" w:rsidR="009D138E" w:rsidRPr="005A7BB5" w:rsidRDefault="009D138E" w:rsidP="00F316DF">
            <w:pPr>
              <w:tabs>
                <w:tab w:val="left" w:pos="4962"/>
              </w:tabs>
              <w:jc w:val="both"/>
              <w:rPr>
                <w:rFonts w:ascii="Times New Roman" w:eastAsiaTheme="minorEastAsia" w:hAnsi="Times New Roman"/>
                <w:b/>
                <w:bCs/>
                <w:sz w:val="24"/>
                <w:szCs w:val="24"/>
              </w:rPr>
            </w:pPr>
            <w:r>
              <w:rPr>
                <w:rFonts w:ascii="Times New Roman" w:eastAsiaTheme="minorEastAsia" w:hAnsi="Times New Roman"/>
                <w:sz w:val="24"/>
                <w:szCs w:val="24"/>
              </w:rPr>
              <w:t xml:space="preserve">Thi Xuan Thanh Tran (Emma) </w:t>
            </w:r>
          </w:p>
        </w:tc>
        <w:tc>
          <w:tcPr>
            <w:tcW w:w="5902" w:type="dxa"/>
          </w:tcPr>
          <w:p w14:paraId="254CED63" w14:textId="77777777" w:rsidR="009D138E" w:rsidRPr="005A7BB5" w:rsidRDefault="00561742" w:rsidP="00F316DF">
            <w:pPr>
              <w:jc w:val="both"/>
              <w:rPr>
                <w:rFonts w:ascii="Times New Roman" w:eastAsiaTheme="minorEastAsia" w:hAnsi="Times New Roman"/>
                <w:b/>
                <w:bCs/>
                <w:sz w:val="24"/>
                <w:szCs w:val="24"/>
              </w:rPr>
            </w:pPr>
            <w:r>
              <w:rPr>
                <w:rFonts w:ascii="Times New Roman" w:eastAsia="Times New Roman" w:hAnsi="Times New Roman"/>
                <w:sz w:val="24"/>
                <w:szCs w:val="24"/>
              </w:rPr>
              <w:t>Data processing stage: cleaning, standardising, and merging the three source datasets.</w:t>
            </w:r>
          </w:p>
        </w:tc>
      </w:tr>
      <w:tr w:rsidR="009D138E" w:rsidRPr="005A7BB5" w14:paraId="51F79C7D" w14:textId="77777777" w:rsidTr="00561742">
        <w:tc>
          <w:tcPr>
            <w:tcW w:w="3114" w:type="dxa"/>
          </w:tcPr>
          <w:p w14:paraId="744BFE45" w14:textId="77777777" w:rsidR="009D138E" w:rsidRPr="005A7BB5" w:rsidRDefault="009D138E" w:rsidP="00F316DF">
            <w:pPr>
              <w:jc w:val="both"/>
              <w:rPr>
                <w:rFonts w:ascii="Times New Roman" w:eastAsiaTheme="minorEastAsia" w:hAnsi="Times New Roman"/>
                <w:b/>
                <w:bCs/>
                <w:sz w:val="24"/>
                <w:szCs w:val="24"/>
              </w:rPr>
            </w:pPr>
            <w:r>
              <w:rPr>
                <w:rFonts w:ascii="Times New Roman" w:eastAsiaTheme="minorEastAsia" w:hAnsi="Times New Roman"/>
                <w:sz w:val="24"/>
                <w:szCs w:val="24"/>
              </w:rPr>
              <w:t>Ngoc Anh Nguyen (Will)</w:t>
            </w:r>
          </w:p>
        </w:tc>
        <w:tc>
          <w:tcPr>
            <w:tcW w:w="5902" w:type="dxa"/>
          </w:tcPr>
          <w:p w14:paraId="2266848B" w14:textId="77777777" w:rsidR="009D138E" w:rsidRPr="005A7BB5" w:rsidRDefault="00454638" w:rsidP="00F316DF">
            <w:pPr>
              <w:jc w:val="both"/>
              <w:rPr>
                <w:rFonts w:ascii="Times New Roman" w:eastAsiaTheme="minorEastAsia" w:hAnsi="Times New Roman"/>
                <w:b/>
                <w:bCs/>
                <w:sz w:val="24"/>
                <w:szCs w:val="24"/>
              </w:rPr>
            </w:pPr>
            <w:r>
              <w:rPr>
                <w:rFonts w:ascii="Times New Roman" w:hAnsi="Times New Roman"/>
                <w:sz w:val="24"/>
                <w:szCs w:val="24"/>
              </w:rPr>
              <w:t>Ingest and Data Store stage: built the data pipeline, then verified it end-to-end and fixed several runtime and code-quality defects before handoff.</w:t>
            </w:r>
          </w:p>
        </w:tc>
      </w:tr>
      <w:tr w:rsidR="009D138E" w:rsidRPr="005A7BB5" w14:paraId="3A782777" w14:textId="77777777" w:rsidTr="00561742">
        <w:tc>
          <w:tcPr>
            <w:tcW w:w="3114" w:type="dxa"/>
          </w:tcPr>
          <w:p w14:paraId="233B5901" w14:textId="77777777" w:rsidR="009D138E" w:rsidRPr="005A7BB5" w:rsidRDefault="009D138E" w:rsidP="00F316DF">
            <w:pPr>
              <w:jc w:val="both"/>
              <w:rPr>
                <w:rFonts w:ascii="Times New Roman" w:eastAsiaTheme="minorEastAsia" w:hAnsi="Times New Roman"/>
                <w:b/>
                <w:bCs/>
                <w:sz w:val="24"/>
                <w:szCs w:val="24"/>
              </w:rPr>
            </w:pPr>
            <w:r>
              <w:rPr>
                <w:rFonts w:ascii="Times New Roman" w:eastAsiaTheme="minorEastAsia" w:hAnsi="Times New Roman"/>
                <w:sz w:val="24"/>
                <w:szCs w:val="24"/>
              </w:rPr>
              <w:t>Van Hoi Dang (Hendrick)</w:t>
            </w:r>
          </w:p>
        </w:tc>
        <w:tc>
          <w:tcPr>
            <w:tcW w:w="5902" w:type="dxa"/>
          </w:tcPr>
          <w:p w14:paraId="36D23CED" w14:textId="77777777" w:rsidR="009D138E" w:rsidRPr="00BD511E" w:rsidRDefault="00BD511E" w:rsidP="00F316DF">
            <w:pPr>
              <w:jc w:val="both"/>
              <w:rPr>
                <w:rFonts w:ascii="Times New Roman" w:eastAsiaTheme="minorEastAsia" w:hAnsi="Times New Roman"/>
                <w:sz w:val="24"/>
                <w:szCs w:val="24"/>
              </w:rPr>
            </w:pPr>
            <w:r>
              <w:rPr>
                <w:rFonts w:ascii="Times New Roman" w:eastAsiaTheme="minorEastAsia" w:hAnsi="Times New Roman"/>
                <w:sz w:val="24"/>
                <w:szCs w:val="24"/>
              </w:rPr>
              <w:t xml:space="preserve">Analytics and Machine Learning: forecast task specification, validation design and leakage controls; built evaluation.py with naive baselines, rolling-origin </w:t>
            </w:r>
            <w:proofErr w:type="spellStart"/>
            <w:r>
              <w:rPr>
                <w:rFonts w:ascii="Times New Roman" w:eastAsiaTheme="minorEastAsia" w:hAnsi="Times New Roman"/>
                <w:sz w:val="24"/>
                <w:szCs w:val="24"/>
              </w:rPr>
              <w:t>backtesting</w:t>
            </w:r>
            <w:proofErr w:type="spellEnd"/>
            <w:r>
              <w:rPr>
                <w:rFonts w:ascii="Times New Roman" w:eastAsiaTheme="minorEastAsia" w:hAnsi="Times New Roman"/>
                <w:sz w:val="24"/>
                <w:szCs w:val="24"/>
              </w:rPr>
              <w:t xml:space="preserve"> and prediction intervals; set drift thresholds and retraining rules.</w:t>
            </w:r>
          </w:p>
        </w:tc>
      </w:tr>
      <w:tr w:rsidR="009D138E" w:rsidRPr="005A7BB5" w14:paraId="3F433699" w14:textId="77777777" w:rsidTr="00561742">
        <w:tc>
          <w:tcPr>
            <w:tcW w:w="3114" w:type="dxa"/>
          </w:tcPr>
          <w:p w14:paraId="2E8ED221" w14:textId="77777777" w:rsidR="009D138E" w:rsidRPr="005A7BB5" w:rsidRDefault="009D138E" w:rsidP="00F316DF">
            <w:pPr>
              <w:jc w:val="both"/>
              <w:rPr>
                <w:rFonts w:ascii="Times New Roman" w:eastAsiaTheme="minorEastAsia" w:hAnsi="Times New Roman"/>
                <w:b/>
                <w:bCs/>
                <w:sz w:val="24"/>
                <w:szCs w:val="24"/>
              </w:rPr>
            </w:pPr>
            <w:r>
              <w:rPr>
                <w:rFonts w:ascii="Times New Roman" w:eastAsia="Calibri" w:hAnsi="Times New Roman"/>
                <w:color w:val="000000" w:themeColor="text1"/>
                <w:sz w:val="24"/>
                <w:szCs w:val="24"/>
              </w:rPr>
              <w:t>Le Nhat Minh Tran (Thomas)</w:t>
            </w:r>
          </w:p>
        </w:tc>
        <w:tc>
          <w:tcPr>
            <w:tcW w:w="5902" w:type="dxa"/>
          </w:tcPr>
          <w:p w14:paraId="382003EC" w14:textId="77777777" w:rsidR="007B7686" w:rsidRPr="005A7BB5" w:rsidRDefault="08D181D0" w:rsidP="00F316DF">
            <w:pPr>
              <w:jc w:val="both"/>
              <w:rPr>
                <w:rFonts w:ascii="Times New Roman" w:eastAsiaTheme="minorEastAsia" w:hAnsi="Times New Roman"/>
                <w:sz w:val="24"/>
                <w:szCs w:val="24"/>
              </w:rPr>
            </w:pPr>
            <w:r>
              <w:rPr>
                <w:rFonts w:ascii="Times New Roman" w:eastAsiaTheme="minorEastAsia" w:hAnsi="Times New Roman"/>
                <w:sz w:val="24"/>
                <w:szCs w:val="24"/>
              </w:rPr>
              <w:t xml:space="preserve">Review the pipeline, making suggestions (feature engineering) and implement changes when necessary. Added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model to capture non-linear patterns.</w:t>
            </w:r>
          </w:p>
        </w:tc>
      </w:tr>
    </w:tbl>
    <w:bookmarkEnd w:id="23"/>
    <w:p w14:paraId="10925876" w14:textId="77777777" w:rsidR="00F05630" w:rsidRPr="005A7BB5" w:rsidRDefault="00F05630" w:rsidP="00F316DF">
      <w:pPr>
        <w:spacing w:before="240"/>
        <w:jc w:val="both"/>
        <w:rPr>
          <w:rFonts w:ascii="Times New Roman" w:eastAsiaTheme="minorEastAsia" w:hAnsi="Times New Roman"/>
          <w:sz w:val="24"/>
          <w:szCs w:val="24"/>
        </w:rPr>
      </w:pPr>
      <w:r>
        <w:rPr>
          <w:rFonts w:ascii="Times New Roman" w:eastAsiaTheme="minorEastAsia" w:hAnsi="Times New Roman"/>
          <w:sz w:val="24"/>
          <w:szCs w:val="24"/>
        </w:rPr>
        <w:t xml:space="preserve">• Evidence Locations </w:t>
      </w:r>
    </w:p>
    <w:tbl>
      <w:tblPr>
        <w:tblStyle w:val="TableGrid"/>
        <w:tblW w:w="0" w:type="auto"/>
        <w:tblLayout w:type="fixed"/>
        <w:tblLook w:val="04A0" w:firstRow="1" w:lastRow="0" w:firstColumn="1" w:lastColumn="0" w:noHBand="0" w:noVBand="1"/>
      </w:tblPr>
      <w:tblGrid>
        <w:gridCol w:w="1413"/>
        <w:gridCol w:w="7603"/>
      </w:tblGrid>
      <w:tr w:rsidR="001A26A7" w:rsidRPr="005A7BB5" w14:paraId="75B763A1" w14:textId="77777777" w:rsidTr="004E6D9D">
        <w:tc>
          <w:tcPr>
            <w:tcW w:w="1413" w:type="dxa"/>
          </w:tcPr>
          <w:p w14:paraId="59586847"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Evidence</w:t>
            </w:r>
          </w:p>
        </w:tc>
        <w:tc>
          <w:tcPr>
            <w:tcW w:w="7603" w:type="dxa"/>
          </w:tcPr>
          <w:p w14:paraId="2FA55B96" w14:textId="77777777" w:rsidR="001A26A7" w:rsidRPr="005A7BB5" w:rsidRDefault="001A26A7"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Repository Location</w:t>
            </w:r>
          </w:p>
        </w:tc>
      </w:tr>
      <w:tr w:rsidR="009D138E" w:rsidRPr="005A7BB5" w14:paraId="50A294D0" w14:textId="77777777" w:rsidTr="004E6D9D">
        <w:tc>
          <w:tcPr>
            <w:tcW w:w="1413" w:type="dxa"/>
          </w:tcPr>
          <w:p w14:paraId="17760509" w14:textId="77777777" w:rsidR="009D138E" w:rsidRPr="005A7BB5" w:rsidRDefault="00B6596A"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GitHub</w:t>
            </w:r>
          </w:p>
        </w:tc>
        <w:tc>
          <w:tcPr>
            <w:tcW w:w="7603" w:type="dxa"/>
          </w:tcPr>
          <w:p w14:paraId="25ABF354" w14:textId="77777777" w:rsidR="009D138E" w:rsidRPr="005A7BB5" w:rsidRDefault="00B6596A" w:rsidP="00F316DF">
            <w:pPr>
              <w:jc w:val="both"/>
              <w:rPr>
                <w:rFonts w:ascii="Times New Roman" w:eastAsiaTheme="minorEastAsia" w:hAnsi="Times New Roman"/>
                <w:b/>
                <w:bCs/>
                <w:sz w:val="24"/>
                <w:szCs w:val="24"/>
              </w:rPr>
            </w:pPr>
            <w:hyperlink r:id="rId29">
              <w:r>
                <w:rPr>
                  <w:rStyle w:val="Hyperlink"/>
                  <w:rFonts w:ascii="Times New Roman" w:eastAsia="Times New Roman" w:hAnsi="Times New Roman"/>
                  <w:sz w:val="24"/>
                  <w:szCs w:val="24"/>
                </w:rPr>
                <w:t>https://github.com/HendrickDang/PRT661-DATA-SCIENCE-PRACTICE</w:t>
              </w:r>
            </w:hyperlink>
          </w:p>
        </w:tc>
      </w:tr>
      <w:tr w:rsidR="009D138E" w:rsidRPr="005A7BB5" w14:paraId="7C2E7AE6" w14:textId="77777777" w:rsidTr="004E6D9D">
        <w:tc>
          <w:tcPr>
            <w:tcW w:w="1413" w:type="dxa"/>
          </w:tcPr>
          <w:p w14:paraId="0833CB5A" w14:textId="77777777" w:rsidR="009D138E" w:rsidRPr="005A7BB5" w:rsidRDefault="0033355F" w:rsidP="00F316DF">
            <w:pPr>
              <w:jc w:val="both"/>
              <w:rPr>
                <w:rFonts w:ascii="Times New Roman" w:eastAsiaTheme="minorEastAsia" w:hAnsi="Times New Roman"/>
                <w:b/>
                <w:bCs/>
                <w:sz w:val="24"/>
                <w:szCs w:val="24"/>
              </w:rPr>
            </w:pPr>
            <w:r>
              <w:rPr>
                <w:rFonts w:ascii="Times New Roman" w:eastAsiaTheme="minorEastAsia" w:hAnsi="Times New Roman"/>
                <w:b/>
                <w:bCs/>
                <w:sz w:val="24"/>
                <w:szCs w:val="24"/>
              </w:rPr>
              <w:t>Jira</w:t>
            </w:r>
          </w:p>
        </w:tc>
        <w:tc>
          <w:tcPr>
            <w:tcW w:w="7603" w:type="dxa"/>
          </w:tcPr>
          <w:p w14:paraId="460D02BA" w14:textId="77777777" w:rsidR="009D138E" w:rsidRPr="005A7BB5" w:rsidRDefault="0033355F" w:rsidP="00F316DF">
            <w:pPr>
              <w:jc w:val="both"/>
              <w:rPr>
                <w:rFonts w:ascii="Times New Roman" w:eastAsiaTheme="minorEastAsia" w:hAnsi="Times New Roman"/>
                <w:b/>
                <w:bCs/>
                <w:sz w:val="24"/>
                <w:szCs w:val="24"/>
              </w:rPr>
            </w:pPr>
            <w:hyperlink r:id="rId30">
              <w:r>
                <w:rPr>
                  <w:rStyle w:val="Hyperlink"/>
                  <w:rFonts w:ascii="Times New Roman" w:eastAsia="Times New Roman" w:hAnsi="Times New Roman"/>
                  <w:sz w:val="24"/>
                  <w:szCs w:val="24"/>
                </w:rPr>
                <w:t>https://hendrickdang.atlassian.net/jira/software/projects/SCRUM/boards/1/timeline?rangeMode=WEEKS</w:t>
              </w:r>
            </w:hyperlink>
          </w:p>
        </w:tc>
      </w:tr>
      <w:tr w:rsidR="00DF1E9C" w:rsidRPr="005A7BB5" w14:paraId="629F98AB" w14:textId="77777777" w:rsidTr="004E6D9D">
        <w:tc>
          <w:tcPr>
            <w:tcW w:w="1413" w:type="dxa"/>
          </w:tcPr>
          <w:p w14:paraId="1E2DC7E3" w14:textId="77777777" w:rsidR="00DF1E9C" w:rsidRPr="00DF1E9C" w:rsidRDefault="00DF1E9C" w:rsidP="00F316DF">
            <w:pPr>
              <w:jc w:val="both"/>
              <w:rPr>
                <w:rFonts w:ascii="Times New Roman" w:eastAsiaTheme="minorEastAsia" w:hAnsi="Times New Roman"/>
                <w:b/>
                <w:bCs/>
                <w:sz w:val="24"/>
                <w:szCs w:val="24"/>
                <w:lang w:val="vi-VN"/>
              </w:rPr>
            </w:pPr>
            <w:r>
              <w:rPr>
                <w:rFonts w:ascii="Times New Roman" w:eastAsiaTheme="minorEastAsia" w:hAnsi="Times New Roman"/>
                <w:b/>
                <w:bCs/>
                <w:sz w:val="24"/>
                <w:szCs w:val="24"/>
              </w:rPr>
              <w:t>Final</w:t>
            </w:r>
            <w:r>
              <w:rPr>
                <w:rFonts w:ascii="Times New Roman" w:eastAsiaTheme="minorEastAsia" w:hAnsi="Times New Roman"/>
                <w:b/>
                <w:bCs/>
                <w:sz w:val="24"/>
                <w:szCs w:val="24"/>
                <w:lang w:val="vi-VN"/>
              </w:rPr>
              <w:t xml:space="preserve"> code to run</w:t>
            </w:r>
          </w:p>
        </w:tc>
        <w:tc>
          <w:tcPr>
            <w:tcW w:w="7603" w:type="dxa"/>
          </w:tcPr>
          <w:p w14:paraId="5D5A0C88" w14:textId="77777777" w:rsidR="008A1462" w:rsidRPr="001F6331" w:rsidRDefault="008A1462" w:rsidP="00F316DF">
            <w:pPr>
              <w:jc w:val="both"/>
              <w:rPr>
                <w:rFonts w:ascii="Times New Roman" w:hAnsi="Times New Roman"/>
                <w:sz w:val="24"/>
                <w:szCs w:val="24"/>
                <w:lang w:val="vi-VN"/>
              </w:rPr>
            </w:pPr>
            <w:hyperlink r:id="rId31" w:history="1">
              <w:r>
                <w:rPr>
                  <w:rStyle w:val="Hyperlink"/>
                  <w:rFonts w:ascii="Times New Roman" w:hAnsi="Times New Roman"/>
                  <w:sz w:val="24"/>
                  <w:szCs w:val="24"/>
                </w:rPr>
                <w:t>https://github.com/HendrickDang/PRT661-DATA-SCIENCE-PRACTICE/blob/main/Updated_End_to_End_pipeline.py</w:t>
              </w:r>
            </w:hyperlink>
          </w:p>
        </w:tc>
      </w:tr>
      <w:tr w:rsidR="00075D6D" w:rsidRPr="005A7BB5" w14:paraId="4D0B5BAF" w14:textId="77777777" w:rsidTr="004E6D9D">
        <w:tc>
          <w:tcPr>
            <w:tcW w:w="1413" w:type="dxa"/>
          </w:tcPr>
          <w:p w14:paraId="1FB0BB1B" w14:textId="77777777" w:rsidR="00075D6D" w:rsidRPr="00075D6D" w:rsidRDefault="00075D6D" w:rsidP="00F316DF">
            <w:pPr>
              <w:jc w:val="both"/>
              <w:rPr>
                <w:rFonts w:ascii="Times New Roman" w:eastAsiaTheme="minorEastAsia" w:hAnsi="Times New Roman"/>
                <w:b/>
                <w:bCs/>
                <w:sz w:val="24"/>
                <w:szCs w:val="24"/>
                <w:lang w:val="vi-VN"/>
              </w:rPr>
            </w:pPr>
            <w:r>
              <w:rPr>
                <w:rFonts w:ascii="Times New Roman" w:eastAsiaTheme="minorEastAsia" w:hAnsi="Times New Roman"/>
                <w:b/>
                <w:bCs/>
                <w:sz w:val="24"/>
                <w:szCs w:val="24"/>
              </w:rPr>
              <w:t>Evaluation</w:t>
            </w:r>
            <w:r>
              <w:rPr>
                <w:rFonts w:ascii="Times New Roman" w:eastAsiaTheme="minorEastAsia" w:hAnsi="Times New Roman"/>
                <w:b/>
                <w:bCs/>
                <w:sz w:val="24"/>
                <w:szCs w:val="24"/>
                <w:lang w:val="vi-VN"/>
              </w:rPr>
              <w:t xml:space="preserve"> code</w:t>
            </w:r>
          </w:p>
        </w:tc>
        <w:tc>
          <w:tcPr>
            <w:tcW w:w="7603" w:type="dxa"/>
          </w:tcPr>
          <w:p w14:paraId="5A06AC43" w14:textId="77777777" w:rsidR="00075D6D" w:rsidRPr="00075D6D" w:rsidRDefault="00075D6D" w:rsidP="00F316DF">
            <w:pPr>
              <w:jc w:val="both"/>
              <w:rPr>
                <w:rFonts w:ascii="Times New Roman" w:hAnsi="Times New Roman"/>
                <w:sz w:val="24"/>
                <w:szCs w:val="24"/>
                <w:lang w:val="vi-VN"/>
              </w:rPr>
            </w:pPr>
            <w:hyperlink r:id="rId32" w:history="1">
              <w:r>
                <w:rPr>
                  <w:rStyle w:val="Hyperlink"/>
                  <w:rFonts w:ascii="Times New Roman" w:hAnsi="Times New Roman"/>
                  <w:sz w:val="24"/>
                  <w:szCs w:val="24"/>
                </w:rPr>
                <w:t>https://github.com/HendrickDang/PRT661-DATA-SCIENCE-PRACTICE/blob/main/evaluation.py</w:t>
              </w:r>
            </w:hyperlink>
            <w:r>
              <w:rPr>
                <w:rFonts w:ascii="Times New Roman" w:hAnsi="Times New Roman"/>
                <w:sz w:val="24"/>
                <w:szCs w:val="24"/>
                <w:lang w:val="vi-VN"/>
              </w:rPr>
              <w:t xml:space="preserve"> </w:t>
            </w:r>
          </w:p>
        </w:tc>
      </w:tr>
      <w:tr w:rsidR="00D87AF7" w14:paraId="62914055" w14:textId="77777777" w:rsidTr="004E6D9D">
        <w:tc>
          <w:tcPr>
            <w:tcW w:w="1413" w:type="dxa"/>
          </w:tcPr>
          <w:p w14:paraId="47C91E24" w14:textId="77777777" w:rsidR="00D87AF7" w:rsidRDefault="00000000">
            <w:pPr>
              <w:jc w:val="both"/>
              <w:rPr>
                <w:rFonts w:ascii="Times New Roman" w:eastAsiaTheme="minorEastAsia" w:hAnsi="Times New Roman"/>
                <w:b/>
                <w:bCs/>
                <w:sz w:val="24"/>
                <w:szCs w:val="24"/>
              </w:rPr>
            </w:pPr>
            <w:r>
              <w:rPr>
                <w:rFonts w:ascii="Times New Roman" w:eastAsiaTheme="minorEastAsia" w:hAnsi="Times New Roman"/>
                <w:b/>
                <w:bCs/>
                <w:sz w:val="24"/>
                <w:szCs w:val="24"/>
              </w:rPr>
              <w:t>Ingest and processing code</w:t>
            </w:r>
          </w:p>
        </w:tc>
        <w:tc>
          <w:tcPr>
            <w:tcW w:w="7603" w:type="dxa"/>
          </w:tcPr>
          <w:p w14:paraId="0996358E" w14:textId="77777777" w:rsidR="00D87AF7" w:rsidRDefault="00D87AF7">
            <w:pPr>
              <w:jc w:val="both"/>
              <w:rPr>
                <w:rFonts w:ascii="Times New Roman" w:eastAsiaTheme="minorEastAsia" w:hAnsi="Times New Roman"/>
                <w:sz w:val="24"/>
                <w:szCs w:val="24"/>
              </w:rPr>
            </w:pPr>
            <w:hyperlink r:id="rId33" w:history="1">
              <w:r>
                <w:rPr>
                  <w:rStyle w:val="Hyperlink"/>
                  <w:rFonts w:ascii="Times New Roman" w:hAnsi="Times New Roman"/>
                  <w:sz w:val="24"/>
                  <w:szCs w:val="24"/>
                </w:rPr>
                <w:t>https://github.com/HendrickDang/PRT661-DATA-SCIENCE-PRACTICE/commits/main/End%20to%20End%20pipeline.py</w:t>
              </w:r>
            </w:hyperlink>
          </w:p>
        </w:tc>
      </w:tr>
    </w:tbl>
    <w:p w14:paraId="795DDC1C" w14:textId="77777777" w:rsidR="00F316DF" w:rsidRDefault="00F316DF" w:rsidP="00F316DF">
      <w:pPr>
        <w:pStyle w:val="Heading1"/>
        <w:spacing w:before="120"/>
        <w:jc w:val="both"/>
        <w:rPr>
          <w:rFonts w:ascii="Times New Roman" w:eastAsiaTheme="minorEastAsia" w:hAnsi="Times New Roman"/>
          <w:b/>
          <w:bCs/>
          <w:color w:val="1F497D" w:themeColor="text2"/>
          <w:sz w:val="24"/>
          <w:szCs w:val="24"/>
        </w:rPr>
      </w:pPr>
      <w:bookmarkStart w:id="24" w:name="_Toc239977739"/>
      <w:r>
        <w:rPr>
          <w:rFonts w:ascii="Times New Roman" w:eastAsiaTheme="minorEastAsia" w:hAnsi="Times New Roman"/>
          <w:b/>
          <w:bCs/>
          <w:color w:val="1F497D" w:themeColor="text2"/>
          <w:sz w:val="24"/>
          <w:szCs w:val="24"/>
        </w:rPr>
        <w:br w:type="page"/>
      </w:r>
    </w:p>
    <w:p w14:paraId="20D21935" w14:textId="59F25908" w:rsidR="001A26A7" w:rsidRPr="005A7BB5" w:rsidRDefault="001A26A7" w:rsidP="003B5387">
      <w:pPr>
        <w:pStyle w:val="Heading1"/>
        <w:numPr>
          <w:ilvl w:val="0"/>
          <w:numId w:val="21"/>
        </w:numPr>
        <w:spacing w:before="120"/>
        <w:jc w:val="both"/>
        <w:rPr>
          <w:rFonts w:ascii="Times New Roman" w:eastAsiaTheme="minorEastAsia" w:hAnsi="Times New Roman"/>
          <w:b/>
          <w:bCs/>
          <w:color w:val="1F497D" w:themeColor="text2"/>
          <w:sz w:val="24"/>
          <w:szCs w:val="24"/>
        </w:rPr>
      </w:pPr>
      <w:r>
        <w:rPr>
          <w:rFonts w:ascii="Times New Roman" w:eastAsiaTheme="minorEastAsia" w:hAnsi="Times New Roman"/>
          <w:b/>
          <w:bCs/>
          <w:color w:val="1F497D" w:themeColor="text2"/>
          <w:sz w:val="24"/>
          <w:szCs w:val="24"/>
        </w:rPr>
        <w:lastRenderedPageBreak/>
        <w:t>Assessment 2 Technical Development</w:t>
      </w:r>
      <w:bookmarkEnd w:id="24"/>
    </w:p>
    <w:p w14:paraId="371DC39F" w14:textId="77777777" w:rsidR="00A74318" w:rsidRPr="005A7BB5" w:rsidRDefault="00A74318"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25" w:name="_Toc239977740"/>
      <w:bookmarkStart w:id="26" w:name="OLE_LINK6"/>
      <w:r>
        <w:rPr>
          <w:rFonts w:ascii="Times New Roman" w:eastAsia="Times New Roman" w:hAnsi="Times New Roman" w:cs="Times New Roman"/>
          <w:b/>
          <w:bCs/>
          <w:sz w:val="24"/>
          <w:szCs w:val="24"/>
          <w:lang w:val="en-AU"/>
        </w:rPr>
        <w:t>Data acquisition and storage</w:t>
      </w:r>
      <w:bookmarkEnd w:id="25"/>
    </w:p>
    <w:bookmarkEnd w:id="26"/>
    <w:p w14:paraId="0BE67B8A"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Three datasets were acquired (Table 1): NT Crime Statistics (2020-2023 and current), Population estimates (1986-2025), and Wholesale Alcohol Supply (2023-2025). Raw files are stored untouched in dataset/source/; any correction happens in code, never by hand-editing the source.</w:t>
      </w:r>
    </w:p>
    <w:p w14:paraId="241E0945"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Acquisition and processing are both handled by End to End pipeline.py. The two stages were originally developed as separate scripts (ingest.py and data_processing.py) but have since been merged into a single pipeline file for easier maintenance and a single point of execution; the ingest logic now runs as Stage 1 of that script:</w:t>
      </w:r>
    </w:p>
    <w:p w14:paraId="2F564F05" w14:textId="77777777" w:rsidR="00454638" w:rsidRPr="005A7BB5" w:rsidRDefault="00454638" w:rsidP="00F316DF">
      <w:pPr>
        <w:numPr>
          <w:ilvl w:val="0"/>
          <w:numId w:val="17"/>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Fuzzy filename matching: handles naming differences between teammates' downloads (punctuation, Windows "(2)" duplicate suffixes).</w:t>
      </w:r>
    </w:p>
    <w:p w14:paraId="1D223A13" w14:textId="77777777" w:rsidR="00454638" w:rsidRPr="005A7BB5" w:rsidRDefault="00454638" w:rsidP="00F316DF">
      <w:pPr>
        <w:numPr>
          <w:ilvl w:val="0"/>
          <w:numId w:val="17"/>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Validation checks: empty </w:t>
      </w:r>
      <w:proofErr w:type="spellStart"/>
      <w:r>
        <w:rPr>
          <w:rFonts w:ascii="Times New Roman" w:eastAsia="Times New Roman" w:hAnsi="Times New Roman"/>
          <w:sz w:val="24"/>
          <w:szCs w:val="24"/>
          <w:lang w:eastAsia="en-US"/>
        </w:rPr>
        <w:t>dataframes</w:t>
      </w:r>
      <w:proofErr w:type="spellEnd"/>
      <w:r>
        <w:rPr>
          <w:rFonts w:ascii="Times New Roman" w:eastAsia="Times New Roman" w:hAnsi="Times New Roman"/>
          <w:sz w:val="24"/>
          <w:szCs w:val="24"/>
          <w:lang w:eastAsia="en-US"/>
        </w:rPr>
        <w:t>, duplicated columns, fully-null columns flagged before proceeding.</w:t>
      </w:r>
    </w:p>
    <w:p w14:paraId="451ABAC7" w14:textId="77777777" w:rsidR="00454638" w:rsidRPr="005A7BB5" w:rsidRDefault="00454638" w:rsidP="00F316DF">
      <w:pPr>
        <w:numPr>
          <w:ilvl w:val="0"/>
          <w:numId w:val="17"/>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Provenance tracking: each run writes to dataset/raw/ plus a </w:t>
      </w:r>
      <w:proofErr w:type="spellStart"/>
      <w:r>
        <w:rPr>
          <w:rFonts w:ascii="Times New Roman" w:eastAsia="Times New Roman" w:hAnsi="Times New Roman"/>
          <w:sz w:val="24"/>
          <w:szCs w:val="24"/>
          <w:lang w:eastAsia="en-US"/>
        </w:rPr>
        <w:t>manifest.json</w:t>
      </w:r>
      <w:proofErr w:type="spellEnd"/>
      <w:r>
        <w:rPr>
          <w:rFonts w:ascii="Times New Roman" w:eastAsia="Times New Roman" w:hAnsi="Times New Roman"/>
          <w:sz w:val="24"/>
          <w:szCs w:val="24"/>
          <w:lang w:eastAsia="en-US"/>
        </w:rPr>
        <w:t xml:space="preserve"> recording row/column counts and warnings.</w:t>
      </w:r>
    </w:p>
    <w:p w14:paraId="2D7C2FE6"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Storage follows a three-stage convention: dataset/source/</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val="vi-VN" w:eastAsia="en-US"/>
        </w:rPr>
        <w:sym w:font="Wingdings" w:char="F0E0"/>
      </w:r>
      <w:r>
        <w:rPr>
          <w:rFonts w:ascii="Times New Roman" w:eastAsia="Times New Roman" w:hAnsi="Times New Roman"/>
          <w:sz w:val="24"/>
          <w:szCs w:val="24"/>
          <w:lang w:eastAsia="en-US"/>
        </w:rPr>
        <w:t xml:space="preserve"> dataset/raw/ </w:t>
      </w:r>
      <w:r>
        <w:rPr>
          <w:rFonts w:ascii="Times New Roman" w:eastAsia="Times New Roman" w:hAnsi="Times New Roman"/>
          <w:sz w:val="24"/>
          <w:szCs w:val="24"/>
          <w:lang w:val="vi-VN" w:eastAsia="en-US"/>
        </w:rPr>
        <w:sym w:font="Wingdings" w:char="F0E0"/>
      </w:r>
      <w:r>
        <w:rPr>
          <w:rFonts w:ascii="Times New Roman" w:eastAsia="Times New Roman" w:hAnsi="Times New Roman"/>
          <w:sz w:val="24"/>
          <w:szCs w:val="24"/>
          <w:lang w:eastAsia="en-US"/>
        </w:rPr>
        <w:t xml:space="preserve"> dataset/processed/, all produced by the corresponding stages within End to End pipeline.py. GitHub was chosen for version-controlled history and individually-attributable commits at no cost.</w:t>
      </w:r>
    </w:p>
    <w:p w14:paraId="10464899"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The Assessment 1 feedback correctly flagged GitHub as a weak primary data store for production use. A SQL layer (SQLite/PostgreSQL) was considered but not adopted this milestone, for three reasons:</w:t>
      </w:r>
    </w:p>
    <w:p w14:paraId="735BD857" w14:textId="77777777" w:rsidR="00454638" w:rsidRPr="005A7BB5" w:rsidRDefault="00454638" w:rsidP="00F316DF">
      <w:pPr>
        <w:numPr>
          <w:ilvl w:val="0"/>
          <w:numId w:val="18"/>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Scale doesn't warrant it: current volume (~72,000 rows across all sources) doesn't need the concurrent-access or indexing capabilities a relational database provides.</w:t>
      </w:r>
    </w:p>
    <w:p w14:paraId="25877BBE" w14:textId="77777777" w:rsidR="00454638" w:rsidRPr="005A7BB5" w:rsidRDefault="00454638" w:rsidP="00F316DF">
      <w:pPr>
        <w:numPr>
          <w:ilvl w:val="0"/>
          <w:numId w:val="18"/>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Functionality already exists: the joins and aggregations a SQL layer would offer are already handled by the existing pipeline; adding one would duplicate rather than extend capability.</w:t>
      </w:r>
    </w:p>
    <w:p w14:paraId="59A2DE7F" w14:textId="77777777" w:rsidR="00454638" w:rsidRPr="005A7BB5" w:rsidRDefault="00454638" w:rsidP="00F316DF">
      <w:pPr>
        <w:numPr>
          <w:ilvl w:val="0"/>
          <w:numId w:val="18"/>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Timing risk: refactoring the already-tested Ingest, Processing, and Engineering stages mid-semester could destabilise working code during the weeks reserved for modelling and dashboard delivery.</w:t>
      </w:r>
    </w:p>
    <w:p w14:paraId="583E89FF" w14:textId="77777777" w:rsidR="00454638" w:rsidRPr="005A7BB5" w:rsidRDefault="00454638"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structured store remains scoped in the technology roadmap (Table 2) and will be revisited if the dashboard (Weeks 7–10) requires concurrent read access beyond what flat files support.</w:t>
      </w:r>
    </w:p>
    <w:p w14:paraId="7240EFFF" w14:textId="77777777" w:rsidR="00EE2AB2" w:rsidRPr="005A7BB5" w:rsidRDefault="00EE2AB2" w:rsidP="00F316DF">
      <w:pPr>
        <w:spacing w:before="100" w:beforeAutospacing="1" w:after="100" w:afterAutospacing="1"/>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5 Vs characterisation:</w:t>
      </w:r>
    </w:p>
    <w:p w14:paraId="40440D36" w14:textId="77777777" w:rsidR="001D39FD" w:rsidRPr="005A7BB5" w:rsidRDefault="001D39FD" w:rsidP="00F316DF">
      <w:pPr>
        <w:pStyle w:val="Caption"/>
        <w:keepNext/>
        <w:jc w:val="center"/>
        <w:rPr>
          <w:rFonts w:ascii="Times New Roman" w:hAnsi="Times New Roman"/>
          <w:color w:val="auto"/>
          <w:sz w:val="24"/>
          <w:szCs w:val="24"/>
        </w:rPr>
      </w:pPr>
      <w:bookmarkStart w:id="27" w:name="_Toc239977127"/>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5</w:t>
      </w:r>
      <w:r>
        <w:rPr>
          <w:rFonts w:ascii="Times New Roman" w:hAnsi="Times New Roman"/>
          <w:color w:val="auto"/>
          <w:sz w:val="24"/>
          <w:szCs w:val="24"/>
        </w:rPr>
        <w:fldChar w:fldCharType="end"/>
      </w:r>
      <w:r>
        <w:rPr>
          <w:rFonts w:ascii="Times New Roman" w:hAnsi="Times New Roman"/>
          <w:color w:val="auto"/>
          <w:sz w:val="24"/>
          <w:szCs w:val="24"/>
        </w:rPr>
        <w:t>: 5Vs characterisation</w:t>
      </w:r>
      <w:bookmarkEnd w:id="27"/>
    </w:p>
    <w:tbl>
      <w:tblPr>
        <w:tblW w:w="8740" w:type="dxa"/>
        <w:tblLook w:val="04A0" w:firstRow="1" w:lastRow="0" w:firstColumn="1" w:lastColumn="0" w:noHBand="0" w:noVBand="1"/>
      </w:tblPr>
      <w:tblGrid>
        <w:gridCol w:w="1615"/>
        <w:gridCol w:w="7125"/>
      </w:tblGrid>
      <w:tr w:rsidR="00EE2AB2" w:rsidRPr="005A7BB5" w14:paraId="03D07DEE" w14:textId="77777777" w:rsidTr="00F22DE4">
        <w:trPr>
          <w:trHeight w:val="288"/>
        </w:trPr>
        <w:tc>
          <w:tcPr>
            <w:tcW w:w="1615" w:type="dxa"/>
            <w:tcBorders>
              <w:top w:val="single" w:sz="4" w:space="0" w:color="auto"/>
              <w:left w:val="single" w:sz="4" w:space="0" w:color="auto"/>
              <w:bottom w:val="single" w:sz="4" w:space="0" w:color="auto"/>
              <w:right w:val="single" w:sz="4" w:space="0" w:color="auto"/>
            </w:tcBorders>
            <w:vAlign w:val="center"/>
            <w:hideMark/>
          </w:tcPr>
          <w:p w14:paraId="0DBBA8F6" w14:textId="77777777" w:rsidR="00EE2AB2" w:rsidRPr="005A7BB5" w:rsidRDefault="00EE2AB2"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5Vs</w:t>
            </w:r>
          </w:p>
        </w:tc>
        <w:tc>
          <w:tcPr>
            <w:tcW w:w="7125" w:type="dxa"/>
            <w:tcBorders>
              <w:top w:val="single" w:sz="4" w:space="0" w:color="auto"/>
              <w:left w:val="nil"/>
              <w:bottom w:val="single" w:sz="4" w:space="0" w:color="auto"/>
              <w:right w:val="single" w:sz="4" w:space="0" w:color="auto"/>
            </w:tcBorders>
            <w:vAlign w:val="center"/>
            <w:hideMark/>
          </w:tcPr>
          <w:p w14:paraId="734D9EC2" w14:textId="77777777" w:rsidR="00EE2AB2" w:rsidRPr="005A7BB5" w:rsidRDefault="00EE2AB2"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Characterisation</w:t>
            </w:r>
          </w:p>
        </w:tc>
      </w:tr>
      <w:tr w:rsidR="00EE2AB2" w:rsidRPr="005A7BB5" w14:paraId="3C15DF15" w14:textId="77777777" w:rsidTr="00F22DE4">
        <w:trPr>
          <w:trHeight w:val="1152"/>
        </w:trPr>
        <w:tc>
          <w:tcPr>
            <w:tcW w:w="1615" w:type="dxa"/>
            <w:tcBorders>
              <w:top w:val="nil"/>
              <w:left w:val="single" w:sz="4" w:space="0" w:color="auto"/>
              <w:bottom w:val="single" w:sz="4" w:space="0" w:color="auto"/>
              <w:right w:val="single" w:sz="4" w:space="0" w:color="auto"/>
            </w:tcBorders>
            <w:vAlign w:val="center"/>
            <w:hideMark/>
          </w:tcPr>
          <w:p w14:paraId="707BB3E7"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Volume</w:t>
            </w:r>
          </w:p>
        </w:tc>
        <w:tc>
          <w:tcPr>
            <w:tcW w:w="7125" w:type="dxa"/>
            <w:tcBorders>
              <w:top w:val="nil"/>
              <w:left w:val="nil"/>
              <w:bottom w:val="single" w:sz="4" w:space="0" w:color="auto"/>
              <w:right w:val="single" w:sz="4" w:space="0" w:color="auto"/>
            </w:tcBorders>
            <w:vAlign w:val="center"/>
            <w:hideMark/>
          </w:tcPr>
          <w:p w14:paraId="54B197B5"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55,148 raw crime records; 17,280 population rows; 87 alcohol rows </w:t>
            </w:r>
            <w:r>
              <w:rPr>
                <w:rFonts w:ascii="Times New Roman" w:eastAsia="Times New Roman" w:hAnsi="Times New Roman"/>
                <w:color w:val="000000"/>
                <w:sz w:val="24"/>
                <w:szCs w:val="24"/>
                <w:lang w:eastAsia="en-US"/>
              </w:rPr>
              <w:sym w:font="Wingdings" w:char="F0E0"/>
            </w:r>
            <w:r>
              <w:rPr>
                <w:rFonts w:ascii="Times New Roman" w:eastAsia="Times New Roman" w:hAnsi="Times New Roman"/>
                <w:color w:val="000000"/>
                <w:sz w:val="24"/>
                <w:szCs w:val="24"/>
                <w:lang w:eastAsia="en-US"/>
              </w:rPr>
              <w:t xml:space="preserve"> 66 region-year population rows and one merged region-month panel after cleaning</w:t>
            </w:r>
          </w:p>
        </w:tc>
      </w:tr>
      <w:tr w:rsidR="00EE2AB2" w:rsidRPr="005A7BB5" w14:paraId="37B4FEF5" w14:textId="77777777" w:rsidTr="00F22DE4">
        <w:trPr>
          <w:trHeight w:val="1152"/>
        </w:trPr>
        <w:tc>
          <w:tcPr>
            <w:tcW w:w="1615" w:type="dxa"/>
            <w:tcBorders>
              <w:top w:val="nil"/>
              <w:left w:val="single" w:sz="4" w:space="0" w:color="auto"/>
              <w:bottom w:val="single" w:sz="4" w:space="0" w:color="auto"/>
              <w:right w:val="single" w:sz="4" w:space="0" w:color="auto"/>
            </w:tcBorders>
            <w:vAlign w:val="center"/>
            <w:hideMark/>
          </w:tcPr>
          <w:p w14:paraId="2E1C0AC9"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lastRenderedPageBreak/>
              <w:t>Velocity</w:t>
            </w:r>
          </w:p>
        </w:tc>
        <w:tc>
          <w:tcPr>
            <w:tcW w:w="7125" w:type="dxa"/>
            <w:tcBorders>
              <w:top w:val="nil"/>
              <w:left w:val="nil"/>
              <w:bottom w:val="single" w:sz="4" w:space="0" w:color="auto"/>
              <w:right w:val="single" w:sz="4" w:space="0" w:color="auto"/>
            </w:tcBorders>
            <w:vAlign w:val="center"/>
            <w:hideMark/>
          </w:tcPr>
          <w:p w14:paraId="04D698EA"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Crime: irregular, multi-month cycle. Population: annual. Alcohol: quarterly. No source supports real-time ingestion, batch refresh only</w:t>
            </w:r>
          </w:p>
        </w:tc>
      </w:tr>
      <w:tr w:rsidR="00EE2AB2" w:rsidRPr="005A7BB5" w14:paraId="290160B7" w14:textId="77777777" w:rsidTr="00F22DE4">
        <w:trPr>
          <w:trHeight w:val="864"/>
        </w:trPr>
        <w:tc>
          <w:tcPr>
            <w:tcW w:w="1615" w:type="dxa"/>
            <w:tcBorders>
              <w:top w:val="nil"/>
              <w:left w:val="single" w:sz="4" w:space="0" w:color="auto"/>
              <w:bottom w:val="single" w:sz="4" w:space="0" w:color="auto"/>
              <w:right w:val="single" w:sz="4" w:space="0" w:color="auto"/>
            </w:tcBorders>
            <w:vAlign w:val="center"/>
            <w:hideMark/>
          </w:tcPr>
          <w:p w14:paraId="35A5CE74"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Variety</w:t>
            </w:r>
          </w:p>
        </w:tc>
        <w:tc>
          <w:tcPr>
            <w:tcW w:w="7125" w:type="dxa"/>
            <w:tcBorders>
              <w:top w:val="nil"/>
              <w:left w:val="nil"/>
              <w:bottom w:val="single" w:sz="4" w:space="0" w:color="auto"/>
              <w:right w:val="single" w:sz="4" w:space="0" w:color="auto"/>
            </w:tcBorders>
            <w:vAlign w:val="center"/>
            <w:hideMark/>
          </w:tcPr>
          <w:p w14:paraId="34EDFCA0"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Two CSV transaction logs, one wide Excel demographic table, three quarterly Excel extracts, merged into one long-format panel</w:t>
            </w:r>
          </w:p>
        </w:tc>
      </w:tr>
      <w:tr w:rsidR="00EE2AB2" w:rsidRPr="005A7BB5" w14:paraId="03BD3575" w14:textId="77777777" w:rsidTr="00F22DE4">
        <w:trPr>
          <w:trHeight w:val="1440"/>
        </w:trPr>
        <w:tc>
          <w:tcPr>
            <w:tcW w:w="1615" w:type="dxa"/>
            <w:tcBorders>
              <w:top w:val="nil"/>
              <w:left w:val="single" w:sz="4" w:space="0" w:color="auto"/>
              <w:bottom w:val="single" w:sz="4" w:space="0" w:color="auto"/>
              <w:right w:val="single" w:sz="4" w:space="0" w:color="auto"/>
            </w:tcBorders>
            <w:vAlign w:val="center"/>
            <w:hideMark/>
          </w:tcPr>
          <w:p w14:paraId="34E8171C"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Veracity</w:t>
            </w:r>
          </w:p>
        </w:tc>
        <w:tc>
          <w:tcPr>
            <w:tcW w:w="7125" w:type="dxa"/>
            <w:tcBorders>
              <w:top w:val="nil"/>
              <w:left w:val="nil"/>
              <w:bottom w:val="single" w:sz="4" w:space="0" w:color="auto"/>
              <w:right w:val="single" w:sz="4" w:space="0" w:color="auto"/>
            </w:tcBorders>
            <w:vAlign w:val="center"/>
            <w:hideMark/>
          </w:tcPr>
          <w:p w14:paraId="46CB63B7" w14:textId="77777777" w:rsidR="00EE2AB2" w:rsidRPr="005A7BB5" w:rsidRDefault="00291CFC"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PROMIS</w:t>
            </w:r>
            <w:r>
              <w:rPr>
                <w:rFonts w:ascii="Times New Roman" w:eastAsia="Times New Roman" w:hAnsi="Times New Roman"/>
                <w:color w:val="000000"/>
                <w:sz w:val="24"/>
                <w:szCs w:val="24"/>
                <w:lang w:eastAsia="en-US"/>
              </w:rPr>
              <w:sym w:font="Wingdings" w:char="F0E0"/>
            </w:r>
            <w:proofErr w:type="spellStart"/>
            <w:r>
              <w:rPr>
                <w:rFonts w:ascii="Times New Roman" w:eastAsia="Times New Roman" w:hAnsi="Times New Roman"/>
                <w:color w:val="000000"/>
                <w:sz w:val="24"/>
                <w:szCs w:val="24"/>
                <w:lang w:eastAsia="en-US"/>
              </w:rPr>
              <w:t>SerPro</w:t>
            </w:r>
            <w:proofErr w:type="spellEnd"/>
            <w:r>
              <w:rPr>
                <w:rFonts w:ascii="Times New Roman" w:eastAsia="Times New Roman" w:hAnsi="Times New Roman"/>
                <w:color w:val="000000"/>
                <w:sz w:val="24"/>
                <w:szCs w:val="24"/>
                <w:lang w:eastAsia="en-US"/>
              </w:rPr>
              <w:t xml:space="preserve"> recording change (Nov 2023), category-label mismatch between crime files, missing Nov 2023, alcohol data from 2023 only, mismatched region boundaries (7 police vs 6 NTG regions)</w:t>
            </w:r>
          </w:p>
        </w:tc>
      </w:tr>
      <w:tr w:rsidR="00EE2AB2" w:rsidRPr="005A7BB5" w14:paraId="491098E9" w14:textId="77777777" w:rsidTr="00F22DE4">
        <w:trPr>
          <w:trHeight w:val="864"/>
        </w:trPr>
        <w:tc>
          <w:tcPr>
            <w:tcW w:w="1615" w:type="dxa"/>
            <w:tcBorders>
              <w:top w:val="nil"/>
              <w:left w:val="single" w:sz="4" w:space="0" w:color="auto"/>
              <w:bottom w:val="single" w:sz="4" w:space="0" w:color="auto"/>
              <w:right w:val="single" w:sz="4" w:space="0" w:color="auto"/>
            </w:tcBorders>
            <w:vAlign w:val="center"/>
            <w:hideMark/>
          </w:tcPr>
          <w:p w14:paraId="0CB8720B" w14:textId="77777777" w:rsidR="00EE2AB2" w:rsidRPr="005A7BB5" w:rsidRDefault="00EE2AB2"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Value</w:t>
            </w:r>
          </w:p>
        </w:tc>
        <w:tc>
          <w:tcPr>
            <w:tcW w:w="7125" w:type="dxa"/>
            <w:tcBorders>
              <w:top w:val="nil"/>
              <w:left w:val="nil"/>
              <w:bottom w:val="single" w:sz="4" w:space="0" w:color="auto"/>
              <w:right w:val="single" w:sz="4" w:space="0" w:color="auto"/>
            </w:tcBorders>
            <w:vAlign w:val="center"/>
            <w:hideMark/>
          </w:tcPr>
          <w:p w14:paraId="1AFBCDBD" w14:textId="77777777" w:rsidR="00EE2AB2" w:rsidRPr="005A7BB5" w:rsidRDefault="00EE2AB2"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Crime = forecasting target; population = per-capita normalisation; alcohol = candidate predictor (alcohol–violence link)</w:t>
            </w:r>
          </w:p>
        </w:tc>
      </w:tr>
    </w:tbl>
    <w:p w14:paraId="1CC706E7" w14:textId="77777777" w:rsidR="00DC6DCB" w:rsidRPr="005A7BB5" w:rsidRDefault="00DC6DCB"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28" w:name="_Toc239977741"/>
      <w:r>
        <w:rPr>
          <w:rFonts w:ascii="Times New Roman" w:eastAsia="Times New Roman" w:hAnsi="Times New Roman" w:cs="Times New Roman"/>
          <w:b/>
          <w:bCs/>
          <w:sz w:val="24"/>
          <w:szCs w:val="24"/>
          <w:lang w:val="en-AU"/>
        </w:rPr>
        <w:t>Data cleaning and preprocessing</w:t>
      </w:r>
      <w:bookmarkEnd w:id="28"/>
    </w:p>
    <w:p w14:paraId="1A6080BF" w14:textId="77777777" w:rsidR="004337A1" w:rsidRPr="005A7BB5" w:rsidRDefault="008D3AEE"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Before any analysis can begin, the datasets need to be cleaned and standardised so they can be combined reliably. Three main problems had to be solved: </w:t>
      </w:r>
    </w:p>
    <w:p w14:paraId="0337D50A" w14:textId="77777777" w:rsidR="00A86C52" w:rsidRPr="005A7BB5" w:rsidRDefault="00A86C52" w:rsidP="00F316DF">
      <w:pPr>
        <w:pStyle w:val="ListParagraph"/>
        <w:numPr>
          <w:ilvl w:val="0"/>
          <w:numId w:val="8"/>
        </w:numPr>
        <w:spacing w:before="120" w:after="120" w:line="240"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crime data switched to a new classification system mid-way through the study period.</w:t>
      </w:r>
    </w:p>
    <w:p w14:paraId="0FF49636" w14:textId="77777777" w:rsidR="00B337D0" w:rsidRPr="005A7BB5" w:rsidRDefault="00B337D0" w:rsidP="00F316DF">
      <w:pPr>
        <w:pStyle w:val="ListParagraph"/>
        <w:numPr>
          <w:ilvl w:val="0"/>
          <w:numId w:val="8"/>
        </w:numPr>
        <w:spacing w:before="120" w:after="120" w:line="240"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The geographic regions used in the crime files do not match those in the population files, and </w:t>
      </w:r>
    </w:p>
    <w:p w14:paraId="3533443A" w14:textId="77777777" w:rsidR="000E2468" w:rsidRPr="005A7BB5" w:rsidRDefault="000E2468" w:rsidP="00F316DF">
      <w:pPr>
        <w:pStyle w:val="ListParagraph"/>
        <w:numPr>
          <w:ilvl w:val="0"/>
          <w:numId w:val="8"/>
        </w:numPr>
        <w:spacing w:before="120" w:after="120" w:line="240"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Certain flags in the crime records needed to be encoded correctly to remain consistent across both file formats.</w:t>
      </w:r>
    </w:p>
    <w:p w14:paraId="0ACD2ECE" w14:textId="77777777" w:rsidR="00700E34" w:rsidRPr="005A7BB5" w:rsidRDefault="00986DE1"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Step 1: Crime Data Cleaning</w:t>
      </w:r>
    </w:p>
    <w:p w14:paraId="7C893E1E" w14:textId="77777777" w:rsidR="00E84700" w:rsidRPr="005A7BB5" w:rsidRDefault="00E84700"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two crime files use different offence category labels. The table below lists all translations:</w:t>
      </w:r>
    </w:p>
    <w:p w14:paraId="38210853" w14:textId="77777777" w:rsidR="00C83712" w:rsidRPr="005A7BB5" w:rsidRDefault="00C83712" w:rsidP="00F316DF">
      <w:pPr>
        <w:pStyle w:val="Caption"/>
        <w:keepNext/>
        <w:jc w:val="center"/>
        <w:rPr>
          <w:rFonts w:ascii="Times New Roman" w:hAnsi="Times New Roman"/>
          <w:color w:val="auto"/>
          <w:sz w:val="24"/>
          <w:szCs w:val="24"/>
        </w:rPr>
      </w:pPr>
      <w:bookmarkStart w:id="29" w:name="_Toc239977128"/>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6</w:t>
      </w:r>
      <w:r>
        <w:rPr>
          <w:rFonts w:ascii="Times New Roman" w:hAnsi="Times New Roman"/>
          <w:color w:val="auto"/>
          <w:sz w:val="24"/>
          <w:szCs w:val="24"/>
        </w:rPr>
        <w:fldChar w:fldCharType="end"/>
      </w:r>
      <w:r>
        <w:rPr>
          <w:rFonts w:ascii="Times New Roman" w:hAnsi="Times New Roman"/>
          <w:color w:val="auto"/>
          <w:sz w:val="24"/>
          <w:szCs w:val="24"/>
        </w:rPr>
        <w:t>: Category translations</w:t>
      </w:r>
      <w:bookmarkEnd w:id="29"/>
    </w:p>
    <w:tbl>
      <w:tblPr>
        <w:tblStyle w:val="TableGrid"/>
        <w:tblW w:w="8926" w:type="dxa"/>
        <w:tblLook w:val="04A0" w:firstRow="1" w:lastRow="0" w:firstColumn="1" w:lastColumn="0" w:noHBand="0" w:noVBand="1"/>
      </w:tblPr>
      <w:tblGrid>
        <w:gridCol w:w="4390"/>
        <w:gridCol w:w="567"/>
        <w:gridCol w:w="3969"/>
      </w:tblGrid>
      <w:tr w:rsidR="007A7563" w:rsidRPr="005A7BB5" w14:paraId="0033BC33" w14:textId="77777777" w:rsidTr="00A54E02">
        <w:tc>
          <w:tcPr>
            <w:tcW w:w="4390" w:type="dxa"/>
          </w:tcPr>
          <w:p w14:paraId="664922B4" w14:textId="77777777" w:rsidR="007A7563" w:rsidRPr="005A7BB5" w:rsidRDefault="00A54E02"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Old category (nt_crime_statistics_2020-2023.csv)</w:t>
            </w:r>
          </w:p>
        </w:tc>
        <w:tc>
          <w:tcPr>
            <w:tcW w:w="567" w:type="dxa"/>
          </w:tcPr>
          <w:p w14:paraId="1EC54955" w14:textId="77777777" w:rsidR="007A7563" w:rsidRPr="005A7BB5" w:rsidRDefault="00EA2A98" w:rsidP="00F316DF">
            <w:pPr>
              <w:spacing w:before="120" w:after="120"/>
              <w:jc w:val="both"/>
              <w:rPr>
                <w:rFonts w:ascii="Times New Roman" w:eastAsia="Times New Roman" w:hAnsi="Times New Roman"/>
                <w:b/>
                <w:bCs/>
                <w:sz w:val="24"/>
                <w:szCs w:val="24"/>
              </w:rPr>
            </w:pPr>
            <w:r>
              <w:rPr>
                <w:rFonts w:ascii="Wingdings" w:eastAsia="Wingdings" w:hAnsi="Wingdings" w:cs="Wingdings"/>
                <w:b/>
                <w:bCs/>
                <w:sz w:val="24"/>
                <w:szCs w:val="24"/>
              </w:rPr>
              <w:t>à</w:t>
            </w:r>
          </w:p>
        </w:tc>
        <w:tc>
          <w:tcPr>
            <w:tcW w:w="3969" w:type="dxa"/>
          </w:tcPr>
          <w:p w14:paraId="119AF19D" w14:textId="77777777" w:rsidR="007A7563" w:rsidRPr="005A7BB5" w:rsidRDefault="00A54E02" w:rsidP="00F316DF">
            <w:pPr>
              <w:spacing w:before="120" w:after="120"/>
              <w:rPr>
                <w:rFonts w:ascii="Times New Roman" w:eastAsia="Times New Roman" w:hAnsi="Times New Roman"/>
                <w:b/>
                <w:bCs/>
                <w:sz w:val="24"/>
                <w:szCs w:val="24"/>
              </w:rPr>
            </w:pPr>
            <w:r>
              <w:rPr>
                <w:rFonts w:ascii="Times New Roman" w:eastAsia="Times New Roman" w:hAnsi="Times New Roman"/>
                <w:b/>
                <w:bCs/>
                <w:sz w:val="24"/>
                <w:szCs w:val="24"/>
              </w:rPr>
              <w:t>New category (nt_crime_statistics_latest.csv)</w:t>
            </w:r>
          </w:p>
        </w:tc>
      </w:tr>
      <w:tr w:rsidR="007A7563" w:rsidRPr="005A7BB5" w14:paraId="3308C419" w14:textId="77777777" w:rsidTr="00A54E02">
        <w:tc>
          <w:tcPr>
            <w:tcW w:w="4390" w:type="dxa"/>
          </w:tcPr>
          <w:p w14:paraId="5BC7B1CA" w14:textId="77777777" w:rsidR="007A7563" w:rsidRPr="005A7BB5" w:rsidRDefault="00336CD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Acts intended to cause Injury</w:t>
            </w:r>
          </w:p>
        </w:tc>
        <w:tc>
          <w:tcPr>
            <w:tcW w:w="567" w:type="dxa"/>
          </w:tcPr>
          <w:p w14:paraId="16FC743E"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6E0438ED" w14:textId="77777777" w:rsidR="007A7563" w:rsidRPr="005A7BB5" w:rsidRDefault="00EA2A98"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02 Assault</w:t>
            </w:r>
          </w:p>
        </w:tc>
      </w:tr>
      <w:tr w:rsidR="007A7563" w:rsidRPr="005A7BB5" w14:paraId="6669281D" w14:textId="77777777" w:rsidTr="00A54E02">
        <w:tc>
          <w:tcPr>
            <w:tcW w:w="4390" w:type="dxa"/>
          </w:tcPr>
          <w:p w14:paraId="7257D16A" w14:textId="77777777" w:rsidR="007A7563" w:rsidRPr="005A7BB5" w:rsidRDefault="00035C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Homicide and related Offences</w:t>
            </w:r>
          </w:p>
        </w:tc>
        <w:tc>
          <w:tcPr>
            <w:tcW w:w="567" w:type="dxa"/>
          </w:tcPr>
          <w:p w14:paraId="2E09C3A6"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47A37FC3" w14:textId="77777777" w:rsidR="007A7563" w:rsidRPr="005A7BB5" w:rsidRDefault="00035C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01 Homicide</w:t>
            </w:r>
          </w:p>
        </w:tc>
      </w:tr>
      <w:tr w:rsidR="007A7563" w:rsidRPr="005A7BB5" w14:paraId="3DD9DDF7" w14:textId="77777777" w:rsidTr="00A54E02">
        <w:tc>
          <w:tcPr>
            <w:tcW w:w="4390" w:type="dxa"/>
          </w:tcPr>
          <w:p w14:paraId="6B34DD4A" w14:textId="77777777" w:rsidR="007A7563" w:rsidRPr="005A7BB5" w:rsidRDefault="00D009FA"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Abduction - harassment and other offences against the person</w:t>
            </w:r>
          </w:p>
        </w:tc>
        <w:tc>
          <w:tcPr>
            <w:tcW w:w="567" w:type="dxa"/>
          </w:tcPr>
          <w:p w14:paraId="661A4A47"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19A0834D" w14:textId="77777777" w:rsidR="007A7563" w:rsidRPr="005A7BB5" w:rsidRDefault="0053174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04 Harm or endanger persons</w:t>
            </w:r>
          </w:p>
        </w:tc>
      </w:tr>
      <w:tr w:rsidR="007A7563" w:rsidRPr="005A7BB5" w14:paraId="1D4FDD73" w14:textId="77777777" w:rsidTr="00A54E02">
        <w:tc>
          <w:tcPr>
            <w:tcW w:w="4390" w:type="dxa"/>
          </w:tcPr>
          <w:p w14:paraId="6A252106" w14:textId="77777777" w:rsidR="007A7563" w:rsidRPr="005A7BB5" w:rsidRDefault="00E37298"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Other dangerous or negligent acts endangering persons</w:t>
            </w:r>
          </w:p>
        </w:tc>
        <w:tc>
          <w:tcPr>
            <w:tcW w:w="567" w:type="dxa"/>
          </w:tcPr>
          <w:p w14:paraId="2D70CA48"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5B0D0399" w14:textId="77777777" w:rsidR="007A7563" w:rsidRPr="005A7BB5" w:rsidRDefault="0053174B"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04 Harm or endanger persons</w:t>
            </w:r>
          </w:p>
        </w:tc>
      </w:tr>
      <w:tr w:rsidR="007A7563" w:rsidRPr="005A7BB5" w14:paraId="7E5B6912" w14:textId="77777777" w:rsidTr="00A54E02">
        <w:tc>
          <w:tcPr>
            <w:tcW w:w="4390" w:type="dxa"/>
          </w:tcPr>
          <w:p w14:paraId="1BEF4897" w14:textId="77777777" w:rsidR="007A7563" w:rsidRPr="005A7BB5" w:rsidRDefault="00822607"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Sexual assault and related offences</w:t>
            </w:r>
          </w:p>
        </w:tc>
        <w:tc>
          <w:tcPr>
            <w:tcW w:w="567" w:type="dxa"/>
          </w:tcPr>
          <w:p w14:paraId="45C08B18" w14:textId="77777777" w:rsidR="007A7563"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06A4E114" w14:textId="77777777" w:rsidR="007A7563" w:rsidRPr="005A7BB5" w:rsidRDefault="00816008"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03 Sexual offences</w:t>
            </w:r>
          </w:p>
        </w:tc>
      </w:tr>
      <w:tr w:rsidR="00EA2A98" w:rsidRPr="005A7BB5" w14:paraId="5A0B84DD" w14:textId="77777777" w:rsidTr="00A54E02">
        <w:tc>
          <w:tcPr>
            <w:tcW w:w="4390" w:type="dxa"/>
          </w:tcPr>
          <w:p w14:paraId="13DAC935" w14:textId="77777777" w:rsidR="00EA2A98" w:rsidRPr="005A7BB5" w:rsidRDefault="000E0CC3"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Robbery, extortion and related offences</w:t>
            </w:r>
          </w:p>
        </w:tc>
        <w:tc>
          <w:tcPr>
            <w:tcW w:w="567" w:type="dxa"/>
          </w:tcPr>
          <w:p w14:paraId="4B65BEDC" w14:textId="77777777" w:rsidR="00EA2A98"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1957D823" w14:textId="77777777" w:rsidR="00EA2A98" w:rsidRPr="005A7BB5" w:rsidRDefault="00C25A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05 Robbery, blackmail, and extortion</w:t>
            </w:r>
          </w:p>
        </w:tc>
      </w:tr>
      <w:tr w:rsidR="00EA2A98" w:rsidRPr="005A7BB5" w14:paraId="69AB3710" w14:textId="77777777" w:rsidTr="00A54E02">
        <w:tc>
          <w:tcPr>
            <w:tcW w:w="4390" w:type="dxa"/>
          </w:tcPr>
          <w:p w14:paraId="06F4FD70" w14:textId="77777777" w:rsidR="00EA2A98" w:rsidRPr="005A7BB5" w:rsidRDefault="00C25A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House break-ins</w:t>
            </w:r>
          </w:p>
        </w:tc>
        <w:tc>
          <w:tcPr>
            <w:tcW w:w="567" w:type="dxa"/>
          </w:tcPr>
          <w:p w14:paraId="7FAB5B6B" w14:textId="77777777" w:rsidR="00EA2A98"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6BDF1EBD" w14:textId="77777777" w:rsidR="00EA2A98" w:rsidRPr="005A7BB5" w:rsidRDefault="00C25A0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061 Burglary – dwelling</w:t>
            </w:r>
          </w:p>
        </w:tc>
      </w:tr>
      <w:tr w:rsidR="00C25A02" w:rsidRPr="005A7BB5" w14:paraId="6F56C578" w14:textId="77777777" w:rsidTr="002207AF">
        <w:tc>
          <w:tcPr>
            <w:tcW w:w="4390" w:type="dxa"/>
          </w:tcPr>
          <w:p w14:paraId="686C4B22" w14:textId="77777777" w:rsidR="00C25A02" w:rsidRPr="005A7BB5" w:rsidRDefault="003F172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lastRenderedPageBreak/>
              <w:t>Motor vehicle theft and related offences</w:t>
            </w:r>
          </w:p>
        </w:tc>
        <w:tc>
          <w:tcPr>
            <w:tcW w:w="567" w:type="dxa"/>
          </w:tcPr>
          <w:p w14:paraId="1D8B4DE4" w14:textId="77777777" w:rsidR="00C25A02" w:rsidRPr="005A7BB5" w:rsidRDefault="00C25A02"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0437E4F2" w14:textId="77777777" w:rsidR="00C25A02"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07 Theft</w:t>
            </w:r>
          </w:p>
        </w:tc>
      </w:tr>
      <w:tr w:rsidR="00C25A02" w:rsidRPr="005A7BB5" w14:paraId="532C6AF3" w14:textId="77777777" w:rsidTr="002207AF">
        <w:tc>
          <w:tcPr>
            <w:tcW w:w="4390" w:type="dxa"/>
          </w:tcPr>
          <w:p w14:paraId="6EE27737" w14:textId="77777777" w:rsidR="00C25A02"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Theft and related offences (other than MV)</w:t>
            </w:r>
          </w:p>
        </w:tc>
        <w:tc>
          <w:tcPr>
            <w:tcW w:w="567" w:type="dxa"/>
          </w:tcPr>
          <w:p w14:paraId="0104651B" w14:textId="77777777" w:rsidR="00C25A02" w:rsidRPr="005A7BB5" w:rsidRDefault="00C25A02"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20A7747C" w14:textId="77777777" w:rsidR="00C25A02"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07 Theft</w:t>
            </w:r>
          </w:p>
        </w:tc>
      </w:tr>
      <w:tr w:rsidR="00EA2A98" w:rsidRPr="005A7BB5" w14:paraId="3136737E" w14:textId="77777777" w:rsidTr="00A54E02">
        <w:tc>
          <w:tcPr>
            <w:tcW w:w="4390" w:type="dxa"/>
          </w:tcPr>
          <w:p w14:paraId="6A0FD091" w14:textId="77777777" w:rsidR="00EA2A98"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Property Damage Offences</w:t>
            </w:r>
          </w:p>
        </w:tc>
        <w:tc>
          <w:tcPr>
            <w:tcW w:w="567" w:type="dxa"/>
          </w:tcPr>
          <w:p w14:paraId="7BC13C90" w14:textId="77777777" w:rsidR="00EA2A98" w:rsidRPr="005A7BB5" w:rsidRDefault="00EA2A98" w:rsidP="00F316DF">
            <w:pPr>
              <w:spacing w:before="120" w:after="120"/>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3F3D641D" w14:textId="77777777" w:rsidR="00EA2A98" w:rsidRPr="005A7BB5" w:rsidRDefault="00A73444"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11 Property damage offences</w:t>
            </w:r>
          </w:p>
        </w:tc>
      </w:tr>
    </w:tbl>
    <w:p w14:paraId="10F98324" w14:textId="77777777" w:rsidR="007A7563" w:rsidRPr="005A7BB5" w:rsidRDefault="00292820" w:rsidP="00F316DF">
      <w:pPr>
        <w:spacing w:before="120" w:after="120"/>
        <w:jc w:val="both"/>
        <w:rPr>
          <w:rFonts w:ascii="Times New Roman" w:eastAsia="Times New Roman" w:hAnsi="Times New Roman"/>
          <w:sz w:val="24"/>
          <w:szCs w:val="24"/>
        </w:rPr>
      </w:pPr>
      <w:r>
        <w:rPr>
          <w:rFonts w:ascii="Times New Roman" w:eastAsia="Times New Roman" w:hAnsi="Times New Roman"/>
          <w:b/>
          <w:bCs/>
          <w:sz w:val="24"/>
          <w:szCs w:val="24"/>
        </w:rPr>
        <w:t>November 2023 gap</w:t>
      </w:r>
      <w:r>
        <w:rPr>
          <w:rFonts w:ascii="Times New Roman" w:eastAsia="Times New Roman" w:hAnsi="Times New Roman"/>
          <w:sz w:val="24"/>
          <w:szCs w:val="24"/>
        </w:rPr>
        <w:t xml:space="preserve">. November 2023 is absent from both crime files. It is retained as </w:t>
      </w:r>
      <w:proofErr w:type="spellStart"/>
      <w:r>
        <w:rPr>
          <w:rFonts w:ascii="Times New Roman" w:eastAsia="Times New Roman" w:hAnsi="Times New Roman"/>
          <w:sz w:val="24"/>
          <w:szCs w:val="24"/>
        </w:rPr>
        <w:t>NaN</w:t>
      </w:r>
      <w:proofErr w:type="spellEnd"/>
      <w:r>
        <w:rPr>
          <w:rFonts w:ascii="Times New Roman" w:eastAsia="Times New Roman" w:hAnsi="Times New Roman"/>
          <w:sz w:val="24"/>
          <w:szCs w:val="24"/>
        </w:rPr>
        <w:t xml:space="preserve"> and never imputed.</w:t>
      </w:r>
    </w:p>
    <w:p w14:paraId="4F28B1CD" w14:textId="77777777" w:rsidR="00BC474E" w:rsidRPr="005A7BB5" w:rsidRDefault="009E569B" w:rsidP="00F316DF">
      <w:pPr>
        <w:spacing w:before="120" w:after="120"/>
        <w:jc w:val="both"/>
        <w:rPr>
          <w:rFonts w:ascii="Times New Roman" w:eastAsia="Times New Roman" w:hAnsi="Times New Roman"/>
          <w:sz w:val="24"/>
          <w:szCs w:val="24"/>
        </w:rPr>
      </w:pPr>
      <w:r>
        <w:rPr>
          <w:rFonts w:ascii="Times New Roman" w:eastAsia="Times New Roman" w:hAnsi="Times New Roman"/>
          <w:b/>
          <w:bCs/>
          <w:sz w:val="24"/>
          <w:szCs w:val="24"/>
        </w:rPr>
        <w:t>Binary encoding.</w:t>
      </w:r>
      <w:r>
        <w:rPr>
          <w:rFonts w:ascii="Times New Roman" w:eastAsia="Times New Roman" w:hAnsi="Times New Roman"/>
          <w:sz w:val="24"/>
          <w:szCs w:val="24"/>
        </w:rPr>
        <w:t xml:space="preserve"> ‘Alcohol involvement’ and ‘DV involvement’ flags are encoded as 0/1. The dash (-) is treated as 0. Critically, the flags are multiplied by ‘Number of offences’ rather than counting source rows:</w:t>
      </w:r>
    </w:p>
    <w:p w14:paraId="6739E860" w14:textId="77777777" w:rsidR="00ED47C9" w:rsidRPr="005A7BB5" w:rsidRDefault="006F0D48" w:rsidP="00F316DF">
      <w:pPr>
        <w:keepNext/>
        <w:spacing w:before="120" w:after="120"/>
        <w:jc w:val="both"/>
      </w:pPr>
      <w:r>
        <w:rPr>
          <w:rFonts w:ascii="Times New Roman" w:eastAsia="Times New Roman" w:hAnsi="Times New Roman"/>
          <w:noProof/>
          <w:sz w:val="24"/>
          <w:szCs w:val="24"/>
        </w:rPr>
        <w:drawing>
          <wp:inline distT="0" distB="0" distL="0" distR="0" wp14:anchorId="454D24A5" wp14:editId="76A7ADB3">
            <wp:extent cx="5731510" cy="950595"/>
            <wp:effectExtent l="0" t="0" r="2540" b="1905"/>
            <wp:docPr id="21114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22773" name=""/>
                    <pic:cNvPicPr/>
                  </pic:nvPicPr>
                  <pic:blipFill>
                    <a:blip r:embed="rId34"/>
                    <a:stretch>
                      <a:fillRect/>
                    </a:stretch>
                  </pic:blipFill>
                  <pic:spPr>
                    <a:xfrm>
                      <a:off x="0" y="0"/>
                      <a:ext cx="5731510" cy="950595"/>
                    </a:xfrm>
                    <a:prstGeom prst="rect">
                      <a:avLst/>
                    </a:prstGeom>
                  </pic:spPr>
                </pic:pic>
              </a:graphicData>
            </a:graphic>
          </wp:inline>
        </w:drawing>
      </w:r>
    </w:p>
    <w:p w14:paraId="3394A216" w14:textId="77777777" w:rsidR="006F0D48" w:rsidRPr="005A7BB5" w:rsidRDefault="00ED47C9" w:rsidP="00F316DF">
      <w:pPr>
        <w:pStyle w:val="Caption"/>
        <w:jc w:val="center"/>
        <w:rPr>
          <w:rFonts w:ascii="Times New Roman" w:eastAsia="Times New Roman" w:hAnsi="Times New Roman"/>
          <w:color w:val="auto"/>
          <w:sz w:val="24"/>
          <w:szCs w:val="24"/>
        </w:rPr>
      </w:pPr>
      <w:bookmarkStart w:id="30" w:name="_Toc240212127"/>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2</w:t>
      </w:r>
      <w:r>
        <w:rPr>
          <w:rFonts w:ascii="Times New Roman" w:hAnsi="Times New Roman"/>
          <w:color w:val="auto"/>
          <w:sz w:val="24"/>
          <w:szCs w:val="24"/>
        </w:rPr>
        <w:fldChar w:fldCharType="end"/>
      </w:r>
      <w:r>
        <w:rPr>
          <w:rFonts w:ascii="Times New Roman" w:hAnsi="Times New Roman"/>
          <w:color w:val="auto"/>
          <w:sz w:val="24"/>
          <w:szCs w:val="24"/>
        </w:rPr>
        <w:t>: Offence-weighted encoding of Alcohol and DV involvement flags</w:t>
      </w:r>
      <w:bookmarkEnd w:id="30"/>
    </w:p>
    <w:p w14:paraId="681AFF74" w14:textId="77777777" w:rsidR="005D6DC6" w:rsidRPr="005A7BB5" w:rsidRDefault="005D6DC6"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Step 2: Region Remapping</w:t>
      </w:r>
    </w:p>
    <w:p w14:paraId="6EC700B2" w14:textId="77777777" w:rsidR="00217B52" w:rsidRPr="005A7BB5" w:rsidRDefault="00217B52"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Crime data uses 7 NT Police reporting regions; population and alcohol data use the 6 NT Government (NTG) statistics regions. Using mismatched boundaries without correction would assign the entire Greater Darwin population to both Darwin and Palmerston separately, doubling the denominator and producing per-capita rates roughly half their true value. All crime rows are remapped in two stages.</w:t>
      </w:r>
    </w:p>
    <w:p w14:paraId="63729AA8" w14:textId="77777777" w:rsidR="007972B5" w:rsidRPr="005A7BB5" w:rsidRDefault="007972B5" w:rsidP="00F316DF">
      <w:pPr>
        <w:pStyle w:val="ListParagraph"/>
        <w:numPr>
          <w:ilvl w:val="0"/>
          <w:numId w:val="10"/>
        </w:numPr>
        <w:spacing w:before="120" w:after="120" w:line="240" w:lineRule="auto"/>
        <w:ind w:hanging="72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Stage 1 – Direct mapping:</w:t>
      </w:r>
    </w:p>
    <w:p w14:paraId="3EA411BF"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Darwin + Palmerston </w:t>
      </w:r>
      <w:r>
        <w:rPr>
          <w:rFonts w:ascii="Wingdings" w:eastAsia="Wingdings" w:hAnsi="Wingdings" w:cs="Wingdings"/>
          <w:lang w:val="en-AU"/>
        </w:rPr>
        <w:t>à</w:t>
      </w:r>
      <w:r>
        <w:rPr>
          <w:rFonts w:ascii="Times New Roman" w:eastAsia="Times New Roman" w:hAnsi="Times New Roman"/>
          <w:sz w:val="24"/>
          <w:szCs w:val="24"/>
          <w:lang w:val="en-AU"/>
        </w:rPr>
        <w:t xml:space="preserve"> Greater Darwin</w:t>
      </w:r>
    </w:p>
    <w:p w14:paraId="3749A9C0"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Alice Springs </w:t>
      </w:r>
      <w:r>
        <w:rPr>
          <w:rFonts w:ascii="Wingdings" w:eastAsia="Wingdings" w:hAnsi="Wingdings" w:cs="Wingdings"/>
          <w:lang w:val="en-AU"/>
        </w:rPr>
        <w:t>à</w:t>
      </w:r>
      <w:r>
        <w:rPr>
          <w:rFonts w:ascii="Times New Roman" w:eastAsia="Times New Roman" w:hAnsi="Times New Roman"/>
          <w:sz w:val="24"/>
          <w:szCs w:val="24"/>
          <w:lang w:val="en-AU"/>
        </w:rPr>
        <w:t xml:space="preserve"> Central Australia</w:t>
      </w:r>
    </w:p>
    <w:p w14:paraId="2001EAAB"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Katherine </w:t>
      </w:r>
      <w:r>
        <w:rPr>
          <w:rFonts w:ascii="Wingdings" w:eastAsia="Wingdings" w:hAnsi="Wingdings" w:cs="Wingdings"/>
          <w:lang w:val="en-AU"/>
        </w:rPr>
        <w:t>à</w:t>
      </w:r>
      <w:r>
        <w:rPr>
          <w:rFonts w:ascii="Times New Roman" w:eastAsia="Times New Roman" w:hAnsi="Times New Roman"/>
          <w:sz w:val="24"/>
          <w:szCs w:val="24"/>
          <w:lang w:val="en-AU"/>
        </w:rPr>
        <w:t xml:space="preserve"> Big Rivers</w:t>
      </w:r>
    </w:p>
    <w:p w14:paraId="04945347"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Nhulunbuy </w:t>
      </w:r>
      <w:r>
        <w:rPr>
          <w:rFonts w:ascii="Wingdings" w:eastAsia="Wingdings" w:hAnsi="Wingdings" w:cs="Wingdings"/>
          <w:lang w:val="en-AU"/>
        </w:rPr>
        <w:t>à</w:t>
      </w:r>
      <w:r>
        <w:rPr>
          <w:rFonts w:ascii="Times New Roman" w:eastAsia="Times New Roman" w:hAnsi="Times New Roman"/>
          <w:sz w:val="24"/>
          <w:szCs w:val="24"/>
          <w:lang w:val="en-AU"/>
        </w:rPr>
        <w:t xml:space="preserve"> East Arnhem</w:t>
      </w:r>
    </w:p>
    <w:p w14:paraId="494B8443"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Tennant Creek </w:t>
      </w:r>
      <w:r>
        <w:rPr>
          <w:rFonts w:ascii="Wingdings" w:eastAsia="Wingdings" w:hAnsi="Wingdings" w:cs="Wingdings"/>
          <w:lang w:val="en-AU"/>
        </w:rPr>
        <w:t>à</w:t>
      </w:r>
      <w:r>
        <w:rPr>
          <w:rFonts w:ascii="Times New Roman" w:eastAsia="Times New Roman" w:hAnsi="Times New Roman"/>
          <w:sz w:val="24"/>
          <w:szCs w:val="24"/>
          <w:lang w:val="en-AU"/>
        </w:rPr>
        <w:t xml:space="preserve"> Barkly</w:t>
      </w:r>
    </w:p>
    <w:p w14:paraId="711DE464" w14:textId="77777777" w:rsidR="00247494" w:rsidRPr="005A7BB5" w:rsidRDefault="00247494" w:rsidP="00F316DF">
      <w:pPr>
        <w:pStyle w:val="ListParagraph"/>
        <w:numPr>
          <w:ilvl w:val="0"/>
          <w:numId w:val="11"/>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Unknown </w:t>
      </w:r>
      <w:r>
        <w:rPr>
          <w:rFonts w:ascii="Wingdings" w:eastAsia="Wingdings" w:hAnsi="Wingdings" w:cs="Wingdings"/>
          <w:lang w:val="en-AU"/>
        </w:rPr>
        <w:t>à</w:t>
      </w:r>
      <w:r>
        <w:rPr>
          <w:rFonts w:ascii="Times New Roman" w:eastAsia="Times New Roman" w:hAnsi="Times New Roman"/>
          <w:sz w:val="24"/>
          <w:szCs w:val="24"/>
          <w:lang w:val="en-AU"/>
        </w:rPr>
        <w:t xml:space="preserve"> Top End</w:t>
      </w:r>
    </w:p>
    <w:p w14:paraId="22CFB94E" w14:textId="77777777" w:rsidR="00445ECF" w:rsidRPr="005A7BB5" w:rsidRDefault="00445ECF" w:rsidP="00F316DF">
      <w:pPr>
        <w:pStyle w:val="ListParagraph"/>
        <w:numPr>
          <w:ilvl w:val="0"/>
          <w:numId w:val="9"/>
        </w:numPr>
        <w:spacing w:before="120" w:after="120" w:line="240" w:lineRule="auto"/>
        <w:ind w:hanging="72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 xml:space="preserve">Stage 2 – SA2-level mapping for NT Balance rows. </w:t>
      </w:r>
    </w:p>
    <w:p w14:paraId="1604AB3F" w14:textId="77777777" w:rsidR="00445ECF" w:rsidRPr="005A7BB5" w:rsidRDefault="00445ECF"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 xml:space="preserve">NT Balance records carry no town identifier. Each row also has a Statistical Area 2 (SA2) field indicating the sub-region of the offence. A secondary lookup table (SA2_TO_REGION) maps 16 SA2 values to their parent NTG region, such as: </w:t>
      </w:r>
    </w:p>
    <w:p w14:paraId="4C2A556B" w14:textId="77777777" w:rsidR="00AC2283" w:rsidRPr="005A7BB5" w:rsidRDefault="00F17F0F"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‘Barkly’ </w:t>
      </w:r>
      <w:r>
        <w:rPr>
          <w:rFonts w:ascii="Wingdings" w:eastAsia="Wingdings" w:hAnsi="Wingdings" w:cs="Wingdings"/>
          <w:lang w:val="en-AU"/>
        </w:rPr>
        <w:t>à</w:t>
      </w:r>
      <w:r>
        <w:rPr>
          <w:rFonts w:ascii="Times New Roman" w:eastAsia="Times New Roman" w:hAnsi="Times New Roman"/>
          <w:sz w:val="24"/>
          <w:szCs w:val="24"/>
          <w:lang w:val="en-AU"/>
        </w:rPr>
        <w:t xml:space="preserve"> Barkly</w:t>
      </w:r>
    </w:p>
    <w:p w14:paraId="0F1BD94B" w14:textId="77777777" w:rsidR="00F17F0F" w:rsidRPr="005A7BB5" w:rsidRDefault="00F17F0F"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‘East Arnhem’ </w:t>
      </w:r>
      <w:r>
        <w:rPr>
          <w:rFonts w:ascii="Wingdings" w:eastAsia="Wingdings" w:hAnsi="Wingdings" w:cs="Wingdings"/>
          <w:lang w:val="en-AU"/>
        </w:rPr>
        <w:t>à</w:t>
      </w:r>
      <w:r>
        <w:rPr>
          <w:rFonts w:ascii="Times New Roman" w:eastAsia="Times New Roman" w:hAnsi="Times New Roman"/>
          <w:sz w:val="24"/>
          <w:szCs w:val="24"/>
          <w:lang w:val="en-AU"/>
        </w:rPr>
        <w:t xml:space="preserve"> East Arnhem</w:t>
      </w:r>
    </w:p>
    <w:p w14:paraId="3A6BC98B" w14:textId="77777777" w:rsidR="00F17F0F" w:rsidRPr="005A7BB5" w:rsidRDefault="00F17F0F"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‘Howard Springs’ </w:t>
      </w:r>
      <w:r>
        <w:rPr>
          <w:rFonts w:ascii="Wingdings" w:eastAsia="Wingdings" w:hAnsi="Wingdings" w:cs="Wingdings"/>
          <w:lang w:val="en-AU"/>
        </w:rPr>
        <w:t>à</w:t>
      </w:r>
      <w:r>
        <w:rPr>
          <w:rFonts w:ascii="Times New Roman" w:eastAsia="Times New Roman" w:hAnsi="Times New Roman"/>
          <w:sz w:val="24"/>
          <w:szCs w:val="24"/>
          <w:lang w:val="en-AU"/>
        </w:rPr>
        <w:t xml:space="preserve"> Greater Darwin</w:t>
      </w:r>
    </w:p>
    <w:p w14:paraId="541FB548" w14:textId="77777777" w:rsidR="00F17F0F" w:rsidRPr="005A7BB5" w:rsidRDefault="00C44FBE" w:rsidP="00F316DF">
      <w:pPr>
        <w:pStyle w:val="ListParagraph"/>
        <w:numPr>
          <w:ilvl w:val="0"/>
          <w:numId w:val="12"/>
        </w:numPr>
        <w:spacing w:before="120" w:after="120" w:line="240"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Any unrecognised SA2 </w:t>
      </w:r>
      <w:r>
        <w:rPr>
          <w:rFonts w:ascii="Wingdings" w:eastAsia="Wingdings" w:hAnsi="Wingdings" w:cs="Wingdings"/>
          <w:lang w:val="en-AU"/>
        </w:rPr>
        <w:t>à</w:t>
      </w:r>
      <w:r>
        <w:rPr>
          <w:rFonts w:ascii="Times New Roman" w:eastAsia="Times New Roman" w:hAnsi="Times New Roman"/>
          <w:sz w:val="24"/>
          <w:szCs w:val="24"/>
          <w:lang w:val="en-AU"/>
        </w:rPr>
        <w:t xml:space="preserve"> Top End</w:t>
      </w:r>
    </w:p>
    <w:p w14:paraId="5F7A788D" w14:textId="77777777" w:rsidR="005D6DC6" w:rsidRPr="005A7BB5" w:rsidRDefault="005068D6" w:rsidP="00F316DF">
      <w:pPr>
        <w:spacing w:before="120" w:after="120"/>
        <w:jc w:val="both"/>
        <w:rPr>
          <w:rFonts w:ascii="Times New Roman" w:eastAsia="Times New Roman" w:hAnsi="Times New Roman"/>
          <w:b/>
          <w:bCs/>
          <w:sz w:val="24"/>
          <w:szCs w:val="24"/>
        </w:rPr>
      </w:pPr>
      <w:r>
        <w:rPr>
          <w:rFonts w:ascii="Times New Roman" w:eastAsia="Times New Roman" w:hAnsi="Times New Roman"/>
          <w:b/>
          <w:bCs/>
          <w:sz w:val="24"/>
          <w:szCs w:val="24"/>
        </w:rPr>
        <w:t>Step 3: Population Data Cleaning</w:t>
      </w:r>
    </w:p>
    <w:p w14:paraId="786F9A8D" w14:textId="77777777" w:rsidR="005068D6" w:rsidRPr="005A7BB5" w:rsidRDefault="0019185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lastRenderedPageBreak/>
        <w:t>The population file has a 'Status' column ('Preliminary' / 'Final'). If a year had both statuses, summing across demographic breakdowns would double-count residents. The pipeline validates this before aggregation:</w:t>
      </w:r>
    </w:p>
    <w:p w14:paraId="6C89118D" w14:textId="77777777" w:rsidR="00ED47C9" w:rsidRPr="005A7BB5" w:rsidRDefault="008E739D" w:rsidP="00F316DF">
      <w:pPr>
        <w:keepNext/>
        <w:spacing w:before="120" w:after="120"/>
        <w:jc w:val="both"/>
      </w:pPr>
      <w:r>
        <w:rPr>
          <w:rFonts w:ascii="Times New Roman" w:eastAsia="Times New Roman" w:hAnsi="Times New Roman"/>
          <w:noProof/>
          <w:sz w:val="24"/>
          <w:szCs w:val="24"/>
        </w:rPr>
        <w:drawing>
          <wp:inline distT="0" distB="0" distL="0" distR="0" wp14:anchorId="4BB95E2A" wp14:editId="4987144D">
            <wp:extent cx="5731510" cy="1751965"/>
            <wp:effectExtent l="0" t="0" r="2540" b="635"/>
            <wp:docPr id="34589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4021" name=""/>
                    <pic:cNvPicPr/>
                  </pic:nvPicPr>
                  <pic:blipFill>
                    <a:blip r:embed="rId35"/>
                    <a:stretch>
                      <a:fillRect/>
                    </a:stretch>
                  </pic:blipFill>
                  <pic:spPr>
                    <a:xfrm>
                      <a:off x="0" y="0"/>
                      <a:ext cx="5731510" cy="1751965"/>
                    </a:xfrm>
                    <a:prstGeom prst="rect">
                      <a:avLst/>
                    </a:prstGeom>
                  </pic:spPr>
                </pic:pic>
              </a:graphicData>
            </a:graphic>
          </wp:inline>
        </w:drawing>
      </w:r>
    </w:p>
    <w:p w14:paraId="617331A7" w14:textId="77777777" w:rsidR="008E739D" w:rsidRPr="005A7BB5" w:rsidRDefault="00ED47C9" w:rsidP="00F316DF">
      <w:pPr>
        <w:pStyle w:val="Caption"/>
        <w:jc w:val="center"/>
        <w:rPr>
          <w:rFonts w:ascii="Times New Roman" w:eastAsia="Times New Roman" w:hAnsi="Times New Roman"/>
          <w:color w:val="auto"/>
          <w:sz w:val="24"/>
          <w:szCs w:val="24"/>
        </w:rPr>
      </w:pPr>
      <w:bookmarkStart w:id="31" w:name="_Toc240212128"/>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3</w:t>
      </w:r>
      <w:r>
        <w:rPr>
          <w:rFonts w:ascii="Times New Roman" w:hAnsi="Times New Roman"/>
          <w:color w:val="auto"/>
          <w:sz w:val="24"/>
          <w:szCs w:val="24"/>
        </w:rPr>
        <w:fldChar w:fldCharType="end"/>
      </w:r>
      <w:r>
        <w:rPr>
          <w:rFonts w:ascii="Times New Roman" w:hAnsi="Times New Roman"/>
          <w:color w:val="auto"/>
          <w:sz w:val="24"/>
          <w:szCs w:val="24"/>
        </w:rPr>
        <w:t>: Population Data Cleaning</w:t>
      </w:r>
      <w:bookmarkEnd w:id="31"/>
    </w:p>
    <w:p w14:paraId="1B44AF02" w14:textId="77777777" w:rsidR="00986DE1" w:rsidRPr="005A7BB5" w:rsidRDefault="00E3675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Population summed across all demographic breakdowns for each Region x Year combination. Status column dropped after validation.</w:t>
      </w:r>
    </w:p>
    <w:p w14:paraId="34FAA350" w14:textId="77777777" w:rsidR="0088518E" w:rsidRPr="005A7BB5" w:rsidRDefault="0088518E"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 xml:space="preserve">Data trimmed to the 2015-2025 analysis window </w:t>
      </w:r>
      <w:r>
        <w:rPr>
          <w:rFonts w:ascii="Wingdings" w:eastAsia="Wingdings" w:hAnsi="Wingdings" w:cs="Wingdings"/>
          <w:sz w:val="24"/>
          <w:szCs w:val="24"/>
        </w:rPr>
        <w:t>à</w:t>
      </w:r>
      <w:r>
        <w:rPr>
          <w:rFonts w:ascii="Times New Roman" w:eastAsia="Times New Roman" w:hAnsi="Times New Roman"/>
          <w:sz w:val="24"/>
          <w:szCs w:val="24"/>
        </w:rPr>
        <w:t xml:space="preserve"> 66 rows (6 regions x 11 years).</w:t>
      </w:r>
    </w:p>
    <w:p w14:paraId="0E5807C3" w14:textId="77777777" w:rsidR="00D46AC4" w:rsidRPr="005A7BB5" w:rsidRDefault="00D46AC4"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32" w:name="_Toc239977742"/>
      <w:r>
        <w:rPr>
          <w:rFonts w:ascii="Times New Roman" w:eastAsia="Times New Roman" w:hAnsi="Times New Roman" w:cs="Times New Roman"/>
          <w:b/>
          <w:bCs/>
          <w:sz w:val="24"/>
          <w:szCs w:val="24"/>
          <w:lang w:val="en-AU"/>
        </w:rPr>
        <w:t>Data engineering</w:t>
      </w:r>
      <w:bookmarkEnd w:id="32"/>
    </w:p>
    <w:p w14:paraId="622E7331" w14:textId="77777777" w:rsidR="00B64EE8" w:rsidRPr="005A7BB5" w:rsidRDefault="008A3564"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engineering transforms the three cleaned source tables into a single analysis-ready panel. Five steps handle dataset merging, per-capita normalisation, lag feature construction, age-structure dimensionality reduction, and train/test partitioning.</w:t>
      </w:r>
    </w:p>
    <w:p w14:paraId="2B061736" w14:textId="77777777" w:rsidR="00E7259A" w:rsidRPr="005A7BB5" w:rsidRDefault="00B47A2D" w:rsidP="00F316DF">
      <w:pPr>
        <w:pStyle w:val="ListParagraph"/>
        <w:numPr>
          <w:ilvl w:val="1"/>
          <w:numId w:val="7"/>
        </w:numPr>
        <w:spacing w:before="120" w:after="0" w:line="240" w:lineRule="auto"/>
        <w:contextualSpacing w:val="0"/>
        <w:jc w:val="both"/>
        <w:outlineLvl w:val="2"/>
        <w:rPr>
          <w:rFonts w:ascii="Times New Roman" w:eastAsia="Times New Roman" w:hAnsi="Times New Roman" w:cs="Times New Roman"/>
          <w:b/>
          <w:bCs/>
          <w:sz w:val="24"/>
          <w:szCs w:val="24"/>
          <w:lang w:val="en-AU"/>
        </w:rPr>
      </w:pPr>
      <w:bookmarkStart w:id="33" w:name="_Toc239977743"/>
      <w:r>
        <w:rPr>
          <w:rFonts w:ascii="Times New Roman" w:eastAsia="Times New Roman" w:hAnsi="Times New Roman" w:cs="Times New Roman"/>
          <w:b/>
          <w:bCs/>
          <w:sz w:val="24"/>
          <w:szCs w:val="24"/>
          <w:lang w:val="en-AU"/>
        </w:rPr>
        <w:t>Merging the Three Source Tables</w:t>
      </w:r>
      <w:bookmarkEnd w:id="33"/>
    </w:p>
    <w:p w14:paraId="23B5487D" w14:textId="77777777" w:rsidR="007B132B" w:rsidRPr="005A7BB5" w:rsidRDefault="007B132B"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Two left joins produce the merged panel. Crime rows carry Year, Quarter, and Region keys; alcohol joins on Year × Quarter × Region; population joins on Year × Region.</w:t>
      </w:r>
    </w:p>
    <w:p w14:paraId="7CAA9D07" w14:textId="77777777" w:rsidR="00F10282" w:rsidRPr="005A7BB5" w:rsidRDefault="007B132B" w:rsidP="00F316DF">
      <w:pPr>
        <w:pStyle w:val="ListParagraph"/>
        <w:keepNext/>
        <w:spacing w:before="120" w:after="0" w:line="240" w:lineRule="auto"/>
        <w:ind w:left="0"/>
        <w:contextualSpacing w:val="0"/>
        <w:jc w:val="center"/>
        <w:rPr>
          <w:lang w:val="en-AU"/>
        </w:rPr>
      </w:pPr>
      <w:r>
        <w:rPr>
          <w:noProof/>
          <w:lang w:val="en-AU"/>
        </w:rPr>
        <w:drawing>
          <wp:inline distT="0" distB="0" distL="0" distR="0" wp14:anchorId="6D7DDFF9" wp14:editId="0EA0874F">
            <wp:extent cx="5391148" cy="400050"/>
            <wp:effectExtent l="0" t="0" r="635" b="0"/>
            <wp:docPr id="157454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2743" name=""/>
                    <pic:cNvPicPr/>
                  </pic:nvPicPr>
                  <pic:blipFill>
                    <a:blip r:embed="rId36"/>
                    <a:stretch>
                      <a:fillRect/>
                    </a:stretch>
                  </pic:blipFill>
                  <pic:spPr>
                    <a:xfrm>
                      <a:off x="0" y="0"/>
                      <a:ext cx="5395672" cy="400386"/>
                    </a:xfrm>
                    <a:prstGeom prst="rect">
                      <a:avLst/>
                    </a:prstGeom>
                  </pic:spPr>
                </pic:pic>
              </a:graphicData>
            </a:graphic>
          </wp:inline>
        </w:drawing>
      </w:r>
    </w:p>
    <w:p w14:paraId="38570988" w14:textId="77777777" w:rsidR="007B132B" w:rsidRPr="005A7BB5" w:rsidRDefault="00F10282" w:rsidP="00F316DF">
      <w:pPr>
        <w:pStyle w:val="Caption"/>
        <w:jc w:val="center"/>
        <w:rPr>
          <w:rFonts w:ascii="Times New Roman" w:eastAsia="Times New Roman" w:hAnsi="Times New Roman"/>
          <w:color w:val="auto"/>
          <w:sz w:val="24"/>
          <w:szCs w:val="24"/>
        </w:rPr>
      </w:pPr>
      <w:bookmarkStart w:id="34" w:name="_Toc240212129"/>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4</w:t>
      </w:r>
      <w:r>
        <w:rPr>
          <w:rFonts w:ascii="Times New Roman" w:hAnsi="Times New Roman"/>
          <w:color w:val="auto"/>
          <w:sz w:val="24"/>
          <w:szCs w:val="24"/>
        </w:rPr>
        <w:fldChar w:fldCharType="end"/>
      </w:r>
      <w:r>
        <w:rPr>
          <w:rFonts w:ascii="Times New Roman" w:hAnsi="Times New Roman"/>
          <w:color w:val="auto"/>
          <w:sz w:val="24"/>
          <w:szCs w:val="24"/>
        </w:rPr>
        <w:t>: Merging the Three Source Tables</w:t>
      </w:r>
      <w:bookmarkEnd w:id="34"/>
    </w:p>
    <w:p w14:paraId="7E158723" w14:textId="77777777" w:rsidR="007B132B" w:rsidRPr="005A7BB5" w:rsidRDefault="007B132B"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PAC quarterly attachment. Each quarterly PAC value is attached to all three months in that quarter, not divided by three. PAC measures total supply available during the quarter; dividing would understate the supply signal and create artificial within-quarter variation.</w:t>
      </w:r>
    </w:p>
    <w:p w14:paraId="1AEE36AA" w14:textId="77777777" w:rsidR="007B132B" w:rsidRPr="005A7BB5" w:rsidRDefault="007B132B"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PAC imputation (2023-2025 only). Years 2015-2022 remain </w:t>
      </w:r>
      <w:proofErr w:type="spellStart"/>
      <w:r>
        <w:rPr>
          <w:rFonts w:ascii="Times New Roman" w:eastAsia="Times New Roman" w:hAnsi="Times New Roman"/>
          <w:sz w:val="24"/>
          <w:szCs w:val="24"/>
          <w:lang w:val="en-AU"/>
        </w:rPr>
        <w:t>NaN</w:t>
      </w:r>
      <w:proofErr w:type="spellEnd"/>
      <w:r>
        <w:rPr>
          <w:rFonts w:ascii="Times New Roman" w:eastAsia="Times New Roman" w:hAnsi="Times New Roman"/>
          <w:sz w:val="24"/>
          <w:szCs w:val="24"/>
          <w:lang w:val="en-AU"/>
        </w:rPr>
        <w:t xml:space="preserve"> by design; backward extrapolation would introduce unsupported assumptions.</w:t>
      </w:r>
    </w:p>
    <w:p w14:paraId="3FB3CF6E" w14:textId="77777777" w:rsidR="00297A7E" w:rsidRPr="005A7BB5" w:rsidRDefault="00297A7E" w:rsidP="00F316DF">
      <w:pPr>
        <w:pStyle w:val="Caption"/>
        <w:keepNext/>
        <w:jc w:val="center"/>
        <w:rPr>
          <w:rFonts w:ascii="Times New Roman" w:hAnsi="Times New Roman"/>
          <w:color w:val="auto"/>
          <w:sz w:val="24"/>
          <w:szCs w:val="24"/>
        </w:rPr>
      </w:pPr>
      <w:bookmarkStart w:id="35" w:name="_Toc239977129"/>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7</w:t>
      </w:r>
      <w:r>
        <w:rPr>
          <w:rFonts w:ascii="Times New Roman" w:hAnsi="Times New Roman"/>
          <w:color w:val="auto"/>
          <w:sz w:val="24"/>
          <w:szCs w:val="24"/>
        </w:rPr>
        <w:fldChar w:fldCharType="end"/>
      </w:r>
      <w:r>
        <w:rPr>
          <w:rFonts w:ascii="Times New Roman" w:hAnsi="Times New Roman"/>
          <w:color w:val="auto"/>
          <w:sz w:val="24"/>
          <w:szCs w:val="24"/>
        </w:rPr>
        <w:t>: Output file after merging</w:t>
      </w:r>
      <w:bookmarkEnd w:id="35"/>
    </w:p>
    <w:tbl>
      <w:tblPr>
        <w:tblStyle w:val="TableGrid"/>
        <w:tblW w:w="0" w:type="auto"/>
        <w:tblLook w:val="04A0" w:firstRow="1" w:lastRow="0" w:firstColumn="1" w:lastColumn="0" w:noHBand="0" w:noVBand="1"/>
      </w:tblPr>
      <w:tblGrid>
        <w:gridCol w:w="1838"/>
        <w:gridCol w:w="7178"/>
      </w:tblGrid>
      <w:tr w:rsidR="007B132B" w:rsidRPr="005A7BB5" w14:paraId="169C9F34" w14:textId="77777777" w:rsidTr="00BC2EC2">
        <w:tc>
          <w:tcPr>
            <w:tcW w:w="1838" w:type="dxa"/>
            <w:vAlign w:val="center"/>
          </w:tcPr>
          <w:p w14:paraId="70298739" w14:textId="77777777" w:rsidR="007B132B" w:rsidRPr="005A7BB5" w:rsidRDefault="007B132B"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Property</w:t>
            </w:r>
          </w:p>
        </w:tc>
        <w:tc>
          <w:tcPr>
            <w:tcW w:w="7178" w:type="dxa"/>
            <w:vAlign w:val="center"/>
          </w:tcPr>
          <w:p w14:paraId="043594DD" w14:textId="77777777" w:rsidR="007B132B" w:rsidRPr="005A7BB5" w:rsidRDefault="007B132B"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Value</w:t>
            </w:r>
          </w:p>
        </w:tc>
      </w:tr>
      <w:tr w:rsidR="007B132B" w:rsidRPr="005A7BB5" w14:paraId="4F84F9F5" w14:textId="77777777" w:rsidTr="00BC2EC2">
        <w:tc>
          <w:tcPr>
            <w:tcW w:w="1838" w:type="dxa"/>
            <w:vAlign w:val="center"/>
          </w:tcPr>
          <w:p w14:paraId="11945B38"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Output file</w:t>
            </w:r>
          </w:p>
        </w:tc>
        <w:tc>
          <w:tcPr>
            <w:tcW w:w="7178" w:type="dxa"/>
            <w:vAlign w:val="center"/>
          </w:tcPr>
          <w:p w14:paraId="037C3835"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Nt_crime_merged_2015_2025.csv</w:t>
            </w:r>
          </w:p>
        </w:tc>
      </w:tr>
      <w:tr w:rsidR="007B132B" w:rsidRPr="005A7BB5" w14:paraId="6151ABC0" w14:textId="77777777" w:rsidTr="00BC2EC2">
        <w:tc>
          <w:tcPr>
            <w:tcW w:w="1838" w:type="dxa"/>
            <w:vAlign w:val="center"/>
          </w:tcPr>
          <w:p w14:paraId="3B760864"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Coverage</w:t>
            </w:r>
          </w:p>
        </w:tc>
        <w:tc>
          <w:tcPr>
            <w:tcW w:w="7178" w:type="dxa"/>
            <w:vAlign w:val="center"/>
          </w:tcPr>
          <w:p w14:paraId="3A2CBCBF"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2015-2025, 6 regions</w:t>
            </w:r>
          </w:p>
        </w:tc>
      </w:tr>
      <w:tr w:rsidR="007B132B" w:rsidRPr="005A7BB5" w14:paraId="044EE0CC" w14:textId="77777777" w:rsidTr="00BC2EC2">
        <w:tc>
          <w:tcPr>
            <w:tcW w:w="1838" w:type="dxa"/>
            <w:vAlign w:val="center"/>
          </w:tcPr>
          <w:p w14:paraId="1536BFB7"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PAC null values</w:t>
            </w:r>
          </w:p>
        </w:tc>
        <w:tc>
          <w:tcPr>
            <w:tcW w:w="7178" w:type="dxa"/>
            <w:vAlign w:val="center"/>
          </w:tcPr>
          <w:p w14:paraId="70659696" w14:textId="77777777" w:rsidR="007B132B" w:rsidRPr="005A7BB5" w:rsidRDefault="007B132B"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 xml:space="preserve">0 within 2023-2025 after imputation; 2015-2022 PAC </w:t>
            </w:r>
            <w:proofErr w:type="spellStart"/>
            <w:r>
              <w:rPr>
                <w:rFonts w:ascii="Times New Roman" w:eastAsia="Times New Roman" w:hAnsi="Times New Roman"/>
                <w:sz w:val="24"/>
                <w:szCs w:val="24"/>
              </w:rPr>
              <w:t>NaN</w:t>
            </w:r>
            <w:proofErr w:type="spellEnd"/>
          </w:p>
        </w:tc>
      </w:tr>
    </w:tbl>
    <w:p w14:paraId="61129F97" w14:textId="77777777" w:rsidR="00B47A2D" w:rsidRPr="005A7BB5" w:rsidRDefault="00AD7B7D" w:rsidP="00F316DF">
      <w:pPr>
        <w:pStyle w:val="ListParagraph"/>
        <w:numPr>
          <w:ilvl w:val="1"/>
          <w:numId w:val="7"/>
        </w:numPr>
        <w:spacing w:before="120" w:after="0" w:line="240" w:lineRule="auto"/>
        <w:contextualSpacing w:val="0"/>
        <w:jc w:val="both"/>
        <w:outlineLvl w:val="2"/>
        <w:rPr>
          <w:rFonts w:ascii="Times New Roman" w:eastAsia="Times New Roman" w:hAnsi="Times New Roman" w:cs="Times New Roman"/>
          <w:b/>
          <w:bCs/>
          <w:sz w:val="24"/>
          <w:szCs w:val="24"/>
          <w:lang w:val="en-AU"/>
        </w:rPr>
      </w:pPr>
      <w:bookmarkStart w:id="36" w:name="_Toc239977744"/>
      <w:r>
        <w:rPr>
          <w:rFonts w:ascii="Times New Roman" w:eastAsia="Times New Roman" w:hAnsi="Times New Roman" w:cs="Times New Roman"/>
          <w:b/>
          <w:bCs/>
          <w:sz w:val="24"/>
          <w:szCs w:val="24"/>
          <w:lang w:val="en-AU"/>
        </w:rPr>
        <w:t>Per-Capita Metrics</w:t>
      </w:r>
      <w:bookmarkEnd w:id="36"/>
    </w:p>
    <w:p w14:paraId="22814783" w14:textId="77777777" w:rsidR="000C0621" w:rsidRPr="005A7BB5" w:rsidRDefault="000C0621" w:rsidP="00F316DF">
      <w:pPr>
        <w:pStyle w:val="ListParagraph"/>
        <w:spacing w:before="120" w:after="0" w:line="240"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Raw offence counts and PAC volumes are heavily confounded with population size. Greater Darwin has the largest number of the NT population and will always dominate absolute counts. Two per-capita are derived to enable fair cross-region comparison.</w:t>
      </w:r>
    </w:p>
    <w:p w14:paraId="54A13665" w14:textId="77777777" w:rsidR="00B8432D" w:rsidRPr="005A7BB5" w:rsidRDefault="00B8432D" w:rsidP="00F316DF">
      <w:pPr>
        <w:pStyle w:val="Caption"/>
        <w:keepNext/>
        <w:spacing w:before="120"/>
        <w:jc w:val="center"/>
        <w:rPr>
          <w:rFonts w:ascii="Times New Roman" w:hAnsi="Times New Roman"/>
          <w:color w:val="auto"/>
          <w:sz w:val="24"/>
          <w:szCs w:val="24"/>
        </w:rPr>
      </w:pPr>
      <w:bookmarkStart w:id="37" w:name="_Toc239977130"/>
      <w:r>
        <w:rPr>
          <w:rFonts w:ascii="Times New Roman" w:hAnsi="Times New Roman"/>
          <w:color w:val="auto"/>
          <w:sz w:val="24"/>
          <w:szCs w:val="24"/>
        </w:rPr>
        <w:lastRenderedPageBreak/>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8</w:t>
      </w:r>
      <w:r>
        <w:rPr>
          <w:rFonts w:ascii="Times New Roman" w:hAnsi="Times New Roman"/>
          <w:color w:val="auto"/>
          <w:sz w:val="24"/>
          <w:szCs w:val="24"/>
        </w:rPr>
        <w:fldChar w:fldCharType="end"/>
      </w:r>
      <w:r>
        <w:rPr>
          <w:rFonts w:ascii="Times New Roman" w:hAnsi="Times New Roman"/>
          <w:color w:val="auto"/>
          <w:sz w:val="24"/>
          <w:szCs w:val="24"/>
        </w:rPr>
        <w:t>: Per-Capita Metrics</w:t>
      </w:r>
      <w:bookmarkEnd w:id="37"/>
    </w:p>
    <w:tbl>
      <w:tblPr>
        <w:tblStyle w:val="TableGrid"/>
        <w:tblW w:w="0" w:type="auto"/>
        <w:tblLook w:val="04A0" w:firstRow="1" w:lastRow="0" w:firstColumn="1" w:lastColumn="0" w:noHBand="0" w:noVBand="1"/>
      </w:tblPr>
      <w:tblGrid>
        <w:gridCol w:w="2254"/>
        <w:gridCol w:w="2254"/>
        <w:gridCol w:w="2254"/>
        <w:gridCol w:w="2254"/>
      </w:tblGrid>
      <w:tr w:rsidR="000C0621" w:rsidRPr="005A7BB5" w14:paraId="6DAB02EF" w14:textId="77777777" w:rsidTr="00BC2EC2">
        <w:tc>
          <w:tcPr>
            <w:tcW w:w="2254" w:type="dxa"/>
            <w:vAlign w:val="center"/>
          </w:tcPr>
          <w:p w14:paraId="47B0974F"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Derived Feature</w:t>
            </w:r>
          </w:p>
        </w:tc>
        <w:tc>
          <w:tcPr>
            <w:tcW w:w="2254" w:type="dxa"/>
            <w:vAlign w:val="center"/>
          </w:tcPr>
          <w:p w14:paraId="5CA98AA3"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Formula</w:t>
            </w:r>
          </w:p>
        </w:tc>
        <w:tc>
          <w:tcPr>
            <w:tcW w:w="2254" w:type="dxa"/>
            <w:vAlign w:val="center"/>
          </w:tcPr>
          <w:p w14:paraId="6F38805B"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Unit</w:t>
            </w:r>
          </w:p>
        </w:tc>
        <w:tc>
          <w:tcPr>
            <w:tcW w:w="2254" w:type="dxa"/>
            <w:vAlign w:val="center"/>
          </w:tcPr>
          <w:p w14:paraId="65A10789" w14:textId="77777777" w:rsidR="000C0621" w:rsidRPr="005A7BB5" w:rsidRDefault="000C0621" w:rsidP="00F316DF">
            <w:pPr>
              <w:spacing w:before="120"/>
              <w:jc w:val="center"/>
              <w:rPr>
                <w:rFonts w:ascii="Times New Roman" w:eastAsia="Times New Roman" w:hAnsi="Times New Roman"/>
                <w:b/>
                <w:bCs/>
                <w:sz w:val="24"/>
                <w:szCs w:val="24"/>
              </w:rPr>
            </w:pPr>
            <w:r>
              <w:rPr>
                <w:rFonts w:ascii="Times New Roman" w:eastAsia="Times New Roman" w:hAnsi="Times New Roman"/>
                <w:b/>
                <w:bCs/>
                <w:sz w:val="24"/>
                <w:szCs w:val="24"/>
              </w:rPr>
              <w:t>Purpose</w:t>
            </w:r>
          </w:p>
        </w:tc>
      </w:tr>
      <w:tr w:rsidR="000C0621" w:rsidRPr="005A7BB5" w14:paraId="1F6D738C" w14:textId="77777777" w:rsidTr="00BC2EC2">
        <w:tc>
          <w:tcPr>
            <w:tcW w:w="2254" w:type="dxa"/>
            <w:vAlign w:val="center"/>
          </w:tcPr>
          <w:p w14:paraId="549C87CE"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Assault_rate_100k</w:t>
            </w:r>
          </w:p>
        </w:tc>
        <w:tc>
          <w:tcPr>
            <w:tcW w:w="2254" w:type="dxa"/>
            <w:vAlign w:val="center"/>
          </w:tcPr>
          <w:p w14:paraId="1412C2C7" w14:textId="77777777" w:rsidR="000C0621" w:rsidRPr="005A7BB5" w:rsidRDefault="000C0621" w:rsidP="00F316DF">
            <w:pPr>
              <w:spacing w:before="120"/>
              <w:rPr>
                <w:rFonts w:ascii="Times New Roman" w:eastAsia="Times New Roman" w:hAnsi="Times New Roman"/>
                <w:sz w:val="24"/>
                <w:szCs w:val="24"/>
              </w:rPr>
            </w:pPr>
            <w:proofErr w:type="spellStart"/>
            <w:r>
              <w:rPr>
                <w:rFonts w:ascii="Times New Roman" w:eastAsia="Times New Roman" w:hAnsi="Times New Roman"/>
                <w:sz w:val="24"/>
                <w:szCs w:val="24"/>
              </w:rPr>
              <w:t>Assault_offences</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Total_population</w:t>
            </w:r>
            <w:proofErr w:type="spellEnd"/>
            <w:r>
              <w:rPr>
                <w:rFonts w:ascii="Times New Roman" w:eastAsia="Times New Roman" w:hAnsi="Times New Roman"/>
                <w:sz w:val="24"/>
                <w:szCs w:val="24"/>
              </w:rPr>
              <w:t xml:space="preserve"> x 100,000</w:t>
            </w:r>
          </w:p>
        </w:tc>
        <w:tc>
          <w:tcPr>
            <w:tcW w:w="2254" w:type="dxa"/>
            <w:vAlign w:val="center"/>
          </w:tcPr>
          <w:p w14:paraId="2EC71713"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Offences per 100k people</w:t>
            </w:r>
          </w:p>
        </w:tc>
        <w:tc>
          <w:tcPr>
            <w:tcW w:w="2254" w:type="dxa"/>
            <w:vAlign w:val="center"/>
          </w:tcPr>
          <w:p w14:paraId="26CCF205"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Comparable assault intensity across regions</w:t>
            </w:r>
          </w:p>
        </w:tc>
      </w:tr>
      <w:tr w:rsidR="000C0621" w:rsidRPr="005A7BB5" w14:paraId="38BC06A7" w14:textId="77777777" w:rsidTr="00BC2EC2">
        <w:tc>
          <w:tcPr>
            <w:tcW w:w="2254" w:type="dxa"/>
            <w:vAlign w:val="center"/>
          </w:tcPr>
          <w:p w14:paraId="44F69182" w14:textId="77777777" w:rsidR="000C0621" w:rsidRPr="005A7BB5" w:rsidRDefault="000C0621" w:rsidP="00F316DF">
            <w:pPr>
              <w:spacing w:before="120"/>
              <w:jc w:val="both"/>
              <w:rPr>
                <w:rFonts w:ascii="Times New Roman" w:eastAsia="Times New Roman" w:hAnsi="Times New Roman"/>
                <w:sz w:val="24"/>
                <w:szCs w:val="24"/>
              </w:rPr>
            </w:pPr>
            <w:proofErr w:type="spellStart"/>
            <w:r>
              <w:rPr>
                <w:rFonts w:ascii="Times New Roman" w:eastAsia="Times New Roman" w:hAnsi="Times New Roman"/>
                <w:sz w:val="24"/>
                <w:szCs w:val="24"/>
              </w:rPr>
              <w:t>Alcohol_per_capita</w:t>
            </w:r>
            <w:proofErr w:type="spellEnd"/>
          </w:p>
        </w:tc>
        <w:tc>
          <w:tcPr>
            <w:tcW w:w="2254" w:type="dxa"/>
            <w:vAlign w:val="center"/>
          </w:tcPr>
          <w:p w14:paraId="4239054A" w14:textId="77777777" w:rsidR="000C0621" w:rsidRPr="005A7BB5" w:rsidRDefault="000C0621" w:rsidP="00F316DF">
            <w:pPr>
              <w:spacing w:before="120"/>
              <w:rPr>
                <w:rFonts w:ascii="Times New Roman" w:eastAsia="Times New Roman" w:hAnsi="Times New Roman"/>
                <w:sz w:val="24"/>
                <w:szCs w:val="24"/>
              </w:rPr>
            </w:pPr>
            <w:proofErr w:type="spellStart"/>
            <w:r>
              <w:rPr>
                <w:rFonts w:ascii="Times New Roman" w:eastAsia="Times New Roman" w:hAnsi="Times New Roman"/>
                <w:sz w:val="24"/>
                <w:szCs w:val="24"/>
              </w:rPr>
              <w:t>Total_PAC</w:t>
            </w:r>
            <w:proofErr w:type="spellEnd"/>
            <w:r>
              <w:rPr>
                <w:rFonts w:ascii="Times New Roman" w:eastAsia="Times New Roman" w:hAnsi="Times New Roman"/>
                <w:sz w:val="24"/>
                <w:szCs w:val="24"/>
              </w:rPr>
              <w:t xml:space="preserve"> / </w:t>
            </w:r>
            <w:proofErr w:type="spellStart"/>
            <w:r>
              <w:rPr>
                <w:rFonts w:ascii="Times New Roman" w:eastAsia="Times New Roman" w:hAnsi="Times New Roman"/>
                <w:sz w:val="24"/>
                <w:szCs w:val="24"/>
              </w:rPr>
              <w:t>Total_population</w:t>
            </w:r>
            <w:proofErr w:type="spellEnd"/>
          </w:p>
        </w:tc>
        <w:tc>
          <w:tcPr>
            <w:tcW w:w="2254" w:type="dxa"/>
            <w:vAlign w:val="center"/>
          </w:tcPr>
          <w:p w14:paraId="208CB24A"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Litres PAC per person</w:t>
            </w:r>
          </w:p>
        </w:tc>
        <w:tc>
          <w:tcPr>
            <w:tcW w:w="2254" w:type="dxa"/>
            <w:vAlign w:val="center"/>
          </w:tcPr>
          <w:p w14:paraId="50A08285" w14:textId="77777777" w:rsidR="000C0621" w:rsidRPr="005A7BB5" w:rsidRDefault="000C0621"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Comparable alcohol supply across regions</w:t>
            </w:r>
          </w:p>
        </w:tc>
      </w:tr>
    </w:tbl>
    <w:p w14:paraId="20580272" w14:textId="77777777" w:rsidR="00AD7B7D" w:rsidRPr="005A7BB5" w:rsidRDefault="00AD7B7D"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38" w:name="_Toc239977745"/>
      <w:r>
        <w:rPr>
          <w:rFonts w:ascii="Times New Roman" w:eastAsia="Times New Roman" w:hAnsi="Times New Roman" w:cs="Times New Roman"/>
          <w:b/>
          <w:bCs/>
          <w:sz w:val="24"/>
          <w:szCs w:val="24"/>
          <w:lang w:val="en-AU"/>
        </w:rPr>
        <w:t>Features Engineering</w:t>
      </w:r>
      <w:bookmarkEnd w:id="38"/>
    </w:p>
    <w:p w14:paraId="6B6297B8"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A series of new features have been constructed from existing features to capture a holistic view of the crime situation in the Northern Territory. The features and reasons behind them are demonstrated below</w:t>
      </w:r>
    </w:p>
    <w:p w14:paraId="4063528C" w14:textId="77777777" w:rsidR="00BD07C3" w:rsidRPr="005A7BB5" w:rsidRDefault="00BD07C3" w:rsidP="00F316DF">
      <w:pPr>
        <w:pStyle w:val="paragraph"/>
        <w:spacing w:before="120" w:beforeAutospacing="0" w:after="0" w:afterAutospacing="0"/>
        <w:jc w:val="both"/>
        <w:textAlignment w:val="baseline"/>
        <w:rPr>
          <w:rFonts w:ascii="Segoe UI" w:hAnsi="Segoe UI" w:cs="Segoe UI"/>
          <w:b/>
          <w:bCs/>
          <w:sz w:val="18"/>
          <w:szCs w:val="18"/>
          <w:lang w:val="en-AU"/>
        </w:rPr>
      </w:pPr>
      <w:proofErr w:type="spellStart"/>
      <w:r>
        <w:rPr>
          <w:rStyle w:val="normaltextrun"/>
          <w:b/>
          <w:bCs/>
          <w:lang w:val="en-AU"/>
        </w:rPr>
        <w:t>Log_assault_rate</w:t>
      </w:r>
      <w:proofErr w:type="spellEnd"/>
      <w:r>
        <w:rPr>
          <w:rStyle w:val="normaltextrun"/>
          <w:b/>
          <w:bCs/>
          <w:lang w:val="en-AU"/>
        </w:rPr>
        <w:t>:</w:t>
      </w:r>
    </w:p>
    <w:p w14:paraId="3D62A37F"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Since the crime rate is not normally distributed but rather follows a log-normal distribution (heavily right-skewed) due to seasonality characteristics. By transforming the assault rate logarithmically, we aim to stabilise the distribution, making it symmetrical which is essential for good performance of linear regression models (Limpert et al., 2001)</w:t>
      </w:r>
    </w:p>
    <w:p w14:paraId="0C27026D" w14:textId="77777777" w:rsidR="00BD07C3" w:rsidRPr="005A7BB5" w:rsidRDefault="00BD07C3" w:rsidP="00F316DF">
      <w:pPr>
        <w:pStyle w:val="paragraph"/>
        <w:spacing w:before="120" w:beforeAutospacing="0" w:after="0" w:afterAutospacing="0"/>
        <w:jc w:val="both"/>
        <w:textAlignment w:val="baseline"/>
        <w:rPr>
          <w:rFonts w:ascii="Segoe UI" w:hAnsi="Segoe UI" w:cs="Segoe UI"/>
          <w:b/>
          <w:bCs/>
          <w:sz w:val="18"/>
          <w:szCs w:val="18"/>
          <w:lang w:val="en-AU"/>
        </w:rPr>
      </w:pPr>
      <w:proofErr w:type="spellStart"/>
      <w:r>
        <w:rPr>
          <w:rStyle w:val="normaltextrun"/>
          <w:b/>
          <w:bCs/>
          <w:lang w:val="en-AU"/>
        </w:rPr>
        <w:t>Sin_month</w:t>
      </w:r>
      <w:proofErr w:type="spellEnd"/>
      <w:r>
        <w:rPr>
          <w:rStyle w:val="normaltextrun"/>
          <w:b/>
          <w:bCs/>
          <w:lang w:val="en-AU"/>
        </w:rPr>
        <w:t> and </w:t>
      </w:r>
      <w:proofErr w:type="spellStart"/>
      <w:r>
        <w:rPr>
          <w:rStyle w:val="normaltextrun"/>
          <w:b/>
          <w:bCs/>
          <w:lang w:val="en-AU"/>
        </w:rPr>
        <w:t>cos_month</w:t>
      </w:r>
      <w:proofErr w:type="spellEnd"/>
      <w:r>
        <w:rPr>
          <w:rStyle w:val="normaltextrun"/>
          <w:b/>
          <w:bCs/>
          <w:lang w:val="en-AU"/>
        </w:rPr>
        <w:t>:</w:t>
      </w:r>
    </w:p>
    <w:p w14:paraId="4F94C76B"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To preserve the cyclic behaviours of months, sine and cosine functions are applied to represent time since these trigonometric functions pursue cycles between “top” and “bottom” and have a settled cycle length which is perfect for modelling regular cycles such as months (Lindsey and Pavur, 2005)</w:t>
      </w:r>
    </w:p>
    <w:p w14:paraId="19B33A13" w14:textId="77777777" w:rsidR="00BD07C3" w:rsidRPr="005A7BB5" w:rsidRDefault="00BD07C3" w:rsidP="00F316DF">
      <w:pPr>
        <w:pStyle w:val="paragraph"/>
        <w:spacing w:before="120" w:beforeAutospacing="0" w:after="0" w:afterAutospacing="0"/>
        <w:jc w:val="both"/>
        <w:textAlignment w:val="baseline"/>
        <w:rPr>
          <w:rFonts w:ascii="Segoe UI" w:hAnsi="Segoe UI" w:cs="Segoe UI"/>
          <w:b/>
          <w:bCs/>
          <w:sz w:val="18"/>
          <w:szCs w:val="18"/>
          <w:lang w:val="en-AU"/>
        </w:rPr>
      </w:pPr>
      <w:r>
        <w:rPr>
          <w:rStyle w:val="normaltextrun"/>
          <w:b/>
          <w:bCs/>
          <w:lang w:val="en-AU"/>
        </w:rPr>
        <w:t>Season:</w:t>
      </w:r>
    </w:p>
    <w:p w14:paraId="0BC7BB74"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This feature serves as an indicator for wet and dry seasons, which according to research by Blakeslee et al. (2018), have a statistically significant relationship with crime incidence.</w:t>
      </w:r>
    </w:p>
    <w:p w14:paraId="086F0EBC" w14:textId="77777777" w:rsidR="00E7469B" w:rsidRPr="005A7BB5" w:rsidRDefault="00E7469B" w:rsidP="00F316DF">
      <w:pPr>
        <w:pStyle w:val="NormalWeb"/>
        <w:jc w:val="both"/>
        <w:rPr>
          <w:lang w:val="en-AU"/>
        </w:rPr>
      </w:pPr>
      <w:r>
        <w:rPr>
          <w:rStyle w:val="Strong"/>
          <w:lang w:val="en-AU"/>
        </w:rPr>
        <w:t>Assault_rate_lag1, lag3, lag12:</w:t>
      </w:r>
    </w:p>
    <w:p w14:paraId="2795019D" w14:textId="77777777" w:rsidR="00E7469B" w:rsidRPr="005A7BB5" w:rsidRDefault="00E7469B" w:rsidP="00F316DF">
      <w:pPr>
        <w:pStyle w:val="NormalWeb"/>
        <w:jc w:val="both"/>
        <w:rPr>
          <w:lang w:val="en-AU"/>
        </w:rPr>
      </w:pPr>
      <w:r>
        <w:rPr>
          <w:lang w:val="en-AU"/>
        </w:rPr>
        <w:t xml:space="preserve">Three lagged versions of the assault rate are constructed for each region — the value one, three, and twelve months prior </w:t>
      </w:r>
      <w:r>
        <w:rPr>
          <w:lang w:val="vi-VN"/>
        </w:rPr>
        <w:t>-</w:t>
      </w:r>
      <w:r>
        <w:rPr>
          <w:lang w:val="en-AU"/>
        </w:rPr>
        <w:t xml:space="preserve"> computed separately per region (</w:t>
      </w:r>
      <w:proofErr w:type="spellStart"/>
      <w:r>
        <w:rPr>
          <w:lang w:val="en-AU"/>
        </w:rPr>
        <w:t>groupby</w:t>
      </w:r>
      <w:proofErr w:type="spellEnd"/>
      <w:r>
        <w:rPr>
          <w:lang w:val="en-AU"/>
        </w:rPr>
        <w:t xml:space="preserve">("Region")) so a lag never crosses into another region's history. The three horizons capture distinct temporal patterns: </w:t>
      </w:r>
      <w:r>
        <w:rPr>
          <w:b/>
          <w:bCs/>
          <w:lang w:val="en-AU"/>
        </w:rPr>
        <w:t>lag1</w:t>
      </w:r>
      <w:r>
        <w:rPr>
          <w:lang w:val="en-AU"/>
        </w:rPr>
        <w:t xml:space="preserve"> captures short-term momentum (recent months tend to predict the next), </w:t>
      </w:r>
      <w:r>
        <w:rPr>
          <w:b/>
          <w:bCs/>
          <w:lang w:val="en-AU"/>
        </w:rPr>
        <w:t>lag3</w:t>
      </w:r>
      <w:r>
        <w:rPr>
          <w:lang w:val="en-AU"/>
        </w:rPr>
        <w:t xml:space="preserve"> captures a quarterly trend that smooths month-to-month noise, and </w:t>
      </w:r>
      <w:r>
        <w:rPr>
          <w:b/>
          <w:bCs/>
          <w:lang w:val="en-AU"/>
        </w:rPr>
        <w:t>lag12</w:t>
      </w:r>
      <w:r>
        <w:rPr>
          <w:lang w:val="en-AU"/>
        </w:rPr>
        <w:t xml:space="preserve"> captures the seasonal/yearly cycle, allowing the model to compare a month against the same month one year earlier rather than assuming a fixed sine/cosine seasonal shape alone. These lags form the temporal core of every feature variant tested in Section 4.3.</w:t>
      </w:r>
    </w:p>
    <w:p w14:paraId="1A6BAA2C" w14:textId="77777777" w:rsidR="00DD4681" w:rsidRPr="005A7BB5" w:rsidRDefault="00DD4681"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39" w:name="_Toc239977746"/>
      <w:r>
        <w:rPr>
          <w:rFonts w:ascii="Times New Roman" w:eastAsia="Times New Roman" w:hAnsi="Times New Roman" w:cs="Times New Roman"/>
          <w:b/>
          <w:bCs/>
          <w:sz w:val="24"/>
          <w:szCs w:val="24"/>
          <w:lang w:val="en-AU"/>
        </w:rPr>
        <w:t>Train/Test Split</w:t>
      </w:r>
      <w:bookmarkEnd w:id="39"/>
    </w:p>
    <w:p w14:paraId="2F6C0E10" w14:textId="77777777" w:rsidR="00BD07C3" w:rsidRPr="005A7BB5" w:rsidRDefault="00BD07C3" w:rsidP="00F316DF">
      <w:pPr>
        <w:pStyle w:val="paragraph"/>
        <w:spacing w:before="120" w:beforeAutospacing="0" w:after="0" w:afterAutospacing="0"/>
        <w:jc w:val="both"/>
        <w:textAlignment w:val="baseline"/>
        <w:rPr>
          <w:rFonts w:ascii="Segoe UI" w:hAnsi="Segoe UI" w:cs="Segoe UI"/>
          <w:sz w:val="18"/>
          <w:szCs w:val="18"/>
          <w:lang w:val="en-AU"/>
        </w:rPr>
      </w:pPr>
      <w:r>
        <w:rPr>
          <w:rStyle w:val="normaltextrun"/>
          <w:lang w:val="en-AU"/>
        </w:rPr>
        <w:t>Because of the nature of time-series data, results are susceptible to previous information. The dataset needs to be split into train and test using a temporal cut-off, ensuring that training data only contains observations prior to the test period to avoid any leakage of future information (Hasanov et al., 2022).</w:t>
      </w:r>
    </w:p>
    <w:p w14:paraId="5F643881" w14:textId="77777777" w:rsidR="00F10282" w:rsidRPr="005A7BB5" w:rsidRDefault="00BD07C3" w:rsidP="00F316DF">
      <w:pPr>
        <w:pStyle w:val="paragraph"/>
        <w:keepNext/>
        <w:spacing w:before="120" w:beforeAutospacing="0" w:after="0" w:afterAutospacing="0"/>
        <w:jc w:val="center"/>
        <w:textAlignment w:val="baseline"/>
        <w:rPr>
          <w:lang w:val="en-AU"/>
        </w:rPr>
      </w:pPr>
      <w:r>
        <w:rPr>
          <w:rStyle w:val="wacimagecontainer"/>
          <w:rFonts w:ascii="Segoe UI" w:hAnsi="Segoe UI" w:cs="Segoe UI"/>
          <w:noProof/>
          <w:sz w:val="18"/>
          <w:szCs w:val="18"/>
          <w:lang w:val="en-AU"/>
        </w:rPr>
        <w:lastRenderedPageBreak/>
        <w:drawing>
          <wp:inline distT="0" distB="0" distL="0" distR="0" wp14:anchorId="06A163DA" wp14:editId="7FDDD18E">
            <wp:extent cx="4065563" cy="647700"/>
            <wp:effectExtent l="0" t="0" r="0" b="0"/>
            <wp:docPr id="1600726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67645" cy="648032"/>
                    </a:xfrm>
                    <a:prstGeom prst="rect">
                      <a:avLst/>
                    </a:prstGeom>
                    <a:noFill/>
                    <a:ln>
                      <a:noFill/>
                    </a:ln>
                  </pic:spPr>
                </pic:pic>
              </a:graphicData>
            </a:graphic>
          </wp:inline>
        </w:drawing>
      </w:r>
    </w:p>
    <w:p w14:paraId="22D88BA6" w14:textId="77777777" w:rsidR="007F6443" w:rsidRPr="005A7BB5" w:rsidRDefault="00F10282" w:rsidP="00F316DF">
      <w:pPr>
        <w:pStyle w:val="Caption"/>
        <w:jc w:val="center"/>
        <w:rPr>
          <w:rFonts w:ascii="Times New Roman" w:hAnsi="Times New Roman"/>
          <w:color w:val="auto"/>
          <w:sz w:val="24"/>
          <w:szCs w:val="24"/>
        </w:rPr>
      </w:pPr>
      <w:bookmarkStart w:id="40" w:name="_Toc240212130"/>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5</w:t>
      </w:r>
      <w:r>
        <w:rPr>
          <w:rFonts w:ascii="Times New Roman" w:hAnsi="Times New Roman"/>
          <w:color w:val="auto"/>
          <w:sz w:val="24"/>
          <w:szCs w:val="24"/>
        </w:rPr>
        <w:fldChar w:fldCharType="end"/>
      </w:r>
      <w:r>
        <w:rPr>
          <w:rFonts w:ascii="Times New Roman" w:hAnsi="Times New Roman"/>
          <w:color w:val="auto"/>
          <w:sz w:val="24"/>
          <w:szCs w:val="24"/>
        </w:rPr>
        <w:t xml:space="preserve">: </w:t>
      </w:r>
      <w:bookmarkStart w:id="41" w:name="OLE_LINK18"/>
      <w:r>
        <w:rPr>
          <w:rFonts w:ascii="Times New Roman" w:hAnsi="Times New Roman"/>
          <w:color w:val="auto"/>
          <w:sz w:val="24"/>
          <w:szCs w:val="24"/>
        </w:rPr>
        <w:t>Train/Test Split</w:t>
      </w:r>
      <w:bookmarkEnd w:id="40"/>
    </w:p>
    <w:p w14:paraId="68723086" w14:textId="77777777" w:rsidR="0046418A" w:rsidRPr="005A7BB5" w:rsidRDefault="0046418A"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42" w:name="_Toc239977747"/>
      <w:bookmarkEnd w:id="41"/>
      <w:r>
        <w:rPr>
          <w:rFonts w:ascii="Times New Roman" w:eastAsia="Times New Roman" w:hAnsi="Times New Roman" w:cs="Times New Roman"/>
          <w:b/>
          <w:bCs/>
          <w:sz w:val="24"/>
          <w:szCs w:val="24"/>
          <w:lang w:val="en-AU"/>
        </w:rPr>
        <w:t>Analytics and machine learning</w:t>
      </w:r>
      <w:bookmarkEnd w:id="42"/>
    </w:p>
    <w:p w14:paraId="7FBC80FB" w14:textId="77777777" w:rsidR="007F2B25" w:rsidRPr="005A7BB5" w:rsidRDefault="007F2B25"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43" w:name="_Toc239977748"/>
      <w:r>
        <w:rPr>
          <w:rFonts w:ascii="Times New Roman" w:eastAsia="Times New Roman" w:hAnsi="Times New Roman" w:cs="Times New Roman"/>
          <w:b/>
          <w:bCs/>
          <w:sz w:val="24"/>
          <w:szCs w:val="24"/>
          <w:lang w:val="en-AU"/>
        </w:rPr>
        <w:t>Exploratory Data Analysis (EDA)</w:t>
      </w:r>
      <w:bookmarkEnd w:id="43"/>
    </w:p>
    <w:p w14:paraId="7DAD2A7F" w14:textId="77777777" w:rsidR="000A7469" w:rsidRPr="005A7BB5" w:rsidRDefault="00571B6D" w:rsidP="00F316DF">
      <w:pPr>
        <w:pStyle w:val="paragraph"/>
        <w:spacing w:before="120" w:beforeAutospacing="0" w:after="0" w:afterAutospacing="0"/>
        <w:jc w:val="both"/>
        <w:textAlignment w:val="baseline"/>
        <w:rPr>
          <w:rStyle w:val="wacimagecontainer"/>
          <w:rFonts w:ascii="Segoe UI" w:hAnsi="Segoe UI" w:cs="Segoe UI"/>
          <w:sz w:val="18"/>
          <w:szCs w:val="18"/>
          <w:lang w:val="en-AU"/>
        </w:rPr>
      </w:pPr>
      <w:r>
        <w:rPr>
          <w:lang w:val="en-AU"/>
        </w:rPr>
        <w:t>EDA serves as a critical stage following data ingestion and pre</w:t>
      </w:r>
      <w:r>
        <w:rPr>
          <w:lang w:val="en-AU"/>
        </w:rPr>
        <w:noBreakHyphen/>
        <w:t>processing, as it enables systematic inspection of the dataset for distributional characteristics, outliers, inconsistencies, and anomalous patterns that may affect downstream modelling (Komorowski et al., 2016). This diagnostic step ensures that data quality issues are identified early and addressed appropriately. Beyond quality assurance, EDA also plays a strategic role in shaping the feature engineering process. By revealing underlying relationships, trends, and variable interactions, EDA provides the empirical insight needed to design features that capture meaningful structure in the data and enhance model performance. As Mao (2015) emphasises, effective feature engineering is grounded in a thorough understanding of the data, making EDA an indispensable component of the modelling pipeline.</w:t>
      </w:r>
    </w:p>
    <w:p w14:paraId="77443A27" w14:textId="77777777" w:rsidR="00F10282" w:rsidRPr="005A7BB5" w:rsidRDefault="00CC7D8B" w:rsidP="00F316DF">
      <w:pPr>
        <w:pStyle w:val="paragraph"/>
        <w:keepNext/>
        <w:spacing w:before="120" w:beforeAutospacing="0" w:after="0" w:afterAutospacing="0"/>
        <w:jc w:val="center"/>
        <w:textAlignment w:val="baseline"/>
        <w:rPr>
          <w:lang w:val="en-AU"/>
        </w:rPr>
      </w:pPr>
      <w:r>
        <w:rPr>
          <w:rStyle w:val="wacimagecontainer"/>
          <w:rFonts w:ascii="Segoe UI" w:hAnsi="Segoe UI" w:cs="Segoe UI"/>
          <w:noProof/>
          <w:sz w:val="18"/>
          <w:szCs w:val="18"/>
          <w:lang w:val="en-AU"/>
        </w:rPr>
        <w:drawing>
          <wp:inline distT="0" distB="0" distL="0" distR="0" wp14:anchorId="7EB05901" wp14:editId="59FB0062">
            <wp:extent cx="3067685" cy="2990850"/>
            <wp:effectExtent l="0" t="0" r="0" b="0"/>
            <wp:docPr id="137244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67685" cy="2990850"/>
                    </a:xfrm>
                    <a:prstGeom prst="rect">
                      <a:avLst/>
                    </a:prstGeom>
                    <a:noFill/>
                    <a:ln>
                      <a:noFill/>
                    </a:ln>
                  </pic:spPr>
                </pic:pic>
              </a:graphicData>
            </a:graphic>
          </wp:inline>
        </w:drawing>
      </w:r>
    </w:p>
    <w:p w14:paraId="0F77D94A" w14:textId="77777777" w:rsidR="00CC7D8B" w:rsidRPr="005A7BB5" w:rsidRDefault="00F10282" w:rsidP="00F316DF">
      <w:pPr>
        <w:pStyle w:val="Caption"/>
        <w:jc w:val="center"/>
        <w:rPr>
          <w:rFonts w:ascii="Times New Roman" w:hAnsi="Times New Roman"/>
          <w:color w:val="auto"/>
          <w:sz w:val="24"/>
          <w:szCs w:val="24"/>
        </w:rPr>
      </w:pPr>
      <w:bookmarkStart w:id="44" w:name="_Toc240212131"/>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6</w:t>
      </w:r>
      <w:r>
        <w:rPr>
          <w:rFonts w:ascii="Times New Roman" w:hAnsi="Times New Roman"/>
          <w:color w:val="auto"/>
          <w:sz w:val="24"/>
          <w:szCs w:val="24"/>
        </w:rPr>
        <w:fldChar w:fldCharType="end"/>
      </w:r>
      <w:r>
        <w:rPr>
          <w:rFonts w:ascii="Times New Roman" w:hAnsi="Times New Roman"/>
          <w:color w:val="auto"/>
          <w:sz w:val="24"/>
          <w:szCs w:val="24"/>
        </w:rPr>
        <w:t>: EDA plots</w:t>
      </w:r>
      <w:bookmarkEnd w:id="44"/>
    </w:p>
    <w:p w14:paraId="03D7ADC0" w14:textId="77777777" w:rsidR="00122010" w:rsidRPr="005A7BB5" w:rsidRDefault="00122010"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45" w:name="_Toc239977749"/>
      <w:bookmarkStart w:id="46" w:name="OLE_LINK13"/>
      <w:r>
        <w:rPr>
          <w:rFonts w:ascii="Times New Roman" w:eastAsia="Times New Roman" w:hAnsi="Times New Roman" w:cs="Times New Roman"/>
          <w:b/>
          <w:bCs/>
          <w:sz w:val="24"/>
          <w:szCs w:val="24"/>
          <w:lang w:val="en-AU"/>
        </w:rPr>
        <w:t>PCA of regional Age Structure</w:t>
      </w:r>
      <w:bookmarkEnd w:id="45"/>
    </w:p>
    <w:bookmarkEnd w:id="46"/>
    <w:p w14:paraId="04314544" w14:textId="77777777" w:rsidR="00D65673" w:rsidRPr="005A7BB5" w:rsidRDefault="00D65673" w:rsidP="00F316DF">
      <w:pPr>
        <w:pStyle w:val="NormalWeb"/>
        <w:jc w:val="both"/>
        <w:rPr>
          <w:lang w:val="en-AU"/>
        </w:rPr>
      </w:pPr>
      <w:r>
        <w:rPr>
          <w:lang w:val="en-AU"/>
        </w:rPr>
        <w:t xml:space="preserve">PCA was applied to 18 age-group population shares across 66 region-year observations as a diagnostic step, ahead of deciding whether age structure warrants inclusion as a model feature. PC1 explains 53.0% of variance; 5 components are needed for 90% (Table 9) </w:t>
      </w:r>
      <w:r>
        <w:rPr>
          <w:lang w:val="vi-VN"/>
        </w:rPr>
        <w:t>-</w:t>
      </w:r>
      <w:r>
        <w:rPr>
          <w:lang w:val="en-AU"/>
        </w:rPr>
        <w:t xml:space="preserve"> indicating the 18 age groups are highly correlated rather than independent signals.</w:t>
      </w:r>
    </w:p>
    <w:p w14:paraId="713B031D" w14:textId="77777777" w:rsidR="00D65673" w:rsidRPr="005A7BB5" w:rsidRDefault="00D65673" w:rsidP="00F316DF">
      <w:pPr>
        <w:pStyle w:val="NormalWeb"/>
        <w:jc w:val="both"/>
        <w:rPr>
          <w:lang w:val="en-AU"/>
        </w:rPr>
      </w:pPr>
      <w:r>
        <w:rPr>
          <w:lang w:val="en-AU"/>
        </w:rPr>
        <w:t>Shares, not raw counts, were used deliberately: counts scale with region size and would leave PC1 at ~99%, merely re-measuring region size rather than age composition (Mishra et al., 2017).</w:t>
      </w:r>
    </w:p>
    <w:p w14:paraId="7FF35F53" w14:textId="77777777" w:rsidR="00D65673" w:rsidRPr="005A7BB5" w:rsidRDefault="00D65673" w:rsidP="00F316DF">
      <w:pPr>
        <w:pStyle w:val="NormalWeb"/>
        <w:jc w:val="both"/>
        <w:rPr>
          <w:lang w:val="en-AU"/>
        </w:rPr>
      </w:pPr>
      <w:r>
        <w:rPr>
          <w:lang w:val="en-AU"/>
        </w:rPr>
        <w:lastRenderedPageBreak/>
        <w:t>This step is diagnostic only</w:t>
      </w:r>
      <w:r>
        <w:rPr>
          <w:lang w:val="vi-VN"/>
        </w:rPr>
        <w:t>,</w:t>
      </w:r>
      <w:r>
        <w:rPr>
          <w:lang w:val="en-AU"/>
        </w:rPr>
        <w:t xml:space="preserve"> components are not yet merged into the regression panel or included in </w:t>
      </w:r>
      <w:r>
        <w:rPr>
          <w:rStyle w:val="HTMLCode"/>
          <w:rFonts w:ascii="Times New Roman" w:hAnsi="Times New Roman" w:cs="Times New Roman"/>
          <w:sz w:val="24"/>
          <w:szCs w:val="24"/>
          <w:lang w:val="en-AU"/>
        </w:rPr>
        <w:t>FEATURES</w:t>
      </w:r>
      <w:r>
        <w:rPr>
          <w:lang w:val="en-AU"/>
        </w:rPr>
        <w:t>. Incorporating PC1</w:t>
      </w:r>
      <w:r>
        <w:rPr>
          <w:lang w:val="vi-VN"/>
        </w:rPr>
        <w:t>-</w:t>
      </w:r>
      <w:r>
        <w:rPr>
          <w:lang w:val="en-AU"/>
        </w:rPr>
        <w:t>PC2 remains a candidate for future model iterations.</w:t>
      </w:r>
    </w:p>
    <w:p w14:paraId="369CF3A8" w14:textId="77777777" w:rsidR="00E7469B" w:rsidRPr="008350BB" w:rsidRDefault="00E7469B" w:rsidP="00F316DF">
      <w:pPr>
        <w:pStyle w:val="Caption"/>
        <w:keepNext/>
        <w:jc w:val="center"/>
        <w:rPr>
          <w:rFonts w:ascii="Times New Roman" w:hAnsi="Times New Roman"/>
          <w:color w:val="auto"/>
          <w:sz w:val="24"/>
          <w:szCs w:val="24"/>
        </w:rPr>
      </w:pPr>
      <w:bookmarkStart w:id="47" w:name="_Toc239977131"/>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9</w:t>
      </w:r>
      <w:r>
        <w:rPr>
          <w:rFonts w:ascii="Times New Roman" w:hAnsi="Times New Roman"/>
          <w:color w:val="auto"/>
          <w:sz w:val="24"/>
          <w:szCs w:val="24"/>
        </w:rPr>
        <w:fldChar w:fldCharType="end"/>
      </w:r>
      <w:r>
        <w:rPr>
          <w:rFonts w:ascii="Times New Roman" w:hAnsi="Times New Roman"/>
          <w:color w:val="auto"/>
          <w:sz w:val="24"/>
          <w:szCs w:val="24"/>
        </w:rPr>
        <w:t xml:space="preserve">: PCA explained variance </w:t>
      </w:r>
      <w:r>
        <w:rPr>
          <w:rFonts w:ascii="Times New Roman" w:hAnsi="Times New Roman"/>
          <w:color w:val="auto"/>
          <w:sz w:val="24"/>
          <w:szCs w:val="24"/>
          <w:lang w:val="vi-VN"/>
        </w:rPr>
        <w:t>-</w:t>
      </w:r>
      <w:r>
        <w:rPr>
          <w:rFonts w:ascii="Times New Roman" w:hAnsi="Times New Roman"/>
          <w:color w:val="auto"/>
          <w:sz w:val="24"/>
          <w:szCs w:val="24"/>
        </w:rPr>
        <w:t xml:space="preserve"> age structure</w:t>
      </w:r>
      <w:bookmarkEnd w:id="47"/>
    </w:p>
    <w:tbl>
      <w:tblPr>
        <w:tblW w:w="4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
        <w:gridCol w:w="1821"/>
        <w:gridCol w:w="2006"/>
      </w:tblGrid>
      <w:tr w:rsidR="00D65673" w:rsidRPr="005A7BB5" w14:paraId="1B1046AC" w14:textId="77777777" w:rsidTr="004C5A95">
        <w:trPr>
          <w:trHeight w:val="569"/>
          <w:jc w:val="center"/>
        </w:trPr>
        <w:tc>
          <w:tcPr>
            <w:tcW w:w="964" w:type="dxa"/>
            <w:vAlign w:val="center"/>
            <w:hideMark/>
          </w:tcPr>
          <w:p w14:paraId="3E3C3B4A" w14:textId="77777777" w:rsidR="00D65673" w:rsidRPr="005A7BB5" w:rsidRDefault="00D6567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PC</w:t>
            </w:r>
          </w:p>
        </w:tc>
        <w:tc>
          <w:tcPr>
            <w:tcW w:w="1821" w:type="dxa"/>
            <w:vAlign w:val="center"/>
            <w:hideMark/>
          </w:tcPr>
          <w:p w14:paraId="27BB55C2" w14:textId="77777777" w:rsidR="00D65673" w:rsidRPr="005A7BB5" w:rsidRDefault="00D6567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Explained (%)</w:t>
            </w:r>
          </w:p>
        </w:tc>
        <w:tc>
          <w:tcPr>
            <w:tcW w:w="2006" w:type="dxa"/>
            <w:vAlign w:val="center"/>
            <w:hideMark/>
          </w:tcPr>
          <w:p w14:paraId="58D5BF14" w14:textId="77777777" w:rsidR="00D65673" w:rsidRPr="005A7BB5" w:rsidRDefault="00D6567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Cumulative (%)</w:t>
            </w:r>
          </w:p>
        </w:tc>
      </w:tr>
      <w:tr w:rsidR="00D65673" w:rsidRPr="005A7BB5" w14:paraId="003ADCC6" w14:textId="77777777" w:rsidTr="004C5A95">
        <w:trPr>
          <w:trHeight w:val="284"/>
          <w:jc w:val="center"/>
        </w:trPr>
        <w:tc>
          <w:tcPr>
            <w:tcW w:w="964" w:type="dxa"/>
            <w:vAlign w:val="center"/>
            <w:hideMark/>
          </w:tcPr>
          <w:p w14:paraId="5A73F73F"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PC1</w:t>
            </w:r>
          </w:p>
        </w:tc>
        <w:tc>
          <w:tcPr>
            <w:tcW w:w="1821" w:type="dxa"/>
            <w:vAlign w:val="center"/>
            <w:hideMark/>
          </w:tcPr>
          <w:p w14:paraId="2DE0FFA8"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53</w:t>
            </w:r>
          </w:p>
        </w:tc>
        <w:tc>
          <w:tcPr>
            <w:tcW w:w="2006" w:type="dxa"/>
            <w:vAlign w:val="center"/>
            <w:hideMark/>
          </w:tcPr>
          <w:p w14:paraId="2BBCACB8"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53</w:t>
            </w:r>
          </w:p>
        </w:tc>
      </w:tr>
      <w:tr w:rsidR="00D65673" w:rsidRPr="005A7BB5" w14:paraId="3DACD212" w14:textId="77777777" w:rsidTr="004C5A95">
        <w:trPr>
          <w:trHeight w:val="284"/>
          <w:jc w:val="center"/>
        </w:trPr>
        <w:tc>
          <w:tcPr>
            <w:tcW w:w="964" w:type="dxa"/>
            <w:vAlign w:val="center"/>
            <w:hideMark/>
          </w:tcPr>
          <w:p w14:paraId="6D3447CE"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PC2</w:t>
            </w:r>
          </w:p>
        </w:tc>
        <w:tc>
          <w:tcPr>
            <w:tcW w:w="1821" w:type="dxa"/>
            <w:vAlign w:val="center"/>
            <w:hideMark/>
          </w:tcPr>
          <w:p w14:paraId="09B3ACAA"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17.3</w:t>
            </w:r>
          </w:p>
        </w:tc>
        <w:tc>
          <w:tcPr>
            <w:tcW w:w="2006" w:type="dxa"/>
            <w:vAlign w:val="center"/>
            <w:hideMark/>
          </w:tcPr>
          <w:p w14:paraId="4CF3BD2A"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70.3</w:t>
            </w:r>
          </w:p>
        </w:tc>
      </w:tr>
      <w:tr w:rsidR="00D65673" w:rsidRPr="005A7BB5" w14:paraId="084136BE" w14:textId="77777777" w:rsidTr="004C5A95">
        <w:trPr>
          <w:trHeight w:val="284"/>
          <w:jc w:val="center"/>
        </w:trPr>
        <w:tc>
          <w:tcPr>
            <w:tcW w:w="964" w:type="dxa"/>
            <w:vAlign w:val="center"/>
            <w:hideMark/>
          </w:tcPr>
          <w:p w14:paraId="2A03BFE7"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PC3</w:t>
            </w:r>
          </w:p>
        </w:tc>
        <w:tc>
          <w:tcPr>
            <w:tcW w:w="1821" w:type="dxa"/>
            <w:vAlign w:val="center"/>
            <w:hideMark/>
          </w:tcPr>
          <w:p w14:paraId="6CE5BFB5"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9.5</w:t>
            </w:r>
          </w:p>
        </w:tc>
        <w:tc>
          <w:tcPr>
            <w:tcW w:w="2006" w:type="dxa"/>
            <w:vAlign w:val="center"/>
            <w:hideMark/>
          </w:tcPr>
          <w:p w14:paraId="44F864D6"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79.9</w:t>
            </w:r>
          </w:p>
        </w:tc>
      </w:tr>
      <w:tr w:rsidR="00D65673" w:rsidRPr="005A7BB5" w14:paraId="452AE4CE" w14:textId="77777777" w:rsidTr="004C5A95">
        <w:trPr>
          <w:trHeight w:val="284"/>
          <w:jc w:val="center"/>
        </w:trPr>
        <w:tc>
          <w:tcPr>
            <w:tcW w:w="964" w:type="dxa"/>
            <w:vAlign w:val="center"/>
            <w:hideMark/>
          </w:tcPr>
          <w:p w14:paraId="48DDD810"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PC4</w:t>
            </w:r>
          </w:p>
        </w:tc>
        <w:tc>
          <w:tcPr>
            <w:tcW w:w="1821" w:type="dxa"/>
            <w:vAlign w:val="center"/>
            <w:hideMark/>
          </w:tcPr>
          <w:p w14:paraId="01B6AAC5"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8.2</w:t>
            </w:r>
          </w:p>
        </w:tc>
        <w:tc>
          <w:tcPr>
            <w:tcW w:w="2006" w:type="dxa"/>
            <w:vAlign w:val="center"/>
            <w:hideMark/>
          </w:tcPr>
          <w:p w14:paraId="57C1E995"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88.1</w:t>
            </w:r>
          </w:p>
        </w:tc>
      </w:tr>
      <w:tr w:rsidR="00D65673" w:rsidRPr="005A7BB5" w14:paraId="0C38BB3E" w14:textId="77777777" w:rsidTr="004C5A95">
        <w:trPr>
          <w:trHeight w:val="284"/>
          <w:jc w:val="center"/>
        </w:trPr>
        <w:tc>
          <w:tcPr>
            <w:tcW w:w="964" w:type="dxa"/>
            <w:vAlign w:val="center"/>
            <w:hideMark/>
          </w:tcPr>
          <w:p w14:paraId="19987DFE" w14:textId="77777777" w:rsidR="00D65673" w:rsidRPr="005A7BB5" w:rsidRDefault="00D6567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PC5</w:t>
            </w:r>
          </w:p>
        </w:tc>
        <w:tc>
          <w:tcPr>
            <w:tcW w:w="1821" w:type="dxa"/>
            <w:vAlign w:val="center"/>
            <w:hideMark/>
          </w:tcPr>
          <w:p w14:paraId="0A2633DF"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3.1</w:t>
            </w:r>
          </w:p>
        </w:tc>
        <w:tc>
          <w:tcPr>
            <w:tcW w:w="2006" w:type="dxa"/>
            <w:vAlign w:val="center"/>
            <w:hideMark/>
          </w:tcPr>
          <w:p w14:paraId="76A0A722" w14:textId="77777777" w:rsidR="00D65673" w:rsidRPr="005A7BB5" w:rsidRDefault="00D65673" w:rsidP="00F316DF">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91.2</w:t>
            </w:r>
          </w:p>
        </w:tc>
      </w:tr>
      <w:tr w:rsidR="004C5A95" w:rsidRPr="005A7BB5" w14:paraId="1A62756A" w14:textId="77777777" w:rsidTr="004C5A95">
        <w:trPr>
          <w:trHeight w:val="284"/>
          <w:jc w:val="center"/>
        </w:trPr>
        <w:tc>
          <w:tcPr>
            <w:tcW w:w="964" w:type="dxa"/>
            <w:vAlign w:val="center"/>
          </w:tcPr>
          <w:p w14:paraId="7773DE9C" w14:textId="77777777" w:rsidR="004C5A95" w:rsidRDefault="004C5A95"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PC6</w:t>
            </w:r>
          </w:p>
        </w:tc>
        <w:tc>
          <w:tcPr>
            <w:tcW w:w="1821" w:type="dxa"/>
            <w:vAlign w:val="center"/>
          </w:tcPr>
          <w:p w14:paraId="33300381" w14:textId="77777777" w:rsidR="004C5A95" w:rsidRPr="004C5A95" w:rsidRDefault="004C5A95"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2</w:t>
            </w:r>
            <w:r>
              <w:rPr>
                <w:rFonts w:ascii="Times New Roman" w:eastAsia="Times New Roman" w:hAnsi="Times New Roman"/>
                <w:color w:val="000000"/>
                <w:sz w:val="24"/>
                <w:szCs w:val="24"/>
                <w:lang w:val="vi-VN" w:eastAsia="en-US"/>
              </w:rPr>
              <w:t>.3</w:t>
            </w:r>
          </w:p>
        </w:tc>
        <w:tc>
          <w:tcPr>
            <w:tcW w:w="2006" w:type="dxa"/>
            <w:vAlign w:val="center"/>
          </w:tcPr>
          <w:p w14:paraId="54033704" w14:textId="77777777" w:rsidR="004C5A95" w:rsidRPr="004C5A95" w:rsidRDefault="004C5A95"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93</w:t>
            </w:r>
            <w:r>
              <w:rPr>
                <w:rFonts w:ascii="Times New Roman" w:eastAsia="Times New Roman" w:hAnsi="Times New Roman"/>
                <w:color w:val="000000"/>
                <w:sz w:val="24"/>
                <w:szCs w:val="24"/>
                <w:lang w:val="vi-VN" w:eastAsia="en-US"/>
              </w:rPr>
              <w:t>.5</w:t>
            </w:r>
          </w:p>
        </w:tc>
      </w:tr>
    </w:tbl>
    <w:p w14:paraId="4E3F18A2" w14:textId="77777777" w:rsidR="00122010" w:rsidRPr="005A7BB5" w:rsidRDefault="00122010"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48" w:name="_Toc239977750"/>
      <w:bookmarkStart w:id="49" w:name="OLE_LINK14"/>
      <w:r>
        <w:rPr>
          <w:rFonts w:ascii="Times New Roman" w:eastAsia="Times New Roman" w:hAnsi="Times New Roman" w:cs="Times New Roman"/>
          <w:b/>
          <w:bCs/>
          <w:sz w:val="24"/>
          <w:szCs w:val="24"/>
          <w:lang w:val="en-AU"/>
        </w:rPr>
        <w:t>Feature Variant Selection</w:t>
      </w:r>
      <w:bookmarkEnd w:id="48"/>
    </w:p>
    <w:bookmarkEnd w:id="49"/>
    <w:p w14:paraId="65A0D05F" w14:textId="77777777" w:rsidR="001D356B" w:rsidRPr="005A7BB5" w:rsidRDefault="001D356B" w:rsidP="00F316DF">
      <w:pPr>
        <w:pStyle w:val="paragraph"/>
        <w:keepNext/>
        <w:spacing w:before="120" w:beforeAutospacing="0" w:after="0" w:afterAutospacing="0"/>
        <w:jc w:val="both"/>
        <w:textAlignment w:val="baseline"/>
        <w:rPr>
          <w:lang w:val="en-AU"/>
        </w:rPr>
      </w:pPr>
      <w:r>
        <w:rPr>
          <w:lang w:val="en-AU"/>
        </w:rPr>
        <w:t xml:space="preserve">Four feature variants were compared using a baseline Linear Regression model with </w:t>
      </w:r>
      <w:proofErr w:type="spellStart"/>
      <w:r>
        <w:rPr>
          <w:lang w:val="en-AU"/>
        </w:rPr>
        <w:t>TimeSeriesSplit</w:t>
      </w:r>
      <w:proofErr w:type="spellEnd"/>
      <w:r>
        <w:rPr>
          <w:lang w:val="en-AU"/>
        </w:rPr>
        <w:t xml:space="preserve"> cross-validation over the training period (2015-2022, 504 rows after lag warm-up), leaving the 2023-2025 test period untouched. Each feature combination was standardised inside the cross-validation folds and trained under identical conditions, allowing a controlled comparison of predictive performance. RMSE was used as the primary selection criterion, supported by MAE, due to its sensitivity to larger errors and its suitability for the log-transformed assault-rate target.</w:t>
      </w:r>
    </w:p>
    <w:p w14:paraId="6566BE53" w14:textId="77777777" w:rsidR="00E7469B" w:rsidRPr="00FC1920" w:rsidRDefault="00E7469B" w:rsidP="00F316DF">
      <w:pPr>
        <w:pStyle w:val="Caption"/>
        <w:keepNext/>
        <w:spacing w:before="120"/>
        <w:jc w:val="center"/>
        <w:rPr>
          <w:rFonts w:ascii="Times New Roman" w:hAnsi="Times New Roman"/>
          <w:color w:val="auto"/>
          <w:sz w:val="24"/>
          <w:szCs w:val="24"/>
          <w:lang w:val="vi-VN"/>
        </w:rPr>
      </w:pPr>
      <w:bookmarkStart w:id="50" w:name="_Toc239977132"/>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10</w:t>
      </w:r>
      <w:r>
        <w:rPr>
          <w:rFonts w:ascii="Times New Roman" w:hAnsi="Times New Roman"/>
          <w:color w:val="auto"/>
          <w:sz w:val="24"/>
          <w:szCs w:val="24"/>
        </w:rPr>
        <w:fldChar w:fldCharType="end"/>
      </w:r>
      <w:r>
        <w:rPr>
          <w:rFonts w:ascii="Times New Roman" w:hAnsi="Times New Roman"/>
          <w:color w:val="auto"/>
          <w:sz w:val="24"/>
          <w:szCs w:val="24"/>
        </w:rPr>
        <w:t xml:space="preserve">: Feature variant comparison </w:t>
      </w:r>
      <w:r>
        <w:rPr>
          <w:rFonts w:ascii="Times New Roman" w:hAnsi="Times New Roman"/>
          <w:color w:val="auto"/>
          <w:sz w:val="24"/>
          <w:szCs w:val="24"/>
          <w:lang w:val="vi-VN"/>
        </w:rPr>
        <w:t>-</w:t>
      </w:r>
      <w:r>
        <w:rPr>
          <w:rFonts w:ascii="Times New Roman" w:hAnsi="Times New Roman"/>
          <w:color w:val="auto"/>
          <w:sz w:val="24"/>
          <w:szCs w:val="24"/>
        </w:rPr>
        <w:t xml:space="preserve"> Linear Regression, train 2015</w:t>
      </w:r>
      <w:r>
        <w:rPr>
          <w:rFonts w:ascii="Times New Roman" w:hAnsi="Times New Roman"/>
          <w:color w:val="auto"/>
          <w:sz w:val="24"/>
          <w:szCs w:val="24"/>
          <w:lang w:val="vi-VN"/>
        </w:rPr>
        <w:t>-</w:t>
      </w:r>
      <w:r>
        <w:rPr>
          <w:rFonts w:ascii="Times New Roman" w:hAnsi="Times New Roman"/>
          <w:color w:val="auto"/>
          <w:sz w:val="24"/>
          <w:szCs w:val="24"/>
        </w:rPr>
        <w:t>2022</w:t>
      </w:r>
      <w:bookmarkEnd w:id="50"/>
    </w:p>
    <w:tbl>
      <w:tblPr>
        <w:tblW w:w="6854" w:type="dxa"/>
        <w:jc w:val="center"/>
        <w:tblLook w:val="04A0" w:firstRow="1" w:lastRow="0" w:firstColumn="1" w:lastColumn="0" w:noHBand="0" w:noVBand="1"/>
      </w:tblPr>
      <w:tblGrid>
        <w:gridCol w:w="2122"/>
        <w:gridCol w:w="3772"/>
        <w:gridCol w:w="960"/>
      </w:tblGrid>
      <w:tr w:rsidR="00470863" w:rsidRPr="005A7BB5" w14:paraId="675D8A40" w14:textId="77777777" w:rsidTr="00470863">
        <w:trPr>
          <w:trHeight w:val="312"/>
          <w:jc w:val="center"/>
        </w:trPr>
        <w:tc>
          <w:tcPr>
            <w:tcW w:w="2122" w:type="dxa"/>
            <w:tcBorders>
              <w:top w:val="single" w:sz="4" w:space="0" w:color="auto"/>
              <w:left w:val="single" w:sz="4" w:space="0" w:color="auto"/>
              <w:bottom w:val="single" w:sz="4" w:space="0" w:color="auto"/>
              <w:right w:val="single" w:sz="4" w:space="0" w:color="auto"/>
            </w:tcBorders>
            <w:vAlign w:val="center"/>
            <w:hideMark/>
          </w:tcPr>
          <w:p w14:paraId="31A072FC" w14:textId="77777777" w:rsidR="00470863" w:rsidRPr="005A7BB5" w:rsidRDefault="0047086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Variant</w:t>
            </w:r>
          </w:p>
        </w:tc>
        <w:tc>
          <w:tcPr>
            <w:tcW w:w="3772" w:type="dxa"/>
            <w:tcBorders>
              <w:top w:val="single" w:sz="4" w:space="0" w:color="auto"/>
              <w:left w:val="nil"/>
              <w:bottom w:val="single" w:sz="4" w:space="0" w:color="auto"/>
              <w:right w:val="single" w:sz="4" w:space="0" w:color="auto"/>
            </w:tcBorders>
            <w:vAlign w:val="center"/>
            <w:hideMark/>
          </w:tcPr>
          <w:p w14:paraId="7367F88C" w14:textId="77777777" w:rsidR="00470863" w:rsidRPr="005A7BB5" w:rsidRDefault="0047086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Features added</w:t>
            </w:r>
          </w:p>
        </w:tc>
        <w:tc>
          <w:tcPr>
            <w:tcW w:w="960" w:type="dxa"/>
            <w:tcBorders>
              <w:top w:val="single" w:sz="4" w:space="0" w:color="auto"/>
              <w:left w:val="nil"/>
              <w:bottom w:val="single" w:sz="4" w:space="0" w:color="auto"/>
              <w:right w:val="single" w:sz="4" w:space="0" w:color="auto"/>
            </w:tcBorders>
            <w:vAlign w:val="center"/>
            <w:hideMark/>
          </w:tcPr>
          <w:p w14:paraId="76B70C3D" w14:textId="77777777" w:rsidR="00470863" w:rsidRPr="005A7BB5" w:rsidRDefault="00470863"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w:t>
            </w:r>
          </w:p>
        </w:tc>
      </w:tr>
      <w:tr w:rsidR="00470863" w:rsidRPr="005A7BB5" w14:paraId="02AAE29D" w14:textId="77777777" w:rsidTr="00470863">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0A8DB077"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Temporal</w:t>
            </w:r>
          </w:p>
        </w:tc>
        <w:tc>
          <w:tcPr>
            <w:tcW w:w="3772" w:type="dxa"/>
            <w:tcBorders>
              <w:top w:val="nil"/>
              <w:left w:val="nil"/>
              <w:bottom w:val="single" w:sz="4" w:space="0" w:color="auto"/>
              <w:right w:val="single" w:sz="4" w:space="0" w:color="auto"/>
            </w:tcBorders>
            <w:vAlign w:val="center"/>
            <w:hideMark/>
          </w:tcPr>
          <w:p w14:paraId="78B77854"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sin/cos month, Season, lag1/3/12</w:t>
            </w:r>
          </w:p>
        </w:tc>
        <w:tc>
          <w:tcPr>
            <w:tcW w:w="960" w:type="dxa"/>
            <w:tcBorders>
              <w:top w:val="nil"/>
              <w:left w:val="nil"/>
              <w:bottom w:val="single" w:sz="4" w:space="0" w:color="auto"/>
              <w:right w:val="single" w:sz="4" w:space="0" w:color="auto"/>
            </w:tcBorders>
            <w:vAlign w:val="center"/>
            <w:hideMark/>
          </w:tcPr>
          <w:p w14:paraId="31902A13" w14:textId="77777777" w:rsidR="00470863" w:rsidRPr="00A00DF9" w:rsidRDefault="00470863"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0.2353</w:t>
            </w:r>
          </w:p>
        </w:tc>
      </w:tr>
      <w:tr w:rsidR="00470863" w:rsidRPr="005A7BB5" w14:paraId="1C8570D1" w14:textId="77777777" w:rsidTr="00470863">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70C44DFD"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V2: + Region</w:t>
            </w:r>
          </w:p>
        </w:tc>
        <w:tc>
          <w:tcPr>
            <w:tcW w:w="3772" w:type="dxa"/>
            <w:tcBorders>
              <w:top w:val="nil"/>
              <w:left w:val="nil"/>
              <w:bottom w:val="single" w:sz="4" w:space="0" w:color="auto"/>
              <w:right w:val="single" w:sz="4" w:space="0" w:color="auto"/>
            </w:tcBorders>
            <w:vAlign w:val="center"/>
            <w:hideMark/>
          </w:tcPr>
          <w:p w14:paraId="35F0E284"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 region dummies</w:t>
            </w:r>
          </w:p>
        </w:tc>
        <w:tc>
          <w:tcPr>
            <w:tcW w:w="960" w:type="dxa"/>
            <w:tcBorders>
              <w:top w:val="nil"/>
              <w:left w:val="nil"/>
              <w:bottom w:val="single" w:sz="4" w:space="0" w:color="auto"/>
              <w:right w:val="single" w:sz="4" w:space="0" w:color="auto"/>
            </w:tcBorders>
            <w:vAlign w:val="center"/>
            <w:hideMark/>
          </w:tcPr>
          <w:p w14:paraId="752EB93E" w14:textId="77777777" w:rsidR="00470863" w:rsidRPr="005408B6" w:rsidRDefault="00470863"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0.2146</w:t>
            </w:r>
          </w:p>
        </w:tc>
      </w:tr>
      <w:tr w:rsidR="00470863" w:rsidRPr="005A7BB5" w14:paraId="3CEE0132" w14:textId="77777777" w:rsidTr="00470863">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4645CDFA"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V3: + Crime </w:t>
            </w:r>
            <w:proofErr w:type="spellStart"/>
            <w:r>
              <w:rPr>
                <w:rFonts w:ascii="Times New Roman" w:eastAsia="Times New Roman" w:hAnsi="Times New Roman"/>
                <w:color w:val="000000"/>
                <w:sz w:val="24"/>
                <w:szCs w:val="24"/>
                <w:lang w:eastAsia="en-US"/>
              </w:rPr>
              <w:t>ctx</w:t>
            </w:r>
            <w:proofErr w:type="spellEnd"/>
          </w:p>
        </w:tc>
        <w:tc>
          <w:tcPr>
            <w:tcW w:w="3772" w:type="dxa"/>
            <w:tcBorders>
              <w:top w:val="nil"/>
              <w:left w:val="nil"/>
              <w:bottom w:val="single" w:sz="4" w:space="0" w:color="auto"/>
              <w:right w:val="single" w:sz="4" w:space="0" w:color="auto"/>
            </w:tcBorders>
            <w:vAlign w:val="center"/>
            <w:hideMark/>
          </w:tcPr>
          <w:p w14:paraId="7EFBD7AB"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V1 + </w:t>
            </w:r>
            <w:proofErr w:type="spellStart"/>
            <w:r>
              <w:rPr>
                <w:rFonts w:ascii="Times New Roman" w:eastAsia="Times New Roman" w:hAnsi="Times New Roman"/>
                <w:color w:val="000000"/>
                <w:sz w:val="24"/>
                <w:szCs w:val="24"/>
                <w:lang w:eastAsia="en-US"/>
              </w:rPr>
              <w:t>Alcohol_offences</w:t>
            </w:r>
            <w:proofErr w:type="spellEnd"/>
            <w:r>
              <w:rPr>
                <w:rFonts w:ascii="Times New Roman" w:eastAsia="Times New Roman" w:hAnsi="Times New Roman"/>
                <w:color w:val="000000"/>
                <w:sz w:val="24"/>
                <w:szCs w:val="24"/>
                <w:lang w:eastAsia="en-US"/>
              </w:rPr>
              <w:t xml:space="preserve">, </w:t>
            </w:r>
            <w:proofErr w:type="spellStart"/>
            <w:r>
              <w:rPr>
                <w:rFonts w:ascii="Times New Roman" w:eastAsia="Times New Roman" w:hAnsi="Times New Roman"/>
                <w:color w:val="000000"/>
                <w:sz w:val="24"/>
                <w:szCs w:val="24"/>
                <w:lang w:eastAsia="en-US"/>
              </w:rPr>
              <w:t>DV_offences</w:t>
            </w:r>
            <w:proofErr w:type="spellEnd"/>
          </w:p>
        </w:tc>
        <w:tc>
          <w:tcPr>
            <w:tcW w:w="960" w:type="dxa"/>
            <w:tcBorders>
              <w:top w:val="nil"/>
              <w:left w:val="nil"/>
              <w:bottom w:val="single" w:sz="4" w:space="0" w:color="auto"/>
              <w:right w:val="single" w:sz="4" w:space="0" w:color="auto"/>
            </w:tcBorders>
            <w:vAlign w:val="center"/>
            <w:hideMark/>
          </w:tcPr>
          <w:p w14:paraId="1E8DB1E3" w14:textId="77777777" w:rsidR="00470863" w:rsidRPr="005408B6" w:rsidRDefault="00470863" w:rsidP="00F316DF">
            <w:pPr>
              <w:jc w:val="right"/>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0.2246</w:t>
            </w:r>
          </w:p>
        </w:tc>
      </w:tr>
      <w:tr w:rsidR="00470863" w:rsidRPr="005A7BB5" w14:paraId="05D93E01" w14:textId="77777777" w:rsidTr="00470863">
        <w:trPr>
          <w:trHeight w:val="624"/>
          <w:jc w:val="center"/>
        </w:trPr>
        <w:tc>
          <w:tcPr>
            <w:tcW w:w="2122" w:type="dxa"/>
            <w:tcBorders>
              <w:top w:val="nil"/>
              <w:left w:val="single" w:sz="4" w:space="0" w:color="auto"/>
              <w:bottom w:val="single" w:sz="4" w:space="0" w:color="auto"/>
              <w:right w:val="single" w:sz="4" w:space="0" w:color="auto"/>
            </w:tcBorders>
            <w:vAlign w:val="center"/>
            <w:hideMark/>
          </w:tcPr>
          <w:p w14:paraId="11B0A9B1" w14:textId="77777777" w:rsidR="00470863" w:rsidRPr="005A7BB5" w:rsidRDefault="00470863" w:rsidP="00F316DF">
            <w:pP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V4: Full (no PAC)</w:t>
            </w:r>
          </w:p>
        </w:tc>
        <w:tc>
          <w:tcPr>
            <w:tcW w:w="3772" w:type="dxa"/>
            <w:tcBorders>
              <w:top w:val="nil"/>
              <w:left w:val="nil"/>
              <w:bottom w:val="single" w:sz="4" w:space="0" w:color="auto"/>
              <w:right w:val="single" w:sz="4" w:space="0" w:color="auto"/>
            </w:tcBorders>
            <w:vAlign w:val="center"/>
            <w:hideMark/>
          </w:tcPr>
          <w:p w14:paraId="416AAC90" w14:textId="77777777" w:rsidR="00470863" w:rsidRPr="005A7BB5" w:rsidRDefault="00470863" w:rsidP="00F316DF">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V1 + </w:t>
            </w:r>
            <w:proofErr w:type="spellStart"/>
            <w:r>
              <w:rPr>
                <w:rFonts w:ascii="Times New Roman" w:eastAsia="Times New Roman" w:hAnsi="Times New Roman"/>
                <w:color w:val="000000"/>
                <w:sz w:val="24"/>
                <w:szCs w:val="24"/>
                <w:lang w:eastAsia="en-US"/>
              </w:rPr>
              <w:t>Alcohol_offences</w:t>
            </w:r>
            <w:proofErr w:type="spellEnd"/>
            <w:r>
              <w:rPr>
                <w:rFonts w:ascii="Times New Roman" w:eastAsia="Times New Roman" w:hAnsi="Times New Roman"/>
                <w:color w:val="000000"/>
                <w:sz w:val="24"/>
                <w:szCs w:val="24"/>
                <w:lang w:eastAsia="en-US"/>
              </w:rPr>
              <w:t xml:space="preserve">, </w:t>
            </w:r>
            <w:proofErr w:type="spellStart"/>
            <w:r>
              <w:rPr>
                <w:rFonts w:ascii="Times New Roman" w:eastAsia="Times New Roman" w:hAnsi="Times New Roman"/>
                <w:color w:val="000000"/>
                <w:sz w:val="24"/>
                <w:szCs w:val="24"/>
                <w:lang w:eastAsia="en-US"/>
              </w:rPr>
              <w:t>DV_offences</w:t>
            </w:r>
            <w:proofErr w:type="spellEnd"/>
            <w:r>
              <w:rPr>
                <w:rFonts w:ascii="Times New Roman" w:eastAsia="Times New Roman" w:hAnsi="Times New Roman"/>
                <w:color w:val="000000"/>
                <w:sz w:val="24"/>
                <w:szCs w:val="24"/>
                <w:lang w:eastAsia="en-US"/>
              </w:rPr>
              <w:t xml:space="preserve"> + region dummies</w:t>
            </w:r>
          </w:p>
        </w:tc>
        <w:tc>
          <w:tcPr>
            <w:tcW w:w="960" w:type="dxa"/>
            <w:tcBorders>
              <w:top w:val="nil"/>
              <w:left w:val="nil"/>
              <w:bottom w:val="single" w:sz="4" w:space="0" w:color="auto"/>
              <w:right w:val="single" w:sz="4" w:space="0" w:color="auto"/>
            </w:tcBorders>
            <w:vAlign w:val="center"/>
            <w:hideMark/>
          </w:tcPr>
          <w:p w14:paraId="346AF22B" w14:textId="77777777" w:rsidR="00470863" w:rsidRPr="005408B6" w:rsidRDefault="00470863" w:rsidP="00F316DF">
            <w:pPr>
              <w:jc w:val="right"/>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0.1794</w:t>
            </w:r>
          </w:p>
        </w:tc>
      </w:tr>
    </w:tbl>
    <w:p w14:paraId="7A2C72CB" w14:textId="77777777" w:rsidR="001D356B" w:rsidRDefault="001D356B" w:rsidP="00F316DF">
      <w:pPr>
        <w:pStyle w:val="paragraph"/>
        <w:keepNext/>
        <w:spacing w:before="120" w:beforeAutospacing="0" w:after="0" w:afterAutospacing="0"/>
        <w:textAlignment w:val="baseline"/>
        <w:rPr>
          <w:lang w:val="vi-VN"/>
        </w:rPr>
      </w:pPr>
    </w:p>
    <w:p w14:paraId="163CCC10" w14:textId="77777777" w:rsidR="002C76AD" w:rsidRPr="005408B6" w:rsidRDefault="008F5C9F" w:rsidP="00F316DF">
      <w:pPr>
        <w:pStyle w:val="paragraph"/>
        <w:keepNext/>
        <w:spacing w:before="120" w:beforeAutospacing="0" w:after="0" w:afterAutospacing="0"/>
        <w:textAlignment w:val="baseline"/>
        <w:rPr>
          <w:lang w:val="vi-VN"/>
        </w:rPr>
      </w:pPr>
      <w:r>
        <w:rPr>
          <w:noProof/>
          <w:lang w:val="vi-VN"/>
        </w:rPr>
        <w:drawing>
          <wp:inline distT="0" distB="0" distL="0" distR="0" wp14:anchorId="331EFFF7" wp14:editId="49FE7E2D">
            <wp:extent cx="5731510" cy="2489835"/>
            <wp:effectExtent l="0" t="0" r="2540" b="5715"/>
            <wp:docPr id="2023728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28385" name="Picture 2023728385"/>
                    <pic:cNvPicPr/>
                  </pic:nvPicPr>
                  <pic:blipFill>
                    <a:blip r:embed="rId39">
                      <a:extLst>
                        <a:ext uri="{28A0092B-C50C-407E-A947-70E740481C1C}">
                          <a14:useLocalDpi xmlns:a14="http://schemas.microsoft.com/office/drawing/2010/main" val="0"/>
                        </a:ext>
                      </a:extLst>
                    </a:blip>
                    <a:stretch>
                      <a:fillRect/>
                    </a:stretch>
                  </pic:blipFill>
                  <pic:spPr>
                    <a:xfrm>
                      <a:off x="0" y="0"/>
                      <a:ext cx="5731510" cy="2489835"/>
                    </a:xfrm>
                    <a:prstGeom prst="rect">
                      <a:avLst/>
                    </a:prstGeom>
                  </pic:spPr>
                </pic:pic>
              </a:graphicData>
            </a:graphic>
          </wp:inline>
        </w:drawing>
      </w:r>
    </w:p>
    <w:p w14:paraId="356D2E19" w14:textId="77777777" w:rsidR="0F594335" w:rsidRPr="005A7BB5" w:rsidRDefault="00F10282" w:rsidP="00F316DF">
      <w:pPr>
        <w:pStyle w:val="Caption"/>
        <w:jc w:val="center"/>
        <w:rPr>
          <w:rFonts w:ascii="Times New Roman" w:hAnsi="Times New Roman"/>
          <w:color w:val="auto"/>
          <w:sz w:val="24"/>
          <w:szCs w:val="24"/>
        </w:rPr>
      </w:pPr>
      <w:bookmarkStart w:id="51" w:name="_Toc240212132"/>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7</w:t>
      </w:r>
      <w:r>
        <w:rPr>
          <w:rFonts w:ascii="Times New Roman" w:hAnsi="Times New Roman"/>
          <w:color w:val="auto"/>
          <w:sz w:val="24"/>
          <w:szCs w:val="24"/>
        </w:rPr>
        <w:fldChar w:fldCharType="end"/>
      </w:r>
      <w:r>
        <w:rPr>
          <w:rFonts w:ascii="Times New Roman" w:hAnsi="Times New Roman"/>
          <w:color w:val="auto"/>
          <w:sz w:val="24"/>
          <w:szCs w:val="24"/>
        </w:rPr>
        <w:t>: Feature Variant RMSE Comparison</w:t>
      </w:r>
      <w:bookmarkEnd w:id="51"/>
    </w:p>
    <w:p w14:paraId="388E35F9" w14:textId="77777777" w:rsidR="001D356B" w:rsidRPr="00A17584" w:rsidRDefault="001D356B" w:rsidP="00F316DF">
      <w:pPr>
        <w:jc w:val="both"/>
        <w:rPr>
          <w:rFonts w:ascii="Times New Roman" w:hAnsi="Times New Roman"/>
          <w:sz w:val="24"/>
          <w:szCs w:val="24"/>
          <w:lang w:val="vi-VN"/>
        </w:rPr>
      </w:pPr>
      <w:r>
        <w:rPr>
          <w:rFonts w:ascii="Times New Roman" w:hAnsi="Times New Roman"/>
          <w:sz w:val="24"/>
          <w:szCs w:val="24"/>
        </w:rPr>
        <w:lastRenderedPageBreak/>
        <w:t xml:space="preserve">V4 was selected as it achieved the lowest RMSE. Notably, V3 alone yielded a smaller gain than V2 - adding crime-context features without controlling for region-level baseline differences provides less independent signal, since regions differ systematically in both alcohol/DV offence volumes and assault rates. Only once region dummies are added alongside the crime-context features (V4) does the model benefit: the region terms absorb the between-region baseline differences, allowing the crime-context features to capture genuine within-region variation instead of confounding it with region identity. This is why V4 outperforms both V2 (region only) and V3 (crime context only) individually </w:t>
      </w:r>
      <w:r>
        <w:rPr>
          <w:rFonts w:ascii="Times New Roman" w:hAnsi="Times New Roman"/>
          <w:sz w:val="24"/>
          <w:szCs w:val="24"/>
          <w:lang w:val="vi-VN"/>
        </w:rPr>
        <w:t>-</w:t>
      </w:r>
      <w:r>
        <w:rPr>
          <w:rFonts w:ascii="Times New Roman" w:hAnsi="Times New Roman"/>
          <w:sz w:val="24"/>
          <w:szCs w:val="24"/>
        </w:rPr>
        <w:t xml:space="preserve"> the two feature groups are complementary rather than independently additive. Wholesale alcohol supply (PAC) was excluded from this comparison as it is only available from 2023 onward and would truncate the training window</w:t>
      </w:r>
      <w:r>
        <w:rPr>
          <w:rFonts w:ascii="Times New Roman" w:hAnsi="Times New Roman"/>
          <w:sz w:val="24"/>
          <w:szCs w:val="24"/>
          <w:lang w:val="vi-VN"/>
        </w:rPr>
        <w:t>.</w:t>
      </w:r>
    </w:p>
    <w:p w14:paraId="42B95079" w14:textId="77777777" w:rsidR="00A230C9" w:rsidRPr="005A7BB5" w:rsidRDefault="00A230C9"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52" w:name="_Toc239977751"/>
      <w:r>
        <w:rPr>
          <w:rFonts w:ascii="Times New Roman" w:eastAsia="Times New Roman" w:hAnsi="Times New Roman" w:cs="Times New Roman"/>
          <w:b/>
          <w:bCs/>
          <w:sz w:val="24"/>
          <w:szCs w:val="24"/>
          <w:lang w:val="en-AU"/>
        </w:rPr>
        <w:t>Multicollinearity Check and Hyperparameter Tuning</w:t>
      </w:r>
      <w:bookmarkEnd w:id="52"/>
    </w:p>
    <w:p w14:paraId="5A510294" w14:textId="77777777" w:rsidR="00CC7D8B" w:rsidRDefault="00CC7D8B" w:rsidP="00F316DF">
      <w:pPr>
        <w:pStyle w:val="paragraph"/>
        <w:spacing w:before="120" w:beforeAutospacing="0" w:after="0" w:afterAutospacing="0"/>
        <w:jc w:val="both"/>
        <w:textAlignment w:val="baseline"/>
        <w:rPr>
          <w:lang w:val="vi-VN"/>
        </w:rPr>
      </w:pPr>
      <w:r>
        <w:rPr>
          <w:rStyle w:val="normaltextrun"/>
          <w:lang w:val="en-AU"/>
        </w:rPr>
        <w:t>With an aim to maximise the model performance, a multicollinearity check was carried out by calculating the Variance Inflation Factor (VIF) of each feature and removing the ones with VIF &gt; 30. High multicollinear features are known to have a negative effect on the regression model by hampering the interpretability of model predictors and resulting in highly volatile coefficient estimates (</w:t>
      </w:r>
      <w:proofErr w:type="spellStart"/>
      <w:r>
        <w:rPr>
          <w:rStyle w:val="normaltextrun"/>
          <w:lang w:val="en-AU"/>
        </w:rPr>
        <w:t>Dertli</w:t>
      </w:r>
      <w:proofErr w:type="spellEnd"/>
      <w:r>
        <w:rPr>
          <w:rStyle w:val="normaltextrun"/>
          <w:lang w:val="en-AU"/>
        </w:rPr>
        <w:t> et al., 2024).</w:t>
      </w:r>
      <w:r>
        <w:rPr>
          <w:rStyle w:val="normaltextrun"/>
          <w:lang w:val="vi-VN"/>
        </w:rPr>
        <w:t xml:space="preserve"> </w:t>
      </w:r>
      <w:r>
        <w:rPr>
          <w:lang w:val="en-AU"/>
        </w:rPr>
        <w:t xml:space="preserve">In this study, while </w:t>
      </w:r>
      <w:proofErr w:type="spellStart"/>
      <w:r>
        <w:rPr>
          <w:lang w:val="en-AU"/>
        </w:rPr>
        <w:t>Alcohol_offences</w:t>
      </w:r>
      <w:proofErr w:type="spellEnd"/>
      <w:r>
        <w:rPr>
          <w:lang w:val="en-AU"/>
        </w:rPr>
        <w:t xml:space="preserve"> (VIF = 24.1), </w:t>
      </w:r>
      <w:proofErr w:type="spellStart"/>
      <w:r>
        <w:rPr>
          <w:lang w:val="en-AU"/>
        </w:rPr>
        <w:t>Reg_Barkly</w:t>
      </w:r>
      <w:proofErr w:type="spellEnd"/>
      <w:r>
        <w:rPr>
          <w:lang w:val="en-AU"/>
        </w:rPr>
        <w:t xml:space="preserve"> (17.2), </w:t>
      </w:r>
      <w:proofErr w:type="spellStart"/>
      <w:r>
        <w:rPr>
          <w:lang w:val="en-AU"/>
        </w:rPr>
        <w:t>DV_offences</w:t>
      </w:r>
      <w:proofErr w:type="spellEnd"/>
      <w:r>
        <w:rPr>
          <w:lang w:val="en-AU"/>
        </w:rPr>
        <w:t xml:space="preserve"> (16.6)</w:t>
      </w:r>
      <w:r>
        <w:rPr>
          <w:lang w:val="vi-VN"/>
        </w:rPr>
        <w:t>, and Reg_Top End (10.6)</w:t>
      </w:r>
      <w:r>
        <w:rPr>
          <w:lang w:val="en-AU"/>
        </w:rPr>
        <w:t xml:space="preserve"> were flagged as elevated, all features remained below the removal threshold of 30, and no features were dropped.</w:t>
      </w:r>
    </w:p>
    <w:p w14:paraId="70DCD2B0" w14:textId="77777777" w:rsidR="00005E6C" w:rsidRDefault="0045195E" w:rsidP="00F316DF">
      <w:pPr>
        <w:pStyle w:val="paragraph"/>
        <w:keepNext/>
        <w:spacing w:before="120" w:beforeAutospacing="0" w:after="0" w:afterAutospacing="0"/>
        <w:jc w:val="center"/>
        <w:textAlignment w:val="baseline"/>
      </w:pPr>
      <w:r>
        <w:rPr>
          <w:rFonts w:ascii="Segoe UI" w:hAnsi="Segoe UI" w:cs="Segoe UI"/>
          <w:noProof/>
          <w:sz w:val="18"/>
          <w:szCs w:val="18"/>
          <w:lang w:val="vi-VN"/>
        </w:rPr>
        <w:drawing>
          <wp:inline distT="0" distB="0" distL="0" distR="0" wp14:anchorId="5AE92531" wp14:editId="3D44AB55">
            <wp:extent cx="3820058" cy="1895740"/>
            <wp:effectExtent l="0" t="0" r="0" b="9525"/>
            <wp:docPr id="150939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98598" name=""/>
                    <pic:cNvPicPr/>
                  </pic:nvPicPr>
                  <pic:blipFill>
                    <a:blip r:embed="rId40"/>
                    <a:stretch>
                      <a:fillRect/>
                    </a:stretch>
                  </pic:blipFill>
                  <pic:spPr>
                    <a:xfrm>
                      <a:off x="0" y="0"/>
                      <a:ext cx="3820058" cy="1895740"/>
                    </a:xfrm>
                    <a:prstGeom prst="rect">
                      <a:avLst/>
                    </a:prstGeom>
                  </pic:spPr>
                </pic:pic>
              </a:graphicData>
            </a:graphic>
          </wp:inline>
        </w:drawing>
      </w:r>
    </w:p>
    <w:p w14:paraId="628B8B7E" w14:textId="77777777" w:rsidR="0045195E" w:rsidRPr="00005E6C" w:rsidRDefault="00005E6C" w:rsidP="00F316DF">
      <w:pPr>
        <w:pStyle w:val="Caption"/>
        <w:jc w:val="center"/>
        <w:rPr>
          <w:rFonts w:ascii="Times New Roman" w:hAnsi="Times New Roman"/>
          <w:color w:val="auto"/>
          <w:sz w:val="24"/>
          <w:szCs w:val="24"/>
          <w:lang w:val="vi-VN"/>
        </w:rPr>
      </w:pPr>
      <w:bookmarkStart w:id="53" w:name="_Toc240212133"/>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8</w:t>
      </w:r>
      <w:r>
        <w:rPr>
          <w:rFonts w:ascii="Times New Roman" w:hAnsi="Times New Roman"/>
          <w:color w:val="auto"/>
          <w:sz w:val="24"/>
          <w:szCs w:val="24"/>
        </w:rPr>
        <w:fldChar w:fldCharType="end"/>
      </w:r>
      <w:r>
        <w:rPr>
          <w:rFonts w:ascii="Times New Roman" w:hAnsi="Times New Roman"/>
          <w:color w:val="auto"/>
          <w:sz w:val="24"/>
          <w:szCs w:val="24"/>
          <w:lang w:val="vi-VN"/>
        </w:rPr>
        <w:t>: VIF scores for selected features</w:t>
      </w:r>
      <w:bookmarkEnd w:id="53"/>
    </w:p>
    <w:p w14:paraId="1E734DCC" w14:textId="77777777" w:rsidR="007F6443" w:rsidRDefault="00CC7D8B" w:rsidP="00F316DF">
      <w:pPr>
        <w:pStyle w:val="paragraph"/>
        <w:spacing w:before="120" w:beforeAutospacing="0" w:after="0" w:afterAutospacing="0"/>
        <w:jc w:val="both"/>
        <w:textAlignment w:val="baseline"/>
        <w:rPr>
          <w:rStyle w:val="normaltextrun"/>
          <w:lang w:val="vi-VN"/>
        </w:rPr>
      </w:pPr>
      <w:r>
        <w:rPr>
          <w:rStyle w:val="normaltextrun"/>
          <w:lang w:val="en-AU"/>
        </w:rPr>
        <w:t>Another approach to optimising model performance is hyperparameter tuning. In this pipeline, tuning for linear models (Ridge and Lasso) is performed using alpha tuning with is to choose the most favourable alpha parameter that minimises the models' error in cross-validation (Deb, 2025).</w:t>
      </w:r>
    </w:p>
    <w:p w14:paraId="487C4999" w14:textId="0048CE21" w:rsidR="00C90A9F" w:rsidRDefault="008A73A3" w:rsidP="00F316DF">
      <w:pPr>
        <w:pStyle w:val="paragraph"/>
        <w:keepNext/>
        <w:spacing w:before="120" w:beforeAutospacing="0" w:after="0" w:afterAutospacing="0"/>
        <w:jc w:val="center"/>
        <w:textAlignment w:val="baseline"/>
      </w:pPr>
      <w:r>
        <w:rPr>
          <w:noProof/>
        </w:rPr>
        <w:drawing>
          <wp:inline distT="0" distB="0" distL="0" distR="0" wp14:anchorId="0418795F" wp14:editId="358DA7B9">
            <wp:extent cx="5731510" cy="1908175"/>
            <wp:effectExtent l="0" t="0" r="2540" b="0"/>
            <wp:docPr id="2004789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9128" name="Picture 200478912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1908175"/>
                    </a:xfrm>
                    <a:prstGeom prst="rect">
                      <a:avLst/>
                    </a:prstGeom>
                  </pic:spPr>
                </pic:pic>
              </a:graphicData>
            </a:graphic>
          </wp:inline>
        </w:drawing>
      </w:r>
    </w:p>
    <w:p w14:paraId="63205F27" w14:textId="77777777" w:rsidR="00195B9B" w:rsidRPr="00C90A9F" w:rsidRDefault="00C90A9F" w:rsidP="00F316DF">
      <w:pPr>
        <w:pStyle w:val="Caption"/>
        <w:jc w:val="center"/>
        <w:rPr>
          <w:rFonts w:ascii="Times New Roman" w:hAnsi="Times New Roman"/>
          <w:color w:val="auto"/>
          <w:sz w:val="24"/>
          <w:szCs w:val="24"/>
          <w:lang w:val="vi-VN"/>
        </w:rPr>
      </w:pPr>
      <w:bookmarkStart w:id="54" w:name="_Toc240212134"/>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9</w:t>
      </w:r>
      <w:r>
        <w:rPr>
          <w:rFonts w:ascii="Times New Roman" w:hAnsi="Times New Roman"/>
          <w:color w:val="auto"/>
          <w:sz w:val="24"/>
          <w:szCs w:val="24"/>
        </w:rPr>
        <w:fldChar w:fldCharType="end"/>
      </w:r>
      <w:r>
        <w:rPr>
          <w:rFonts w:ascii="Times New Roman" w:hAnsi="Times New Roman"/>
          <w:color w:val="auto"/>
          <w:sz w:val="24"/>
          <w:szCs w:val="24"/>
          <w:lang w:val="vi-VN"/>
        </w:rPr>
        <w:t>: Ridge and Lasso CV RMSE across alpha values (TimeSeriesSplit)</w:t>
      </w:r>
      <w:bookmarkEnd w:id="54"/>
    </w:p>
    <w:p w14:paraId="6BEF3C93" w14:textId="77777777" w:rsidR="00A230C9" w:rsidRPr="005A7BB5" w:rsidRDefault="00A230C9"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55" w:name="_Toc239977752"/>
      <w:r>
        <w:rPr>
          <w:rFonts w:ascii="Times New Roman" w:eastAsia="Times New Roman" w:hAnsi="Times New Roman" w:cs="Times New Roman"/>
          <w:b/>
          <w:bCs/>
          <w:sz w:val="24"/>
          <w:szCs w:val="24"/>
          <w:lang w:val="en-AU"/>
        </w:rPr>
        <w:lastRenderedPageBreak/>
        <w:t>Model Results and Evaluation</w:t>
      </w:r>
      <w:bookmarkEnd w:id="55"/>
    </w:p>
    <w:p w14:paraId="53F3B256" w14:textId="77777777" w:rsidR="00654FDD" w:rsidRPr="008350BB" w:rsidRDefault="00C324E7" w:rsidP="00F316DF">
      <w:pPr>
        <w:spacing w:before="120"/>
        <w:jc w:val="both"/>
        <w:rPr>
          <w:rFonts w:ascii="Times New Roman" w:eastAsia="Times New Roman" w:hAnsi="Times New Roman"/>
          <w:sz w:val="24"/>
          <w:szCs w:val="24"/>
          <w:lang w:val="vi-VN"/>
        </w:rPr>
      </w:pPr>
      <w:bookmarkStart w:id="56" w:name="OLE_LINK21"/>
      <w:r>
        <w:rPr>
          <w:rFonts w:ascii="Times New Roman" w:eastAsia="Times New Roman" w:hAnsi="Times New Roman"/>
          <w:sz w:val="24"/>
          <w:szCs w:val="24"/>
        </w:rPr>
        <w:t>Table below compares four candidate models trained on Model A's feature set (Section 4.3</w:t>
      </w:r>
      <w:r>
        <w:rPr>
          <w:rFonts w:ascii="Times New Roman" w:eastAsia="Times New Roman" w:hAnsi="Times New Roman"/>
          <w:sz w:val="24"/>
          <w:szCs w:val="24"/>
          <w:lang w:val="vi-VN"/>
        </w:rPr>
        <w:t>-</w:t>
      </w:r>
      <w:r>
        <w:rPr>
          <w:rFonts w:ascii="Times New Roman" w:eastAsia="Times New Roman" w:hAnsi="Times New Roman"/>
          <w:sz w:val="24"/>
          <w:szCs w:val="24"/>
        </w:rPr>
        <w:t>4.4), evaluated on the held-out 2023</w:t>
      </w:r>
      <w:r>
        <w:rPr>
          <w:rFonts w:ascii="Times New Roman" w:eastAsia="Times New Roman" w:hAnsi="Times New Roman"/>
          <w:sz w:val="24"/>
          <w:szCs w:val="24"/>
          <w:lang w:val="vi-VN"/>
        </w:rPr>
        <w:t>-</w:t>
      </w:r>
      <w:r>
        <w:rPr>
          <w:rFonts w:ascii="Times New Roman" w:eastAsia="Times New Roman" w:hAnsi="Times New Roman"/>
          <w:sz w:val="24"/>
          <w:szCs w:val="24"/>
        </w:rPr>
        <w:t>2025 test period.</w:t>
      </w:r>
    </w:p>
    <w:p w14:paraId="470D6C7A" w14:textId="77777777" w:rsidR="00654FDD" w:rsidRPr="008350BB" w:rsidRDefault="00654FDD" w:rsidP="00F316DF">
      <w:pPr>
        <w:pStyle w:val="Caption"/>
        <w:keepNext/>
        <w:spacing w:before="120"/>
        <w:jc w:val="center"/>
        <w:rPr>
          <w:rFonts w:ascii="Times New Roman" w:hAnsi="Times New Roman"/>
          <w:color w:val="auto"/>
          <w:sz w:val="24"/>
          <w:szCs w:val="24"/>
        </w:rPr>
      </w:pPr>
      <w:bookmarkStart w:id="57" w:name="_Toc239977133"/>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11</w:t>
      </w:r>
      <w:r>
        <w:rPr>
          <w:rFonts w:ascii="Times New Roman" w:hAnsi="Times New Roman"/>
          <w:color w:val="auto"/>
          <w:sz w:val="24"/>
          <w:szCs w:val="24"/>
        </w:rPr>
        <w:fldChar w:fldCharType="end"/>
      </w:r>
      <w:r>
        <w:rPr>
          <w:rFonts w:ascii="Times New Roman" w:hAnsi="Times New Roman"/>
          <w:color w:val="auto"/>
          <w:sz w:val="24"/>
          <w:szCs w:val="24"/>
        </w:rPr>
        <w:t xml:space="preserve">: Model performance comparison </w:t>
      </w:r>
      <w:r>
        <w:rPr>
          <w:rFonts w:ascii="Times New Roman" w:hAnsi="Times New Roman"/>
          <w:color w:val="auto"/>
          <w:sz w:val="24"/>
          <w:szCs w:val="24"/>
          <w:lang w:val="vi-VN"/>
        </w:rPr>
        <w:t>-</w:t>
      </w:r>
      <w:r>
        <w:rPr>
          <w:rFonts w:ascii="Times New Roman" w:hAnsi="Times New Roman"/>
          <w:color w:val="auto"/>
          <w:sz w:val="24"/>
          <w:szCs w:val="24"/>
        </w:rPr>
        <w:t xml:space="preserve"> Model A (no alcohol supply)</w:t>
      </w:r>
      <w:bookmarkEnd w:id="57"/>
    </w:p>
    <w:tbl>
      <w:tblPr>
        <w:tblW w:w="8642" w:type="dxa"/>
        <w:jc w:val="center"/>
        <w:tblLook w:val="04A0" w:firstRow="1" w:lastRow="0" w:firstColumn="1" w:lastColumn="0" w:noHBand="0" w:noVBand="1"/>
      </w:tblPr>
      <w:tblGrid>
        <w:gridCol w:w="2008"/>
        <w:gridCol w:w="2264"/>
        <w:gridCol w:w="1243"/>
        <w:gridCol w:w="1630"/>
        <w:gridCol w:w="1497"/>
      </w:tblGrid>
      <w:tr w:rsidR="00654FDD" w:rsidRPr="005A7BB5" w14:paraId="67A2346A" w14:textId="77777777" w:rsidTr="008350BB">
        <w:trPr>
          <w:trHeight w:val="624"/>
          <w:jc w:val="center"/>
        </w:trPr>
        <w:tc>
          <w:tcPr>
            <w:tcW w:w="2008" w:type="dxa"/>
            <w:tcBorders>
              <w:top w:val="single" w:sz="4" w:space="0" w:color="auto"/>
              <w:left w:val="single" w:sz="4" w:space="0" w:color="auto"/>
              <w:bottom w:val="single" w:sz="4" w:space="0" w:color="auto"/>
              <w:right w:val="single" w:sz="4" w:space="0" w:color="auto"/>
            </w:tcBorders>
            <w:vAlign w:val="center"/>
            <w:hideMark/>
          </w:tcPr>
          <w:p w14:paraId="690758FD"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Model</w:t>
            </w:r>
          </w:p>
        </w:tc>
        <w:tc>
          <w:tcPr>
            <w:tcW w:w="2264" w:type="dxa"/>
            <w:tcBorders>
              <w:top w:val="single" w:sz="4" w:space="0" w:color="auto"/>
              <w:left w:val="nil"/>
              <w:bottom w:val="single" w:sz="4" w:space="0" w:color="auto"/>
              <w:right w:val="single" w:sz="4" w:space="0" w:color="auto"/>
            </w:tcBorders>
            <w:vAlign w:val="center"/>
            <w:hideMark/>
          </w:tcPr>
          <w:p w14:paraId="59EDC57D"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RMSE(log)</w:t>
            </w:r>
          </w:p>
        </w:tc>
        <w:tc>
          <w:tcPr>
            <w:tcW w:w="1243" w:type="dxa"/>
            <w:tcBorders>
              <w:top w:val="single" w:sz="4" w:space="0" w:color="auto"/>
              <w:left w:val="nil"/>
              <w:bottom w:val="single" w:sz="4" w:space="0" w:color="auto"/>
              <w:right w:val="single" w:sz="4" w:space="0" w:color="auto"/>
            </w:tcBorders>
            <w:vAlign w:val="center"/>
            <w:hideMark/>
          </w:tcPr>
          <w:p w14:paraId="11BE359D"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MAE(log)</w:t>
            </w:r>
          </w:p>
        </w:tc>
        <w:tc>
          <w:tcPr>
            <w:tcW w:w="1630" w:type="dxa"/>
            <w:tcBorders>
              <w:top w:val="single" w:sz="4" w:space="0" w:color="auto"/>
              <w:left w:val="nil"/>
              <w:bottom w:val="single" w:sz="4" w:space="0" w:color="auto"/>
              <w:right w:val="single" w:sz="4" w:space="0" w:color="auto"/>
            </w:tcBorders>
            <w:vAlign w:val="center"/>
            <w:hideMark/>
          </w:tcPr>
          <w:p w14:paraId="491B7C69"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RMSE(/100k)</w:t>
            </w:r>
          </w:p>
        </w:tc>
        <w:tc>
          <w:tcPr>
            <w:tcW w:w="1497" w:type="dxa"/>
            <w:tcBorders>
              <w:top w:val="single" w:sz="4" w:space="0" w:color="auto"/>
              <w:left w:val="nil"/>
              <w:bottom w:val="single" w:sz="4" w:space="0" w:color="auto"/>
              <w:right w:val="single" w:sz="4" w:space="0" w:color="auto"/>
            </w:tcBorders>
            <w:vAlign w:val="center"/>
            <w:hideMark/>
          </w:tcPr>
          <w:p w14:paraId="3E80A0B6" w14:textId="77777777" w:rsidR="00654FDD" w:rsidRPr="005A7BB5" w:rsidRDefault="00654FDD" w:rsidP="00F316DF">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CV RMSE</w:t>
            </w:r>
          </w:p>
        </w:tc>
      </w:tr>
      <w:tr w:rsidR="00654FDD" w:rsidRPr="005A7BB5" w14:paraId="0A6FBF63"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54C1BF97"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Linear Regression</w:t>
            </w:r>
          </w:p>
        </w:tc>
        <w:tc>
          <w:tcPr>
            <w:tcW w:w="2264" w:type="dxa"/>
            <w:tcBorders>
              <w:top w:val="nil"/>
              <w:left w:val="nil"/>
              <w:bottom w:val="single" w:sz="4" w:space="0" w:color="auto"/>
              <w:right w:val="single" w:sz="4" w:space="0" w:color="auto"/>
            </w:tcBorders>
            <w:vAlign w:val="center"/>
            <w:hideMark/>
          </w:tcPr>
          <w:p w14:paraId="27DFF214" w14:textId="77777777" w:rsidR="00654FDD" w:rsidRPr="005B593A" w:rsidRDefault="005B593A"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0.2010</w:t>
            </w:r>
          </w:p>
        </w:tc>
        <w:tc>
          <w:tcPr>
            <w:tcW w:w="1243" w:type="dxa"/>
            <w:tcBorders>
              <w:top w:val="nil"/>
              <w:left w:val="nil"/>
              <w:bottom w:val="single" w:sz="4" w:space="0" w:color="auto"/>
              <w:right w:val="single" w:sz="4" w:space="0" w:color="auto"/>
            </w:tcBorders>
            <w:vAlign w:val="center"/>
            <w:hideMark/>
          </w:tcPr>
          <w:p w14:paraId="5556A429"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0.1686</w:t>
            </w:r>
          </w:p>
        </w:tc>
        <w:tc>
          <w:tcPr>
            <w:tcW w:w="1630" w:type="dxa"/>
            <w:tcBorders>
              <w:top w:val="nil"/>
              <w:left w:val="nil"/>
              <w:bottom w:val="single" w:sz="4" w:space="0" w:color="auto"/>
              <w:right w:val="single" w:sz="4" w:space="0" w:color="auto"/>
            </w:tcBorders>
            <w:vAlign w:val="center"/>
            <w:hideMark/>
          </w:tcPr>
          <w:p w14:paraId="77E489E4" w14:textId="77777777" w:rsidR="00654FDD" w:rsidRPr="003A30EB" w:rsidRDefault="003A30E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106.0</w:t>
            </w:r>
          </w:p>
        </w:tc>
        <w:tc>
          <w:tcPr>
            <w:tcW w:w="1497" w:type="dxa"/>
            <w:tcBorders>
              <w:top w:val="nil"/>
              <w:left w:val="nil"/>
              <w:bottom w:val="single" w:sz="4" w:space="0" w:color="auto"/>
              <w:right w:val="single" w:sz="4" w:space="0" w:color="auto"/>
            </w:tcBorders>
            <w:vAlign w:val="center"/>
            <w:hideMark/>
          </w:tcPr>
          <w:p w14:paraId="158AD73B" w14:textId="77777777" w:rsidR="00654FDD" w:rsidRPr="003A30E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0.1795</w:t>
            </w:r>
          </w:p>
        </w:tc>
      </w:tr>
      <w:tr w:rsidR="00654FDD" w:rsidRPr="005A7BB5" w14:paraId="407010B8"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7C0E0158"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Ridge (α=0.1)</w:t>
            </w:r>
          </w:p>
        </w:tc>
        <w:tc>
          <w:tcPr>
            <w:tcW w:w="2264" w:type="dxa"/>
            <w:tcBorders>
              <w:top w:val="nil"/>
              <w:left w:val="nil"/>
              <w:bottom w:val="single" w:sz="4" w:space="0" w:color="auto"/>
              <w:right w:val="single" w:sz="4" w:space="0" w:color="auto"/>
            </w:tcBorders>
            <w:vAlign w:val="center"/>
            <w:hideMark/>
          </w:tcPr>
          <w:p w14:paraId="405678A4"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0.2004</w:t>
            </w:r>
          </w:p>
        </w:tc>
        <w:tc>
          <w:tcPr>
            <w:tcW w:w="1243" w:type="dxa"/>
            <w:tcBorders>
              <w:top w:val="nil"/>
              <w:left w:val="nil"/>
              <w:bottom w:val="single" w:sz="4" w:space="0" w:color="auto"/>
              <w:right w:val="single" w:sz="4" w:space="0" w:color="auto"/>
            </w:tcBorders>
            <w:vAlign w:val="center"/>
            <w:hideMark/>
          </w:tcPr>
          <w:p w14:paraId="505F062A"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0.1681</w:t>
            </w:r>
          </w:p>
        </w:tc>
        <w:tc>
          <w:tcPr>
            <w:tcW w:w="1630" w:type="dxa"/>
            <w:tcBorders>
              <w:top w:val="nil"/>
              <w:left w:val="nil"/>
              <w:bottom w:val="single" w:sz="4" w:space="0" w:color="auto"/>
              <w:right w:val="single" w:sz="4" w:space="0" w:color="auto"/>
            </w:tcBorders>
            <w:vAlign w:val="center"/>
            <w:hideMark/>
          </w:tcPr>
          <w:p w14:paraId="687C6A3F" w14:textId="77777777" w:rsidR="00654FDD" w:rsidRPr="003A30EB" w:rsidRDefault="003A30E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105.6</w:t>
            </w:r>
          </w:p>
        </w:tc>
        <w:tc>
          <w:tcPr>
            <w:tcW w:w="1497" w:type="dxa"/>
            <w:tcBorders>
              <w:top w:val="nil"/>
              <w:left w:val="nil"/>
              <w:bottom w:val="single" w:sz="4" w:space="0" w:color="auto"/>
              <w:right w:val="single" w:sz="4" w:space="0" w:color="auto"/>
            </w:tcBorders>
            <w:vAlign w:val="center"/>
            <w:hideMark/>
          </w:tcPr>
          <w:p w14:paraId="0804EFCC" w14:textId="77777777" w:rsidR="00654FDD" w:rsidRPr="003A30E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0.1786</w:t>
            </w:r>
          </w:p>
        </w:tc>
      </w:tr>
      <w:tr w:rsidR="00654FDD" w:rsidRPr="005A7BB5" w14:paraId="5D2A7EAD"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263E31BF"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Lasso (α=0.01)</w:t>
            </w:r>
          </w:p>
        </w:tc>
        <w:tc>
          <w:tcPr>
            <w:tcW w:w="2264" w:type="dxa"/>
            <w:tcBorders>
              <w:top w:val="nil"/>
              <w:left w:val="nil"/>
              <w:bottom w:val="single" w:sz="4" w:space="0" w:color="auto"/>
              <w:right w:val="single" w:sz="4" w:space="0" w:color="auto"/>
            </w:tcBorders>
            <w:vAlign w:val="center"/>
            <w:hideMark/>
          </w:tcPr>
          <w:p w14:paraId="3B072A21"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0.2153</w:t>
            </w:r>
          </w:p>
        </w:tc>
        <w:tc>
          <w:tcPr>
            <w:tcW w:w="1243" w:type="dxa"/>
            <w:tcBorders>
              <w:top w:val="nil"/>
              <w:left w:val="nil"/>
              <w:bottom w:val="single" w:sz="4" w:space="0" w:color="auto"/>
              <w:right w:val="single" w:sz="4" w:space="0" w:color="auto"/>
            </w:tcBorders>
            <w:vAlign w:val="center"/>
            <w:hideMark/>
          </w:tcPr>
          <w:p w14:paraId="1CE8013E" w14:textId="77777777" w:rsidR="00654FDD" w:rsidRPr="005B593A"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0.1693</w:t>
            </w:r>
          </w:p>
        </w:tc>
        <w:tc>
          <w:tcPr>
            <w:tcW w:w="1630" w:type="dxa"/>
            <w:tcBorders>
              <w:top w:val="nil"/>
              <w:left w:val="nil"/>
              <w:bottom w:val="single" w:sz="4" w:space="0" w:color="auto"/>
              <w:right w:val="single" w:sz="4" w:space="0" w:color="auto"/>
            </w:tcBorders>
            <w:vAlign w:val="center"/>
            <w:hideMark/>
          </w:tcPr>
          <w:p w14:paraId="0B84656B" w14:textId="77777777" w:rsidR="00654FDD" w:rsidRPr="003A30EB" w:rsidRDefault="003A30E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140.0</w:t>
            </w:r>
          </w:p>
        </w:tc>
        <w:tc>
          <w:tcPr>
            <w:tcW w:w="1497" w:type="dxa"/>
            <w:tcBorders>
              <w:top w:val="nil"/>
              <w:left w:val="nil"/>
              <w:bottom w:val="single" w:sz="4" w:space="0" w:color="auto"/>
              <w:right w:val="single" w:sz="4" w:space="0" w:color="auto"/>
            </w:tcBorders>
            <w:vAlign w:val="center"/>
            <w:hideMark/>
          </w:tcPr>
          <w:p w14:paraId="71336EB1" w14:textId="77777777" w:rsidR="00654FDD" w:rsidRPr="003A30E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0.2071</w:t>
            </w:r>
          </w:p>
        </w:tc>
      </w:tr>
      <w:tr w:rsidR="00654FDD" w:rsidRPr="005A7BB5" w14:paraId="3680C566"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424A8EC9" w14:textId="77777777" w:rsidR="00654FDD" w:rsidRPr="005A7BB5" w:rsidRDefault="00654FDD" w:rsidP="00F316DF">
            <w:pPr>
              <w:jc w:val="both"/>
              <w:rPr>
                <w:rFonts w:ascii="Times New Roman" w:eastAsia="Times New Roman" w:hAnsi="Times New Roman"/>
                <w:b/>
                <w:bCs/>
                <w:color w:val="000000"/>
                <w:sz w:val="24"/>
                <w:szCs w:val="24"/>
                <w:lang w:eastAsia="en-US"/>
              </w:rPr>
            </w:pPr>
            <w:proofErr w:type="spellStart"/>
            <w:r>
              <w:rPr>
                <w:rFonts w:ascii="Times New Roman" w:eastAsia="Times New Roman" w:hAnsi="Times New Roman"/>
                <w:b/>
                <w:bCs/>
                <w:color w:val="000000"/>
                <w:sz w:val="24"/>
                <w:szCs w:val="24"/>
                <w:lang w:eastAsia="en-US"/>
              </w:rPr>
              <w:t>XGBoost</w:t>
            </w:r>
            <w:proofErr w:type="spellEnd"/>
          </w:p>
        </w:tc>
        <w:tc>
          <w:tcPr>
            <w:tcW w:w="2264" w:type="dxa"/>
            <w:tcBorders>
              <w:top w:val="nil"/>
              <w:left w:val="nil"/>
              <w:bottom w:val="single" w:sz="4" w:space="0" w:color="auto"/>
              <w:right w:val="single" w:sz="4" w:space="0" w:color="auto"/>
            </w:tcBorders>
            <w:vAlign w:val="center"/>
            <w:hideMark/>
          </w:tcPr>
          <w:p w14:paraId="415489FD" w14:textId="77777777" w:rsidR="00654FDD" w:rsidRPr="005B593A" w:rsidRDefault="00654FDD" w:rsidP="00F316DF">
            <w:pPr>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0.1517</w:t>
            </w:r>
          </w:p>
        </w:tc>
        <w:tc>
          <w:tcPr>
            <w:tcW w:w="1243" w:type="dxa"/>
            <w:tcBorders>
              <w:top w:val="nil"/>
              <w:left w:val="nil"/>
              <w:bottom w:val="single" w:sz="4" w:space="0" w:color="auto"/>
              <w:right w:val="single" w:sz="4" w:space="0" w:color="auto"/>
            </w:tcBorders>
            <w:vAlign w:val="center"/>
            <w:hideMark/>
          </w:tcPr>
          <w:p w14:paraId="633E8800" w14:textId="77777777" w:rsidR="00654FDD" w:rsidRPr="005B593A" w:rsidRDefault="00654FDD" w:rsidP="00F316DF">
            <w:pPr>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0.1227</w:t>
            </w:r>
          </w:p>
        </w:tc>
        <w:tc>
          <w:tcPr>
            <w:tcW w:w="1630" w:type="dxa"/>
            <w:tcBorders>
              <w:top w:val="nil"/>
              <w:left w:val="nil"/>
              <w:bottom w:val="single" w:sz="4" w:space="0" w:color="auto"/>
              <w:right w:val="single" w:sz="4" w:space="0" w:color="auto"/>
            </w:tcBorders>
            <w:vAlign w:val="center"/>
            <w:hideMark/>
          </w:tcPr>
          <w:p w14:paraId="70F440B6" w14:textId="77777777" w:rsidR="00654FDD" w:rsidRPr="003A30EB" w:rsidRDefault="003A30EB" w:rsidP="00F316DF">
            <w:pPr>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val="vi-VN" w:eastAsia="en-US"/>
              </w:rPr>
              <w:t>84.5</w:t>
            </w:r>
          </w:p>
        </w:tc>
        <w:tc>
          <w:tcPr>
            <w:tcW w:w="1497" w:type="dxa"/>
            <w:tcBorders>
              <w:top w:val="nil"/>
              <w:left w:val="nil"/>
              <w:bottom w:val="single" w:sz="4" w:space="0" w:color="auto"/>
              <w:right w:val="single" w:sz="4" w:space="0" w:color="auto"/>
            </w:tcBorders>
            <w:vAlign w:val="center"/>
            <w:hideMark/>
          </w:tcPr>
          <w:p w14:paraId="656388B7" w14:textId="77777777" w:rsidR="00654FDD" w:rsidRPr="003A30EB" w:rsidRDefault="00654FDD" w:rsidP="00F316DF">
            <w:pPr>
              <w:keepNext/>
              <w:jc w:val="center"/>
              <w:rPr>
                <w:rFonts w:ascii="Times New Roman" w:eastAsia="Times New Roman" w:hAnsi="Times New Roman"/>
                <w:b/>
                <w:bCs/>
                <w:color w:val="000000"/>
                <w:sz w:val="24"/>
                <w:szCs w:val="24"/>
                <w:lang w:val="vi-VN" w:eastAsia="en-US"/>
              </w:rPr>
            </w:pPr>
            <w:r>
              <w:rPr>
                <w:rFonts w:ascii="Times New Roman" w:eastAsia="Times New Roman" w:hAnsi="Times New Roman"/>
                <w:b/>
                <w:bCs/>
                <w:color w:val="000000"/>
                <w:sz w:val="24"/>
                <w:szCs w:val="24"/>
                <w:lang w:eastAsia="en-US"/>
              </w:rPr>
              <w:t>0.1703</w:t>
            </w:r>
          </w:p>
        </w:tc>
      </w:tr>
    </w:tbl>
    <w:p w14:paraId="0521A9A2" w14:textId="77777777" w:rsidR="003A30EB" w:rsidRDefault="003A30EB" w:rsidP="00F316DF">
      <w:pPr>
        <w:spacing w:before="120"/>
        <w:jc w:val="both"/>
        <w:rPr>
          <w:rFonts w:ascii="Times New Roman" w:eastAsia="Times New Roman" w:hAnsi="Times New Roman"/>
          <w:sz w:val="24"/>
          <w:szCs w:val="24"/>
          <w:lang w:val="vi-VN"/>
        </w:rPr>
      </w:pPr>
    </w:p>
    <w:p w14:paraId="77755B94" w14:textId="77777777" w:rsidR="00EF00D0" w:rsidRPr="00DD3A31" w:rsidRDefault="00EF00D0" w:rsidP="00F316DF">
      <w:pPr>
        <w:spacing w:before="120"/>
        <w:jc w:val="both"/>
        <w:rPr>
          <w:rFonts w:ascii="Times New Roman" w:eastAsia="Times New Roman" w:hAnsi="Times New Roman"/>
          <w:sz w:val="24"/>
          <w:szCs w:val="24"/>
          <w:lang w:val="vi-VN"/>
        </w:rPr>
      </w:pPr>
      <w:proofErr w:type="spellStart"/>
      <w:r>
        <w:rPr>
          <w:rFonts w:ascii="Times New Roman" w:eastAsia="Times New Roman" w:hAnsi="Times New Roman"/>
          <w:sz w:val="24"/>
          <w:szCs w:val="24"/>
        </w:rPr>
        <w:t>XGBoost</w:t>
      </w:r>
      <w:proofErr w:type="spellEnd"/>
      <w:r>
        <w:rPr>
          <w:rFonts w:ascii="Times New Roman" w:eastAsia="Times New Roman" w:hAnsi="Times New Roman"/>
          <w:sz w:val="24"/>
          <w:szCs w:val="24"/>
        </w:rPr>
        <w:t xml:space="preserve"> performed best across every metric (RMSE 0.1517 log / 84.5 per 100k, lowest MAE and CV RMSE), indicating the predictors - particularly the lag features (Section 3.3) - contain non-linear structure a tree-based model captures better than a linear one. Residual normality check (Shapiro-Wilk W=0.9755, p=0.0019) rejected the normality assumption for the Linear Regression model, further supporting the selection of </w:t>
      </w:r>
      <w:proofErr w:type="spellStart"/>
      <w:r>
        <w:rPr>
          <w:rFonts w:ascii="Times New Roman" w:eastAsia="Times New Roman" w:hAnsi="Times New Roman"/>
          <w:sz w:val="24"/>
          <w:szCs w:val="24"/>
        </w:rPr>
        <w:t>XGBoost</w:t>
      </w:r>
      <w:proofErr w:type="spellEnd"/>
      <w:r>
        <w:rPr>
          <w:rFonts w:ascii="Times New Roman" w:eastAsia="Times New Roman" w:hAnsi="Times New Roman"/>
          <w:sz w:val="24"/>
          <w:szCs w:val="24"/>
        </w:rPr>
        <w:t xml:space="preserve"> as the final model. Paired t-tests on absolute error confirmed </w:t>
      </w:r>
      <w:proofErr w:type="spellStart"/>
      <w:r>
        <w:rPr>
          <w:rFonts w:ascii="Times New Roman" w:eastAsia="Times New Roman" w:hAnsi="Times New Roman"/>
          <w:sz w:val="24"/>
          <w:szCs w:val="24"/>
        </w:rPr>
        <w:t>XGBoost</w:t>
      </w:r>
      <w:proofErr w:type="spellEnd"/>
      <w:r>
        <w:rPr>
          <w:rFonts w:ascii="Times New Roman" w:eastAsia="Times New Roman" w:hAnsi="Times New Roman"/>
          <w:sz w:val="24"/>
          <w:szCs w:val="24"/>
        </w:rPr>
        <w:t xml:space="preserve"> significantly outperformed all three linear models (p&lt;0.001), while differences between Linear Regression and Lasso were not statistically significant (p=0.94).</w:t>
      </w:r>
    </w:p>
    <w:p w14:paraId="6C4731A7"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Among linear models, Ridge (α=0.1) modestly beat plain Linear Regression, consistent with the correlated lag/region features flagged in the VIF check (Section 4.4). Lasso (α=0.01) performed worst, likely discarding useful signal through coefficient shrinkage.</w:t>
      </w:r>
    </w:p>
    <w:p w14:paraId="0248BB4C"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Per-region accuracy (Table 12) is best in Greater Darwin (RMSE 26.7, 7.5% error) and worst in Barkly and Top End (RMSE 131.3 and 114.6), with Top End under-predicted by 16.9% - suggesting the pooled model misses region-specific dynamics, a candidate improvement for future iterations.</w:t>
      </w:r>
    </w:p>
    <w:p w14:paraId="3B460E2E" w14:textId="77777777" w:rsidR="00654FDD" w:rsidRPr="008E151C" w:rsidRDefault="00654FDD" w:rsidP="00F316DF">
      <w:pPr>
        <w:pStyle w:val="Caption"/>
        <w:keepNext/>
        <w:jc w:val="center"/>
        <w:rPr>
          <w:rFonts w:ascii="Times New Roman" w:hAnsi="Times New Roman"/>
          <w:color w:val="auto"/>
          <w:sz w:val="24"/>
          <w:szCs w:val="24"/>
        </w:rPr>
      </w:pPr>
      <w:bookmarkStart w:id="58" w:name="_Toc239977134"/>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12</w:t>
      </w:r>
      <w:r>
        <w:rPr>
          <w:rFonts w:ascii="Times New Roman" w:hAnsi="Times New Roman"/>
          <w:color w:val="auto"/>
          <w:sz w:val="24"/>
          <w:szCs w:val="24"/>
        </w:rPr>
        <w:fldChar w:fldCharType="end"/>
      </w:r>
      <w:r>
        <w:rPr>
          <w:rFonts w:ascii="Times New Roman" w:hAnsi="Times New Roman"/>
          <w:color w:val="auto"/>
          <w:sz w:val="24"/>
          <w:szCs w:val="24"/>
        </w:rPr>
        <w:t>: Per-region prediction accuracy (</w:t>
      </w:r>
      <w:proofErr w:type="spellStart"/>
      <w:r>
        <w:rPr>
          <w:rFonts w:ascii="Times New Roman" w:hAnsi="Times New Roman"/>
          <w:color w:val="auto"/>
          <w:sz w:val="24"/>
          <w:szCs w:val="24"/>
        </w:rPr>
        <w:t>XGBoost</w:t>
      </w:r>
      <w:proofErr w:type="spellEnd"/>
      <w:r>
        <w:rPr>
          <w:rFonts w:ascii="Times New Roman" w:hAnsi="Times New Roman"/>
          <w:color w:val="auto"/>
          <w:sz w:val="24"/>
          <w:szCs w:val="24"/>
        </w:rPr>
        <w:t>, test 2023</w:t>
      </w:r>
      <w:r>
        <w:rPr>
          <w:rFonts w:ascii="Times New Roman" w:hAnsi="Times New Roman"/>
          <w:color w:val="auto"/>
          <w:sz w:val="24"/>
          <w:szCs w:val="24"/>
          <w:lang w:val="vi-VN"/>
        </w:rPr>
        <w:t>-</w:t>
      </w:r>
      <w:r>
        <w:rPr>
          <w:rFonts w:ascii="Times New Roman" w:hAnsi="Times New Roman"/>
          <w:color w:val="auto"/>
          <w:sz w:val="24"/>
          <w:szCs w:val="24"/>
        </w:rPr>
        <w:t>2025)</w:t>
      </w:r>
      <w:bookmarkEnd w:id="58"/>
    </w:p>
    <w:tbl>
      <w:tblPr>
        <w:tblW w:w="8217" w:type="dxa"/>
        <w:jc w:val="center"/>
        <w:tblLook w:val="04A0" w:firstRow="1" w:lastRow="0" w:firstColumn="1" w:lastColumn="0" w:noHBand="0" w:noVBand="1"/>
      </w:tblPr>
      <w:tblGrid>
        <w:gridCol w:w="2315"/>
        <w:gridCol w:w="1649"/>
        <w:gridCol w:w="1843"/>
        <w:gridCol w:w="1281"/>
        <w:gridCol w:w="1129"/>
      </w:tblGrid>
      <w:tr w:rsidR="00654FDD" w:rsidRPr="005A7BB5" w14:paraId="6BACD75B" w14:textId="77777777" w:rsidTr="008E151C">
        <w:trPr>
          <w:trHeight w:val="624"/>
          <w:jc w:val="center"/>
        </w:trPr>
        <w:tc>
          <w:tcPr>
            <w:tcW w:w="2315" w:type="dxa"/>
            <w:tcBorders>
              <w:top w:val="single" w:sz="4" w:space="0" w:color="auto"/>
              <w:left w:val="single" w:sz="4" w:space="0" w:color="auto"/>
              <w:bottom w:val="single" w:sz="4" w:space="0" w:color="auto"/>
              <w:right w:val="single" w:sz="4" w:space="0" w:color="auto"/>
            </w:tcBorders>
            <w:vAlign w:val="center"/>
            <w:hideMark/>
          </w:tcPr>
          <w:p w14:paraId="099ABDB4"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Region</w:t>
            </w:r>
          </w:p>
        </w:tc>
        <w:tc>
          <w:tcPr>
            <w:tcW w:w="1649" w:type="dxa"/>
            <w:tcBorders>
              <w:top w:val="single" w:sz="4" w:space="0" w:color="auto"/>
              <w:left w:val="nil"/>
              <w:bottom w:val="single" w:sz="4" w:space="0" w:color="auto"/>
              <w:right w:val="single" w:sz="4" w:space="0" w:color="auto"/>
            </w:tcBorders>
            <w:vAlign w:val="center"/>
            <w:hideMark/>
          </w:tcPr>
          <w:p w14:paraId="106C5558"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Actual (avg)</w:t>
            </w:r>
          </w:p>
        </w:tc>
        <w:tc>
          <w:tcPr>
            <w:tcW w:w="1843" w:type="dxa"/>
            <w:tcBorders>
              <w:top w:val="single" w:sz="4" w:space="0" w:color="auto"/>
              <w:left w:val="nil"/>
              <w:bottom w:val="single" w:sz="4" w:space="0" w:color="auto"/>
              <w:right w:val="single" w:sz="4" w:space="0" w:color="auto"/>
            </w:tcBorders>
            <w:vAlign w:val="center"/>
            <w:hideMark/>
          </w:tcPr>
          <w:p w14:paraId="2712D83A"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Predicted (avg)</w:t>
            </w:r>
          </w:p>
        </w:tc>
        <w:tc>
          <w:tcPr>
            <w:tcW w:w="1281" w:type="dxa"/>
            <w:tcBorders>
              <w:top w:val="single" w:sz="4" w:space="0" w:color="auto"/>
              <w:left w:val="nil"/>
              <w:bottom w:val="single" w:sz="4" w:space="0" w:color="auto"/>
              <w:right w:val="single" w:sz="4" w:space="0" w:color="auto"/>
            </w:tcBorders>
            <w:vAlign w:val="center"/>
            <w:hideMark/>
          </w:tcPr>
          <w:p w14:paraId="18FDF8F2"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w:t>
            </w:r>
          </w:p>
        </w:tc>
        <w:tc>
          <w:tcPr>
            <w:tcW w:w="1129" w:type="dxa"/>
            <w:tcBorders>
              <w:top w:val="single" w:sz="4" w:space="0" w:color="auto"/>
              <w:left w:val="nil"/>
              <w:bottom w:val="single" w:sz="4" w:space="0" w:color="auto"/>
              <w:right w:val="single" w:sz="4" w:space="0" w:color="auto"/>
            </w:tcBorders>
            <w:vAlign w:val="center"/>
            <w:hideMark/>
          </w:tcPr>
          <w:p w14:paraId="62442784" w14:textId="77777777" w:rsidR="00654FDD" w:rsidRPr="005A7BB5" w:rsidRDefault="00654FDD" w:rsidP="00F316DF">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Error %</w:t>
            </w:r>
          </w:p>
        </w:tc>
      </w:tr>
      <w:tr w:rsidR="00654FDD" w:rsidRPr="005A7BB5" w14:paraId="6D2A78FF"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60CEA72E"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Greater Darwin</w:t>
            </w:r>
          </w:p>
        </w:tc>
        <w:tc>
          <w:tcPr>
            <w:tcW w:w="1649" w:type="dxa"/>
            <w:tcBorders>
              <w:top w:val="nil"/>
              <w:left w:val="nil"/>
              <w:bottom w:val="single" w:sz="4" w:space="0" w:color="auto"/>
              <w:right w:val="single" w:sz="4" w:space="0" w:color="auto"/>
            </w:tcBorders>
            <w:vAlign w:val="center"/>
            <w:hideMark/>
          </w:tcPr>
          <w:p w14:paraId="72F089EB"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212.1</w:t>
            </w:r>
          </w:p>
        </w:tc>
        <w:tc>
          <w:tcPr>
            <w:tcW w:w="1843" w:type="dxa"/>
            <w:tcBorders>
              <w:top w:val="nil"/>
              <w:left w:val="nil"/>
              <w:bottom w:val="single" w:sz="4" w:space="0" w:color="auto"/>
              <w:right w:val="single" w:sz="4" w:space="0" w:color="auto"/>
            </w:tcBorders>
            <w:vAlign w:val="center"/>
            <w:hideMark/>
          </w:tcPr>
          <w:p w14:paraId="10E7E007"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227.1</w:t>
            </w:r>
          </w:p>
        </w:tc>
        <w:tc>
          <w:tcPr>
            <w:tcW w:w="1281" w:type="dxa"/>
            <w:tcBorders>
              <w:top w:val="nil"/>
              <w:left w:val="nil"/>
              <w:bottom w:val="single" w:sz="4" w:space="0" w:color="auto"/>
              <w:right w:val="single" w:sz="4" w:space="0" w:color="auto"/>
            </w:tcBorders>
            <w:vAlign w:val="center"/>
            <w:hideMark/>
          </w:tcPr>
          <w:p w14:paraId="2A8A3680"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26.7</w:t>
            </w:r>
          </w:p>
        </w:tc>
        <w:tc>
          <w:tcPr>
            <w:tcW w:w="1129" w:type="dxa"/>
            <w:tcBorders>
              <w:top w:val="nil"/>
              <w:left w:val="nil"/>
              <w:bottom w:val="single" w:sz="4" w:space="0" w:color="auto"/>
              <w:right w:val="single" w:sz="4" w:space="0" w:color="auto"/>
            </w:tcBorders>
            <w:vAlign w:val="center"/>
            <w:hideMark/>
          </w:tcPr>
          <w:p w14:paraId="13598AB2"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7.5</w:t>
            </w:r>
          </w:p>
        </w:tc>
      </w:tr>
      <w:tr w:rsidR="00654FDD" w:rsidRPr="005A7BB5" w14:paraId="03876AEC"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1170C088"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Central Australia</w:t>
            </w:r>
          </w:p>
        </w:tc>
        <w:tc>
          <w:tcPr>
            <w:tcW w:w="1649" w:type="dxa"/>
            <w:tcBorders>
              <w:top w:val="nil"/>
              <w:left w:val="nil"/>
              <w:bottom w:val="single" w:sz="4" w:space="0" w:color="auto"/>
              <w:right w:val="single" w:sz="4" w:space="0" w:color="auto"/>
            </w:tcBorders>
            <w:vAlign w:val="center"/>
            <w:hideMark/>
          </w:tcPr>
          <w:p w14:paraId="2D96D87B"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551.1</w:t>
            </w:r>
          </w:p>
        </w:tc>
        <w:tc>
          <w:tcPr>
            <w:tcW w:w="1843" w:type="dxa"/>
            <w:tcBorders>
              <w:top w:val="nil"/>
              <w:left w:val="nil"/>
              <w:bottom w:val="single" w:sz="4" w:space="0" w:color="auto"/>
              <w:right w:val="single" w:sz="4" w:space="0" w:color="auto"/>
            </w:tcBorders>
            <w:vAlign w:val="center"/>
            <w:hideMark/>
          </w:tcPr>
          <w:p w14:paraId="0EFBAD92"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583.5</w:t>
            </w:r>
          </w:p>
        </w:tc>
        <w:tc>
          <w:tcPr>
            <w:tcW w:w="1281" w:type="dxa"/>
            <w:tcBorders>
              <w:top w:val="nil"/>
              <w:left w:val="nil"/>
              <w:bottom w:val="single" w:sz="4" w:space="0" w:color="auto"/>
              <w:right w:val="single" w:sz="4" w:space="0" w:color="auto"/>
            </w:tcBorders>
            <w:vAlign w:val="center"/>
            <w:hideMark/>
          </w:tcPr>
          <w:p w14:paraId="683E6712"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56.2</w:t>
            </w:r>
          </w:p>
        </w:tc>
        <w:tc>
          <w:tcPr>
            <w:tcW w:w="1129" w:type="dxa"/>
            <w:tcBorders>
              <w:top w:val="nil"/>
              <w:left w:val="nil"/>
              <w:bottom w:val="single" w:sz="4" w:space="0" w:color="auto"/>
              <w:right w:val="single" w:sz="4" w:space="0" w:color="auto"/>
            </w:tcBorders>
            <w:vAlign w:val="center"/>
          </w:tcPr>
          <w:p w14:paraId="3D04FDBF"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7.0</w:t>
            </w:r>
          </w:p>
        </w:tc>
      </w:tr>
      <w:tr w:rsidR="00654FDD" w:rsidRPr="005A7BB5" w14:paraId="7AF68BEB"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7D1D8DBD"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Big Rivers</w:t>
            </w:r>
          </w:p>
        </w:tc>
        <w:tc>
          <w:tcPr>
            <w:tcW w:w="1649" w:type="dxa"/>
            <w:tcBorders>
              <w:top w:val="nil"/>
              <w:left w:val="nil"/>
              <w:bottom w:val="single" w:sz="4" w:space="0" w:color="auto"/>
              <w:right w:val="single" w:sz="4" w:space="0" w:color="auto"/>
            </w:tcBorders>
            <w:vAlign w:val="center"/>
            <w:hideMark/>
          </w:tcPr>
          <w:p w14:paraId="71D379BA"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624.0</w:t>
            </w:r>
          </w:p>
        </w:tc>
        <w:tc>
          <w:tcPr>
            <w:tcW w:w="1843" w:type="dxa"/>
            <w:tcBorders>
              <w:top w:val="nil"/>
              <w:left w:val="nil"/>
              <w:bottom w:val="single" w:sz="4" w:space="0" w:color="auto"/>
              <w:right w:val="single" w:sz="4" w:space="0" w:color="auto"/>
            </w:tcBorders>
            <w:vAlign w:val="center"/>
            <w:hideMark/>
          </w:tcPr>
          <w:p w14:paraId="58F1CE54"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603.4</w:t>
            </w:r>
          </w:p>
        </w:tc>
        <w:tc>
          <w:tcPr>
            <w:tcW w:w="1281" w:type="dxa"/>
            <w:tcBorders>
              <w:top w:val="nil"/>
              <w:left w:val="nil"/>
              <w:bottom w:val="single" w:sz="4" w:space="0" w:color="auto"/>
              <w:right w:val="single" w:sz="4" w:space="0" w:color="auto"/>
            </w:tcBorders>
            <w:vAlign w:val="center"/>
            <w:hideMark/>
          </w:tcPr>
          <w:p w14:paraId="4F854CCC"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83.9</w:t>
            </w:r>
          </w:p>
        </w:tc>
        <w:tc>
          <w:tcPr>
            <w:tcW w:w="1129" w:type="dxa"/>
            <w:tcBorders>
              <w:top w:val="nil"/>
              <w:left w:val="nil"/>
              <w:bottom w:val="single" w:sz="4" w:space="0" w:color="auto"/>
              <w:right w:val="single" w:sz="4" w:space="0" w:color="auto"/>
            </w:tcBorders>
            <w:vAlign w:val="center"/>
          </w:tcPr>
          <w:p w14:paraId="47E0179C"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-2.2</w:t>
            </w:r>
          </w:p>
        </w:tc>
      </w:tr>
      <w:tr w:rsidR="00654FDD" w:rsidRPr="005A7BB5" w14:paraId="1B52AD02"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5F62A4D0"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East Arnhem</w:t>
            </w:r>
          </w:p>
        </w:tc>
        <w:tc>
          <w:tcPr>
            <w:tcW w:w="1649" w:type="dxa"/>
            <w:tcBorders>
              <w:top w:val="nil"/>
              <w:left w:val="nil"/>
              <w:bottom w:val="single" w:sz="4" w:space="0" w:color="auto"/>
              <w:right w:val="single" w:sz="4" w:space="0" w:color="auto"/>
            </w:tcBorders>
            <w:vAlign w:val="center"/>
            <w:hideMark/>
          </w:tcPr>
          <w:p w14:paraId="6659B5DF"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275.1</w:t>
            </w:r>
          </w:p>
        </w:tc>
        <w:tc>
          <w:tcPr>
            <w:tcW w:w="1843" w:type="dxa"/>
            <w:tcBorders>
              <w:top w:val="nil"/>
              <w:left w:val="nil"/>
              <w:bottom w:val="single" w:sz="4" w:space="0" w:color="auto"/>
              <w:right w:val="single" w:sz="4" w:space="0" w:color="auto"/>
            </w:tcBorders>
            <w:vAlign w:val="center"/>
            <w:hideMark/>
          </w:tcPr>
          <w:p w14:paraId="1AA324F3" w14:textId="77777777" w:rsidR="00654FDD" w:rsidRPr="002915DD" w:rsidRDefault="002915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256.9</w:t>
            </w:r>
          </w:p>
        </w:tc>
        <w:tc>
          <w:tcPr>
            <w:tcW w:w="1281" w:type="dxa"/>
            <w:tcBorders>
              <w:top w:val="nil"/>
              <w:left w:val="nil"/>
              <w:bottom w:val="single" w:sz="4" w:space="0" w:color="auto"/>
              <w:right w:val="single" w:sz="4" w:space="0" w:color="auto"/>
            </w:tcBorders>
            <w:vAlign w:val="center"/>
            <w:hideMark/>
          </w:tcPr>
          <w:p w14:paraId="7FCD3831" w14:textId="77777777" w:rsidR="00654FDD" w:rsidRPr="005C7CA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39.7</w:t>
            </w:r>
          </w:p>
        </w:tc>
        <w:tc>
          <w:tcPr>
            <w:tcW w:w="1129" w:type="dxa"/>
            <w:tcBorders>
              <w:top w:val="nil"/>
              <w:left w:val="nil"/>
              <w:bottom w:val="single" w:sz="4" w:space="0" w:color="auto"/>
              <w:right w:val="single" w:sz="4" w:space="0" w:color="auto"/>
            </w:tcBorders>
            <w:vAlign w:val="center"/>
          </w:tcPr>
          <w:p w14:paraId="7EF1BFA9"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-3.9</w:t>
            </w:r>
          </w:p>
        </w:tc>
      </w:tr>
      <w:tr w:rsidR="00654FDD" w:rsidRPr="005A7BB5" w14:paraId="010FA617"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4DC3EDE2"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Barkly</w:t>
            </w:r>
          </w:p>
        </w:tc>
        <w:tc>
          <w:tcPr>
            <w:tcW w:w="1649" w:type="dxa"/>
            <w:tcBorders>
              <w:top w:val="nil"/>
              <w:left w:val="nil"/>
              <w:bottom w:val="single" w:sz="4" w:space="0" w:color="auto"/>
              <w:right w:val="single" w:sz="4" w:space="0" w:color="auto"/>
            </w:tcBorders>
            <w:vAlign w:val="center"/>
            <w:hideMark/>
          </w:tcPr>
          <w:p w14:paraId="7089CDDE"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852.5</w:t>
            </w:r>
          </w:p>
        </w:tc>
        <w:tc>
          <w:tcPr>
            <w:tcW w:w="1843" w:type="dxa"/>
            <w:tcBorders>
              <w:top w:val="nil"/>
              <w:left w:val="nil"/>
              <w:bottom w:val="single" w:sz="4" w:space="0" w:color="auto"/>
              <w:right w:val="single" w:sz="4" w:space="0" w:color="auto"/>
            </w:tcBorders>
            <w:vAlign w:val="center"/>
            <w:hideMark/>
          </w:tcPr>
          <w:p w14:paraId="71ABA486" w14:textId="77777777" w:rsidR="00654FDD" w:rsidRPr="005C7CAB" w:rsidRDefault="00654FDD"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770.6</w:t>
            </w:r>
          </w:p>
        </w:tc>
        <w:tc>
          <w:tcPr>
            <w:tcW w:w="1281" w:type="dxa"/>
            <w:tcBorders>
              <w:top w:val="nil"/>
              <w:left w:val="nil"/>
              <w:bottom w:val="single" w:sz="4" w:space="0" w:color="auto"/>
              <w:right w:val="single" w:sz="4" w:space="0" w:color="auto"/>
            </w:tcBorders>
            <w:vAlign w:val="center"/>
            <w:hideMark/>
          </w:tcPr>
          <w:p w14:paraId="60D391A7"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131.3</w:t>
            </w:r>
          </w:p>
        </w:tc>
        <w:tc>
          <w:tcPr>
            <w:tcW w:w="1129" w:type="dxa"/>
            <w:tcBorders>
              <w:top w:val="nil"/>
              <w:left w:val="nil"/>
              <w:bottom w:val="single" w:sz="4" w:space="0" w:color="auto"/>
              <w:right w:val="single" w:sz="4" w:space="0" w:color="auto"/>
            </w:tcBorders>
            <w:vAlign w:val="center"/>
          </w:tcPr>
          <w:p w14:paraId="2F879FF1"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-8.1</w:t>
            </w:r>
          </w:p>
        </w:tc>
      </w:tr>
      <w:tr w:rsidR="00654FDD" w:rsidRPr="005A7BB5" w14:paraId="4168E10C" w14:textId="77777777" w:rsidTr="005C7CAB">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5063630C" w14:textId="77777777" w:rsidR="00654FDD" w:rsidRPr="005A7BB5" w:rsidRDefault="00654FDD" w:rsidP="00F316DF">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Top End</w:t>
            </w:r>
          </w:p>
        </w:tc>
        <w:tc>
          <w:tcPr>
            <w:tcW w:w="1649" w:type="dxa"/>
            <w:tcBorders>
              <w:top w:val="nil"/>
              <w:left w:val="nil"/>
              <w:bottom w:val="single" w:sz="4" w:space="0" w:color="auto"/>
              <w:right w:val="single" w:sz="4" w:space="0" w:color="auto"/>
            </w:tcBorders>
            <w:vAlign w:val="center"/>
            <w:hideMark/>
          </w:tcPr>
          <w:p w14:paraId="0FDBA106" w14:textId="77777777" w:rsidR="00654FDD" w:rsidRPr="005A7BB5" w:rsidRDefault="00654FDD" w:rsidP="00F316DF">
            <w:pPr>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571.9</w:t>
            </w:r>
          </w:p>
        </w:tc>
        <w:tc>
          <w:tcPr>
            <w:tcW w:w="1843" w:type="dxa"/>
            <w:tcBorders>
              <w:top w:val="nil"/>
              <w:left w:val="nil"/>
              <w:bottom w:val="single" w:sz="4" w:space="0" w:color="auto"/>
              <w:right w:val="single" w:sz="4" w:space="0" w:color="auto"/>
            </w:tcBorders>
            <w:vAlign w:val="center"/>
            <w:hideMark/>
          </w:tcPr>
          <w:p w14:paraId="77BD2411"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472.4</w:t>
            </w:r>
          </w:p>
        </w:tc>
        <w:tc>
          <w:tcPr>
            <w:tcW w:w="1281" w:type="dxa"/>
            <w:tcBorders>
              <w:top w:val="nil"/>
              <w:left w:val="nil"/>
              <w:bottom w:val="single" w:sz="4" w:space="0" w:color="auto"/>
              <w:right w:val="single" w:sz="4" w:space="0" w:color="auto"/>
            </w:tcBorders>
            <w:vAlign w:val="center"/>
            <w:hideMark/>
          </w:tcPr>
          <w:p w14:paraId="2E1D858E"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eastAsia="en-US"/>
              </w:rPr>
              <w:t>114.6</w:t>
            </w:r>
          </w:p>
        </w:tc>
        <w:tc>
          <w:tcPr>
            <w:tcW w:w="1129" w:type="dxa"/>
            <w:tcBorders>
              <w:top w:val="nil"/>
              <w:left w:val="nil"/>
              <w:bottom w:val="single" w:sz="4" w:space="0" w:color="auto"/>
              <w:right w:val="single" w:sz="4" w:space="0" w:color="auto"/>
            </w:tcBorders>
            <w:vAlign w:val="center"/>
          </w:tcPr>
          <w:p w14:paraId="3D996949" w14:textId="77777777" w:rsidR="00654FDD" w:rsidRPr="005C7CAB" w:rsidRDefault="005C7CAB" w:rsidP="00F316DF">
            <w:pPr>
              <w:jc w:val="center"/>
              <w:rPr>
                <w:rFonts w:ascii="Times New Roman" w:eastAsia="Times New Roman" w:hAnsi="Times New Roman"/>
                <w:color w:val="000000"/>
                <w:sz w:val="24"/>
                <w:szCs w:val="24"/>
                <w:lang w:val="vi-VN" w:eastAsia="en-US"/>
              </w:rPr>
            </w:pPr>
            <w:r>
              <w:rPr>
                <w:rFonts w:ascii="Times New Roman" w:eastAsia="Times New Roman" w:hAnsi="Times New Roman"/>
                <w:color w:val="000000"/>
                <w:sz w:val="24"/>
                <w:szCs w:val="24"/>
                <w:lang w:val="vi-VN" w:eastAsia="en-US"/>
              </w:rPr>
              <w:t>-16.9</w:t>
            </w:r>
          </w:p>
        </w:tc>
      </w:tr>
    </w:tbl>
    <w:p w14:paraId="6F8E66CB" w14:textId="77777777" w:rsidR="00EF00D0" w:rsidRPr="005A7BB5" w:rsidRDefault="00EF00D0" w:rsidP="00F316DF">
      <w:pPr>
        <w:spacing w:before="120"/>
        <w:jc w:val="both"/>
        <w:rPr>
          <w:rFonts w:ascii="Times New Roman" w:eastAsia="Times New Roman" w:hAnsi="Times New Roman"/>
          <w:sz w:val="24"/>
          <w:szCs w:val="24"/>
        </w:rPr>
      </w:pPr>
    </w:p>
    <w:p w14:paraId="450A66FE"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 xml:space="preserve">As a secondary specification, Model B adds </w:t>
      </w:r>
      <w:proofErr w:type="spellStart"/>
      <w:r>
        <w:rPr>
          <w:rFonts w:ascii="Times New Roman" w:eastAsia="Times New Roman" w:hAnsi="Times New Roman"/>
          <w:sz w:val="24"/>
          <w:szCs w:val="24"/>
        </w:rPr>
        <w:t>alcohol_per_capita</w:t>
      </w:r>
      <w:proofErr w:type="spellEnd"/>
      <w:r>
        <w:rPr>
          <w:rFonts w:ascii="Times New Roman" w:eastAsia="Times New Roman" w:hAnsi="Times New Roman"/>
          <w:sz w:val="24"/>
          <w:szCs w:val="24"/>
        </w:rPr>
        <w:t xml:space="preserve"> (Section 3.2), trained on a much shorter window (2023</w:t>
      </w:r>
      <w:r>
        <w:rPr>
          <w:rFonts w:ascii="Times New Roman" w:eastAsia="Times New Roman" w:hAnsi="Times New Roman"/>
          <w:sz w:val="24"/>
          <w:szCs w:val="24"/>
          <w:lang w:val="vi-VN"/>
        </w:rPr>
        <w:t>-</w:t>
      </w:r>
      <w:r>
        <w:rPr>
          <w:rFonts w:ascii="Times New Roman" w:eastAsia="Times New Roman" w:hAnsi="Times New Roman"/>
          <w:sz w:val="24"/>
          <w:szCs w:val="24"/>
        </w:rPr>
        <w:t xml:space="preserve">2024, test 2025 </w:t>
      </w:r>
      <w:r>
        <w:rPr>
          <w:rFonts w:ascii="Times New Roman" w:eastAsia="Times New Roman" w:hAnsi="Times New Roman"/>
          <w:sz w:val="24"/>
          <w:szCs w:val="24"/>
          <w:lang w:val="vi-VN"/>
        </w:rPr>
        <w:t>-</w:t>
      </w:r>
      <w:r>
        <w:rPr>
          <w:rFonts w:ascii="Times New Roman" w:eastAsia="Times New Roman" w:hAnsi="Times New Roman"/>
          <w:sz w:val="24"/>
          <w:szCs w:val="24"/>
        </w:rPr>
        <w:t xml:space="preserve"> 120 train rows vs Model A's 504) since alcohol data only starts in 2023.</w:t>
      </w:r>
    </w:p>
    <w:p w14:paraId="3B1DF1D2" w14:textId="77777777" w:rsidR="00EF00D0" w:rsidRPr="005A7BB5" w:rsidRDefault="00EF00D0" w:rsidP="00F316DF">
      <w:pPr>
        <w:spacing w:before="120"/>
        <w:jc w:val="both"/>
        <w:rPr>
          <w:rFonts w:ascii="Times New Roman" w:eastAsia="Times New Roman" w:hAnsi="Times New Roman"/>
          <w:sz w:val="24"/>
          <w:szCs w:val="24"/>
        </w:rPr>
      </w:pPr>
      <w:r>
        <w:rPr>
          <w:rFonts w:ascii="Times New Roman" w:eastAsia="Times New Roman" w:hAnsi="Times New Roman"/>
          <w:sz w:val="24"/>
          <w:szCs w:val="24"/>
        </w:rPr>
        <w:t>Results are not directly comparable to Model A</w:t>
      </w:r>
      <w:r>
        <w:rPr>
          <w:rFonts w:ascii="Times New Roman" w:eastAsia="Times New Roman" w:hAnsi="Times New Roman"/>
          <w:sz w:val="24"/>
          <w:szCs w:val="24"/>
          <w:lang w:val="vi-VN"/>
        </w:rPr>
        <w:t>,</w:t>
      </w:r>
      <w:r>
        <w:rPr>
          <w:rFonts w:ascii="Times New Roman" w:eastAsia="Times New Roman" w:hAnsi="Times New Roman"/>
          <w:sz w:val="24"/>
          <w:szCs w:val="24"/>
        </w:rPr>
        <w:t xml:space="preserve"> the smaller sample and different test period mean RMSE differences reflect the data window as much as the model itself.</w:t>
      </w:r>
    </w:p>
    <w:p w14:paraId="06D2CD13" w14:textId="77777777" w:rsidR="00EF00D0" w:rsidRDefault="00EF00D0" w:rsidP="00F316DF">
      <w:pPr>
        <w:spacing w:before="120"/>
        <w:jc w:val="both"/>
        <w:rPr>
          <w:rFonts w:ascii="Times New Roman" w:eastAsia="Times New Roman" w:hAnsi="Times New Roman"/>
          <w:sz w:val="24"/>
          <w:szCs w:val="24"/>
          <w:lang w:val="vi-VN"/>
        </w:rPr>
      </w:pPr>
      <w:r>
        <w:rPr>
          <w:rFonts w:ascii="Times New Roman" w:eastAsia="Times New Roman" w:hAnsi="Times New Roman"/>
          <w:sz w:val="24"/>
          <w:szCs w:val="24"/>
        </w:rPr>
        <w:lastRenderedPageBreak/>
        <w:t xml:space="preserve">Figure 10 shows Model B's results. Unlike Model A, Linear Regression performs best here, with a small, consistent positive </w:t>
      </w:r>
      <w:proofErr w:type="spellStart"/>
      <w:r>
        <w:rPr>
          <w:rFonts w:ascii="Times New Roman" w:eastAsia="Times New Roman" w:hAnsi="Times New Roman"/>
          <w:sz w:val="24"/>
          <w:szCs w:val="24"/>
        </w:rPr>
        <w:t>alcohol_per_capita</w:t>
      </w:r>
      <w:proofErr w:type="spellEnd"/>
      <w:r>
        <w:rPr>
          <w:rFonts w:ascii="Times New Roman" w:eastAsia="Times New Roman" w:hAnsi="Times New Roman"/>
          <w:sz w:val="24"/>
          <w:szCs w:val="24"/>
        </w:rPr>
        <w:t xml:space="preserve"> coefficient (+0.0409) that shrinks toward zero under Lasso</w:t>
      </w:r>
      <w:r>
        <w:rPr>
          <w:rFonts w:ascii="Times New Roman" w:eastAsia="Times New Roman" w:hAnsi="Times New Roman"/>
          <w:sz w:val="24"/>
          <w:szCs w:val="24"/>
          <w:lang w:val="vi-VN"/>
        </w:rPr>
        <w:t>,</w:t>
      </w:r>
      <w:r>
        <w:rPr>
          <w:rFonts w:ascii="Times New Roman" w:eastAsia="Times New Roman" w:hAnsi="Times New Roman"/>
          <w:sz w:val="24"/>
          <w:szCs w:val="24"/>
        </w:rPr>
        <w:t xml:space="preserve"> suggesting alcohol supply is a weak, uncertain predictor once other variables are controlled for.</w:t>
      </w:r>
    </w:p>
    <w:p w14:paraId="601205D3" w14:textId="77777777" w:rsidR="00F10282" w:rsidRPr="00D7390E" w:rsidRDefault="00793019" w:rsidP="00F316DF">
      <w:pPr>
        <w:spacing w:before="120"/>
        <w:jc w:val="center"/>
        <w:rPr>
          <w:rFonts w:ascii="Times New Roman" w:eastAsia="Times New Roman" w:hAnsi="Times New Roman"/>
          <w:sz w:val="24"/>
          <w:szCs w:val="24"/>
          <w:lang w:val="vi-VN"/>
        </w:rPr>
      </w:pPr>
      <w:r>
        <w:rPr>
          <w:rFonts w:ascii="Times New Roman" w:eastAsia="Times New Roman" w:hAnsi="Times New Roman"/>
          <w:noProof/>
          <w:sz w:val="24"/>
          <w:szCs w:val="24"/>
          <w:lang w:val="vi-VN"/>
        </w:rPr>
        <w:drawing>
          <wp:inline distT="0" distB="0" distL="0" distR="0" wp14:anchorId="2358BF2B" wp14:editId="1EAA8D59">
            <wp:extent cx="5039428" cy="2019582"/>
            <wp:effectExtent l="0" t="0" r="0" b="0"/>
            <wp:docPr id="3589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0662" name=""/>
                    <pic:cNvPicPr/>
                  </pic:nvPicPr>
                  <pic:blipFill>
                    <a:blip r:embed="rId42"/>
                    <a:stretch>
                      <a:fillRect/>
                    </a:stretch>
                  </pic:blipFill>
                  <pic:spPr>
                    <a:xfrm>
                      <a:off x="0" y="0"/>
                      <a:ext cx="5039428" cy="2019582"/>
                    </a:xfrm>
                    <a:prstGeom prst="rect">
                      <a:avLst/>
                    </a:prstGeom>
                  </pic:spPr>
                </pic:pic>
              </a:graphicData>
            </a:graphic>
          </wp:inline>
        </w:drawing>
      </w:r>
    </w:p>
    <w:p w14:paraId="2E766B23" w14:textId="77777777" w:rsidR="52C1AD2A" w:rsidRDefault="00F10282" w:rsidP="00F316DF">
      <w:pPr>
        <w:pStyle w:val="Caption"/>
        <w:jc w:val="center"/>
        <w:rPr>
          <w:rFonts w:ascii="Times New Roman" w:hAnsi="Times New Roman"/>
          <w:color w:val="auto"/>
          <w:sz w:val="24"/>
          <w:szCs w:val="24"/>
        </w:rPr>
      </w:pPr>
      <w:bookmarkStart w:id="59" w:name="_Toc240212135"/>
      <w:bookmarkStart w:id="60" w:name="OLE_LINK19"/>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noProof/>
          <w:color w:val="auto"/>
          <w:sz w:val="24"/>
          <w:szCs w:val="24"/>
        </w:rPr>
        <w:t>10</w:t>
      </w:r>
      <w:r>
        <w:rPr>
          <w:rFonts w:ascii="Times New Roman" w:hAnsi="Times New Roman"/>
          <w:color w:val="auto"/>
          <w:sz w:val="24"/>
          <w:szCs w:val="24"/>
        </w:rPr>
        <w:fldChar w:fldCharType="end"/>
      </w:r>
      <w:r>
        <w:rPr>
          <w:rFonts w:ascii="Times New Roman" w:hAnsi="Times New Roman"/>
          <w:color w:val="auto"/>
          <w:sz w:val="24"/>
          <w:szCs w:val="24"/>
        </w:rPr>
        <w:t>: Model Results and Evaluation</w:t>
      </w:r>
      <w:bookmarkEnd w:id="59"/>
    </w:p>
    <w:p w14:paraId="0FF8DE62" w14:textId="77777777" w:rsidR="00FA1FA6" w:rsidRDefault="00000000" w:rsidP="00F316DF">
      <w:pPr>
        <w:pStyle w:val="ListParagraph"/>
        <w:numPr>
          <w:ilvl w:val="1"/>
          <w:numId w:val="7"/>
        </w:numPr>
        <w:spacing w:before="120" w:after="120" w:line="240" w:lineRule="auto"/>
        <w:contextualSpacing w:val="0"/>
        <w:jc w:val="both"/>
        <w:outlineLvl w:val="2"/>
        <w:rPr>
          <w:rFonts w:ascii="Times New Roman" w:eastAsia="Times New Roman" w:hAnsi="Times New Roman" w:cs="Times New Roman"/>
          <w:b/>
          <w:bCs/>
          <w:sz w:val="24"/>
          <w:szCs w:val="24"/>
          <w:lang w:val="en-AU"/>
        </w:rPr>
      </w:pPr>
      <w:bookmarkStart w:id="61" w:name="_Toc239977790"/>
      <w:r>
        <w:rPr>
          <w:rFonts w:ascii="Times New Roman" w:eastAsia="Times New Roman" w:hAnsi="Times New Roman" w:cs="Times New Roman"/>
          <w:b/>
          <w:bCs/>
          <w:sz w:val="24"/>
          <w:szCs w:val="24"/>
          <w:lang w:val="en-AU"/>
        </w:rPr>
        <w:t>Forecast Evaluation and Benchmarking</w:t>
      </w:r>
      <w:bookmarkEnd w:id="61"/>
    </w:p>
    <w:p w14:paraId="5977FFB6"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This subsection documents the forecasting and evaluation work completed since Assessment 1. It responds directly to the Assessment 1 feedback, which asked the team to justify the choice of Ridge and Lasso, compare them against suitable baselines, and define the forecast horizon, validation approach, evaluation metrics, uncertainty calculation, leakage-control strategy, drift thresholds and retraining rules. Each is addressed below. The work is implemented in evaluation.py in the repository root, which runs independently of the main pipeline and writes its results to Outputs/.</w:t>
      </w:r>
    </w:p>
    <w:p w14:paraId="6B99C61A"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b/>
          <w:bCs/>
          <w:sz w:val="24"/>
          <w:szCs w:val="24"/>
          <w:lang w:val="en-US"/>
        </w:rPr>
        <w:t>Forecast task definition</w:t>
      </w:r>
    </w:p>
    <w:p w14:paraId="0551BD3F"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Assessment 1 described the objective as monthly, region-level assault forecasting over a three-to-twelve month horizon but did not specify the prediction task precisely. It is now defined as follows.</w:t>
      </w:r>
    </w:p>
    <w:p w14:paraId="2BD5DFA6" w14:textId="77777777" w:rsidR="00571B6D" w:rsidRP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Target: assault offences per 100,000 residents, by NT Government service region, by calendar month. The model is fitted on the log1p transform of this rate and predictions are back-transformed before evaluation, so all reported errors are on the interpretable rate scale.</w:t>
      </w:r>
    </w:p>
    <w:p w14:paraId="46F19AE7" w14:textId="77777777" w:rsidR="00571B6D" w:rsidRP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Granularity: six regions (Barkly, Big Rivers, Central Australia, East Arnhem, Greater Darwin, Top End) across 116 months, giving 696 usable region-month observations after lag warm-up.</w:t>
      </w:r>
    </w:p>
    <w:p w14:paraId="3DD06137" w14:textId="77777777" w:rsidR="00571B6D" w:rsidRP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Horizons: forecasts are produced and evaluated at 1, 3, 6 and 12 months ahead, spanning the operational range stated in Assessment 1.</w:t>
      </w:r>
    </w:p>
    <w:p w14:paraId="7E2E57E3" w14:textId="77777777" w:rsidR="00571B6D" w:rsidRDefault="00571B6D" w:rsidP="00F316DF">
      <w:pPr>
        <w:numPr>
          <w:ilvl w:val="0"/>
          <w:numId w:val="20"/>
        </w:numPr>
        <w:spacing w:before="120"/>
        <w:ind w:left="0" w:firstLine="360"/>
        <w:jc w:val="both"/>
        <w:rPr>
          <w:rFonts w:ascii="Times New Roman" w:hAnsi="Times New Roman"/>
          <w:sz w:val="24"/>
          <w:szCs w:val="24"/>
          <w:lang w:val="en-US"/>
        </w:rPr>
      </w:pPr>
      <w:r>
        <w:rPr>
          <w:rFonts w:ascii="Times New Roman" w:hAnsi="Times New Roman"/>
          <w:sz w:val="24"/>
          <w:szCs w:val="24"/>
          <w:lang w:val="en-US"/>
        </w:rPr>
        <w:t>Evaluation window: the six most recent months are excluded because offences are still being recorded against them. This aligns the implementation with the commitment made in the Assessment 1 risk analysis.</w:t>
      </w:r>
    </w:p>
    <w:p w14:paraId="52EEA8A8" w14:textId="77777777" w:rsidR="00605884" w:rsidRPr="009F5B63" w:rsidRDefault="00571B6D" w:rsidP="00F316DF">
      <w:pPr>
        <w:spacing w:before="120"/>
        <w:rPr>
          <w:rFonts w:ascii="Times New Roman" w:hAnsi="Times New Roman"/>
          <w:b/>
          <w:bCs/>
          <w:sz w:val="24"/>
          <w:szCs w:val="24"/>
          <w:lang w:val="vi-VN"/>
        </w:rPr>
      </w:pPr>
      <w:r>
        <w:rPr>
          <w:rFonts w:ascii="Times New Roman" w:hAnsi="Times New Roman"/>
          <w:b/>
          <w:bCs/>
          <w:sz w:val="24"/>
          <w:szCs w:val="24"/>
          <w:lang w:val="en-US"/>
        </w:rPr>
        <w:t>Model selection and justification</w:t>
      </w:r>
    </w:p>
    <w:p w14:paraId="28C9255A" w14:textId="77777777" w:rsidR="00605884" w:rsidRPr="009F5B63" w:rsidRDefault="00571B6D" w:rsidP="00F316DF">
      <w:pPr>
        <w:spacing w:before="120"/>
        <w:jc w:val="both"/>
        <w:rPr>
          <w:rFonts w:ascii="Times New Roman" w:hAnsi="Times New Roman"/>
          <w:sz w:val="24"/>
          <w:szCs w:val="24"/>
          <w:lang w:val="vi-VN"/>
        </w:rPr>
      </w:pPr>
      <w:proofErr w:type="spellStart"/>
      <w:r>
        <w:rPr>
          <w:rFonts w:ascii="Times New Roman" w:hAnsi="Times New Roman"/>
          <w:sz w:val="24"/>
          <w:szCs w:val="24"/>
          <w:lang w:val="en-US"/>
        </w:rPr>
        <w:t>Regularised</w:t>
      </w:r>
      <w:proofErr w:type="spellEnd"/>
      <w:r>
        <w:rPr>
          <w:rFonts w:ascii="Times New Roman" w:hAnsi="Times New Roman"/>
          <w:sz w:val="24"/>
          <w:szCs w:val="24"/>
          <w:lang w:val="en-US"/>
        </w:rPr>
        <w:t xml:space="preserve"> linear regression is appropriate here for three reasons. First, the predictor set is dominated by lagged values of the target at one, three and twelve months, which are strongly correlated with one another; L2 </w:t>
      </w:r>
      <w:proofErr w:type="spellStart"/>
      <w:r>
        <w:rPr>
          <w:rFonts w:ascii="Times New Roman" w:hAnsi="Times New Roman"/>
          <w:sz w:val="24"/>
          <w:szCs w:val="24"/>
          <w:lang w:val="en-US"/>
        </w:rPr>
        <w:t>regularisation</w:t>
      </w:r>
      <w:proofErr w:type="spellEnd"/>
      <w:r>
        <w:rPr>
          <w:rFonts w:ascii="Times New Roman" w:hAnsi="Times New Roman"/>
          <w:sz w:val="24"/>
          <w:szCs w:val="24"/>
          <w:lang w:val="en-US"/>
        </w:rPr>
        <w:t xml:space="preserve"> is designed for exactly this collinearity, and Lasso additionally performs variable selection among competing lags. Second, the panel </w:t>
      </w:r>
      <w:r>
        <w:rPr>
          <w:rFonts w:ascii="Times New Roman" w:hAnsi="Times New Roman"/>
          <w:sz w:val="24"/>
          <w:szCs w:val="24"/>
          <w:lang w:val="en-US"/>
        </w:rPr>
        <w:lastRenderedPageBreak/>
        <w:t>contains 696 observations across six regions, which is small for high-variance learners and creates a substantial overfitting risk. Third, the end user is an operational planner rather than a data scientist, and linear coefficients can be read directly as the effect of a change in each predictor, supporting the interpretability requirement identified in Assessment 1.</w:t>
      </w:r>
    </w:p>
    <w:p w14:paraId="47AAABE3"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Validation design and leakage control</w:t>
      </w:r>
    </w:p>
    <w:p w14:paraId="7990F429"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Two sources of information leakage were identified in the existing pipeline and corrected. </w:t>
      </w:r>
      <w:r>
        <w:rPr>
          <w:rFonts w:ascii="Times New Roman" w:hAnsi="Times New Roman"/>
          <w:b/>
          <w:bCs/>
          <w:sz w:val="24"/>
          <w:szCs w:val="24"/>
          <w:lang w:val="en-US"/>
        </w:rPr>
        <w:t xml:space="preserve">First, </w:t>
      </w:r>
      <w:r>
        <w:rPr>
          <w:rFonts w:ascii="Times New Roman" w:hAnsi="Times New Roman"/>
          <w:sz w:val="24"/>
          <w:szCs w:val="24"/>
          <w:lang w:val="en-US"/>
        </w:rPr>
        <w:t xml:space="preserve">the feature-variant comparison selected the best variant using error measured on the 2023 to 2025 test set, and the final models were then scored on that same set. Reported performance was therefore optimistic, because the test data had already influenced a modelling decision. Variant selection now takes place on cross-validation folds drawn only from the training period. </w:t>
      </w:r>
      <w:r>
        <w:rPr>
          <w:rFonts w:ascii="Times New Roman" w:hAnsi="Times New Roman"/>
          <w:b/>
          <w:bCs/>
          <w:sz w:val="24"/>
          <w:szCs w:val="24"/>
          <w:lang w:val="en-US"/>
        </w:rPr>
        <w:t xml:space="preserve">Second, </w:t>
      </w:r>
      <w:r>
        <w:rPr>
          <w:rFonts w:ascii="Times New Roman" w:hAnsi="Times New Roman"/>
          <w:sz w:val="24"/>
          <w:szCs w:val="24"/>
          <w:lang w:val="en-US"/>
        </w:rPr>
        <w:t xml:space="preserve">the cross-validation routine fitted the feature scaler on the entire frame before splitting, so each fold was </w:t>
      </w:r>
      <w:proofErr w:type="spellStart"/>
      <w:r>
        <w:rPr>
          <w:rFonts w:ascii="Times New Roman" w:hAnsi="Times New Roman"/>
          <w:sz w:val="24"/>
          <w:szCs w:val="24"/>
          <w:lang w:val="en-US"/>
        </w:rPr>
        <w:t>standardised</w:t>
      </w:r>
      <w:proofErr w:type="spellEnd"/>
      <w:r>
        <w:rPr>
          <w:rFonts w:ascii="Times New Roman" w:hAnsi="Times New Roman"/>
          <w:sz w:val="24"/>
          <w:szCs w:val="24"/>
          <w:lang w:val="en-US"/>
        </w:rPr>
        <w:t xml:space="preserve"> using statistics that included later folds. Scaling is now performed inside a scikit-learn Pipeline, which refits the scaler on each fold's training rows alone.</w:t>
      </w:r>
    </w:p>
    <w:p w14:paraId="48F3BAC9"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Validation uses rolling-origin </w:t>
      </w:r>
      <w:proofErr w:type="spellStart"/>
      <w:r>
        <w:rPr>
          <w:rFonts w:ascii="Times New Roman" w:hAnsi="Times New Roman"/>
          <w:sz w:val="24"/>
          <w:szCs w:val="24"/>
          <w:lang w:val="en-US"/>
        </w:rPr>
        <w:t>backtesting</w:t>
      </w:r>
      <w:proofErr w:type="spellEnd"/>
      <w:r>
        <w:rPr>
          <w:rFonts w:ascii="Times New Roman" w:hAnsi="Times New Roman"/>
          <w:sz w:val="24"/>
          <w:szCs w:val="24"/>
          <w:lang w:val="en-US"/>
        </w:rPr>
        <w:t xml:space="preserve"> with an expanding window. At each origin the model is refitted on every month strictly earlier than that origin and then asked to predict the month h steps ahead. All predictors are lagged values or deterministic calendar terms, so no information from the target month or later enters the prediction. This measures forecasting performance rather than in-sample fit, and produces a distribution of errors across many origins rather than a single train-test split.</w:t>
      </w:r>
    </w:p>
    <w:p w14:paraId="49518E74"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b/>
          <w:bCs/>
          <w:sz w:val="24"/>
          <w:szCs w:val="24"/>
          <w:lang w:val="en-US"/>
        </w:rPr>
        <w:t>Baseline comparison</w:t>
      </w:r>
    </w:p>
    <w:p w14:paraId="58D2E563" w14:textId="77777777" w:rsidR="00605884" w:rsidRPr="007D309D" w:rsidRDefault="00571B6D" w:rsidP="007D309D">
      <w:pPr>
        <w:spacing w:before="120"/>
        <w:jc w:val="both"/>
        <w:rPr>
          <w:rFonts w:ascii="Times New Roman" w:hAnsi="Times New Roman"/>
          <w:sz w:val="24"/>
          <w:szCs w:val="24"/>
          <w:lang w:val="vi-VN"/>
        </w:rPr>
      </w:pPr>
      <w:r>
        <w:rPr>
          <w:rFonts w:ascii="Times New Roman" w:hAnsi="Times New Roman"/>
          <w:sz w:val="24"/>
          <w:szCs w:val="24"/>
          <w:lang w:val="en-US"/>
        </w:rPr>
        <w:t>Assessment 1 compared candidate models only against one another, which cannot establish whether any of them add value. Two naive benchmarks were introduced: a seasonal naive forecast, which predicts the same month in the previous year, and a twelve-month moving average of the most recent complete year. Skill is reported as the percentage reduction in RMSE relative to the seasonal naive benchmark, so a negative value indicates a model performing worse than assuming last year repeats.</w:t>
      </w:r>
    </w:p>
    <w:p w14:paraId="2DB6DA5D" w14:textId="77777777" w:rsidR="00FA1FA6" w:rsidRDefault="00000000" w:rsidP="00F316DF">
      <w:pPr>
        <w:pStyle w:val="Caption"/>
        <w:keepNext/>
        <w:spacing w:before="120"/>
        <w:jc w:val="center"/>
        <w:rPr>
          <w:rFonts w:ascii="Times New Roman" w:hAnsi="Times New Roman"/>
          <w:color w:val="auto"/>
          <w:sz w:val="24"/>
          <w:szCs w:val="24"/>
        </w:rPr>
      </w:pPr>
      <w:bookmarkStart w:id="62" w:name="_Toc239977791"/>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13</w:t>
      </w:r>
      <w:r>
        <w:rPr>
          <w:rFonts w:ascii="Times New Roman" w:hAnsi="Times New Roman"/>
          <w:color w:val="auto"/>
          <w:sz w:val="24"/>
          <w:szCs w:val="24"/>
        </w:rPr>
        <w:fldChar w:fldCharType="end"/>
      </w:r>
      <w:r>
        <w:rPr>
          <w:rFonts w:ascii="Times New Roman" w:hAnsi="Times New Roman"/>
          <w:color w:val="auto"/>
          <w:sz w:val="24"/>
          <w:szCs w:val="24"/>
        </w:rPr>
        <w:t xml:space="preserve">: Forecast accuracy by horizon, assault rate per 100,000 (rolling-origin </w:t>
      </w:r>
      <w:proofErr w:type="spellStart"/>
      <w:r>
        <w:rPr>
          <w:rFonts w:ascii="Times New Roman" w:hAnsi="Times New Roman"/>
          <w:color w:val="auto"/>
          <w:sz w:val="24"/>
          <w:szCs w:val="24"/>
        </w:rPr>
        <w:t>backtest</w:t>
      </w:r>
      <w:proofErr w:type="spellEnd"/>
      <w:r>
        <w:rPr>
          <w:rFonts w:ascii="Times New Roman" w:hAnsi="Times New Roman"/>
          <w:color w:val="auto"/>
          <w:sz w:val="24"/>
          <w:szCs w:val="24"/>
        </w:rPr>
        <w:t>)</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050"/>
        <w:gridCol w:w="1150"/>
        <w:gridCol w:w="1500"/>
        <w:gridCol w:w="1760"/>
      </w:tblGrid>
      <w:tr w:rsidR="00571B6D" w:rsidRPr="00571B6D" w14:paraId="2BEB2337" w14:textId="77777777" w:rsidTr="00A9506A">
        <w:trPr>
          <w:tblHeader/>
        </w:trPr>
        <w:tc>
          <w:tcPr>
            <w:tcW w:w="2400" w:type="dxa"/>
            <w:shd w:val="clear" w:color="auto" w:fill="D9E2F3"/>
            <w:tcMar>
              <w:top w:w="60" w:type="dxa"/>
              <w:left w:w="90" w:type="dxa"/>
              <w:bottom w:w="60" w:type="dxa"/>
              <w:right w:w="90" w:type="dxa"/>
            </w:tcMar>
          </w:tcPr>
          <w:p w14:paraId="5AE3DBA1"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Model</w:t>
            </w:r>
          </w:p>
        </w:tc>
        <w:tc>
          <w:tcPr>
            <w:tcW w:w="1500" w:type="dxa"/>
            <w:shd w:val="clear" w:color="auto" w:fill="D9E2F3"/>
            <w:tcMar>
              <w:top w:w="60" w:type="dxa"/>
              <w:left w:w="90" w:type="dxa"/>
              <w:bottom w:w="60" w:type="dxa"/>
              <w:right w:w="90" w:type="dxa"/>
            </w:tcMar>
          </w:tcPr>
          <w:p w14:paraId="726D9204"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Horizon (months)</w:t>
            </w:r>
          </w:p>
        </w:tc>
        <w:tc>
          <w:tcPr>
            <w:tcW w:w="1050" w:type="dxa"/>
            <w:shd w:val="clear" w:color="auto" w:fill="D9E2F3"/>
            <w:tcMar>
              <w:top w:w="60" w:type="dxa"/>
              <w:left w:w="90" w:type="dxa"/>
              <w:bottom w:w="60" w:type="dxa"/>
              <w:right w:w="90" w:type="dxa"/>
            </w:tcMar>
          </w:tcPr>
          <w:p w14:paraId="70879E2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MAE</w:t>
            </w:r>
          </w:p>
        </w:tc>
        <w:tc>
          <w:tcPr>
            <w:tcW w:w="1150" w:type="dxa"/>
            <w:shd w:val="clear" w:color="auto" w:fill="D9E2F3"/>
            <w:tcMar>
              <w:top w:w="60" w:type="dxa"/>
              <w:left w:w="90" w:type="dxa"/>
              <w:bottom w:w="60" w:type="dxa"/>
              <w:right w:w="90" w:type="dxa"/>
            </w:tcMar>
          </w:tcPr>
          <w:p w14:paraId="1DCC5F4C"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RMSE</w:t>
            </w:r>
          </w:p>
        </w:tc>
        <w:tc>
          <w:tcPr>
            <w:tcW w:w="1500" w:type="dxa"/>
            <w:shd w:val="clear" w:color="auto" w:fill="D9E2F3"/>
            <w:tcMar>
              <w:top w:w="60" w:type="dxa"/>
              <w:left w:w="90" w:type="dxa"/>
              <w:bottom w:w="60" w:type="dxa"/>
              <w:right w:w="90" w:type="dxa"/>
            </w:tcMar>
          </w:tcPr>
          <w:p w14:paraId="4470A194"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MAPE (%)</w:t>
            </w:r>
          </w:p>
        </w:tc>
        <w:tc>
          <w:tcPr>
            <w:tcW w:w="1760" w:type="dxa"/>
            <w:shd w:val="clear" w:color="auto" w:fill="D9E2F3"/>
            <w:tcMar>
              <w:top w:w="60" w:type="dxa"/>
              <w:left w:w="90" w:type="dxa"/>
              <w:bottom w:w="60" w:type="dxa"/>
              <w:right w:w="90" w:type="dxa"/>
            </w:tcMar>
          </w:tcPr>
          <w:p w14:paraId="2FF382BC"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Skill (%)</w:t>
            </w:r>
          </w:p>
        </w:tc>
      </w:tr>
      <w:tr w:rsidR="00D87AF7" w14:paraId="128563D5" w14:textId="77777777">
        <w:tc>
          <w:tcPr>
            <w:tcW w:w="2400" w:type="dxa"/>
            <w:shd w:val="clear" w:color="auto" w:fill="F2F2F2"/>
            <w:tcMar>
              <w:top w:w="60" w:type="dxa"/>
              <w:left w:w="90" w:type="dxa"/>
              <w:bottom w:w="60" w:type="dxa"/>
              <w:right w:w="90" w:type="dxa"/>
            </w:tcMar>
          </w:tcPr>
          <w:p w14:paraId="76B2C24E"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b/>
                <w:bCs/>
                <w:sz w:val="24"/>
                <w:szCs w:val="24"/>
                <w:lang w:val="en-US"/>
              </w:rPr>
              <w:t>XGBoost</w:t>
            </w:r>
            <w:proofErr w:type="spellEnd"/>
          </w:p>
        </w:tc>
        <w:tc>
          <w:tcPr>
            <w:tcW w:w="1500" w:type="dxa"/>
            <w:shd w:val="clear" w:color="auto" w:fill="F2F2F2"/>
            <w:tcMar>
              <w:top w:w="60" w:type="dxa"/>
              <w:left w:w="90" w:type="dxa"/>
              <w:bottom w:w="60" w:type="dxa"/>
              <w:right w:w="90" w:type="dxa"/>
            </w:tcMar>
          </w:tcPr>
          <w:p w14:paraId="42D5158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w:t>
            </w:r>
          </w:p>
        </w:tc>
        <w:tc>
          <w:tcPr>
            <w:tcW w:w="1050" w:type="dxa"/>
            <w:shd w:val="clear" w:color="auto" w:fill="F2F2F2"/>
            <w:tcMar>
              <w:top w:w="60" w:type="dxa"/>
              <w:left w:w="90" w:type="dxa"/>
              <w:bottom w:w="60" w:type="dxa"/>
              <w:right w:w="90" w:type="dxa"/>
            </w:tcMar>
          </w:tcPr>
          <w:p w14:paraId="03A8E618"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66.4</w:t>
            </w:r>
          </w:p>
        </w:tc>
        <w:tc>
          <w:tcPr>
            <w:tcW w:w="1150" w:type="dxa"/>
            <w:shd w:val="clear" w:color="auto" w:fill="F2F2F2"/>
            <w:tcMar>
              <w:top w:w="60" w:type="dxa"/>
              <w:left w:w="90" w:type="dxa"/>
              <w:bottom w:w="60" w:type="dxa"/>
              <w:right w:w="90" w:type="dxa"/>
            </w:tcMar>
          </w:tcPr>
          <w:p w14:paraId="018FE3B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90.7</w:t>
            </w:r>
          </w:p>
        </w:tc>
        <w:tc>
          <w:tcPr>
            <w:tcW w:w="1500" w:type="dxa"/>
            <w:shd w:val="clear" w:color="auto" w:fill="F2F2F2"/>
            <w:tcMar>
              <w:top w:w="60" w:type="dxa"/>
              <w:left w:w="90" w:type="dxa"/>
              <w:bottom w:w="60" w:type="dxa"/>
              <w:right w:w="90" w:type="dxa"/>
            </w:tcMar>
          </w:tcPr>
          <w:p w14:paraId="081F916A"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14.4</w:t>
            </w:r>
          </w:p>
        </w:tc>
        <w:tc>
          <w:tcPr>
            <w:tcW w:w="1760" w:type="dxa"/>
            <w:shd w:val="clear" w:color="auto" w:fill="F2F2F2"/>
            <w:tcMar>
              <w:top w:w="60" w:type="dxa"/>
              <w:left w:w="90" w:type="dxa"/>
              <w:bottom w:w="60" w:type="dxa"/>
              <w:right w:w="90" w:type="dxa"/>
            </w:tcMar>
          </w:tcPr>
          <w:p w14:paraId="3E1A503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29.7</w:t>
            </w:r>
          </w:p>
        </w:tc>
      </w:tr>
      <w:tr w:rsidR="00D87AF7" w14:paraId="4A60B6A4" w14:textId="77777777">
        <w:tc>
          <w:tcPr>
            <w:tcW w:w="2400" w:type="dxa"/>
            <w:tcMar>
              <w:top w:w="60" w:type="dxa"/>
              <w:left w:w="90" w:type="dxa"/>
              <w:bottom w:w="60" w:type="dxa"/>
              <w:right w:w="90" w:type="dxa"/>
            </w:tcMar>
          </w:tcPr>
          <w:p w14:paraId="2253A39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Moving average (12m)</w:t>
            </w:r>
          </w:p>
        </w:tc>
        <w:tc>
          <w:tcPr>
            <w:tcW w:w="1500" w:type="dxa"/>
            <w:tcMar>
              <w:top w:w="60" w:type="dxa"/>
              <w:left w:w="90" w:type="dxa"/>
              <w:bottom w:w="60" w:type="dxa"/>
              <w:right w:w="90" w:type="dxa"/>
            </w:tcMar>
          </w:tcPr>
          <w:p w14:paraId="7DB6CC8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68D296D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70.7</w:t>
            </w:r>
          </w:p>
        </w:tc>
        <w:tc>
          <w:tcPr>
            <w:tcW w:w="1150" w:type="dxa"/>
            <w:tcMar>
              <w:top w:w="60" w:type="dxa"/>
              <w:left w:w="90" w:type="dxa"/>
              <w:bottom w:w="60" w:type="dxa"/>
              <w:right w:w="90" w:type="dxa"/>
            </w:tcMar>
          </w:tcPr>
          <w:p w14:paraId="71F095F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96.6</w:t>
            </w:r>
          </w:p>
        </w:tc>
        <w:tc>
          <w:tcPr>
            <w:tcW w:w="1500" w:type="dxa"/>
            <w:tcMar>
              <w:top w:w="60" w:type="dxa"/>
              <w:left w:w="90" w:type="dxa"/>
              <w:bottom w:w="60" w:type="dxa"/>
              <w:right w:w="90" w:type="dxa"/>
            </w:tcMar>
          </w:tcPr>
          <w:p w14:paraId="35B6B80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14.5</w:t>
            </w:r>
          </w:p>
        </w:tc>
        <w:tc>
          <w:tcPr>
            <w:tcW w:w="1760" w:type="dxa"/>
            <w:tcMar>
              <w:top w:w="60" w:type="dxa"/>
              <w:left w:w="90" w:type="dxa"/>
              <w:bottom w:w="60" w:type="dxa"/>
              <w:right w:w="90" w:type="dxa"/>
            </w:tcMar>
          </w:tcPr>
          <w:p w14:paraId="3DBE58C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25.2</w:t>
            </w:r>
          </w:p>
        </w:tc>
      </w:tr>
      <w:tr w:rsidR="00D87AF7" w14:paraId="35A3FA34" w14:textId="77777777">
        <w:tc>
          <w:tcPr>
            <w:tcW w:w="2400" w:type="dxa"/>
            <w:tcMar>
              <w:top w:w="60" w:type="dxa"/>
              <w:left w:w="90" w:type="dxa"/>
              <w:bottom w:w="60" w:type="dxa"/>
              <w:right w:w="90" w:type="dxa"/>
            </w:tcMar>
          </w:tcPr>
          <w:p w14:paraId="7B4B7E1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1A30B09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58F2625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75.1</w:t>
            </w:r>
          </w:p>
        </w:tc>
        <w:tc>
          <w:tcPr>
            <w:tcW w:w="1150" w:type="dxa"/>
            <w:tcMar>
              <w:top w:w="60" w:type="dxa"/>
              <w:left w:w="90" w:type="dxa"/>
              <w:bottom w:w="60" w:type="dxa"/>
              <w:right w:w="90" w:type="dxa"/>
            </w:tcMar>
          </w:tcPr>
          <w:p w14:paraId="65B3C89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99.4</w:t>
            </w:r>
          </w:p>
        </w:tc>
        <w:tc>
          <w:tcPr>
            <w:tcW w:w="1500" w:type="dxa"/>
            <w:tcMar>
              <w:top w:w="60" w:type="dxa"/>
              <w:left w:w="90" w:type="dxa"/>
              <w:bottom w:w="60" w:type="dxa"/>
              <w:right w:w="90" w:type="dxa"/>
            </w:tcMar>
          </w:tcPr>
          <w:p w14:paraId="3D236E5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16.2</w:t>
            </w:r>
          </w:p>
        </w:tc>
        <w:tc>
          <w:tcPr>
            <w:tcW w:w="1760" w:type="dxa"/>
            <w:tcMar>
              <w:top w:w="60" w:type="dxa"/>
              <w:left w:w="90" w:type="dxa"/>
              <w:bottom w:w="60" w:type="dxa"/>
              <w:right w:w="90" w:type="dxa"/>
            </w:tcMar>
          </w:tcPr>
          <w:p w14:paraId="134E15B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23.0</w:t>
            </w:r>
          </w:p>
        </w:tc>
      </w:tr>
      <w:tr w:rsidR="00D87AF7" w14:paraId="09D38521" w14:textId="77777777">
        <w:tc>
          <w:tcPr>
            <w:tcW w:w="2400" w:type="dxa"/>
            <w:tcMar>
              <w:top w:w="60" w:type="dxa"/>
              <w:left w:w="90" w:type="dxa"/>
              <w:bottom w:w="60" w:type="dxa"/>
              <w:right w:w="90" w:type="dxa"/>
            </w:tcMar>
          </w:tcPr>
          <w:p w14:paraId="6EC265D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32CAF2B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2ECDC36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75.1</w:t>
            </w:r>
          </w:p>
        </w:tc>
        <w:tc>
          <w:tcPr>
            <w:tcW w:w="1150" w:type="dxa"/>
            <w:tcMar>
              <w:top w:w="60" w:type="dxa"/>
              <w:left w:w="90" w:type="dxa"/>
              <w:bottom w:w="60" w:type="dxa"/>
              <w:right w:w="90" w:type="dxa"/>
            </w:tcMar>
          </w:tcPr>
          <w:p w14:paraId="26CD078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99.4</w:t>
            </w:r>
          </w:p>
        </w:tc>
        <w:tc>
          <w:tcPr>
            <w:tcW w:w="1500" w:type="dxa"/>
            <w:tcMar>
              <w:top w:w="60" w:type="dxa"/>
              <w:left w:w="90" w:type="dxa"/>
              <w:bottom w:w="60" w:type="dxa"/>
              <w:right w:w="90" w:type="dxa"/>
            </w:tcMar>
          </w:tcPr>
          <w:p w14:paraId="22A59A3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16.2</w:t>
            </w:r>
          </w:p>
        </w:tc>
        <w:tc>
          <w:tcPr>
            <w:tcW w:w="1760" w:type="dxa"/>
            <w:tcMar>
              <w:top w:w="60" w:type="dxa"/>
              <w:left w:w="90" w:type="dxa"/>
              <w:bottom w:w="60" w:type="dxa"/>
              <w:right w:w="90" w:type="dxa"/>
            </w:tcMar>
          </w:tcPr>
          <w:p w14:paraId="461AB66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23.0</w:t>
            </w:r>
          </w:p>
        </w:tc>
      </w:tr>
      <w:tr w:rsidR="00D87AF7" w14:paraId="006D69E6" w14:textId="77777777">
        <w:tc>
          <w:tcPr>
            <w:tcW w:w="2400" w:type="dxa"/>
            <w:tcMar>
              <w:top w:w="60" w:type="dxa"/>
              <w:left w:w="90" w:type="dxa"/>
              <w:bottom w:w="60" w:type="dxa"/>
              <w:right w:w="90" w:type="dxa"/>
            </w:tcMar>
          </w:tcPr>
          <w:p w14:paraId="12A6E6F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Lasso (a=0.01)</w:t>
            </w:r>
          </w:p>
        </w:tc>
        <w:tc>
          <w:tcPr>
            <w:tcW w:w="1500" w:type="dxa"/>
            <w:tcMar>
              <w:top w:w="60" w:type="dxa"/>
              <w:left w:w="90" w:type="dxa"/>
              <w:bottom w:w="60" w:type="dxa"/>
              <w:right w:w="90" w:type="dxa"/>
            </w:tcMar>
          </w:tcPr>
          <w:p w14:paraId="27F6FFA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49BB4BF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78.8</w:t>
            </w:r>
          </w:p>
        </w:tc>
        <w:tc>
          <w:tcPr>
            <w:tcW w:w="1150" w:type="dxa"/>
            <w:tcMar>
              <w:top w:w="60" w:type="dxa"/>
              <w:left w:w="90" w:type="dxa"/>
              <w:bottom w:w="60" w:type="dxa"/>
              <w:right w:w="90" w:type="dxa"/>
            </w:tcMar>
          </w:tcPr>
          <w:p w14:paraId="315D29F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120.6</w:t>
            </w:r>
          </w:p>
        </w:tc>
        <w:tc>
          <w:tcPr>
            <w:tcW w:w="1500" w:type="dxa"/>
            <w:tcMar>
              <w:top w:w="60" w:type="dxa"/>
              <w:left w:w="90" w:type="dxa"/>
              <w:bottom w:w="60" w:type="dxa"/>
              <w:right w:w="90" w:type="dxa"/>
            </w:tcMar>
          </w:tcPr>
          <w:p w14:paraId="5E1F417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15.7</w:t>
            </w:r>
          </w:p>
        </w:tc>
        <w:tc>
          <w:tcPr>
            <w:tcW w:w="1760" w:type="dxa"/>
            <w:tcMar>
              <w:top w:w="60" w:type="dxa"/>
              <w:left w:w="90" w:type="dxa"/>
              <w:bottom w:w="60" w:type="dxa"/>
              <w:right w:w="90" w:type="dxa"/>
            </w:tcMar>
          </w:tcPr>
          <w:p w14:paraId="701F6B8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6.6</w:t>
            </w:r>
          </w:p>
        </w:tc>
      </w:tr>
      <w:tr w:rsidR="00D87AF7" w14:paraId="2F506C23" w14:textId="77777777">
        <w:tc>
          <w:tcPr>
            <w:tcW w:w="2400" w:type="dxa"/>
            <w:tcMar>
              <w:top w:w="60" w:type="dxa"/>
              <w:left w:w="90" w:type="dxa"/>
              <w:bottom w:w="60" w:type="dxa"/>
              <w:right w:w="90" w:type="dxa"/>
            </w:tcMar>
          </w:tcPr>
          <w:p w14:paraId="00844B3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6E471CD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392ADDA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91.7</w:t>
            </w:r>
          </w:p>
        </w:tc>
        <w:tc>
          <w:tcPr>
            <w:tcW w:w="1150" w:type="dxa"/>
            <w:tcMar>
              <w:top w:w="60" w:type="dxa"/>
              <w:left w:w="90" w:type="dxa"/>
              <w:bottom w:w="60" w:type="dxa"/>
              <w:right w:w="90" w:type="dxa"/>
            </w:tcMar>
          </w:tcPr>
          <w:p w14:paraId="3C8623F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129.1</w:t>
            </w:r>
          </w:p>
        </w:tc>
        <w:tc>
          <w:tcPr>
            <w:tcW w:w="1500" w:type="dxa"/>
            <w:tcMar>
              <w:top w:w="60" w:type="dxa"/>
              <w:left w:w="90" w:type="dxa"/>
              <w:bottom w:w="60" w:type="dxa"/>
              <w:right w:w="90" w:type="dxa"/>
            </w:tcMar>
          </w:tcPr>
          <w:p w14:paraId="011E7B7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19.2</w:t>
            </w:r>
          </w:p>
        </w:tc>
        <w:tc>
          <w:tcPr>
            <w:tcW w:w="1760" w:type="dxa"/>
            <w:tcMar>
              <w:top w:w="60" w:type="dxa"/>
              <w:left w:w="90" w:type="dxa"/>
              <w:bottom w:w="60" w:type="dxa"/>
              <w:right w:w="90" w:type="dxa"/>
            </w:tcMar>
          </w:tcPr>
          <w:p w14:paraId="0973820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1109C8BB" w14:textId="77777777">
        <w:tc>
          <w:tcPr>
            <w:tcW w:w="2400" w:type="dxa"/>
            <w:shd w:val="clear" w:color="auto" w:fill="F2F2F2"/>
            <w:tcMar>
              <w:top w:w="60" w:type="dxa"/>
              <w:left w:w="90" w:type="dxa"/>
              <w:bottom w:w="60" w:type="dxa"/>
              <w:right w:w="90" w:type="dxa"/>
            </w:tcMar>
          </w:tcPr>
          <w:p w14:paraId="3B514A0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3891BF6E"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3</w:t>
            </w:r>
          </w:p>
        </w:tc>
        <w:tc>
          <w:tcPr>
            <w:tcW w:w="1050" w:type="dxa"/>
            <w:shd w:val="clear" w:color="auto" w:fill="F2F2F2"/>
            <w:tcMar>
              <w:top w:w="60" w:type="dxa"/>
              <w:left w:w="90" w:type="dxa"/>
              <w:bottom w:w="60" w:type="dxa"/>
              <w:right w:w="90" w:type="dxa"/>
            </w:tcMar>
          </w:tcPr>
          <w:p w14:paraId="4A69A8B1"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74.7</w:t>
            </w:r>
          </w:p>
        </w:tc>
        <w:tc>
          <w:tcPr>
            <w:tcW w:w="1150" w:type="dxa"/>
            <w:shd w:val="clear" w:color="auto" w:fill="F2F2F2"/>
            <w:tcMar>
              <w:top w:w="60" w:type="dxa"/>
              <w:left w:w="90" w:type="dxa"/>
              <w:bottom w:w="60" w:type="dxa"/>
              <w:right w:w="90" w:type="dxa"/>
            </w:tcMar>
          </w:tcPr>
          <w:p w14:paraId="52795DF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104.5</w:t>
            </w:r>
          </w:p>
        </w:tc>
        <w:tc>
          <w:tcPr>
            <w:tcW w:w="1500" w:type="dxa"/>
            <w:shd w:val="clear" w:color="auto" w:fill="F2F2F2"/>
            <w:tcMar>
              <w:top w:w="60" w:type="dxa"/>
              <w:left w:w="90" w:type="dxa"/>
              <w:bottom w:w="60" w:type="dxa"/>
              <w:right w:w="90" w:type="dxa"/>
            </w:tcMar>
          </w:tcPr>
          <w:p w14:paraId="1516105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15.0</w:t>
            </w:r>
          </w:p>
        </w:tc>
        <w:tc>
          <w:tcPr>
            <w:tcW w:w="1760" w:type="dxa"/>
            <w:shd w:val="clear" w:color="auto" w:fill="F2F2F2"/>
            <w:tcMar>
              <w:top w:w="60" w:type="dxa"/>
              <w:left w:w="90" w:type="dxa"/>
              <w:bottom w:w="60" w:type="dxa"/>
              <w:right w:w="90" w:type="dxa"/>
            </w:tcMar>
          </w:tcPr>
          <w:p w14:paraId="0A7DA403"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24.4</w:t>
            </w:r>
          </w:p>
        </w:tc>
      </w:tr>
      <w:tr w:rsidR="00D87AF7" w14:paraId="2C61E4C5" w14:textId="77777777">
        <w:tc>
          <w:tcPr>
            <w:tcW w:w="2400" w:type="dxa"/>
            <w:tcMar>
              <w:top w:w="60" w:type="dxa"/>
              <w:left w:w="90" w:type="dxa"/>
              <w:bottom w:w="60" w:type="dxa"/>
              <w:right w:w="90" w:type="dxa"/>
            </w:tcMar>
          </w:tcPr>
          <w:p w14:paraId="3F6665E8"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sz w:val="24"/>
                <w:szCs w:val="24"/>
                <w:lang w:val="en-US"/>
              </w:rPr>
              <w:t>XGBoost</w:t>
            </w:r>
            <w:proofErr w:type="spellEnd"/>
          </w:p>
        </w:tc>
        <w:tc>
          <w:tcPr>
            <w:tcW w:w="1500" w:type="dxa"/>
            <w:tcMar>
              <w:top w:w="60" w:type="dxa"/>
              <w:left w:w="90" w:type="dxa"/>
              <w:bottom w:w="60" w:type="dxa"/>
              <w:right w:w="90" w:type="dxa"/>
            </w:tcMar>
          </w:tcPr>
          <w:p w14:paraId="5660430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45F95EC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74.9</w:t>
            </w:r>
          </w:p>
        </w:tc>
        <w:tc>
          <w:tcPr>
            <w:tcW w:w="1150" w:type="dxa"/>
            <w:tcMar>
              <w:top w:w="60" w:type="dxa"/>
              <w:left w:w="90" w:type="dxa"/>
              <w:bottom w:w="60" w:type="dxa"/>
              <w:right w:w="90" w:type="dxa"/>
            </w:tcMar>
          </w:tcPr>
          <w:p w14:paraId="0AB4F6D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115.1</w:t>
            </w:r>
          </w:p>
        </w:tc>
        <w:tc>
          <w:tcPr>
            <w:tcW w:w="1500" w:type="dxa"/>
            <w:tcMar>
              <w:top w:w="60" w:type="dxa"/>
              <w:left w:w="90" w:type="dxa"/>
              <w:bottom w:w="60" w:type="dxa"/>
              <w:right w:w="90" w:type="dxa"/>
            </w:tcMar>
          </w:tcPr>
          <w:p w14:paraId="5B6D8E8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14.4</w:t>
            </w:r>
          </w:p>
        </w:tc>
        <w:tc>
          <w:tcPr>
            <w:tcW w:w="1760" w:type="dxa"/>
            <w:tcMar>
              <w:top w:w="60" w:type="dxa"/>
              <w:left w:w="90" w:type="dxa"/>
              <w:bottom w:w="60" w:type="dxa"/>
              <w:right w:w="90" w:type="dxa"/>
            </w:tcMar>
          </w:tcPr>
          <w:p w14:paraId="1502ED9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16.8</w:t>
            </w:r>
          </w:p>
        </w:tc>
      </w:tr>
      <w:tr w:rsidR="00D87AF7" w14:paraId="2AA5221A" w14:textId="77777777">
        <w:tc>
          <w:tcPr>
            <w:tcW w:w="2400" w:type="dxa"/>
            <w:tcMar>
              <w:top w:w="60" w:type="dxa"/>
              <w:left w:w="90" w:type="dxa"/>
              <w:bottom w:w="60" w:type="dxa"/>
              <w:right w:w="90" w:type="dxa"/>
            </w:tcMar>
          </w:tcPr>
          <w:p w14:paraId="4292196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79E57B5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73B9297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88.5</w:t>
            </w:r>
          </w:p>
        </w:tc>
        <w:tc>
          <w:tcPr>
            <w:tcW w:w="1150" w:type="dxa"/>
            <w:tcMar>
              <w:top w:w="60" w:type="dxa"/>
              <w:left w:w="90" w:type="dxa"/>
              <w:bottom w:w="60" w:type="dxa"/>
              <w:right w:w="90" w:type="dxa"/>
            </w:tcMar>
          </w:tcPr>
          <w:p w14:paraId="2178C66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123.1</w:t>
            </w:r>
          </w:p>
        </w:tc>
        <w:tc>
          <w:tcPr>
            <w:tcW w:w="1500" w:type="dxa"/>
            <w:tcMar>
              <w:top w:w="60" w:type="dxa"/>
              <w:left w:w="90" w:type="dxa"/>
              <w:bottom w:w="60" w:type="dxa"/>
              <w:right w:w="90" w:type="dxa"/>
            </w:tcMar>
          </w:tcPr>
          <w:p w14:paraId="3160F16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18.2</w:t>
            </w:r>
          </w:p>
        </w:tc>
        <w:tc>
          <w:tcPr>
            <w:tcW w:w="1760" w:type="dxa"/>
            <w:tcMar>
              <w:top w:w="60" w:type="dxa"/>
              <w:left w:w="90" w:type="dxa"/>
              <w:bottom w:w="60" w:type="dxa"/>
              <w:right w:w="90" w:type="dxa"/>
            </w:tcMar>
          </w:tcPr>
          <w:p w14:paraId="6F18EF6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11.0</w:t>
            </w:r>
          </w:p>
        </w:tc>
      </w:tr>
      <w:tr w:rsidR="00D87AF7" w14:paraId="369C20C2" w14:textId="77777777">
        <w:tc>
          <w:tcPr>
            <w:tcW w:w="2400" w:type="dxa"/>
            <w:tcMar>
              <w:top w:w="60" w:type="dxa"/>
              <w:left w:w="90" w:type="dxa"/>
              <w:bottom w:w="60" w:type="dxa"/>
              <w:right w:w="90" w:type="dxa"/>
            </w:tcMar>
          </w:tcPr>
          <w:p w14:paraId="1C1A17A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30099A0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7B67329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88.6</w:t>
            </w:r>
          </w:p>
        </w:tc>
        <w:tc>
          <w:tcPr>
            <w:tcW w:w="1150" w:type="dxa"/>
            <w:tcMar>
              <w:top w:w="60" w:type="dxa"/>
              <w:left w:w="90" w:type="dxa"/>
              <w:bottom w:w="60" w:type="dxa"/>
              <w:right w:w="90" w:type="dxa"/>
            </w:tcMar>
          </w:tcPr>
          <w:p w14:paraId="410CDD9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123.2</w:t>
            </w:r>
          </w:p>
        </w:tc>
        <w:tc>
          <w:tcPr>
            <w:tcW w:w="1500" w:type="dxa"/>
            <w:tcMar>
              <w:top w:w="60" w:type="dxa"/>
              <w:left w:w="90" w:type="dxa"/>
              <w:bottom w:w="60" w:type="dxa"/>
              <w:right w:w="90" w:type="dxa"/>
            </w:tcMar>
          </w:tcPr>
          <w:p w14:paraId="259CD05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18.2</w:t>
            </w:r>
          </w:p>
        </w:tc>
        <w:tc>
          <w:tcPr>
            <w:tcW w:w="1760" w:type="dxa"/>
            <w:tcMar>
              <w:top w:w="60" w:type="dxa"/>
              <w:left w:w="90" w:type="dxa"/>
              <w:bottom w:w="60" w:type="dxa"/>
              <w:right w:w="90" w:type="dxa"/>
            </w:tcMar>
          </w:tcPr>
          <w:p w14:paraId="0BF0F96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10.9</w:t>
            </w:r>
          </w:p>
        </w:tc>
      </w:tr>
      <w:tr w:rsidR="00D87AF7" w14:paraId="13CC4A76" w14:textId="77777777">
        <w:tc>
          <w:tcPr>
            <w:tcW w:w="2400" w:type="dxa"/>
            <w:tcMar>
              <w:top w:w="60" w:type="dxa"/>
              <w:left w:w="90" w:type="dxa"/>
              <w:bottom w:w="60" w:type="dxa"/>
              <w:right w:w="90" w:type="dxa"/>
            </w:tcMar>
          </w:tcPr>
          <w:p w14:paraId="1EA18B7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lastRenderedPageBreak/>
              <w:t>Lasso (a=0.01)</w:t>
            </w:r>
          </w:p>
        </w:tc>
        <w:tc>
          <w:tcPr>
            <w:tcW w:w="1500" w:type="dxa"/>
            <w:tcMar>
              <w:top w:w="60" w:type="dxa"/>
              <w:left w:w="90" w:type="dxa"/>
              <w:bottom w:w="60" w:type="dxa"/>
              <w:right w:w="90" w:type="dxa"/>
            </w:tcMar>
          </w:tcPr>
          <w:p w14:paraId="3671328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2FABF8A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84.6</w:t>
            </w:r>
          </w:p>
        </w:tc>
        <w:tc>
          <w:tcPr>
            <w:tcW w:w="1150" w:type="dxa"/>
            <w:tcMar>
              <w:top w:w="60" w:type="dxa"/>
              <w:left w:w="90" w:type="dxa"/>
              <w:bottom w:w="60" w:type="dxa"/>
              <w:right w:w="90" w:type="dxa"/>
            </w:tcMar>
          </w:tcPr>
          <w:p w14:paraId="736FCEF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131.3</w:t>
            </w:r>
          </w:p>
        </w:tc>
        <w:tc>
          <w:tcPr>
            <w:tcW w:w="1500" w:type="dxa"/>
            <w:tcMar>
              <w:top w:w="60" w:type="dxa"/>
              <w:left w:w="90" w:type="dxa"/>
              <w:bottom w:w="60" w:type="dxa"/>
              <w:right w:w="90" w:type="dxa"/>
            </w:tcMar>
          </w:tcPr>
          <w:p w14:paraId="236332C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17.0</w:t>
            </w:r>
          </w:p>
        </w:tc>
        <w:tc>
          <w:tcPr>
            <w:tcW w:w="1760" w:type="dxa"/>
            <w:tcMar>
              <w:top w:w="60" w:type="dxa"/>
              <w:left w:w="90" w:type="dxa"/>
              <w:bottom w:w="60" w:type="dxa"/>
              <w:right w:w="90" w:type="dxa"/>
            </w:tcMar>
          </w:tcPr>
          <w:p w14:paraId="2F9F780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5.0</w:t>
            </w:r>
          </w:p>
        </w:tc>
      </w:tr>
      <w:tr w:rsidR="00D87AF7" w14:paraId="4647ADBC" w14:textId="77777777">
        <w:tc>
          <w:tcPr>
            <w:tcW w:w="2400" w:type="dxa"/>
            <w:tcMar>
              <w:top w:w="60" w:type="dxa"/>
              <w:left w:w="90" w:type="dxa"/>
              <w:bottom w:w="60" w:type="dxa"/>
              <w:right w:w="90" w:type="dxa"/>
            </w:tcMar>
          </w:tcPr>
          <w:p w14:paraId="1F5140E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0B337B9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511926F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95.6</w:t>
            </w:r>
          </w:p>
        </w:tc>
        <w:tc>
          <w:tcPr>
            <w:tcW w:w="1150" w:type="dxa"/>
            <w:tcMar>
              <w:top w:w="60" w:type="dxa"/>
              <w:left w:w="90" w:type="dxa"/>
              <w:bottom w:w="60" w:type="dxa"/>
              <w:right w:w="90" w:type="dxa"/>
            </w:tcMar>
          </w:tcPr>
          <w:p w14:paraId="4CF9E7F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138.3</w:t>
            </w:r>
          </w:p>
        </w:tc>
        <w:tc>
          <w:tcPr>
            <w:tcW w:w="1500" w:type="dxa"/>
            <w:tcMar>
              <w:top w:w="60" w:type="dxa"/>
              <w:left w:w="90" w:type="dxa"/>
              <w:bottom w:w="60" w:type="dxa"/>
              <w:right w:w="90" w:type="dxa"/>
            </w:tcMar>
          </w:tcPr>
          <w:p w14:paraId="2A45CF9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19.5</w:t>
            </w:r>
          </w:p>
        </w:tc>
        <w:tc>
          <w:tcPr>
            <w:tcW w:w="1760" w:type="dxa"/>
            <w:tcMar>
              <w:top w:w="60" w:type="dxa"/>
              <w:left w:w="90" w:type="dxa"/>
              <w:bottom w:w="60" w:type="dxa"/>
              <w:right w:w="90" w:type="dxa"/>
            </w:tcMar>
          </w:tcPr>
          <w:p w14:paraId="5338D4C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5E3680A7" w14:textId="77777777">
        <w:tc>
          <w:tcPr>
            <w:tcW w:w="2400" w:type="dxa"/>
            <w:shd w:val="clear" w:color="auto" w:fill="F2F2F2"/>
            <w:tcMar>
              <w:top w:w="60" w:type="dxa"/>
              <w:left w:w="90" w:type="dxa"/>
              <w:bottom w:w="60" w:type="dxa"/>
              <w:right w:w="90" w:type="dxa"/>
            </w:tcMar>
          </w:tcPr>
          <w:p w14:paraId="46E0DE29"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3BB7B512"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6</w:t>
            </w:r>
          </w:p>
        </w:tc>
        <w:tc>
          <w:tcPr>
            <w:tcW w:w="1050" w:type="dxa"/>
            <w:shd w:val="clear" w:color="auto" w:fill="F2F2F2"/>
            <w:tcMar>
              <w:top w:w="60" w:type="dxa"/>
              <w:left w:w="90" w:type="dxa"/>
              <w:bottom w:w="60" w:type="dxa"/>
              <w:right w:w="90" w:type="dxa"/>
            </w:tcMar>
          </w:tcPr>
          <w:p w14:paraId="11AA35C7"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76.1</w:t>
            </w:r>
          </w:p>
        </w:tc>
        <w:tc>
          <w:tcPr>
            <w:tcW w:w="1150" w:type="dxa"/>
            <w:shd w:val="clear" w:color="auto" w:fill="F2F2F2"/>
            <w:tcMar>
              <w:top w:w="60" w:type="dxa"/>
              <w:left w:w="90" w:type="dxa"/>
              <w:bottom w:w="60" w:type="dxa"/>
              <w:right w:w="90" w:type="dxa"/>
            </w:tcMar>
          </w:tcPr>
          <w:p w14:paraId="49DDDCA6"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105.7</w:t>
            </w:r>
          </w:p>
        </w:tc>
        <w:tc>
          <w:tcPr>
            <w:tcW w:w="1500" w:type="dxa"/>
            <w:shd w:val="clear" w:color="auto" w:fill="F2F2F2"/>
            <w:tcMar>
              <w:top w:w="60" w:type="dxa"/>
              <w:left w:w="90" w:type="dxa"/>
              <w:bottom w:w="60" w:type="dxa"/>
              <w:right w:w="90" w:type="dxa"/>
            </w:tcMar>
          </w:tcPr>
          <w:p w14:paraId="5F669F79"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15.2</w:t>
            </w:r>
          </w:p>
        </w:tc>
        <w:tc>
          <w:tcPr>
            <w:tcW w:w="1760" w:type="dxa"/>
            <w:shd w:val="clear" w:color="auto" w:fill="F2F2F2"/>
            <w:tcMar>
              <w:top w:w="60" w:type="dxa"/>
              <w:left w:w="90" w:type="dxa"/>
              <w:bottom w:w="60" w:type="dxa"/>
              <w:right w:w="90" w:type="dxa"/>
            </w:tcMar>
          </w:tcPr>
          <w:p w14:paraId="7F00D69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25.0</w:t>
            </w:r>
          </w:p>
        </w:tc>
      </w:tr>
      <w:tr w:rsidR="00D87AF7" w14:paraId="4812052B" w14:textId="77777777">
        <w:tc>
          <w:tcPr>
            <w:tcW w:w="2400" w:type="dxa"/>
            <w:tcMar>
              <w:top w:w="60" w:type="dxa"/>
              <w:left w:w="90" w:type="dxa"/>
              <w:bottom w:w="60" w:type="dxa"/>
              <w:right w:w="90" w:type="dxa"/>
            </w:tcMar>
          </w:tcPr>
          <w:p w14:paraId="6BF28046"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sz w:val="24"/>
                <w:szCs w:val="24"/>
                <w:lang w:val="en-US"/>
              </w:rPr>
              <w:t>XGBoost</w:t>
            </w:r>
            <w:proofErr w:type="spellEnd"/>
          </w:p>
        </w:tc>
        <w:tc>
          <w:tcPr>
            <w:tcW w:w="1500" w:type="dxa"/>
            <w:tcMar>
              <w:top w:w="60" w:type="dxa"/>
              <w:left w:w="90" w:type="dxa"/>
              <w:bottom w:w="60" w:type="dxa"/>
              <w:right w:w="90" w:type="dxa"/>
            </w:tcMar>
          </w:tcPr>
          <w:p w14:paraId="512FF61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37FFAEB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77.5</w:t>
            </w:r>
          </w:p>
        </w:tc>
        <w:tc>
          <w:tcPr>
            <w:tcW w:w="1150" w:type="dxa"/>
            <w:tcMar>
              <w:top w:w="60" w:type="dxa"/>
              <w:left w:w="90" w:type="dxa"/>
              <w:bottom w:w="60" w:type="dxa"/>
              <w:right w:w="90" w:type="dxa"/>
            </w:tcMar>
          </w:tcPr>
          <w:p w14:paraId="66DF43D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115.4</w:t>
            </w:r>
          </w:p>
        </w:tc>
        <w:tc>
          <w:tcPr>
            <w:tcW w:w="1500" w:type="dxa"/>
            <w:tcMar>
              <w:top w:w="60" w:type="dxa"/>
              <w:left w:w="90" w:type="dxa"/>
              <w:bottom w:w="60" w:type="dxa"/>
              <w:right w:w="90" w:type="dxa"/>
            </w:tcMar>
          </w:tcPr>
          <w:p w14:paraId="1E3AEF1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15.2</w:t>
            </w:r>
          </w:p>
        </w:tc>
        <w:tc>
          <w:tcPr>
            <w:tcW w:w="1760" w:type="dxa"/>
            <w:tcMar>
              <w:top w:w="60" w:type="dxa"/>
              <w:left w:w="90" w:type="dxa"/>
              <w:bottom w:w="60" w:type="dxa"/>
              <w:right w:w="90" w:type="dxa"/>
            </w:tcMar>
          </w:tcPr>
          <w:p w14:paraId="55F2361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18.1</w:t>
            </w:r>
          </w:p>
        </w:tc>
      </w:tr>
      <w:tr w:rsidR="00D87AF7" w14:paraId="7DA62565" w14:textId="77777777">
        <w:tc>
          <w:tcPr>
            <w:tcW w:w="2400" w:type="dxa"/>
            <w:tcMar>
              <w:top w:w="60" w:type="dxa"/>
              <w:left w:w="90" w:type="dxa"/>
              <w:bottom w:w="60" w:type="dxa"/>
              <w:right w:w="90" w:type="dxa"/>
            </w:tcMar>
          </w:tcPr>
          <w:p w14:paraId="765D234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6E1F40C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4004A7A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88.4</w:t>
            </w:r>
          </w:p>
        </w:tc>
        <w:tc>
          <w:tcPr>
            <w:tcW w:w="1150" w:type="dxa"/>
            <w:tcMar>
              <w:top w:w="60" w:type="dxa"/>
              <w:left w:w="90" w:type="dxa"/>
              <w:bottom w:w="60" w:type="dxa"/>
              <w:right w:w="90" w:type="dxa"/>
            </w:tcMar>
          </w:tcPr>
          <w:p w14:paraId="0DA05C4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123.8</w:t>
            </w:r>
          </w:p>
        </w:tc>
        <w:tc>
          <w:tcPr>
            <w:tcW w:w="1500" w:type="dxa"/>
            <w:tcMar>
              <w:top w:w="60" w:type="dxa"/>
              <w:left w:w="90" w:type="dxa"/>
              <w:bottom w:w="60" w:type="dxa"/>
              <w:right w:w="90" w:type="dxa"/>
            </w:tcMar>
          </w:tcPr>
          <w:p w14:paraId="5C01DD5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18.1</w:t>
            </w:r>
          </w:p>
        </w:tc>
        <w:tc>
          <w:tcPr>
            <w:tcW w:w="1760" w:type="dxa"/>
            <w:tcMar>
              <w:top w:w="60" w:type="dxa"/>
              <w:left w:w="90" w:type="dxa"/>
              <w:bottom w:w="60" w:type="dxa"/>
              <w:right w:w="90" w:type="dxa"/>
            </w:tcMar>
          </w:tcPr>
          <w:p w14:paraId="4E9678D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12.2</w:t>
            </w:r>
          </w:p>
        </w:tc>
      </w:tr>
      <w:tr w:rsidR="00D87AF7" w14:paraId="6B222231" w14:textId="77777777">
        <w:tc>
          <w:tcPr>
            <w:tcW w:w="2400" w:type="dxa"/>
            <w:tcMar>
              <w:top w:w="60" w:type="dxa"/>
              <w:left w:w="90" w:type="dxa"/>
              <w:bottom w:w="60" w:type="dxa"/>
              <w:right w:w="90" w:type="dxa"/>
            </w:tcMar>
          </w:tcPr>
          <w:p w14:paraId="69F57F5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0A23ED6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1F56468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88.5</w:t>
            </w:r>
          </w:p>
        </w:tc>
        <w:tc>
          <w:tcPr>
            <w:tcW w:w="1150" w:type="dxa"/>
            <w:tcMar>
              <w:top w:w="60" w:type="dxa"/>
              <w:left w:w="90" w:type="dxa"/>
              <w:bottom w:w="60" w:type="dxa"/>
              <w:right w:w="90" w:type="dxa"/>
            </w:tcMar>
          </w:tcPr>
          <w:p w14:paraId="4BDB996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123.9</w:t>
            </w:r>
          </w:p>
        </w:tc>
        <w:tc>
          <w:tcPr>
            <w:tcW w:w="1500" w:type="dxa"/>
            <w:tcMar>
              <w:top w:w="60" w:type="dxa"/>
              <w:left w:w="90" w:type="dxa"/>
              <w:bottom w:w="60" w:type="dxa"/>
              <w:right w:w="90" w:type="dxa"/>
            </w:tcMar>
          </w:tcPr>
          <w:p w14:paraId="4298FCC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18.1</w:t>
            </w:r>
          </w:p>
        </w:tc>
        <w:tc>
          <w:tcPr>
            <w:tcW w:w="1760" w:type="dxa"/>
            <w:tcMar>
              <w:top w:w="60" w:type="dxa"/>
              <w:left w:w="90" w:type="dxa"/>
              <w:bottom w:w="60" w:type="dxa"/>
              <w:right w:w="90" w:type="dxa"/>
            </w:tcMar>
          </w:tcPr>
          <w:p w14:paraId="0225470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12.1</w:t>
            </w:r>
          </w:p>
        </w:tc>
      </w:tr>
      <w:tr w:rsidR="00D87AF7" w14:paraId="3C245CBF" w14:textId="77777777">
        <w:tc>
          <w:tcPr>
            <w:tcW w:w="2400" w:type="dxa"/>
            <w:tcMar>
              <w:top w:w="60" w:type="dxa"/>
              <w:left w:w="90" w:type="dxa"/>
              <w:bottom w:w="60" w:type="dxa"/>
              <w:right w:w="90" w:type="dxa"/>
            </w:tcMar>
          </w:tcPr>
          <w:p w14:paraId="1786A56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Lasso (a=0.01)</w:t>
            </w:r>
          </w:p>
        </w:tc>
        <w:tc>
          <w:tcPr>
            <w:tcW w:w="1500" w:type="dxa"/>
            <w:tcMar>
              <w:top w:w="60" w:type="dxa"/>
              <w:left w:w="90" w:type="dxa"/>
              <w:bottom w:w="60" w:type="dxa"/>
              <w:right w:w="90" w:type="dxa"/>
            </w:tcMar>
          </w:tcPr>
          <w:p w14:paraId="2384CEC4"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38FD0753"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88.0</w:t>
            </w:r>
          </w:p>
        </w:tc>
        <w:tc>
          <w:tcPr>
            <w:tcW w:w="1150" w:type="dxa"/>
            <w:tcMar>
              <w:top w:w="60" w:type="dxa"/>
              <w:left w:w="90" w:type="dxa"/>
              <w:bottom w:w="60" w:type="dxa"/>
              <w:right w:w="90" w:type="dxa"/>
            </w:tcMar>
          </w:tcPr>
          <w:p w14:paraId="5E0ED7F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137.3</w:t>
            </w:r>
          </w:p>
        </w:tc>
        <w:tc>
          <w:tcPr>
            <w:tcW w:w="1500" w:type="dxa"/>
            <w:tcMar>
              <w:top w:w="60" w:type="dxa"/>
              <w:left w:w="90" w:type="dxa"/>
              <w:bottom w:w="60" w:type="dxa"/>
              <w:right w:w="90" w:type="dxa"/>
            </w:tcMar>
          </w:tcPr>
          <w:p w14:paraId="7A80E0C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17.4</w:t>
            </w:r>
          </w:p>
        </w:tc>
        <w:tc>
          <w:tcPr>
            <w:tcW w:w="1760" w:type="dxa"/>
            <w:tcMar>
              <w:top w:w="60" w:type="dxa"/>
              <w:left w:w="90" w:type="dxa"/>
              <w:bottom w:w="60" w:type="dxa"/>
              <w:right w:w="90" w:type="dxa"/>
            </w:tcMar>
          </w:tcPr>
          <w:p w14:paraId="3D3BD9E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2.6</w:t>
            </w:r>
          </w:p>
        </w:tc>
      </w:tr>
      <w:tr w:rsidR="00D87AF7" w14:paraId="78CB5642" w14:textId="77777777">
        <w:tc>
          <w:tcPr>
            <w:tcW w:w="2400" w:type="dxa"/>
            <w:tcMar>
              <w:top w:w="60" w:type="dxa"/>
              <w:left w:w="90" w:type="dxa"/>
              <w:bottom w:w="60" w:type="dxa"/>
              <w:right w:w="90" w:type="dxa"/>
            </w:tcMar>
          </w:tcPr>
          <w:p w14:paraId="5A06EAB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56668A4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36D48B6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97.4</w:t>
            </w:r>
          </w:p>
        </w:tc>
        <w:tc>
          <w:tcPr>
            <w:tcW w:w="1150" w:type="dxa"/>
            <w:tcMar>
              <w:top w:w="60" w:type="dxa"/>
              <w:left w:w="90" w:type="dxa"/>
              <w:bottom w:w="60" w:type="dxa"/>
              <w:right w:w="90" w:type="dxa"/>
            </w:tcMar>
          </w:tcPr>
          <w:p w14:paraId="12F5E48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141.0</w:t>
            </w:r>
          </w:p>
        </w:tc>
        <w:tc>
          <w:tcPr>
            <w:tcW w:w="1500" w:type="dxa"/>
            <w:tcMar>
              <w:top w:w="60" w:type="dxa"/>
              <w:left w:w="90" w:type="dxa"/>
              <w:bottom w:w="60" w:type="dxa"/>
              <w:right w:w="90" w:type="dxa"/>
            </w:tcMar>
          </w:tcPr>
          <w:p w14:paraId="7E4D32F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19.7</w:t>
            </w:r>
          </w:p>
        </w:tc>
        <w:tc>
          <w:tcPr>
            <w:tcW w:w="1760" w:type="dxa"/>
            <w:tcMar>
              <w:top w:w="60" w:type="dxa"/>
              <w:left w:w="90" w:type="dxa"/>
              <w:bottom w:w="60" w:type="dxa"/>
              <w:right w:w="90" w:type="dxa"/>
            </w:tcMar>
          </w:tcPr>
          <w:p w14:paraId="72A9D7DE"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1E707D9A" w14:textId="77777777">
        <w:tc>
          <w:tcPr>
            <w:tcW w:w="2400" w:type="dxa"/>
            <w:shd w:val="clear" w:color="auto" w:fill="F2F2F2"/>
            <w:tcMar>
              <w:top w:w="60" w:type="dxa"/>
              <w:left w:w="90" w:type="dxa"/>
              <w:bottom w:w="60" w:type="dxa"/>
              <w:right w:w="90" w:type="dxa"/>
            </w:tcMar>
          </w:tcPr>
          <w:p w14:paraId="2BB9107F"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75BAAEFA"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12</w:t>
            </w:r>
          </w:p>
        </w:tc>
        <w:tc>
          <w:tcPr>
            <w:tcW w:w="1050" w:type="dxa"/>
            <w:shd w:val="clear" w:color="auto" w:fill="F2F2F2"/>
            <w:tcMar>
              <w:top w:w="60" w:type="dxa"/>
              <w:left w:w="90" w:type="dxa"/>
              <w:bottom w:w="60" w:type="dxa"/>
              <w:right w:w="90" w:type="dxa"/>
            </w:tcMar>
          </w:tcPr>
          <w:p w14:paraId="15D79AAB"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79.7</w:t>
            </w:r>
          </w:p>
        </w:tc>
        <w:tc>
          <w:tcPr>
            <w:tcW w:w="1150" w:type="dxa"/>
            <w:shd w:val="clear" w:color="auto" w:fill="F2F2F2"/>
            <w:tcMar>
              <w:top w:w="60" w:type="dxa"/>
              <w:left w:w="90" w:type="dxa"/>
              <w:bottom w:w="60" w:type="dxa"/>
              <w:right w:w="90" w:type="dxa"/>
            </w:tcMar>
          </w:tcPr>
          <w:p w14:paraId="0B5550B1"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110.5</w:t>
            </w:r>
          </w:p>
        </w:tc>
        <w:tc>
          <w:tcPr>
            <w:tcW w:w="1500" w:type="dxa"/>
            <w:shd w:val="clear" w:color="auto" w:fill="F2F2F2"/>
            <w:tcMar>
              <w:top w:w="60" w:type="dxa"/>
              <w:left w:w="90" w:type="dxa"/>
              <w:bottom w:w="60" w:type="dxa"/>
              <w:right w:w="90" w:type="dxa"/>
            </w:tcMar>
          </w:tcPr>
          <w:p w14:paraId="63053D1D"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15.2</w:t>
            </w:r>
          </w:p>
        </w:tc>
        <w:tc>
          <w:tcPr>
            <w:tcW w:w="1760" w:type="dxa"/>
            <w:shd w:val="clear" w:color="auto" w:fill="F2F2F2"/>
            <w:tcMar>
              <w:top w:w="60" w:type="dxa"/>
              <w:left w:w="90" w:type="dxa"/>
              <w:bottom w:w="60" w:type="dxa"/>
              <w:right w:w="90" w:type="dxa"/>
            </w:tcMar>
          </w:tcPr>
          <w:p w14:paraId="5B065ED2" w14:textId="77777777" w:rsidR="00571B6D" w:rsidRPr="00571B6D" w:rsidRDefault="00571B6D" w:rsidP="00F316DF">
            <w:pPr>
              <w:rPr>
                <w:rFonts w:ascii="Times New Roman" w:hAnsi="Times New Roman"/>
                <w:sz w:val="24"/>
                <w:szCs w:val="24"/>
                <w:lang w:val="en-US"/>
              </w:rPr>
            </w:pPr>
            <w:r>
              <w:rPr>
                <w:rFonts w:ascii="Times New Roman" w:hAnsi="Times New Roman"/>
                <w:b/>
                <w:bCs/>
                <w:sz w:val="24"/>
                <w:szCs w:val="24"/>
                <w:lang w:val="en-US"/>
              </w:rPr>
              <w:t>21.0</w:t>
            </w:r>
          </w:p>
        </w:tc>
      </w:tr>
      <w:tr w:rsidR="00D87AF7" w14:paraId="5280D6B4" w14:textId="77777777">
        <w:tc>
          <w:tcPr>
            <w:tcW w:w="2400" w:type="dxa"/>
            <w:tcMar>
              <w:top w:w="60" w:type="dxa"/>
              <w:left w:w="90" w:type="dxa"/>
              <w:bottom w:w="60" w:type="dxa"/>
              <w:right w:w="90" w:type="dxa"/>
            </w:tcMar>
          </w:tcPr>
          <w:p w14:paraId="5C8F3238" w14:textId="77777777" w:rsidR="00571B6D" w:rsidRPr="00571B6D" w:rsidRDefault="00571B6D" w:rsidP="00F316DF">
            <w:pPr>
              <w:rPr>
                <w:rFonts w:ascii="Times New Roman" w:hAnsi="Times New Roman"/>
                <w:sz w:val="24"/>
                <w:szCs w:val="24"/>
                <w:lang w:val="en-US"/>
              </w:rPr>
            </w:pPr>
            <w:proofErr w:type="spellStart"/>
            <w:r>
              <w:rPr>
                <w:rFonts w:ascii="Times New Roman" w:hAnsi="Times New Roman"/>
                <w:sz w:val="24"/>
                <w:szCs w:val="24"/>
                <w:lang w:val="en-US"/>
              </w:rPr>
              <w:t>XGBoost</w:t>
            </w:r>
            <w:proofErr w:type="spellEnd"/>
          </w:p>
        </w:tc>
        <w:tc>
          <w:tcPr>
            <w:tcW w:w="1500" w:type="dxa"/>
            <w:tcMar>
              <w:top w:w="60" w:type="dxa"/>
              <w:left w:w="90" w:type="dxa"/>
              <w:bottom w:w="60" w:type="dxa"/>
              <w:right w:w="90" w:type="dxa"/>
            </w:tcMar>
          </w:tcPr>
          <w:p w14:paraId="7C866DC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4C2F3B0C"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83.1</w:t>
            </w:r>
          </w:p>
        </w:tc>
        <w:tc>
          <w:tcPr>
            <w:tcW w:w="1150" w:type="dxa"/>
            <w:tcMar>
              <w:top w:w="60" w:type="dxa"/>
              <w:left w:w="90" w:type="dxa"/>
              <w:bottom w:w="60" w:type="dxa"/>
              <w:right w:w="90" w:type="dxa"/>
            </w:tcMar>
          </w:tcPr>
          <w:p w14:paraId="4AF912A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121.2</w:t>
            </w:r>
          </w:p>
        </w:tc>
        <w:tc>
          <w:tcPr>
            <w:tcW w:w="1500" w:type="dxa"/>
            <w:tcMar>
              <w:top w:w="60" w:type="dxa"/>
              <w:left w:w="90" w:type="dxa"/>
              <w:bottom w:w="60" w:type="dxa"/>
              <w:right w:w="90" w:type="dxa"/>
            </w:tcMar>
          </w:tcPr>
          <w:p w14:paraId="504D5B9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15.3</w:t>
            </w:r>
          </w:p>
        </w:tc>
        <w:tc>
          <w:tcPr>
            <w:tcW w:w="1760" w:type="dxa"/>
            <w:tcMar>
              <w:top w:w="60" w:type="dxa"/>
              <w:left w:w="90" w:type="dxa"/>
              <w:bottom w:w="60" w:type="dxa"/>
              <w:right w:w="90" w:type="dxa"/>
            </w:tcMar>
          </w:tcPr>
          <w:p w14:paraId="42BFC8A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13.3</w:t>
            </w:r>
          </w:p>
        </w:tc>
      </w:tr>
      <w:tr w:rsidR="00D87AF7" w14:paraId="65AEE3BF" w14:textId="77777777">
        <w:tc>
          <w:tcPr>
            <w:tcW w:w="2400" w:type="dxa"/>
            <w:tcMar>
              <w:top w:w="60" w:type="dxa"/>
              <w:left w:w="90" w:type="dxa"/>
              <w:bottom w:w="60" w:type="dxa"/>
              <w:right w:w="90" w:type="dxa"/>
            </w:tcMar>
          </w:tcPr>
          <w:p w14:paraId="33B987C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Ridge (a=0.1)</w:t>
            </w:r>
          </w:p>
        </w:tc>
        <w:tc>
          <w:tcPr>
            <w:tcW w:w="1500" w:type="dxa"/>
            <w:tcMar>
              <w:top w:w="60" w:type="dxa"/>
              <w:left w:w="90" w:type="dxa"/>
              <w:bottom w:w="60" w:type="dxa"/>
              <w:right w:w="90" w:type="dxa"/>
            </w:tcMar>
          </w:tcPr>
          <w:p w14:paraId="6F9B2666"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2E1D04F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98.1</w:t>
            </w:r>
          </w:p>
        </w:tc>
        <w:tc>
          <w:tcPr>
            <w:tcW w:w="1150" w:type="dxa"/>
            <w:tcMar>
              <w:top w:w="60" w:type="dxa"/>
              <w:left w:w="90" w:type="dxa"/>
              <w:bottom w:w="60" w:type="dxa"/>
              <w:right w:w="90" w:type="dxa"/>
            </w:tcMar>
          </w:tcPr>
          <w:p w14:paraId="2A54B04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133.2</w:t>
            </w:r>
          </w:p>
        </w:tc>
        <w:tc>
          <w:tcPr>
            <w:tcW w:w="1500" w:type="dxa"/>
            <w:tcMar>
              <w:top w:w="60" w:type="dxa"/>
              <w:left w:w="90" w:type="dxa"/>
              <w:bottom w:w="60" w:type="dxa"/>
              <w:right w:w="90" w:type="dxa"/>
            </w:tcMar>
          </w:tcPr>
          <w:p w14:paraId="0DFB7C3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19.4</w:t>
            </w:r>
          </w:p>
        </w:tc>
        <w:tc>
          <w:tcPr>
            <w:tcW w:w="1760" w:type="dxa"/>
            <w:tcMar>
              <w:top w:w="60" w:type="dxa"/>
              <w:left w:w="90" w:type="dxa"/>
              <w:bottom w:w="60" w:type="dxa"/>
              <w:right w:w="90" w:type="dxa"/>
            </w:tcMar>
          </w:tcPr>
          <w:p w14:paraId="03DA384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4.8</w:t>
            </w:r>
          </w:p>
        </w:tc>
      </w:tr>
      <w:tr w:rsidR="00D87AF7" w14:paraId="1C125CEA" w14:textId="77777777">
        <w:tc>
          <w:tcPr>
            <w:tcW w:w="2400" w:type="dxa"/>
            <w:tcMar>
              <w:top w:w="60" w:type="dxa"/>
              <w:left w:w="90" w:type="dxa"/>
              <w:bottom w:w="60" w:type="dxa"/>
              <w:right w:w="90" w:type="dxa"/>
            </w:tcMar>
          </w:tcPr>
          <w:p w14:paraId="0164074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75790AE8"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3FA462B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98.2</w:t>
            </w:r>
          </w:p>
        </w:tc>
        <w:tc>
          <w:tcPr>
            <w:tcW w:w="1150" w:type="dxa"/>
            <w:tcMar>
              <w:top w:w="60" w:type="dxa"/>
              <w:left w:w="90" w:type="dxa"/>
              <w:bottom w:w="60" w:type="dxa"/>
              <w:right w:w="90" w:type="dxa"/>
            </w:tcMar>
          </w:tcPr>
          <w:p w14:paraId="206CC6C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133.2</w:t>
            </w:r>
          </w:p>
        </w:tc>
        <w:tc>
          <w:tcPr>
            <w:tcW w:w="1500" w:type="dxa"/>
            <w:tcMar>
              <w:top w:w="60" w:type="dxa"/>
              <w:left w:w="90" w:type="dxa"/>
              <w:bottom w:w="60" w:type="dxa"/>
              <w:right w:w="90" w:type="dxa"/>
            </w:tcMar>
          </w:tcPr>
          <w:p w14:paraId="08136DA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19.4</w:t>
            </w:r>
          </w:p>
        </w:tc>
        <w:tc>
          <w:tcPr>
            <w:tcW w:w="1760" w:type="dxa"/>
            <w:tcMar>
              <w:top w:w="60" w:type="dxa"/>
              <w:left w:w="90" w:type="dxa"/>
              <w:bottom w:w="60" w:type="dxa"/>
              <w:right w:w="90" w:type="dxa"/>
            </w:tcMar>
          </w:tcPr>
          <w:p w14:paraId="6C628EEF"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4.7</w:t>
            </w:r>
          </w:p>
        </w:tc>
      </w:tr>
      <w:tr w:rsidR="00D87AF7" w14:paraId="6279A7BF" w14:textId="77777777">
        <w:tc>
          <w:tcPr>
            <w:tcW w:w="2400" w:type="dxa"/>
            <w:tcMar>
              <w:top w:w="60" w:type="dxa"/>
              <w:left w:w="90" w:type="dxa"/>
              <w:bottom w:w="60" w:type="dxa"/>
              <w:right w:w="90" w:type="dxa"/>
            </w:tcMar>
          </w:tcPr>
          <w:p w14:paraId="07833AA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Seasonal naive (t-12)</w:t>
            </w:r>
          </w:p>
        </w:tc>
        <w:tc>
          <w:tcPr>
            <w:tcW w:w="1500" w:type="dxa"/>
            <w:tcMar>
              <w:top w:w="60" w:type="dxa"/>
              <w:left w:w="90" w:type="dxa"/>
              <w:bottom w:w="60" w:type="dxa"/>
              <w:right w:w="90" w:type="dxa"/>
            </w:tcMar>
          </w:tcPr>
          <w:p w14:paraId="506EC521"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448D6B5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96.2</w:t>
            </w:r>
          </w:p>
        </w:tc>
        <w:tc>
          <w:tcPr>
            <w:tcW w:w="1150" w:type="dxa"/>
            <w:tcMar>
              <w:top w:w="60" w:type="dxa"/>
              <w:left w:w="90" w:type="dxa"/>
              <w:bottom w:w="60" w:type="dxa"/>
              <w:right w:w="90" w:type="dxa"/>
            </w:tcMar>
          </w:tcPr>
          <w:p w14:paraId="005CA99A"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139.8</w:t>
            </w:r>
          </w:p>
        </w:tc>
        <w:tc>
          <w:tcPr>
            <w:tcW w:w="1500" w:type="dxa"/>
            <w:tcMar>
              <w:top w:w="60" w:type="dxa"/>
              <w:left w:w="90" w:type="dxa"/>
              <w:bottom w:w="60" w:type="dxa"/>
              <w:right w:w="90" w:type="dxa"/>
            </w:tcMar>
          </w:tcPr>
          <w:p w14:paraId="7DE3321D"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19.2</w:t>
            </w:r>
          </w:p>
        </w:tc>
        <w:tc>
          <w:tcPr>
            <w:tcW w:w="1760" w:type="dxa"/>
            <w:tcMar>
              <w:top w:w="60" w:type="dxa"/>
              <w:left w:w="90" w:type="dxa"/>
              <w:bottom w:w="60" w:type="dxa"/>
              <w:right w:w="90" w:type="dxa"/>
            </w:tcMar>
          </w:tcPr>
          <w:p w14:paraId="10067315"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0.0</w:t>
            </w:r>
          </w:p>
        </w:tc>
      </w:tr>
      <w:tr w:rsidR="00D87AF7" w14:paraId="45B26225" w14:textId="77777777">
        <w:tc>
          <w:tcPr>
            <w:tcW w:w="2400" w:type="dxa"/>
            <w:tcMar>
              <w:top w:w="60" w:type="dxa"/>
              <w:left w:w="90" w:type="dxa"/>
              <w:bottom w:w="60" w:type="dxa"/>
              <w:right w:w="90" w:type="dxa"/>
            </w:tcMar>
          </w:tcPr>
          <w:p w14:paraId="7025304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Lasso (a=0.01)</w:t>
            </w:r>
          </w:p>
        </w:tc>
        <w:tc>
          <w:tcPr>
            <w:tcW w:w="1500" w:type="dxa"/>
            <w:tcMar>
              <w:top w:w="60" w:type="dxa"/>
              <w:left w:w="90" w:type="dxa"/>
              <w:bottom w:w="60" w:type="dxa"/>
              <w:right w:w="90" w:type="dxa"/>
            </w:tcMar>
          </w:tcPr>
          <w:p w14:paraId="5DBA61EB"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524B68E2"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97.8</w:t>
            </w:r>
          </w:p>
        </w:tc>
        <w:tc>
          <w:tcPr>
            <w:tcW w:w="1150" w:type="dxa"/>
            <w:tcMar>
              <w:top w:w="60" w:type="dxa"/>
              <w:left w:w="90" w:type="dxa"/>
              <w:bottom w:w="60" w:type="dxa"/>
              <w:right w:w="90" w:type="dxa"/>
            </w:tcMar>
          </w:tcPr>
          <w:p w14:paraId="32039140"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153.2</w:t>
            </w:r>
          </w:p>
        </w:tc>
        <w:tc>
          <w:tcPr>
            <w:tcW w:w="1500" w:type="dxa"/>
            <w:tcMar>
              <w:top w:w="60" w:type="dxa"/>
              <w:left w:w="90" w:type="dxa"/>
              <w:bottom w:w="60" w:type="dxa"/>
              <w:right w:w="90" w:type="dxa"/>
            </w:tcMar>
          </w:tcPr>
          <w:p w14:paraId="4DE81459"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18.8</w:t>
            </w:r>
          </w:p>
        </w:tc>
        <w:tc>
          <w:tcPr>
            <w:tcW w:w="1760" w:type="dxa"/>
            <w:tcMar>
              <w:top w:w="60" w:type="dxa"/>
              <w:left w:w="90" w:type="dxa"/>
              <w:bottom w:w="60" w:type="dxa"/>
              <w:right w:w="90" w:type="dxa"/>
            </w:tcMar>
          </w:tcPr>
          <w:p w14:paraId="5B617AD7" w14:textId="77777777" w:rsidR="00571B6D" w:rsidRPr="00571B6D" w:rsidRDefault="00571B6D" w:rsidP="00F316DF">
            <w:pPr>
              <w:rPr>
                <w:rFonts w:ascii="Times New Roman" w:hAnsi="Times New Roman"/>
                <w:sz w:val="24"/>
                <w:szCs w:val="24"/>
                <w:lang w:val="en-US"/>
              </w:rPr>
            </w:pPr>
            <w:r>
              <w:rPr>
                <w:rFonts w:ascii="Times New Roman" w:hAnsi="Times New Roman"/>
                <w:sz w:val="24"/>
                <w:szCs w:val="24"/>
                <w:lang w:val="en-US"/>
              </w:rPr>
              <w:t>-9.6</w:t>
            </w:r>
          </w:p>
        </w:tc>
      </w:tr>
    </w:tbl>
    <w:p w14:paraId="676C0FB0" w14:textId="77777777" w:rsidR="00571B6D" w:rsidRDefault="00571B6D" w:rsidP="007D309D">
      <w:pPr>
        <w:jc w:val="center"/>
        <w:rPr>
          <w:rFonts w:ascii="Times New Roman" w:hAnsi="Times New Roman"/>
          <w:i/>
          <w:iCs/>
          <w:sz w:val="24"/>
          <w:szCs w:val="24"/>
          <w:lang w:val="en-US"/>
        </w:rPr>
      </w:pPr>
      <w:r>
        <w:rPr>
          <w:rFonts w:ascii="Times New Roman" w:hAnsi="Times New Roman"/>
          <w:i/>
          <w:iCs/>
          <w:sz w:val="24"/>
          <w:szCs w:val="24"/>
          <w:lang w:val="en-US"/>
        </w:rPr>
        <w:t>All six models evaluated on feature variant V2, selected on training-period cross-validation. Skill (%) is the RMSE reduction relative to the seasonal naive benchmark. Best model at each horizon shown in bold.</w:t>
      </w:r>
    </w:p>
    <w:p w14:paraId="37A2C282" w14:textId="77777777" w:rsidR="00406DE7" w:rsidRPr="00571B6D" w:rsidRDefault="00406DE7" w:rsidP="00F316DF">
      <w:pPr>
        <w:rPr>
          <w:rFonts w:ascii="Times New Roman" w:hAnsi="Times New Roman"/>
          <w:sz w:val="24"/>
          <w:szCs w:val="24"/>
          <w:lang w:val="en-US"/>
        </w:rPr>
      </w:pPr>
    </w:p>
    <w:p w14:paraId="7A0CBA75" w14:textId="77777777" w:rsidR="00571B6D" w:rsidRDefault="00571B6D" w:rsidP="00F316DF">
      <w:pPr>
        <w:rPr>
          <w:rFonts w:ascii="Times New Roman" w:hAnsi="Times New Roman"/>
          <w:b/>
          <w:bCs/>
          <w:sz w:val="24"/>
          <w:szCs w:val="24"/>
          <w:lang w:val="en-US"/>
        </w:rPr>
      </w:pPr>
      <w:r>
        <w:rPr>
          <w:rFonts w:ascii="Times New Roman" w:hAnsi="Times New Roman"/>
          <w:b/>
          <w:bCs/>
          <w:sz w:val="24"/>
          <w:szCs w:val="24"/>
          <w:lang w:val="en-US"/>
        </w:rPr>
        <w:t>Interpretation of results</w:t>
      </w:r>
    </w:p>
    <w:p w14:paraId="555A1469" w14:textId="77777777" w:rsidR="00406DE7" w:rsidRPr="00571B6D" w:rsidRDefault="00406DE7" w:rsidP="00F316DF">
      <w:pPr>
        <w:rPr>
          <w:rFonts w:ascii="Times New Roman" w:hAnsi="Times New Roman"/>
          <w:sz w:val="24"/>
          <w:szCs w:val="24"/>
          <w:lang w:val="en-US"/>
        </w:rPr>
      </w:pPr>
    </w:p>
    <w:p w14:paraId="7BCDEE5C"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No single model dominates across the forecast range.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is the most accurate at a one-month horizon, achieving an RMSE of 90.7 against 96.6 for the twelve-month moving average, a skill score of 29.7 per cent against the seasonal naive benchmark. From three months onward the ranking reverses: the moving average leads at every remaining horizon, with an RMSE of 104.5 at three months against 115.1 for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and the gap persists at six and twelve months.</w:t>
      </w:r>
    </w:p>
    <w:p w14:paraId="263E470B"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The pattern is consistent across metrics and is not an artefact of the error measure chosen.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retains the lowest MAPE at one and three months while the moving average has the lower RMSE from three months on, which indicates that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makes smaller errors on typical months but larger errors on the extreme months that RMSE penalises more heavily. For a resource-planning application where large under-predictions are the costly failure mode, RMSE is the more relevant criterion and the moving average is the safer choice beyond the immediate month.</w:t>
      </w:r>
    </w:p>
    <w:p w14:paraId="3E384225"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t>Both regularised linear models perform worse than the moving average at every horizon. Ridge reaches 23.0 per cent skill at one month but falls to 4.8 per cent at twelve, and Lasso performs worse than the seasonal naive benchmark at the twelve-month horizon, with a skill score of -9.6 per cent. This does not support the Assessment 1 plan, which proposed Ridge and Lasso as the primary models without benchmark comparison.</w:t>
      </w:r>
    </w:p>
    <w:p w14:paraId="0F4E546B"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lastRenderedPageBreak/>
        <w:t xml:space="preserve">These figures are not directly comparable with the single-split comparison reported in Section 4.5. That comparison selects features and ranks models on one held-out period, whereas the results here come from repeated out-of-sample forecasts at a fixed horizon with leakage controls applied and provisional months excluded. Where the two disagree, the </w:t>
      </w:r>
      <w:proofErr w:type="spellStart"/>
      <w:r>
        <w:rPr>
          <w:rFonts w:ascii="Times New Roman" w:eastAsiaTheme="minorEastAsia" w:hAnsi="Times New Roman"/>
          <w:sz w:val="24"/>
          <w:szCs w:val="24"/>
        </w:rPr>
        <w:t>backtest</w:t>
      </w:r>
      <w:proofErr w:type="spellEnd"/>
      <w:r>
        <w:rPr>
          <w:rFonts w:ascii="Times New Roman" w:eastAsiaTheme="minorEastAsia" w:hAnsi="Times New Roman"/>
          <w:sz w:val="24"/>
          <w:szCs w:val="24"/>
        </w:rPr>
        <w:t xml:space="preserve"> is the more conservative estimate of operational performance and is the basis for the recommendation below.</w:t>
      </w:r>
    </w:p>
    <w:p w14:paraId="4B095194"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t>The two stages also select different feature variants, and the reason is methodological rather than an inconsistency. The pipeline selects variant V4 on cross-validated RMSE computed on the log scale, which is the objective the models are fitted against. The evaluation module back-transforms predictions and computes the same statistic on the assault rate per 100,000, and on that scale V2 is preferred by a clear margin (85.1 against 107.6). The ranking is stable in both cases: V4 leads on the log scale and V2 leads on the rate scale, whether cross-validation is restricted to the training period or run over the full panel, so the divergence is driven by the choice of scale alone.</w:t>
      </w:r>
    </w:p>
    <w:p w14:paraId="3F8B8A42"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t>The two scales answer different questions. Log-scale error measures proportional accuracy, so Barkly at roughly 850 assaults per 100,000 and Greater Darwin at roughly 210 carry equal weight. Rate-scale error measures absolute accuracy, so the high-rate regions dominate. Both are legitimate, and the project retains both: V4 for the model comparison in Section 4.5, where log-scale fit is the relevant criterion, and V2 for the forecast evaluation reported here, on the principle that a model should be selected on the same metric the deliverable is reported in. The forecasts supplied to PFES are rates per 100,000, so rate-scale cross-validation is the appropriate basis for the operational recommendation.</w:t>
      </w:r>
    </w:p>
    <w:p w14:paraId="6743EA9A"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The practical reading is that the short horizon and the planning horizon are different problems. At one month ahead there is enough recent signal for a non-linear model to exploit, and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does so. Beyond that, regional assault rates are dominated by a slow-moving local level, and additional model complexity contributes little. Three factors plausibly contribute to the weak medium-term signal: the panel is short relative to the number of parameters; the series contains two documented administrative breaks inside the last two years; and aggregating to six large regions smooths much of the local variation a richer model could exploit.</w:t>
      </w:r>
    </w:p>
    <w:p w14:paraId="338C13FA" w14:textId="77777777" w:rsidR="00D87AF7" w:rsidRDefault="00000000">
      <w:pPr>
        <w:spacing w:before="120"/>
        <w:jc w:val="both"/>
        <w:rPr>
          <w:rFonts w:ascii="Times New Roman" w:hAnsi="Times New Roman"/>
          <w:sz w:val="24"/>
          <w:szCs w:val="24"/>
          <w:lang w:val="en-US"/>
        </w:rPr>
      </w:pPr>
      <w:r>
        <w:rPr>
          <w:rFonts w:ascii="Times New Roman" w:eastAsiaTheme="minorEastAsia" w:hAnsi="Times New Roman"/>
          <w:sz w:val="24"/>
          <w:szCs w:val="24"/>
        </w:rPr>
        <w:t xml:space="preserve">The recommendation for the operational system is therefore a split specification: </w:t>
      </w:r>
      <w:proofErr w:type="spellStart"/>
      <w:r>
        <w:rPr>
          <w:rFonts w:ascii="Times New Roman" w:eastAsiaTheme="minorEastAsia" w:hAnsi="Times New Roman"/>
          <w:sz w:val="24"/>
          <w:szCs w:val="24"/>
        </w:rPr>
        <w:t>XGBoost</w:t>
      </w:r>
      <w:proofErr w:type="spellEnd"/>
      <w:r>
        <w:rPr>
          <w:rFonts w:ascii="Times New Roman" w:eastAsiaTheme="minorEastAsia" w:hAnsi="Times New Roman"/>
          <w:sz w:val="24"/>
          <w:szCs w:val="24"/>
        </w:rPr>
        <w:t xml:space="preserve"> for one-month-ahead forecasts, and the twelve-month moving average as the reference forecast at three months and beyond. Any model proposed for the final system must demonstrate skill against the moving average at its intended horizon, not against the seasonal naive benchmark alone. This is a stricter standard than the one applied in Assessment 1.</w:t>
      </w:r>
    </w:p>
    <w:p w14:paraId="1FE7253B"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Uncertainty quantification</w:t>
      </w:r>
    </w:p>
    <w:p w14:paraId="018BFFE2" w14:textId="77777777" w:rsid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Prediction intervals are constructed empirically from the distribution of </w:t>
      </w:r>
      <w:proofErr w:type="spellStart"/>
      <w:r>
        <w:rPr>
          <w:rFonts w:ascii="Times New Roman" w:hAnsi="Times New Roman"/>
          <w:sz w:val="24"/>
          <w:szCs w:val="24"/>
          <w:lang w:val="en-US"/>
        </w:rPr>
        <w:t>backtest</w:t>
      </w:r>
      <w:proofErr w:type="spellEnd"/>
      <w:r>
        <w:rPr>
          <w:rFonts w:ascii="Times New Roman" w:hAnsi="Times New Roman"/>
          <w:sz w:val="24"/>
          <w:szCs w:val="24"/>
          <w:lang w:val="en-US"/>
        </w:rPr>
        <w:t xml:space="preserve"> residuals rather than from a parametric assumption, since the residuals are not normally distributed. For each horizon the tenth and ninetieth percentiles of the residual distribution are added to the point forecast. Empirical coverage of the resulting intervals is between 78 and 80 per cent against a nominal 80 per cent, indicating the intervals are well calibrated. The intervals are wide, spanning roughly 230 to 246 assaults per 100,000, which is itself an important operational message: forecasts at this granularity carry substantial uncertainty and should be presented to PFES as planning ranges rather than point predictions.</w:t>
      </w:r>
    </w:p>
    <w:p w14:paraId="72E44476"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Structural breaks</w:t>
      </w:r>
    </w:p>
    <w:p w14:paraId="3A234806" w14:textId="77777777" w:rsidR="00406DE7" w:rsidRPr="009F5B63" w:rsidRDefault="00571B6D" w:rsidP="00F316DF">
      <w:pPr>
        <w:spacing w:before="120"/>
        <w:jc w:val="both"/>
        <w:rPr>
          <w:rFonts w:ascii="Times New Roman" w:hAnsi="Times New Roman"/>
          <w:sz w:val="24"/>
          <w:szCs w:val="24"/>
          <w:lang w:val="vi-VN"/>
        </w:rPr>
      </w:pPr>
      <w:r>
        <w:rPr>
          <w:rFonts w:ascii="Times New Roman" w:hAnsi="Times New Roman"/>
          <w:sz w:val="24"/>
          <w:szCs w:val="24"/>
          <w:lang w:val="en-US"/>
        </w:rPr>
        <w:t xml:space="preserve">Binary indicators were added for the two documented changes in crime recording: the transition from PROMIS to </w:t>
      </w:r>
      <w:proofErr w:type="spellStart"/>
      <w:r>
        <w:rPr>
          <w:rFonts w:ascii="Times New Roman" w:hAnsi="Times New Roman"/>
          <w:sz w:val="24"/>
          <w:szCs w:val="24"/>
          <w:lang w:val="en-US"/>
        </w:rPr>
        <w:t>SerPro</w:t>
      </w:r>
      <w:proofErr w:type="spellEnd"/>
      <w:r>
        <w:rPr>
          <w:rFonts w:ascii="Times New Roman" w:hAnsi="Times New Roman"/>
          <w:sz w:val="24"/>
          <w:szCs w:val="24"/>
          <w:lang w:val="en-US"/>
        </w:rPr>
        <w:t xml:space="preserve"> from December 2023, and the ANZSOC reclassification from April 2025. Including these indicators did not change cross-validation error, because the cross-</w:t>
      </w:r>
      <w:r>
        <w:rPr>
          <w:rFonts w:ascii="Times New Roman" w:hAnsi="Times New Roman"/>
          <w:sz w:val="24"/>
          <w:szCs w:val="24"/>
          <w:lang w:val="en-US"/>
        </w:rPr>
        <w:lastRenderedPageBreak/>
        <w:t>validation period ends in 2022 and both indicators are therefore constant across every fold. They are retained because they are active in the evaluation period and because omitting a known level shift would bias the coefficients on the lag terms. This null result in cross-validation is reported explicitly rather than left implicit.</w:t>
      </w:r>
    </w:p>
    <w:p w14:paraId="768ED56F" w14:textId="77777777" w:rsidR="00571B6D" w:rsidRDefault="00571B6D" w:rsidP="00F316DF">
      <w:pPr>
        <w:spacing w:before="120"/>
        <w:jc w:val="both"/>
        <w:rPr>
          <w:rFonts w:ascii="Times New Roman" w:hAnsi="Times New Roman"/>
          <w:b/>
          <w:bCs/>
          <w:sz w:val="24"/>
          <w:szCs w:val="24"/>
          <w:lang w:val="en-US"/>
        </w:rPr>
      </w:pPr>
      <w:r>
        <w:rPr>
          <w:rFonts w:ascii="Times New Roman" w:hAnsi="Times New Roman"/>
          <w:b/>
          <w:bCs/>
          <w:sz w:val="24"/>
          <w:szCs w:val="24"/>
          <w:lang w:val="en-US"/>
        </w:rPr>
        <w:t>Drift monitoring and retraining</w:t>
      </w:r>
    </w:p>
    <w:p w14:paraId="609EF98F"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Forecast error is tracked as a rolling three-month MAE on the rate scale. A drift alert is raised when this rolling error exceeds the </w:t>
      </w:r>
      <w:proofErr w:type="spellStart"/>
      <w:r>
        <w:rPr>
          <w:rFonts w:ascii="Times New Roman" w:hAnsi="Times New Roman"/>
          <w:sz w:val="24"/>
          <w:szCs w:val="24"/>
          <w:lang w:val="en-US"/>
        </w:rPr>
        <w:t>backtest</w:t>
      </w:r>
      <w:proofErr w:type="spellEnd"/>
      <w:r>
        <w:rPr>
          <w:rFonts w:ascii="Times New Roman" w:hAnsi="Times New Roman"/>
          <w:sz w:val="24"/>
          <w:szCs w:val="24"/>
          <w:lang w:val="en-US"/>
        </w:rPr>
        <w:t xml:space="preserve"> MAE for the corresponding horizon by more than 50 per cent, which for the three-month horizon corresponds to a threshold of approximately 112 assaults per 100,000. Models are refitted monthly on the full available history when new crime data is published, rather than on a fixed schedule, so that each refit incorporates the most recent complete month.</w:t>
      </w:r>
    </w:p>
    <w:p w14:paraId="4DD8D511" w14:textId="77777777" w:rsid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 xml:space="preserve">Assessment 1 described an incremental learning stage, and the feedback correctly questioned whether the selected approach supports it. It does not: neither Ridge nor Lasso in scikit-learn implements </w:t>
      </w:r>
      <w:proofErr w:type="spellStart"/>
      <w:r>
        <w:rPr>
          <w:rFonts w:ascii="Times New Roman" w:hAnsi="Times New Roman"/>
          <w:sz w:val="24"/>
          <w:szCs w:val="24"/>
          <w:lang w:val="en-US"/>
        </w:rPr>
        <w:t>partial_fit</w:t>
      </w:r>
      <w:proofErr w:type="spellEnd"/>
      <w:r>
        <w:rPr>
          <w:rFonts w:ascii="Times New Roman" w:hAnsi="Times New Roman"/>
          <w:sz w:val="24"/>
          <w:szCs w:val="24"/>
          <w:lang w:val="en-US"/>
        </w:rPr>
        <w:t>, so parameters cannot be updated online from streaming data. The stage is therefore clarified as scheduled full retraining on an expanded training window, not online parameter updating.</w:t>
      </w:r>
    </w:p>
    <w:p w14:paraId="1272B928" w14:textId="77777777" w:rsidR="00406DE7" w:rsidRPr="009F5B63" w:rsidRDefault="00571B6D" w:rsidP="00F316DF">
      <w:pPr>
        <w:spacing w:before="120"/>
        <w:jc w:val="both"/>
        <w:rPr>
          <w:rFonts w:ascii="Times New Roman" w:hAnsi="Times New Roman"/>
          <w:b/>
          <w:bCs/>
          <w:sz w:val="24"/>
          <w:szCs w:val="24"/>
          <w:lang w:val="vi-VN"/>
        </w:rPr>
      </w:pPr>
      <w:r>
        <w:rPr>
          <w:rFonts w:ascii="Times New Roman" w:hAnsi="Times New Roman"/>
          <w:b/>
          <w:bCs/>
          <w:sz w:val="24"/>
          <w:szCs w:val="24"/>
          <w:lang w:val="en-US"/>
        </w:rPr>
        <w:t>Limitations and next steps</w:t>
      </w:r>
    </w:p>
    <w:p w14:paraId="5635EE0D"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Three limitations should be noted. The alcohol supply data covers only 2023 onward, so any specification including per-capita alcohol consumption is fitted on a much shorter window than the main models and its results are not directly comparable. The six-region aggregation was necessary to join the crime, population and alcohol sources onto a common geography, but it removes the sub-regional variation that would be most useful operationally. Finally, the evaluation covers 78 to 102 region-month predictions per horizon, sufficient to rank models but not to detect small differences between them with confidence.</w:t>
      </w:r>
    </w:p>
    <w:p w14:paraId="6DFA3D3D" w14:textId="77777777" w:rsidR="00571B6D" w:rsidRPr="00571B6D" w:rsidRDefault="00571B6D" w:rsidP="00F316DF">
      <w:pPr>
        <w:spacing w:before="120"/>
        <w:jc w:val="both"/>
        <w:rPr>
          <w:rFonts w:ascii="Times New Roman" w:hAnsi="Times New Roman"/>
          <w:sz w:val="24"/>
          <w:szCs w:val="24"/>
          <w:lang w:val="en-US"/>
        </w:rPr>
      </w:pPr>
      <w:r>
        <w:rPr>
          <w:rFonts w:ascii="Times New Roman" w:hAnsi="Times New Roman"/>
          <w:sz w:val="24"/>
          <w:szCs w:val="24"/>
          <w:lang w:val="en-US"/>
        </w:rPr>
        <w:t>Work planned for Assessment 3 includes testing whether a damped local-level model improves on the plain moving average, evaluating whether per-region models outperform the pooled specification, and integrating the prediction intervals into the dashboard so that forecast uncertainty is visible to end users.</w:t>
      </w:r>
    </w:p>
    <w:p w14:paraId="340C492B" w14:textId="77777777" w:rsidR="00E9659F" w:rsidRPr="005A7BB5" w:rsidRDefault="00E9659F"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3" w:name="_Toc239977753"/>
      <w:bookmarkStart w:id="64" w:name="OLE_LINK7"/>
      <w:bookmarkEnd w:id="56"/>
      <w:bookmarkEnd w:id="60"/>
      <w:r>
        <w:rPr>
          <w:rFonts w:ascii="Times New Roman" w:eastAsia="Times New Roman" w:hAnsi="Times New Roman" w:cs="Times New Roman"/>
          <w:b/>
          <w:bCs/>
          <w:sz w:val="24"/>
          <w:szCs w:val="24"/>
          <w:lang w:val="en-AU"/>
        </w:rPr>
        <w:t>Implementation progress</w:t>
      </w:r>
      <w:bookmarkEnd w:id="63"/>
    </w:p>
    <w:bookmarkEnd w:id="64"/>
    <w:p w14:paraId="565FC1C6" w14:textId="77777777" w:rsidR="000A3F5B" w:rsidRPr="005A7BB5" w:rsidRDefault="000A3F5B" w:rsidP="00F316DF">
      <w:pPr>
        <w:spacing w:before="120"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Since Assessment 1, progress has been made across five of the eight pipeline stages in Table 2:</w:t>
      </w:r>
    </w:p>
    <w:p w14:paraId="3299A9E3"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Ingest &amp; Data Store (Will)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Six raw datasets ingested with validation and provenance tracking (Section 3.1).</w:t>
      </w:r>
    </w:p>
    <w:p w14:paraId="4C1744F4"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Data Processing (Emma)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Datasets cleaned, region-matched, and merged into a single analysis-ready panel (Section 3.2).</w:t>
      </w:r>
    </w:p>
    <w:p w14:paraId="33BD162A"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Data Engineering (Hendrick/Thomas)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Per-capita normalisation, cyclical/lagged features, temporal train/test split (Section 3.3).</w:t>
      </w:r>
    </w:p>
    <w:p w14:paraId="780814B5"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Analytics/ML (Hendrick/Thomas)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Baseline pipeline covers EDA, PCA, feature-variant selection, multicollinearity screening, and four candidate models. A second, independent module (evaluation.py) adds naive baselines, leakage-free feature selection, rolling-origin </w:t>
      </w:r>
      <w:proofErr w:type="spellStart"/>
      <w:r>
        <w:rPr>
          <w:rFonts w:ascii="Times New Roman" w:eastAsia="Times New Roman" w:hAnsi="Times New Roman"/>
          <w:sz w:val="24"/>
          <w:szCs w:val="24"/>
          <w:lang w:eastAsia="en-US"/>
        </w:rPr>
        <w:t>backtesting</w:t>
      </w:r>
      <w:proofErr w:type="spellEnd"/>
      <w:r>
        <w:rPr>
          <w:rFonts w:ascii="Times New Roman" w:eastAsia="Times New Roman" w:hAnsi="Times New Roman"/>
          <w:sz w:val="24"/>
          <w:szCs w:val="24"/>
          <w:lang w:eastAsia="en-US"/>
        </w:rPr>
        <w:t>, and empirical prediction intervals, responding directly to the Assessment 1 feedback on validation rigour (Section 4.6, Hendrick).</w:t>
      </w:r>
    </w:p>
    <w:p w14:paraId="690F6095" w14:textId="77777777" w:rsidR="000A3F5B" w:rsidRPr="005A7BB5" w:rsidRDefault="000A3F5B" w:rsidP="00F316DF">
      <w:pPr>
        <w:numPr>
          <w:ilvl w:val="0"/>
          <w:numId w:val="13"/>
        </w:numPr>
        <w:tabs>
          <w:tab w:val="clear" w:pos="720"/>
        </w:tabs>
        <w:spacing w:before="120" w:after="100" w:afterAutospacing="1"/>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lastRenderedPageBreak/>
        <w:t xml:space="preserve">Dashboard, Deploy, Monitor, Incremental-learning - </w:t>
      </w:r>
      <w:r>
        <w:rPr>
          <w:rFonts w:ascii="Times New Roman" w:eastAsia="Times New Roman" w:hAnsi="Times New Roman"/>
          <w:i/>
          <w:iCs/>
          <w:sz w:val="24"/>
          <w:szCs w:val="24"/>
          <w:lang w:eastAsia="en-US"/>
        </w:rPr>
        <w:t>Not yet started.</w:t>
      </w:r>
      <w:r>
        <w:rPr>
          <w:rFonts w:ascii="Times New Roman" w:eastAsia="Times New Roman" w:hAnsi="Times New Roman"/>
          <w:sz w:val="24"/>
          <w:szCs w:val="24"/>
          <w:lang w:eastAsia="en-US"/>
        </w:rPr>
        <w:t xml:space="preserve"> Scheduled for Weeks 7–8 (dashboard) and Week 10 (deployment/monitoring) per the workflow plan (Table 3).</w:t>
      </w:r>
    </w:p>
    <w:p w14:paraId="0DF925A6" w14:textId="77777777" w:rsidR="00E9659F" w:rsidRPr="005A7BB5" w:rsidRDefault="000A3F5B" w:rsidP="00F316DF">
      <w:pPr>
        <w:spacing w:before="120"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The updated workflow table below records progress against each week's planned deliverable at the time of this submission.</w:t>
      </w:r>
    </w:p>
    <w:p w14:paraId="2A260BE6" w14:textId="77777777" w:rsidR="00AA2B93" w:rsidRPr="005A7BB5" w:rsidRDefault="00AA2B93"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5" w:name="_Toc239977754"/>
      <w:r>
        <w:rPr>
          <w:rFonts w:ascii="Times New Roman" w:eastAsia="Times New Roman" w:hAnsi="Times New Roman" w:cs="Times New Roman"/>
          <w:b/>
          <w:bCs/>
          <w:sz w:val="24"/>
          <w:szCs w:val="24"/>
          <w:lang w:val="en-AU"/>
        </w:rPr>
        <w:t>Updated Workflow</w:t>
      </w:r>
      <w:bookmarkEnd w:id="65"/>
      <w:r>
        <w:rPr>
          <w:rFonts w:ascii="Times New Roman" w:eastAsia="Times New Roman" w:hAnsi="Times New Roman" w:cs="Times New Roman"/>
          <w:b/>
          <w:bCs/>
          <w:sz w:val="24"/>
          <w:szCs w:val="24"/>
          <w:lang w:val="en-AU"/>
        </w:rPr>
        <w:t xml:space="preserve"> </w:t>
      </w:r>
    </w:p>
    <w:p w14:paraId="10A3520C" w14:textId="77777777" w:rsidR="009F5B63" w:rsidRPr="009F5B63" w:rsidRDefault="00426331"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en-AU"/>
        </w:rPr>
        <w:t>The workflow plan spans the full 12-week semester and is aligned to the four assessment milestones. Weeks immediately preceding each submission are used for consolidation and reporting, other weeks are allocated to the team members responsible for the relevant pipeline stage, as shown in table below:</w:t>
      </w:r>
    </w:p>
    <w:p w14:paraId="648F4184" w14:textId="77777777" w:rsidR="00426331" w:rsidRPr="005A7BB5" w:rsidRDefault="00426331" w:rsidP="00F316DF">
      <w:pPr>
        <w:pStyle w:val="Caption"/>
        <w:spacing w:before="120"/>
        <w:ind w:left="360"/>
        <w:jc w:val="center"/>
        <w:rPr>
          <w:rFonts w:ascii="Times New Roman" w:eastAsia="Times New Roman" w:hAnsi="Times New Roman"/>
          <w:color w:val="auto"/>
          <w:sz w:val="24"/>
          <w:szCs w:val="24"/>
        </w:rPr>
      </w:pPr>
      <w:bookmarkStart w:id="66" w:name="_Toc239977135"/>
      <w:r>
        <w:rPr>
          <w:rFonts w:ascii="Times New Roman" w:eastAsia="Times New Roman" w:hAnsi="Times New Roman"/>
          <w:color w:val="auto"/>
          <w:sz w:val="24"/>
          <w:szCs w:val="24"/>
        </w:rPr>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Pr>
          <w:rFonts w:ascii="Times New Roman" w:eastAsia="Times New Roman" w:hAnsi="Times New Roman"/>
          <w:color w:val="auto"/>
          <w:sz w:val="24"/>
          <w:szCs w:val="24"/>
        </w:rPr>
        <w:t>14</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Twelve-week workflow plan</w:t>
      </w:r>
      <w:bookmarkEnd w:id="66"/>
    </w:p>
    <w:tbl>
      <w:tblPr>
        <w:tblStyle w:val="TableGrid"/>
        <w:tblW w:w="9246" w:type="dxa"/>
        <w:tblInd w:w="-5" w:type="dxa"/>
        <w:tblLook w:val="04A0" w:firstRow="1" w:lastRow="0" w:firstColumn="1" w:lastColumn="0" w:noHBand="0" w:noVBand="1"/>
      </w:tblPr>
      <w:tblGrid>
        <w:gridCol w:w="804"/>
        <w:gridCol w:w="2598"/>
        <w:gridCol w:w="2268"/>
        <w:gridCol w:w="1788"/>
        <w:gridCol w:w="1788"/>
      </w:tblGrid>
      <w:tr w:rsidR="00A3477D" w:rsidRPr="005A7BB5" w14:paraId="6FFDCCFF" w14:textId="77777777" w:rsidTr="00A3477D">
        <w:tc>
          <w:tcPr>
            <w:tcW w:w="804" w:type="dxa"/>
            <w:shd w:val="clear" w:color="auto" w:fill="DBE5F1" w:themeFill="accent1" w:themeFillTint="33"/>
          </w:tcPr>
          <w:p w14:paraId="66D156C4"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Week</w:t>
            </w:r>
          </w:p>
        </w:tc>
        <w:tc>
          <w:tcPr>
            <w:tcW w:w="2598" w:type="dxa"/>
            <w:shd w:val="clear" w:color="auto" w:fill="DBE5F1" w:themeFill="accent1" w:themeFillTint="33"/>
          </w:tcPr>
          <w:p w14:paraId="07FA9A0A"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Focus</w:t>
            </w:r>
          </w:p>
        </w:tc>
        <w:tc>
          <w:tcPr>
            <w:tcW w:w="2268" w:type="dxa"/>
            <w:shd w:val="clear" w:color="auto" w:fill="DBE5F1" w:themeFill="accent1" w:themeFillTint="33"/>
          </w:tcPr>
          <w:p w14:paraId="33F41646"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36074E73"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Owner</w:t>
            </w:r>
          </w:p>
        </w:tc>
        <w:tc>
          <w:tcPr>
            <w:tcW w:w="1788" w:type="dxa"/>
            <w:shd w:val="clear" w:color="auto" w:fill="DBE5F1" w:themeFill="accent1" w:themeFillTint="33"/>
          </w:tcPr>
          <w:p w14:paraId="51597582"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Progress</w:t>
            </w:r>
          </w:p>
        </w:tc>
      </w:tr>
      <w:tr w:rsidR="00A3477D" w:rsidRPr="005A7BB5" w14:paraId="797E2BCA" w14:textId="77777777" w:rsidTr="00A3477D">
        <w:tc>
          <w:tcPr>
            <w:tcW w:w="804" w:type="dxa"/>
          </w:tcPr>
          <w:p w14:paraId="76AE4B7E"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w:t>
            </w:r>
          </w:p>
        </w:tc>
        <w:tc>
          <w:tcPr>
            <w:tcW w:w="2598" w:type="dxa"/>
          </w:tcPr>
          <w:p w14:paraId="17932087"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Team formation, theme confirmation, environment setup.</w:t>
            </w:r>
          </w:p>
        </w:tc>
        <w:tc>
          <w:tcPr>
            <w:tcW w:w="2268" w:type="dxa"/>
          </w:tcPr>
          <w:p w14:paraId="0253A959"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GitHub repository with README;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account set up; draft problem statement</w:t>
            </w:r>
          </w:p>
        </w:tc>
        <w:tc>
          <w:tcPr>
            <w:tcW w:w="1788" w:type="dxa"/>
          </w:tcPr>
          <w:p w14:paraId="5E9467B0"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7E5AB928"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23092802" w14:textId="77777777" w:rsidTr="00A3477D">
        <w:tc>
          <w:tcPr>
            <w:tcW w:w="804" w:type="dxa"/>
          </w:tcPr>
          <w:p w14:paraId="7862D2C0"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2</w:t>
            </w:r>
          </w:p>
        </w:tc>
        <w:tc>
          <w:tcPr>
            <w:tcW w:w="2598" w:type="dxa"/>
          </w:tcPr>
          <w:p w14:paraId="023BFF06"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collection and validation, architecture design</w:t>
            </w:r>
          </w:p>
        </w:tc>
        <w:tc>
          <w:tcPr>
            <w:tcW w:w="2268" w:type="dxa"/>
          </w:tcPr>
          <w:p w14:paraId="52B3329D"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3FA99C09"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68D3DE6F" w14:textId="77777777" w:rsidR="00A3477D" w:rsidRPr="005A7BB5" w:rsidRDefault="00241726"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182ADE2E" w14:textId="77777777" w:rsidTr="00A3477D">
        <w:tc>
          <w:tcPr>
            <w:tcW w:w="804" w:type="dxa"/>
            <w:shd w:val="clear" w:color="auto" w:fill="DBE5F1" w:themeFill="accent1" w:themeFillTint="33"/>
          </w:tcPr>
          <w:p w14:paraId="3150ACD8"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3</w:t>
            </w:r>
          </w:p>
        </w:tc>
        <w:tc>
          <w:tcPr>
            <w:tcW w:w="2598" w:type="dxa"/>
            <w:shd w:val="clear" w:color="auto" w:fill="DBE5F1" w:themeFill="accent1" w:themeFillTint="33"/>
          </w:tcPr>
          <w:p w14:paraId="7F03A552"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Proposal writing and initial risk analysis</w:t>
            </w:r>
          </w:p>
        </w:tc>
        <w:tc>
          <w:tcPr>
            <w:tcW w:w="2268" w:type="dxa"/>
            <w:shd w:val="clear" w:color="auto" w:fill="DBE5F1" w:themeFill="accent1" w:themeFillTint="33"/>
          </w:tcPr>
          <w:p w14:paraId="49EA263C"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36C9B7EB"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73A19054" w14:textId="77777777" w:rsidR="00A3477D" w:rsidRPr="005A7BB5" w:rsidRDefault="00241726"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Done</w:t>
            </w:r>
          </w:p>
        </w:tc>
      </w:tr>
      <w:tr w:rsidR="00A3477D" w:rsidRPr="005A7BB5" w14:paraId="74C1A16B" w14:textId="77777777" w:rsidTr="00A3477D">
        <w:tc>
          <w:tcPr>
            <w:tcW w:w="804" w:type="dxa"/>
          </w:tcPr>
          <w:p w14:paraId="3F9A4156"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4</w:t>
            </w:r>
          </w:p>
        </w:tc>
        <w:tc>
          <w:tcPr>
            <w:tcW w:w="2598" w:type="dxa"/>
          </w:tcPr>
          <w:p w14:paraId="1BC943AE"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 raw data into the repository; begin cleaning and harmonising six years of multi-source data; resolve region-mapping and data-regime discontinuities</w:t>
            </w:r>
          </w:p>
        </w:tc>
        <w:tc>
          <w:tcPr>
            <w:tcW w:w="2268" w:type="dxa"/>
          </w:tcPr>
          <w:p w14:paraId="13362FF9"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Raw data in GitHub; cleaned, merged dataset in progress</w:t>
            </w:r>
          </w:p>
        </w:tc>
        <w:tc>
          <w:tcPr>
            <w:tcW w:w="1788" w:type="dxa"/>
          </w:tcPr>
          <w:p w14:paraId="20DB1B0E"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w:t>
            </w:r>
          </w:p>
          <w:p w14:paraId="10A9B963"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c>
          <w:tcPr>
            <w:tcW w:w="1788" w:type="dxa"/>
          </w:tcPr>
          <w:p w14:paraId="5A39C183" w14:textId="77777777" w:rsidR="00A3477D" w:rsidRPr="005A7BB5" w:rsidRDefault="00234D51"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6038434B" w14:textId="77777777" w:rsidTr="00A3477D">
        <w:tc>
          <w:tcPr>
            <w:tcW w:w="804" w:type="dxa"/>
          </w:tcPr>
          <w:p w14:paraId="435A761D"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5</w:t>
            </w:r>
          </w:p>
        </w:tc>
        <w:tc>
          <w:tcPr>
            <w:tcW w:w="2598" w:type="dxa"/>
          </w:tcPr>
          <w:p w14:paraId="00721446"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268" w:type="dxa"/>
          </w:tcPr>
          <w:p w14:paraId="33807DD3"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Working ingest/ store/ processing stages; EDA notebook</w:t>
            </w:r>
          </w:p>
        </w:tc>
        <w:tc>
          <w:tcPr>
            <w:tcW w:w="1788" w:type="dxa"/>
          </w:tcPr>
          <w:p w14:paraId="6367CA90"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 Data store)</w:t>
            </w:r>
          </w:p>
          <w:p w14:paraId="1FD2E386"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c>
          <w:tcPr>
            <w:tcW w:w="1788" w:type="dxa"/>
          </w:tcPr>
          <w:p w14:paraId="786F485E" w14:textId="77777777" w:rsidR="00A3477D" w:rsidRPr="005A7BB5" w:rsidRDefault="0060309E"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C22D6D" w:rsidRPr="005A7BB5" w14:paraId="647C0C35" w14:textId="77777777" w:rsidTr="006E3566">
        <w:tc>
          <w:tcPr>
            <w:tcW w:w="804" w:type="dxa"/>
            <w:shd w:val="clear" w:color="auto" w:fill="FFFFFF" w:themeFill="background1"/>
          </w:tcPr>
          <w:p w14:paraId="697A8BE8"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lastRenderedPageBreak/>
              <w:t>6</w:t>
            </w:r>
          </w:p>
        </w:tc>
        <w:tc>
          <w:tcPr>
            <w:tcW w:w="2598" w:type="dxa"/>
            <w:shd w:val="clear" w:color="auto" w:fill="FFFFFF" w:themeFill="background1"/>
          </w:tcPr>
          <w:p w14:paraId="1D562032"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Feature engineering: lagged indicators, cyclical encoding, per-capita normalisation</w:t>
            </w:r>
          </w:p>
        </w:tc>
        <w:tc>
          <w:tcPr>
            <w:tcW w:w="2268" w:type="dxa"/>
            <w:shd w:val="clear" w:color="auto" w:fill="FFFFFF" w:themeFill="background1"/>
          </w:tcPr>
          <w:p w14:paraId="0C1DDAA2"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Feature set finalised for modelling</w:t>
            </w:r>
          </w:p>
        </w:tc>
        <w:tc>
          <w:tcPr>
            <w:tcW w:w="1788" w:type="dxa"/>
            <w:shd w:val="clear" w:color="auto" w:fill="FFFFFF" w:themeFill="background1"/>
          </w:tcPr>
          <w:p w14:paraId="705942BA"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Hendrick (Analytics/ML)</w:t>
            </w:r>
          </w:p>
        </w:tc>
        <w:tc>
          <w:tcPr>
            <w:tcW w:w="1788" w:type="dxa"/>
            <w:shd w:val="clear" w:color="auto" w:fill="FFFFFF" w:themeFill="background1"/>
          </w:tcPr>
          <w:p w14:paraId="2B61DD85"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Done</w:t>
            </w:r>
          </w:p>
        </w:tc>
      </w:tr>
      <w:tr w:rsidR="00C22D6D" w:rsidRPr="005A7BB5" w14:paraId="34DC7EBD" w14:textId="77777777" w:rsidTr="006E3566">
        <w:tc>
          <w:tcPr>
            <w:tcW w:w="804" w:type="dxa"/>
            <w:shd w:val="clear" w:color="auto" w:fill="DBE5F1" w:themeFill="accent1" w:themeFillTint="33"/>
          </w:tcPr>
          <w:p w14:paraId="05ED45BE"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7</w:t>
            </w:r>
          </w:p>
        </w:tc>
        <w:tc>
          <w:tcPr>
            <w:tcW w:w="2598" w:type="dxa"/>
            <w:shd w:val="clear" w:color="auto" w:fill="DBE5F1" w:themeFill="accent1" w:themeFillTint="33"/>
          </w:tcPr>
          <w:p w14:paraId="7A99407E"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Consolidate pipeline evidence and baseline model into progress report</w:t>
            </w:r>
          </w:p>
        </w:tc>
        <w:tc>
          <w:tcPr>
            <w:tcW w:w="2268" w:type="dxa"/>
            <w:shd w:val="clear" w:color="auto" w:fill="DBE5F1" w:themeFill="accent1" w:themeFillTint="33"/>
          </w:tcPr>
          <w:p w14:paraId="644C23FF" w14:textId="77777777" w:rsidR="00C22D6D" w:rsidRPr="005A7BB5" w:rsidRDefault="00C22D6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580DE226"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27A9B6F4" w14:textId="77777777" w:rsidR="00C22D6D" w:rsidRPr="005A7BB5" w:rsidRDefault="00C22D6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10AF8492" w14:textId="77777777" w:rsidTr="00A3477D">
        <w:tc>
          <w:tcPr>
            <w:tcW w:w="804" w:type="dxa"/>
          </w:tcPr>
          <w:p w14:paraId="09F6F92C"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8</w:t>
            </w:r>
          </w:p>
        </w:tc>
        <w:tc>
          <w:tcPr>
            <w:tcW w:w="2598" w:type="dxa"/>
          </w:tcPr>
          <w:p w14:paraId="62C1BEA9"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Model training and validation; begin dashboard build</w:t>
            </w:r>
          </w:p>
        </w:tc>
        <w:tc>
          <w:tcPr>
            <w:tcW w:w="2268" w:type="dxa"/>
          </w:tcPr>
          <w:p w14:paraId="3DBC43A5"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Validated candidate model; dashboard prototype</w:t>
            </w:r>
          </w:p>
        </w:tc>
        <w:tc>
          <w:tcPr>
            <w:tcW w:w="1788" w:type="dxa"/>
          </w:tcPr>
          <w:p w14:paraId="7A7BDA25"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p w14:paraId="7C6CA909"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w:t>
            </w:r>
          </w:p>
        </w:tc>
        <w:tc>
          <w:tcPr>
            <w:tcW w:w="1788" w:type="dxa"/>
          </w:tcPr>
          <w:p w14:paraId="6F9DB82D" w14:textId="77777777" w:rsidR="00A3477D" w:rsidRPr="005A7BB5" w:rsidRDefault="009062E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Progressing</w:t>
            </w:r>
          </w:p>
        </w:tc>
      </w:tr>
      <w:tr w:rsidR="00A3477D" w:rsidRPr="005A7BB5" w14:paraId="6F7E69DA" w14:textId="77777777" w:rsidTr="00A3477D">
        <w:tc>
          <w:tcPr>
            <w:tcW w:w="804" w:type="dxa"/>
            <w:shd w:val="clear" w:color="auto" w:fill="DBE5F1" w:themeFill="accent1" w:themeFillTint="33"/>
          </w:tcPr>
          <w:p w14:paraId="387D9002"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9</w:t>
            </w:r>
          </w:p>
        </w:tc>
        <w:tc>
          <w:tcPr>
            <w:tcW w:w="2598" w:type="dxa"/>
            <w:shd w:val="clear" w:color="auto" w:fill="DBE5F1" w:themeFill="accent1" w:themeFillTint="33"/>
          </w:tcPr>
          <w:p w14:paraId="440A74B1"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Rehearse and deliver technical demonstration</w:t>
            </w:r>
          </w:p>
        </w:tc>
        <w:tc>
          <w:tcPr>
            <w:tcW w:w="2268" w:type="dxa"/>
            <w:shd w:val="clear" w:color="auto" w:fill="DBE5F1" w:themeFill="accent1" w:themeFillTint="33"/>
          </w:tcPr>
          <w:p w14:paraId="602B8D94"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01E35A76"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0A11FF5E"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p>
        </w:tc>
      </w:tr>
      <w:tr w:rsidR="00A3477D" w:rsidRPr="005A7BB5" w14:paraId="79B67C7F" w14:textId="77777777" w:rsidTr="00A3477D">
        <w:tc>
          <w:tcPr>
            <w:tcW w:w="804" w:type="dxa"/>
          </w:tcPr>
          <w:p w14:paraId="5FAFC393"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10</w:t>
            </w:r>
          </w:p>
        </w:tc>
        <w:tc>
          <w:tcPr>
            <w:tcW w:w="2598" w:type="dxa"/>
          </w:tcPr>
          <w:p w14:paraId="74EEC4FA"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Incorporate feedback; finalise dashboard;  deploy to </w:t>
            </w:r>
            <w:proofErr w:type="spellStart"/>
            <w:r>
              <w:rPr>
                <w:rFonts w:ascii="Times New Roman" w:eastAsia="Times New Roman" w:hAnsi="Times New Roman" w:cs="Times New Roman"/>
                <w:sz w:val="24"/>
                <w:szCs w:val="24"/>
                <w:lang w:val="en-AU"/>
              </w:rPr>
              <w:t>Streamlit</w:t>
            </w:r>
            <w:proofErr w:type="spellEnd"/>
            <w:r>
              <w:rPr>
                <w:rFonts w:ascii="Times New Roman" w:eastAsia="Times New Roman" w:hAnsi="Times New Roman" w:cs="Times New Roman"/>
                <w:sz w:val="24"/>
                <w:szCs w:val="24"/>
                <w:lang w:val="en-AU"/>
              </w:rPr>
              <w:t xml:space="preserve"> Community Cloud; implement monitoring and retraining logic</w:t>
            </w:r>
          </w:p>
        </w:tc>
        <w:tc>
          <w:tcPr>
            <w:tcW w:w="2268" w:type="dxa"/>
          </w:tcPr>
          <w:p w14:paraId="07079E37"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Deployed dashboard; monitoring stage implemented</w:t>
            </w:r>
          </w:p>
        </w:tc>
        <w:tc>
          <w:tcPr>
            <w:tcW w:w="1788" w:type="dxa"/>
          </w:tcPr>
          <w:p w14:paraId="4A4D4CF7"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 Deploy)</w:t>
            </w:r>
          </w:p>
          <w:p w14:paraId="128E8749"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(Monitor)</w:t>
            </w:r>
          </w:p>
        </w:tc>
        <w:tc>
          <w:tcPr>
            <w:tcW w:w="1788" w:type="dxa"/>
          </w:tcPr>
          <w:p w14:paraId="00E8B00C"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5A7BB5" w14:paraId="33378CD1" w14:textId="77777777" w:rsidTr="00A3477D">
        <w:tc>
          <w:tcPr>
            <w:tcW w:w="804" w:type="dxa"/>
          </w:tcPr>
          <w:p w14:paraId="68D3008F"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11</w:t>
            </w:r>
          </w:p>
        </w:tc>
        <w:tc>
          <w:tcPr>
            <w:tcW w:w="2598" w:type="dxa"/>
          </w:tcPr>
          <w:p w14:paraId="01C94D0A"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pipeline testing; draft final report sections</w:t>
            </w:r>
          </w:p>
        </w:tc>
        <w:tc>
          <w:tcPr>
            <w:tcW w:w="2268" w:type="dxa"/>
          </w:tcPr>
          <w:p w14:paraId="229D1901"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Full pipeline validated; report draft</w:t>
            </w:r>
          </w:p>
        </w:tc>
        <w:tc>
          <w:tcPr>
            <w:tcW w:w="1788" w:type="dxa"/>
          </w:tcPr>
          <w:p w14:paraId="7FD500D2"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298D77BE"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sz w:val="24"/>
                <w:szCs w:val="24"/>
                <w:lang w:val="en-AU"/>
              </w:rPr>
            </w:pPr>
          </w:p>
        </w:tc>
      </w:tr>
      <w:tr w:rsidR="00A3477D" w:rsidRPr="005A7BB5" w14:paraId="677E40DE" w14:textId="77777777" w:rsidTr="00A3477D">
        <w:tc>
          <w:tcPr>
            <w:tcW w:w="804" w:type="dxa"/>
            <w:shd w:val="clear" w:color="auto" w:fill="DBE5F1" w:themeFill="accent1" w:themeFillTint="33"/>
          </w:tcPr>
          <w:p w14:paraId="7521EAC4"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12</w:t>
            </w:r>
          </w:p>
        </w:tc>
        <w:tc>
          <w:tcPr>
            <w:tcW w:w="2598" w:type="dxa"/>
            <w:shd w:val="clear" w:color="auto" w:fill="DBE5F1" w:themeFill="accent1" w:themeFillTint="33"/>
          </w:tcPr>
          <w:p w14:paraId="31384DED"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Final review and submission</w:t>
            </w:r>
          </w:p>
        </w:tc>
        <w:tc>
          <w:tcPr>
            <w:tcW w:w="2268" w:type="dxa"/>
            <w:shd w:val="clear" w:color="auto" w:fill="DBE5F1" w:themeFill="accent1" w:themeFillTint="33"/>
          </w:tcPr>
          <w:p w14:paraId="58124627" w14:textId="77777777" w:rsidR="00A3477D" w:rsidRPr="005A7BB5" w:rsidRDefault="00A3477D" w:rsidP="00F316DF">
            <w:pPr>
              <w:pStyle w:val="ListParagraph"/>
              <w:spacing w:before="120" w:after="120" w:line="240"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501A23D4"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15DD57CE" w14:textId="77777777" w:rsidR="00A3477D" w:rsidRPr="005A7BB5" w:rsidRDefault="00A3477D" w:rsidP="00F316DF">
            <w:pPr>
              <w:pStyle w:val="ListParagraph"/>
              <w:spacing w:before="120" w:after="120" w:line="240" w:lineRule="auto"/>
              <w:ind w:left="0"/>
              <w:contextualSpacing w:val="0"/>
              <w:jc w:val="center"/>
              <w:rPr>
                <w:rFonts w:ascii="Times New Roman" w:eastAsia="Times New Roman" w:hAnsi="Times New Roman" w:cs="Times New Roman"/>
                <w:b/>
                <w:bCs/>
                <w:sz w:val="24"/>
                <w:szCs w:val="24"/>
                <w:lang w:val="en-AU"/>
              </w:rPr>
            </w:pPr>
          </w:p>
        </w:tc>
      </w:tr>
    </w:tbl>
    <w:p w14:paraId="718B65FA" w14:textId="77777777" w:rsidR="00E435FE" w:rsidRPr="005A7BB5" w:rsidRDefault="00E435FE"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7" w:name="_Toc239977755"/>
      <w:r>
        <w:rPr>
          <w:rFonts w:ascii="Times New Roman" w:eastAsia="Times New Roman" w:hAnsi="Times New Roman" w:cs="Times New Roman"/>
          <w:b/>
          <w:bCs/>
          <w:sz w:val="24"/>
          <w:szCs w:val="24"/>
          <w:lang w:val="en-AU"/>
        </w:rPr>
        <w:t>Project governance</w:t>
      </w:r>
      <w:bookmarkEnd w:id="67"/>
    </w:p>
    <w:p w14:paraId="0BD42627" w14:textId="73CA89BE"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b/>
          <w:bCs/>
          <w:lang w:val="en-AU"/>
        </w:rPr>
        <w:t>Risk Management</w:t>
      </w:r>
    </w:p>
    <w:p w14:paraId="7693D00E" w14:textId="34127727" w:rsidR="007D309D" w:rsidRPr="003B5387" w:rsidRDefault="000A7469" w:rsidP="00F316DF">
      <w:pPr>
        <w:pStyle w:val="paragraph"/>
        <w:spacing w:before="120" w:beforeAutospacing="0" w:after="0" w:afterAutospacing="0"/>
        <w:jc w:val="both"/>
        <w:textAlignment w:val="baseline"/>
        <w:rPr>
          <w:lang w:val="en-AU"/>
        </w:rPr>
      </w:pPr>
      <w:r>
        <w:rPr>
          <w:rStyle w:val="normaltextrun"/>
          <w:lang w:val="en-AU"/>
        </w:rPr>
        <w:t>Potential risks, including data quality issues, ethical concerns, and technical challenges, will be continuously monitored throughout the project. Mitigation strategies such as data validation procedures, adherence to ethical guidelines, and regular system testing will be implemented to minimise their impact. Risks will be reviewed periodically, and corrective actions will be taken promptly to ensure project objectives are achieved successfully.</w:t>
      </w:r>
    </w:p>
    <w:p w14:paraId="1FA1B26F" w14:textId="3C1337C8"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b/>
          <w:bCs/>
          <w:lang w:val="en-AU"/>
        </w:rPr>
        <w:t>Compliance</w:t>
      </w:r>
    </w:p>
    <w:p w14:paraId="1946FDDB" w14:textId="77777777"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lang w:val="en-AU"/>
        </w:rPr>
        <w:t xml:space="preserve">As this project involves the analysis and forecasting of crime-related data, strong governance and compliance measures are essential to ensure responsible data use and maintain public trust. The project will adhere to Northern Territory Government data-handling </w:t>
      </w:r>
      <w:r>
        <w:rPr>
          <w:rStyle w:val="normaltextrun"/>
          <w:lang w:val="en-AU"/>
        </w:rPr>
        <w:lastRenderedPageBreak/>
        <w:t>policies (Northern Territory Government,2024) to ensure that data is collected, stored, accessed, and managed securely throughout the project lifecycle.</w:t>
      </w:r>
    </w:p>
    <w:p w14:paraId="53857082" w14:textId="77777777" w:rsidR="000A7469" w:rsidRPr="005A7BB5" w:rsidRDefault="000A7469" w:rsidP="00F316DF">
      <w:pPr>
        <w:pStyle w:val="paragraph"/>
        <w:spacing w:before="120" w:beforeAutospacing="0" w:after="0" w:afterAutospacing="0"/>
        <w:jc w:val="both"/>
        <w:textAlignment w:val="baseline"/>
        <w:rPr>
          <w:rFonts w:ascii="Segoe UI" w:hAnsi="Segoe UI" w:cs="Segoe UI"/>
          <w:lang w:val="en-AU"/>
        </w:rPr>
      </w:pPr>
      <w:r>
        <w:rPr>
          <w:rStyle w:val="normaltextrun"/>
          <w:lang w:val="en-AU"/>
        </w:rPr>
        <w:t>The project continues to respect Indigenous Data Sovereignty principles by recognising the rights of Indigenous communities to govern the collection, ownership, and use of data relating to their people and communities.</w:t>
      </w:r>
    </w:p>
    <w:p w14:paraId="4139FCAD" w14:textId="77777777" w:rsidR="00A965CA" w:rsidRPr="006E3566" w:rsidRDefault="000A7469" w:rsidP="00F316DF">
      <w:pPr>
        <w:pStyle w:val="paragraph"/>
        <w:spacing w:before="120" w:beforeAutospacing="0" w:after="0" w:afterAutospacing="0"/>
        <w:jc w:val="both"/>
        <w:textAlignment w:val="baseline"/>
        <w:rPr>
          <w:lang w:val="vi-VN"/>
        </w:rPr>
      </w:pPr>
      <w:r>
        <w:rPr>
          <w:rStyle w:val="normaltextrun"/>
          <w:lang w:val="en-AU"/>
        </w:rPr>
        <w:t>In addition, all predictive analytics activities seek to comply with ethical standards to minimise bias, promote transparency, and support fair decision-making. Forecasting</w:t>
      </w:r>
      <w:r>
        <w:rPr>
          <w:rStyle w:val="normaltextrun"/>
          <w:sz w:val="21"/>
          <w:szCs w:val="21"/>
          <w:lang w:val="en-AU"/>
        </w:rPr>
        <w:t xml:space="preserve"> models </w:t>
      </w:r>
      <w:r>
        <w:rPr>
          <w:rStyle w:val="normaltextrun"/>
          <w:lang w:val="en-AU"/>
        </w:rPr>
        <w:t>will be regularly evaluated for accuracy, reliability, and potential unintended consequences.</w:t>
      </w:r>
    </w:p>
    <w:p w14:paraId="689F3D54" w14:textId="77777777" w:rsidR="00A965CA" w:rsidRPr="006E3566" w:rsidRDefault="00A965CA" w:rsidP="00F316DF">
      <w:pPr>
        <w:spacing w:before="120"/>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To strengthen day-to-day governance, the team applies a set of working agreements throughout the project. All code changes go through a pull request reviewed by at least one other member before merging. Jira tickets move to "Done" only when the associated code has been merged and the relevant pipeline stage runs without errors. Blockers unresolved within two working days are escalated at the next team check-in. Any scope or dataset change is logged in the repository change log with a brief justification before work begins.</w:t>
      </w:r>
    </w:p>
    <w:p w14:paraId="4000C078" w14:textId="77777777" w:rsidR="00426331" w:rsidRPr="005A7BB5" w:rsidRDefault="00E435FE"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8" w:name="_Toc239977756"/>
      <w:r>
        <w:rPr>
          <w:rFonts w:ascii="Times New Roman" w:eastAsia="Times New Roman" w:hAnsi="Times New Roman" w:cs="Times New Roman"/>
          <w:b/>
          <w:bCs/>
          <w:sz w:val="24"/>
          <w:szCs w:val="24"/>
          <w:lang w:val="en-AU"/>
        </w:rPr>
        <w:t>Risk analysis</w:t>
      </w:r>
      <w:bookmarkEnd w:id="68"/>
      <w:r>
        <w:rPr>
          <w:rFonts w:ascii="Times New Roman" w:eastAsia="Times New Roman" w:hAnsi="Times New Roman" w:cs="Times New Roman"/>
          <w:b/>
          <w:bCs/>
          <w:sz w:val="24"/>
          <w:szCs w:val="24"/>
          <w:lang w:val="en-AU"/>
        </w:rPr>
        <w:t xml:space="preserve"> </w:t>
      </w:r>
    </w:p>
    <w:p w14:paraId="77E48638" w14:textId="77777777" w:rsidR="00426331" w:rsidRPr="005A7BB5" w:rsidRDefault="00426331" w:rsidP="00F316DF">
      <w:pPr>
        <w:spacing w:before="120" w:after="120"/>
        <w:jc w:val="both"/>
      </w:pPr>
      <w:r>
        <w:rPr>
          <w:rFonts w:ascii="Times New Roman" w:eastAsia="Times New Roman" w:hAnsi="Times New Roman"/>
          <w:sz w:val="24"/>
          <w:szCs w:val="24"/>
        </w:rPr>
        <w:t>The project has six main risks. These risks will be reviewed during each assessment milestone and updated when needed.</w:t>
      </w:r>
    </w:p>
    <w:p w14:paraId="14FE0F41" w14:textId="77777777" w:rsidR="00426331" w:rsidRPr="005A7BB5" w:rsidRDefault="00426331" w:rsidP="00F316DF">
      <w:pPr>
        <w:spacing w:before="120" w:after="120"/>
        <w:jc w:val="both"/>
      </w:pPr>
      <w:r>
        <w:rPr>
          <w:rFonts w:ascii="Times New Roman" w:eastAsia="Times New Roman" w:hAnsi="Times New Roman"/>
          <w:sz w:val="24"/>
          <w:szCs w:val="24"/>
        </w:rPr>
        <w:t xml:space="preserve">The first risk is changes in the crime data. The transition from PROMIS to </w:t>
      </w:r>
      <w:proofErr w:type="spellStart"/>
      <w:r>
        <w:rPr>
          <w:rFonts w:ascii="Times New Roman" w:eastAsia="Times New Roman" w:hAnsi="Times New Roman"/>
          <w:sz w:val="24"/>
          <w:szCs w:val="24"/>
        </w:rPr>
        <w:t>SerPro</w:t>
      </w:r>
      <w:proofErr w:type="spellEnd"/>
      <w:r>
        <w:rPr>
          <w:rFonts w:ascii="Times New Roman" w:eastAsia="Times New Roman" w:hAnsi="Times New Roman"/>
          <w:sz w:val="24"/>
          <w:szCs w:val="24"/>
        </w:rPr>
        <w:t xml:space="preserve"> in November 2023 and the ANZSOC classification transition in April 2025 may pose challenges in comparing old and new crime data. To minimise this risk, both transitions will be incorporated into the model.</w:t>
      </w:r>
    </w:p>
    <w:p w14:paraId="719BDC4B" w14:textId="77777777" w:rsidR="00426331" w:rsidRPr="005A7BB5" w:rsidRDefault="00426331" w:rsidP="00F316DF">
      <w:pPr>
        <w:spacing w:before="120" w:after="120"/>
        <w:jc w:val="both"/>
      </w:pPr>
      <w:r>
        <w:rPr>
          <w:rFonts w:ascii="Times New Roman" w:eastAsia="Times New Roman" w:hAnsi="Times New Roman"/>
          <w:sz w:val="24"/>
          <w:szCs w:val="24"/>
        </w:rPr>
        <w:t>The second one is that recent crime data may be incomplete because some offences are recorded later. To prevent incorrect results, the latest six months of data will not be included in the model’s training and testing.</w:t>
      </w:r>
    </w:p>
    <w:p w14:paraId="035F257B" w14:textId="77777777" w:rsidR="00426331" w:rsidRPr="005A7BB5" w:rsidRDefault="00426331" w:rsidP="00F316DF">
      <w:pPr>
        <w:spacing w:before="120" w:after="120"/>
        <w:jc w:val="both"/>
      </w:pPr>
      <w:r>
        <w:rPr>
          <w:rFonts w:ascii="Times New Roman" w:eastAsia="Times New Roman" w:hAnsi="Times New Roman"/>
          <w:sz w:val="24"/>
          <w:szCs w:val="24"/>
        </w:rPr>
        <w:t>The third risk is limited data on alcohol supply. This data is only available quarterly and may not cover enough years. The team will collect older data where possible. However, the main forecasting model will still work without alcohol data.</w:t>
      </w:r>
    </w:p>
    <w:p w14:paraId="742D9973" w14:textId="77777777" w:rsidR="00426331" w:rsidRPr="005A7BB5" w:rsidRDefault="00426331"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fourth risk is the same region may be named or bounded differently in different datasets. This can lead to wrong data matching. The team will work with one shared set of regions and validate the data after each merge.</w:t>
      </w:r>
    </w:p>
    <w:p w14:paraId="1464D2B5" w14:textId="77777777" w:rsidR="00426331" w:rsidRPr="005A7BB5" w:rsidRDefault="00426331" w:rsidP="00F316DF">
      <w:pPr>
        <w:spacing w:before="120" w:after="120"/>
        <w:jc w:val="both"/>
        <w:rPr>
          <w:rFonts w:ascii="Times New Roman" w:eastAsia="Times New Roman" w:hAnsi="Times New Roman"/>
          <w:sz w:val="24"/>
          <w:szCs w:val="24"/>
        </w:rPr>
      </w:pPr>
      <w:r>
        <w:rPr>
          <w:rFonts w:ascii="Times New Roman" w:eastAsia="Times New Roman" w:hAnsi="Times New Roman"/>
          <w:sz w:val="24"/>
          <w:szCs w:val="24"/>
        </w:rPr>
        <w:t>The fifth is a delay in dashboard deployment. To reduce this risk, the team will create and deploy a simple version of the dashboard early on, then improve it throughout the project.</w:t>
      </w:r>
    </w:p>
    <w:p w14:paraId="7AF41C07" w14:textId="77777777" w:rsidR="00426331" w:rsidRDefault="00426331" w:rsidP="00F316DF">
      <w:pPr>
        <w:spacing w:before="120" w:after="120"/>
        <w:jc w:val="both"/>
        <w:rPr>
          <w:rFonts w:ascii="Times New Roman" w:eastAsia="Times New Roman" w:hAnsi="Times New Roman"/>
          <w:sz w:val="24"/>
          <w:szCs w:val="24"/>
          <w:lang w:val="vi-VN"/>
        </w:rPr>
      </w:pPr>
      <w:r>
        <w:rPr>
          <w:rFonts w:ascii="Times New Roman" w:eastAsia="Times New Roman" w:hAnsi="Times New Roman"/>
          <w:sz w:val="24"/>
          <w:szCs w:val="24"/>
        </w:rPr>
        <w:t>And the final risk is misuse or misinterpretation of the forecasts. If predictions are read as statements about particular communities, the system could cause harm rather than support safety. Small counts in low-population regions could also make incidents identifiable. Forecasts will therefore be shown only at region and month level, with uncertainty ranges, and small values will be suppressed.</w:t>
      </w:r>
    </w:p>
    <w:p w14:paraId="01E4342E" w14:textId="77777777" w:rsidR="0039079F" w:rsidRPr="00E46EDA" w:rsidRDefault="00E46EDA" w:rsidP="00F316DF">
      <w:pPr>
        <w:spacing w:before="120" w:after="120"/>
        <w:jc w:val="both"/>
        <w:rPr>
          <w:rFonts w:ascii="Times New Roman" w:eastAsia="Times New Roman" w:hAnsi="Times New Roman"/>
          <w:sz w:val="24"/>
          <w:szCs w:val="24"/>
          <w:lang w:val="vi-VN"/>
        </w:rPr>
      </w:pPr>
      <w:r>
        <w:rPr>
          <w:rFonts w:ascii="Times New Roman" w:eastAsia="Times New Roman" w:hAnsi="Times New Roman"/>
          <w:sz w:val="24"/>
          <w:szCs w:val="24"/>
        </w:rPr>
        <w:t>Since Assessment 1, two additional risks have materialised during implementation. The November 2023 data gap</w:t>
      </w:r>
      <w:r>
        <w:rPr>
          <w:rFonts w:ascii="Times New Roman" w:eastAsia="Times New Roman" w:hAnsi="Times New Roman"/>
          <w:sz w:val="24"/>
          <w:szCs w:val="24"/>
          <w:lang w:val="vi-VN"/>
        </w:rPr>
        <w:t>,</w:t>
      </w:r>
      <w:r>
        <w:rPr>
          <w:rFonts w:ascii="Times New Roman" w:eastAsia="Times New Roman" w:hAnsi="Times New Roman"/>
          <w:sz w:val="24"/>
          <w:szCs w:val="24"/>
        </w:rPr>
        <w:t xml:space="preserve"> absent from both crime files due to the PROMIS-to-</w:t>
      </w:r>
      <w:proofErr w:type="spellStart"/>
      <w:r>
        <w:rPr>
          <w:rFonts w:ascii="Times New Roman" w:eastAsia="Times New Roman" w:hAnsi="Times New Roman"/>
          <w:sz w:val="24"/>
          <w:szCs w:val="24"/>
        </w:rPr>
        <w:t>SerPro</w:t>
      </w:r>
      <w:proofErr w:type="spellEnd"/>
      <w:r>
        <w:rPr>
          <w:rFonts w:ascii="Times New Roman" w:eastAsia="Times New Roman" w:hAnsi="Times New Roman"/>
          <w:sz w:val="24"/>
          <w:szCs w:val="24"/>
        </w:rPr>
        <w:t xml:space="preserve"> transition</w:t>
      </w:r>
      <w:r>
        <w:rPr>
          <w:rFonts w:ascii="Times New Roman" w:eastAsia="Times New Roman" w:hAnsi="Times New Roman"/>
          <w:sz w:val="24"/>
          <w:szCs w:val="24"/>
          <w:lang w:val="vi-VN"/>
        </w:rPr>
        <w:t>,</w:t>
      </w:r>
      <w:r>
        <w:rPr>
          <w:rFonts w:ascii="Times New Roman" w:eastAsia="Times New Roman" w:hAnsi="Times New Roman"/>
          <w:sz w:val="24"/>
          <w:szCs w:val="24"/>
        </w:rPr>
        <w:t xml:space="preserve"> was identified and retained as </w:t>
      </w:r>
      <w:proofErr w:type="spellStart"/>
      <w:r>
        <w:rPr>
          <w:rFonts w:ascii="Times New Roman" w:eastAsia="Times New Roman" w:hAnsi="Times New Roman"/>
          <w:sz w:val="24"/>
          <w:szCs w:val="24"/>
        </w:rPr>
        <w:t>NaN</w:t>
      </w:r>
      <w:proofErr w:type="spellEnd"/>
      <w:r>
        <w:rPr>
          <w:rFonts w:ascii="Times New Roman" w:eastAsia="Times New Roman" w:hAnsi="Times New Roman"/>
          <w:sz w:val="24"/>
          <w:szCs w:val="24"/>
        </w:rPr>
        <w:t xml:space="preserve"> rather than imputed, to avoid introducing artificial values into the time series. The ANZSOC category-label mismatch between the two crime files also required a manual translation table to ensure consistent offence classification across the full study period. Both issues are now resolved in the pipeline and documented in the repository change log.</w:t>
      </w:r>
    </w:p>
    <w:p w14:paraId="2AB27119" w14:textId="77777777" w:rsidR="00426331" w:rsidRPr="005A7BB5" w:rsidRDefault="00426331"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69" w:name="_Toc239977757"/>
      <w:r>
        <w:rPr>
          <w:rFonts w:ascii="Times New Roman" w:eastAsia="Times New Roman" w:hAnsi="Times New Roman" w:cs="Times New Roman"/>
          <w:b/>
          <w:bCs/>
          <w:sz w:val="24"/>
          <w:szCs w:val="24"/>
          <w:lang w:val="en-AU"/>
        </w:rPr>
        <w:lastRenderedPageBreak/>
        <w:t>Ethics, privacy and security considerations</w:t>
      </w:r>
      <w:bookmarkEnd w:id="69"/>
    </w:p>
    <w:p w14:paraId="1AA9A241"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Data privacy</w:t>
      </w:r>
    </w:p>
    <w:p w14:paraId="78C25DBE" w14:textId="77777777" w:rsidR="00426331" w:rsidRPr="005A7BB5" w:rsidRDefault="00426331" w:rsidP="00F316DF">
      <w:pPr>
        <w:spacing w:before="120" w:after="160"/>
        <w:jc w:val="both"/>
      </w:pPr>
      <w:r>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539342D3"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Indigenous data governance</w:t>
      </w:r>
    </w:p>
    <w:p w14:paraId="53777BC8" w14:textId="77777777" w:rsidR="00426331" w:rsidRPr="005A7BB5" w:rsidRDefault="00426331" w:rsidP="00F316DF">
      <w:pPr>
        <w:spacing w:before="120" w:after="160"/>
        <w:jc w:val="both"/>
      </w:pPr>
      <w:r>
        <w:rPr>
          <w:rFonts w:ascii="Times New Roman" w:eastAsia="Times New Roman" w:hAnsi="Times New Roman"/>
          <w:sz w:val="24"/>
          <w:szCs w:val="24"/>
        </w:rPr>
        <w:t>Aboriginal people are strongly represented in NT crime statistics (Northern Territory Police Force, 2025), so the data must be used carefully and respectfully. The project follows the CARE Principles (Carroll et al., 2020) and the AIATSIS Code of Ethics (AIATSIS, 2020). The model will only make predictions at the regional and monthly level and will not make predictions based on Indigenous status.</w:t>
      </w:r>
    </w:p>
    <w:p w14:paraId="29D48D69"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Responsible use</w:t>
      </w:r>
    </w:p>
    <w:p w14:paraId="5A41C23F" w14:textId="77777777" w:rsidR="00426331" w:rsidRPr="005A7BB5" w:rsidRDefault="00426331" w:rsidP="00F316DF">
      <w:pPr>
        <w:spacing w:before="120" w:after="160"/>
        <w:jc w:val="both"/>
      </w:pPr>
      <w:r>
        <w:rPr>
          <w:rFonts w:ascii="Times New Roman" w:eastAsia="Times New Roman" w:hAnsi="Times New Roman"/>
          <w:sz w:val="24"/>
          <w:szCs w:val="24"/>
        </w:rPr>
        <w:t>The system is designed to help PFES plan staff and resources. It is not designed to predict whether an individual will commit a crime or to target specific addresses or communities.</w:t>
      </w:r>
    </w:p>
    <w:p w14:paraId="27C5C135" w14:textId="77777777" w:rsidR="00426331" w:rsidRDefault="00426331" w:rsidP="00F316DF">
      <w:pPr>
        <w:spacing w:before="120" w:after="160"/>
        <w:jc w:val="both"/>
        <w:rPr>
          <w:rFonts w:ascii="Times New Roman" w:eastAsia="Times New Roman" w:hAnsi="Times New Roman"/>
          <w:sz w:val="24"/>
          <w:szCs w:val="24"/>
          <w:lang w:val="vi-VN"/>
        </w:rPr>
      </w:pPr>
      <w:r>
        <w:rPr>
          <w:rFonts w:ascii="Times New Roman" w:eastAsia="Times New Roman" w:hAnsi="Times New Roman"/>
          <w:sz w:val="24"/>
          <w:szCs w:val="24"/>
        </w:rPr>
        <w:t>Forecasts may not always be correct, so the dashboard will show uncertainty and explain the limitations of the data and model. This helps users avoid treating the predictions as exact results.</w:t>
      </w:r>
    </w:p>
    <w:p w14:paraId="6891CB51" w14:textId="77777777" w:rsidR="001032DD" w:rsidRPr="001032DD" w:rsidRDefault="001032DD" w:rsidP="00F316DF">
      <w:pPr>
        <w:spacing w:before="120" w:after="160"/>
        <w:jc w:val="both"/>
        <w:rPr>
          <w:rFonts w:ascii="Times New Roman" w:hAnsi="Times New Roman"/>
          <w:sz w:val="24"/>
          <w:szCs w:val="24"/>
          <w:lang w:val="vi-VN"/>
        </w:rPr>
      </w:pPr>
      <w:r>
        <w:rPr>
          <w:rFonts w:ascii="Times New Roman" w:hAnsi="Times New Roman"/>
          <w:sz w:val="24"/>
          <w:szCs w:val="24"/>
          <w:lang w:val="vi-VN"/>
        </w:rPr>
        <w:t>To guard against over-policing and unfair targeting, forecasts are produced at region and month level only, no suburb or address-level predictions are generated. Outputs are displayed with uncertainty ranges to make clear they are planning signals, not guaranteed outcomes. Counts below a suppression threshold are masked in the dashboard to protect individuals in low-population areas. Any operational response remains the judgment of PFES commanders rather than a direct output of the model.</w:t>
      </w:r>
    </w:p>
    <w:p w14:paraId="3C31E40D" w14:textId="77777777" w:rsidR="00426331" w:rsidRPr="005A7BB5" w:rsidRDefault="00426331" w:rsidP="00F316DF">
      <w:pPr>
        <w:spacing w:before="120" w:after="160"/>
        <w:jc w:val="both"/>
        <w:rPr>
          <w:rFonts w:ascii="Times New Roman" w:eastAsia="Times New Roman" w:hAnsi="Times New Roman"/>
          <w:b/>
          <w:sz w:val="24"/>
          <w:szCs w:val="24"/>
        </w:rPr>
      </w:pPr>
      <w:r>
        <w:rPr>
          <w:rFonts w:ascii="Times New Roman" w:eastAsia="Times New Roman" w:hAnsi="Times New Roman"/>
          <w:b/>
          <w:sz w:val="24"/>
          <w:szCs w:val="24"/>
        </w:rPr>
        <w:t>Security and reproducibility</w:t>
      </w:r>
    </w:p>
    <w:p w14:paraId="6106A9B4" w14:textId="77777777" w:rsidR="00426331" w:rsidRPr="005A7BB5" w:rsidRDefault="00426331" w:rsidP="00F316DF">
      <w:pPr>
        <w:spacing w:before="120" w:after="160"/>
        <w:jc w:val="both"/>
      </w:pPr>
      <w:r>
        <w:rPr>
          <w:rFonts w:ascii="Times New Roman" w:eastAsia="Times New Roman" w:hAnsi="Times New Roman"/>
          <w:sz w:val="24"/>
          <w:szCs w:val="24"/>
        </w:rPr>
        <w:t>Only public data and project code will be stored in the GitHub repository. Passwords, API keys and private information will not be uploaded.</w:t>
      </w:r>
    </w:p>
    <w:p w14:paraId="57A93635" w14:textId="77777777" w:rsidR="00426331" w:rsidRPr="005A7BB5" w:rsidRDefault="00426331" w:rsidP="00F316DF">
      <w:pPr>
        <w:spacing w:before="120" w:after="160"/>
        <w:jc w:val="both"/>
        <w:rPr>
          <w:rFonts w:ascii="Times New Roman" w:eastAsia="Times New Roman" w:hAnsi="Times New Roman"/>
          <w:sz w:val="24"/>
          <w:szCs w:val="24"/>
        </w:rPr>
      </w:pPr>
      <w:r>
        <w:rPr>
          <w:rFonts w:ascii="Times New Roman" w:eastAsia="Times New Roman" w:hAnsi="Times New Roman"/>
          <w:sz w:val="24"/>
          <w:szCs w:val="24"/>
        </w:rPr>
        <w:t>The project will also keep its data-processing and analysis steps in version-controlled code. This allows others to understand, replicate, and verify the results.</w:t>
      </w:r>
    </w:p>
    <w:p w14:paraId="1191649A" w14:textId="77777777" w:rsidR="00BC5ED9" w:rsidRPr="005A7BB5" w:rsidRDefault="00BC5ED9" w:rsidP="00F316DF">
      <w:pPr>
        <w:pStyle w:val="ListParagraph"/>
        <w:numPr>
          <w:ilvl w:val="0"/>
          <w:numId w:val="7"/>
        </w:numPr>
        <w:spacing w:before="120" w:line="240" w:lineRule="auto"/>
        <w:contextualSpacing w:val="0"/>
        <w:jc w:val="both"/>
        <w:outlineLvl w:val="1"/>
        <w:rPr>
          <w:rFonts w:ascii="Times New Roman" w:hAnsi="Times New Roman" w:cs="Times New Roman"/>
          <w:b/>
          <w:bCs/>
          <w:sz w:val="24"/>
          <w:szCs w:val="24"/>
          <w:lang w:val="en-AU"/>
        </w:rPr>
      </w:pPr>
      <w:bookmarkStart w:id="70" w:name="_Toc239977758"/>
      <w:bookmarkStart w:id="71" w:name="OLE_LINK8"/>
      <w:r>
        <w:rPr>
          <w:rFonts w:ascii="Times New Roman" w:hAnsi="Times New Roman" w:cs="Times New Roman"/>
          <w:b/>
          <w:bCs/>
          <w:sz w:val="24"/>
          <w:szCs w:val="24"/>
          <w:lang w:val="en-AU"/>
        </w:rPr>
        <w:t>Evaluation of progress</w:t>
      </w:r>
      <w:bookmarkEnd w:id="70"/>
    </w:p>
    <w:p w14:paraId="11CD1727" w14:textId="77777777" w:rsidR="00A60650" w:rsidRPr="002A290E" w:rsidRDefault="003954D0" w:rsidP="00F316DF">
      <w:pPr>
        <w:spacing w:before="120" w:after="160"/>
        <w:jc w:val="both"/>
        <w:rPr>
          <w:rFonts w:ascii="Times New Roman" w:eastAsia="Times New Roman" w:hAnsi="Times New Roman"/>
          <w:sz w:val="24"/>
          <w:szCs w:val="24"/>
          <w:lang w:val="vi-VN"/>
        </w:rPr>
      </w:pPr>
      <w:r>
        <w:rPr>
          <w:rFonts w:ascii="Times New Roman" w:eastAsia="Times New Roman" w:hAnsi="Times New Roman"/>
          <w:sz w:val="24"/>
          <w:szCs w:val="24"/>
        </w:rPr>
        <w:t>All major Assessment 1 feedback points have now been addressed. The 5Vs characterisation, and leakage-free validation directly respond to the modelling feedback. The storage-architecture concern has been acknowledged with a documented justification for retaining GitHub at this milestone and a plan to revisit if concurrent access becomes necessary. Governance has been strengthened with formal working agreements covering pull request reviews, Jira completion criteria, and change logging. The ethics section has been expanded to address over-policing risks explicitly. The main items still in progress are the dashboard, deployment, and monitoring stages, which are scheduled for Weeks 8 and 10 per the workflow plan.</w:t>
      </w:r>
    </w:p>
    <w:p w14:paraId="03FDF748" w14:textId="77777777" w:rsidR="00BC5ED9" w:rsidRPr="005A7BB5" w:rsidRDefault="00BC5ED9" w:rsidP="00F316DF">
      <w:pPr>
        <w:pStyle w:val="ListParagraph"/>
        <w:numPr>
          <w:ilvl w:val="0"/>
          <w:numId w:val="7"/>
        </w:numPr>
        <w:spacing w:before="120" w:line="240" w:lineRule="auto"/>
        <w:contextualSpacing w:val="0"/>
        <w:jc w:val="both"/>
        <w:outlineLvl w:val="1"/>
        <w:rPr>
          <w:rFonts w:ascii="Times New Roman" w:hAnsi="Times New Roman" w:cs="Times New Roman"/>
          <w:b/>
          <w:bCs/>
          <w:sz w:val="24"/>
          <w:szCs w:val="24"/>
          <w:lang w:val="en-AU"/>
        </w:rPr>
      </w:pPr>
      <w:bookmarkStart w:id="72" w:name="_Toc239977759"/>
      <w:r>
        <w:rPr>
          <w:rFonts w:ascii="Times New Roman" w:hAnsi="Times New Roman" w:cs="Times New Roman"/>
          <w:b/>
          <w:bCs/>
          <w:sz w:val="24"/>
          <w:szCs w:val="24"/>
          <w:lang w:val="en-AU"/>
        </w:rPr>
        <w:t xml:space="preserve">Any </w:t>
      </w:r>
      <w:bookmarkStart w:id="73" w:name="OLE_LINK9"/>
      <w:r>
        <w:rPr>
          <w:rFonts w:ascii="Times New Roman" w:hAnsi="Times New Roman" w:cs="Times New Roman"/>
          <w:b/>
          <w:bCs/>
          <w:sz w:val="24"/>
          <w:szCs w:val="24"/>
          <w:lang w:val="en-AU"/>
        </w:rPr>
        <w:t>other relevant technical developments</w:t>
      </w:r>
      <w:bookmarkEnd w:id="72"/>
      <w:bookmarkEnd w:id="73"/>
    </w:p>
    <w:bookmarkEnd w:id="71"/>
    <w:p w14:paraId="41043CE7"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Three cross-cutting developments are worth recording.</w:t>
      </w:r>
    </w:p>
    <w:p w14:paraId="5AA14927"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lastRenderedPageBreak/>
        <w:t>Pipeline verification.</w:t>
      </w:r>
      <w:r>
        <w:rPr>
          <w:rFonts w:ascii="Times New Roman" w:eastAsia="Times New Roman" w:hAnsi="Times New Roman"/>
          <w:sz w:val="24"/>
          <w:szCs w:val="24"/>
          <w:lang w:eastAsia="en-US"/>
        </w:rPr>
        <w:t xml:space="preserve"> Before relying on the pipeline for modelling, it was tested end-to-end in a clean environment, surfacing several defects now fixed and recorded in the commit history:</w:t>
      </w:r>
    </w:p>
    <w:p w14:paraId="788031D5"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Two undeclared dependencies (</w:t>
      </w:r>
      <w:proofErr w:type="spellStart"/>
      <w:r>
        <w:rPr>
          <w:rFonts w:ascii="Times New Roman" w:eastAsia="Times New Roman" w:hAnsi="Times New Roman"/>
          <w:sz w:val="24"/>
          <w:szCs w:val="24"/>
          <w:lang w:eastAsia="en-US"/>
        </w:rPr>
        <w:t>xgboost</w:t>
      </w:r>
      <w:proofErr w:type="spellEnd"/>
      <w:r>
        <w:rPr>
          <w:rFonts w:ascii="Times New Roman" w:eastAsia="Times New Roman" w:hAnsi="Times New Roman"/>
          <w:sz w:val="24"/>
          <w:szCs w:val="24"/>
          <w:lang w:eastAsia="en-US"/>
        </w:rPr>
        <w:t xml:space="preserve">, </w:t>
      </w:r>
      <w:proofErr w:type="spellStart"/>
      <w:r>
        <w:rPr>
          <w:rFonts w:ascii="Times New Roman" w:eastAsia="Times New Roman" w:hAnsi="Times New Roman"/>
          <w:sz w:val="24"/>
          <w:szCs w:val="24"/>
          <w:lang w:eastAsia="en-US"/>
        </w:rPr>
        <w:t>openpyxl</w:t>
      </w:r>
      <w:proofErr w:type="spellEnd"/>
      <w:r>
        <w:rPr>
          <w:rFonts w:ascii="Times New Roman" w:eastAsia="Times New Roman" w:hAnsi="Times New Roman"/>
          <w:sz w:val="24"/>
          <w:szCs w:val="24"/>
          <w:lang w:eastAsia="en-US"/>
        </w:rPr>
        <w:t>) that broke the pipeline on any machine but the original developer's.</w:t>
      </w:r>
    </w:p>
    <w:p w14:paraId="6904C252"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Windows-only Unicode crash inside a print() statement.</w:t>
      </w:r>
    </w:p>
    <w:p w14:paraId="769FAD0F"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duplicated function definition from a Git merge, with a missing argument in the abandoned copy.</w:t>
      </w:r>
    </w:p>
    <w:p w14:paraId="66BF2084" w14:textId="77777777" w:rsidR="00FD12C9" w:rsidRPr="005A7BB5" w:rsidRDefault="00FD12C9" w:rsidP="00F316DF">
      <w:pPr>
        <w:numPr>
          <w:ilvl w:val="0"/>
          <w:numId w:val="16"/>
        </w:num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biased VIF calculation (missing its constant term) and an unsafe eval() call.</w:t>
      </w:r>
    </w:p>
    <w:p w14:paraId="4D4F62C3"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Architecture correction.</w:t>
      </w:r>
      <w:r>
        <w:rPr>
          <w:rFonts w:ascii="Times New Roman" w:eastAsia="Times New Roman" w:hAnsi="Times New Roman"/>
          <w:sz w:val="24"/>
          <w:szCs w:val="24"/>
          <w:lang w:eastAsia="en-US"/>
        </w:rPr>
        <w:t xml:space="preserve"> The AWS-equivalent mapping (Table 2) was corrected: Athena is a query/cataloguing tool, not a transformation engine, so AWS Glue ETL replaces it as the conceptual equivalent for the cleaning/feature-engineering stage.</w:t>
      </w:r>
    </w:p>
    <w:p w14:paraId="798CA183" w14:textId="77777777" w:rsidR="00FD12C9" w:rsidRPr="005A7BB5" w:rsidRDefault="00FD12C9" w:rsidP="00F316DF">
      <w:pPr>
        <w:spacing w:before="100" w:beforeAutospacing="1" w:after="100" w:afterAutospacing="1"/>
        <w:jc w:val="both"/>
        <w:rPr>
          <w:rFonts w:ascii="Times New Roman" w:eastAsia="Times New Roman" w:hAnsi="Times New Roman"/>
          <w:sz w:val="24"/>
          <w:szCs w:val="24"/>
          <w:lang w:eastAsia="en-US"/>
        </w:rPr>
      </w:pPr>
      <w:r>
        <w:rPr>
          <w:rFonts w:ascii="Times New Roman" w:eastAsia="Times New Roman" w:hAnsi="Times New Roman"/>
          <w:b/>
          <w:bCs/>
          <w:sz w:val="24"/>
          <w:szCs w:val="24"/>
        </w:rPr>
        <w:t xml:space="preserve">Output-artefact policy. </w:t>
      </w:r>
      <w:r>
        <w:rPr>
          <w:rFonts w:ascii="Times New Roman" w:eastAsia="Times New Roman" w:hAnsi="Times New Roman"/>
          <w:sz w:val="24"/>
          <w:szCs w:val="24"/>
        </w:rPr>
        <w:t>The team commits pipeline outputs (</w:t>
      </w:r>
      <w:proofErr w:type="spellStart"/>
      <w:r>
        <w:rPr>
          <w:rFonts w:ascii="Times New Roman" w:eastAsia="Times New Roman" w:hAnsi="Times New Roman"/>
          <w:sz w:val="24"/>
          <w:szCs w:val="24"/>
        </w:rPr>
        <w:t>eda_plots</w:t>
      </w:r>
      <w:proofErr w:type="spellEnd"/>
      <w:r>
        <w:rPr>
          <w:rFonts w:ascii="Times New Roman" w:eastAsia="Times New Roman" w:hAnsi="Times New Roman"/>
          <w:sz w:val="24"/>
          <w:szCs w:val="24"/>
        </w:rPr>
        <w:t xml:space="preserve">/, </w:t>
      </w:r>
      <w:proofErr w:type="spellStart"/>
      <w:r>
        <w:rPr>
          <w:rFonts w:ascii="Times New Roman" w:eastAsia="Times New Roman" w:hAnsi="Times New Roman"/>
          <w:sz w:val="24"/>
          <w:szCs w:val="24"/>
        </w:rPr>
        <w:t>regression_plots</w:t>
      </w:r>
      <w:proofErr w:type="spellEnd"/>
      <w:r>
        <w:rPr>
          <w:rFonts w:ascii="Times New Roman" w:eastAsia="Times New Roman" w:hAnsi="Times New Roman"/>
          <w:sz w:val="24"/>
          <w:szCs w:val="24"/>
        </w:rPr>
        <w:t>/, dataset/raw/, dataset/processed/) to GitHub rather than .</w:t>
      </w:r>
      <w:proofErr w:type="spellStart"/>
      <w:r>
        <w:rPr>
          <w:rFonts w:ascii="Times New Roman" w:eastAsia="Times New Roman" w:hAnsi="Times New Roman"/>
          <w:sz w:val="24"/>
          <w:szCs w:val="24"/>
        </w:rPr>
        <w:t>gitignore</w:t>
      </w:r>
      <w:proofErr w:type="spellEnd"/>
      <w:r>
        <w:rPr>
          <w:rFonts w:ascii="Times New Roman" w:eastAsia="Times New Roman" w:hAnsi="Times New Roman"/>
          <w:sz w:val="24"/>
          <w:szCs w:val="24"/>
        </w:rPr>
        <w:t>-excluding them, so markers can inspect results without re-running the pipeline, trading occasional merge conflicts on regenerated images for the reproducibility</w:t>
      </w:r>
      <w:r>
        <w:rPr>
          <w:rFonts w:ascii="Times New Roman" w:eastAsia="Times New Roman" w:hAnsi="Times New Roman"/>
          <w:sz w:val="24"/>
          <w:szCs w:val="24"/>
          <w:lang w:eastAsia="en-US"/>
        </w:rPr>
        <w:t xml:space="preserve"> the module's GitHub expectations call for.</w:t>
      </w:r>
    </w:p>
    <w:p w14:paraId="231D1428" w14:textId="77777777" w:rsidR="00426331" w:rsidRPr="005A7BB5" w:rsidRDefault="00426331" w:rsidP="00F316DF">
      <w:pPr>
        <w:pStyle w:val="ListParagraph"/>
        <w:numPr>
          <w:ilvl w:val="0"/>
          <w:numId w:val="7"/>
        </w:numPr>
        <w:spacing w:before="120" w:after="120" w:line="240" w:lineRule="auto"/>
        <w:ind w:left="426"/>
        <w:contextualSpacing w:val="0"/>
        <w:jc w:val="both"/>
        <w:outlineLvl w:val="1"/>
        <w:rPr>
          <w:rFonts w:ascii="Times New Roman" w:eastAsia="Times New Roman" w:hAnsi="Times New Roman" w:cs="Times New Roman"/>
          <w:b/>
          <w:bCs/>
          <w:sz w:val="24"/>
          <w:szCs w:val="24"/>
          <w:lang w:val="en-AU"/>
        </w:rPr>
      </w:pPr>
      <w:bookmarkStart w:id="74" w:name="_Toc239977760"/>
      <w:r>
        <w:rPr>
          <w:rFonts w:ascii="Times New Roman" w:eastAsia="Times New Roman" w:hAnsi="Times New Roman" w:cs="Times New Roman"/>
          <w:b/>
          <w:bCs/>
          <w:sz w:val="24"/>
          <w:szCs w:val="24"/>
          <w:lang w:val="en-AU"/>
        </w:rPr>
        <w:t>References</w:t>
      </w:r>
      <w:bookmarkEnd w:id="74"/>
    </w:p>
    <w:p w14:paraId="2D9AF5DC"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June). </w:t>
      </w:r>
      <w:r>
        <w:rPr>
          <w:rFonts w:ascii="Times New Roman" w:eastAsia="Times New Roman" w:hAnsi="Times New Roman"/>
          <w:i/>
          <w:iCs/>
          <w:sz w:val="24"/>
          <w:szCs w:val="24"/>
        </w:rPr>
        <w:t>National, state and territory population</w:t>
      </w:r>
      <w:r>
        <w:rPr>
          <w:rFonts w:ascii="Times New Roman" w:eastAsia="Times New Roman" w:hAnsi="Times New Roman"/>
          <w:sz w:val="24"/>
          <w:szCs w:val="24"/>
        </w:rPr>
        <w:t xml:space="preserve">. </w:t>
      </w:r>
      <w:hyperlink r:id="rId43">
        <w:r>
          <w:rPr>
            <w:rStyle w:val="Hyperlink"/>
            <w:rFonts w:ascii="Times New Roman" w:eastAsia="Times New Roman" w:hAnsi="Times New Roman"/>
            <w:sz w:val="24"/>
            <w:szCs w:val="24"/>
          </w:rPr>
          <w:t>https://www.abs.gov.au/statistics/people/population/national-state-and-territory-population/latest-release</w:t>
        </w:r>
      </w:hyperlink>
      <w:r>
        <w:rPr>
          <w:rFonts w:ascii="Times New Roman" w:eastAsia="Times New Roman" w:hAnsi="Times New Roman"/>
          <w:sz w:val="24"/>
          <w:szCs w:val="24"/>
        </w:rPr>
        <w:t>.</w:t>
      </w:r>
    </w:p>
    <w:p w14:paraId="2CD6BCA9"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w:t>
      </w:r>
      <w:r>
        <w:rPr>
          <w:rFonts w:ascii="Times New Roman" w:eastAsia="Times New Roman" w:hAnsi="Times New Roman"/>
          <w:i/>
          <w:iCs/>
          <w:sz w:val="24"/>
          <w:szCs w:val="24"/>
        </w:rPr>
        <w:t>Prisoners in Australia</w:t>
      </w:r>
      <w:r>
        <w:rPr>
          <w:rFonts w:ascii="Times New Roman" w:eastAsia="Times New Roman" w:hAnsi="Times New Roman"/>
          <w:sz w:val="24"/>
          <w:szCs w:val="24"/>
        </w:rPr>
        <w:t xml:space="preserve">. ABS. </w:t>
      </w:r>
      <w:hyperlink r:id="rId44">
        <w:r>
          <w:rPr>
            <w:rStyle w:val="Hyperlink"/>
            <w:rFonts w:ascii="Times New Roman" w:eastAsia="Times New Roman" w:hAnsi="Times New Roman"/>
            <w:sz w:val="24"/>
            <w:szCs w:val="24"/>
          </w:rPr>
          <w:t>https://www.abs.gov.au/statistics/people/crime-and-justice/prisoners-australia/latest-release</w:t>
        </w:r>
      </w:hyperlink>
      <w:r>
        <w:rPr>
          <w:rFonts w:ascii="Times New Roman" w:eastAsia="Times New Roman" w:hAnsi="Times New Roman"/>
          <w:sz w:val="24"/>
          <w:szCs w:val="24"/>
        </w:rPr>
        <w:t>.</w:t>
      </w:r>
    </w:p>
    <w:p w14:paraId="45105AAA"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Institute of Aboriginal and Torres Strait Islander Studies. (2020). AIATSIS Code of Ethics for Aboriginal and Torres Strait Islander Research. AIATSIS. </w:t>
      </w:r>
      <w:hyperlink r:id="rId45">
        <w:r>
          <w:rPr>
            <w:rStyle w:val="Hyperlink"/>
            <w:rFonts w:ascii="Times New Roman" w:eastAsia="Times New Roman" w:hAnsi="Times New Roman"/>
            <w:sz w:val="24"/>
            <w:szCs w:val="24"/>
          </w:rPr>
          <w:t>https://aiatsis.gov.au/research/ethical-research/code-ethics</w:t>
        </w:r>
      </w:hyperlink>
    </w:p>
    <w:p w14:paraId="1F72F93C"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Carroll, S. R., Garba, I., Figueroa-Rodríguez, O. L., Holbrook, J., Lovett, R., </w:t>
      </w:r>
      <w:proofErr w:type="spellStart"/>
      <w:r>
        <w:rPr>
          <w:rFonts w:ascii="Times New Roman" w:eastAsia="Times New Roman" w:hAnsi="Times New Roman"/>
          <w:sz w:val="24"/>
          <w:szCs w:val="24"/>
        </w:rPr>
        <w:t>Materechera</w:t>
      </w:r>
      <w:proofErr w:type="spellEnd"/>
      <w:r>
        <w:rPr>
          <w:rFonts w:ascii="Times New Roman" w:eastAsia="Times New Roman" w:hAnsi="Times New Roman"/>
          <w:sz w:val="24"/>
          <w:szCs w:val="24"/>
        </w:rPr>
        <w:t xml:space="preserve">, S., Parsons, M., </w:t>
      </w:r>
      <w:proofErr w:type="spellStart"/>
      <w:r>
        <w:rPr>
          <w:rFonts w:ascii="Times New Roman" w:eastAsia="Times New Roman" w:hAnsi="Times New Roman"/>
          <w:sz w:val="24"/>
          <w:szCs w:val="24"/>
        </w:rPr>
        <w:t>Raseroka</w:t>
      </w:r>
      <w:proofErr w:type="spellEnd"/>
      <w:r>
        <w:rPr>
          <w:rFonts w:ascii="Times New Roman" w:eastAsia="Times New Roman" w:hAnsi="Times New Roman"/>
          <w:sz w:val="24"/>
          <w:szCs w:val="24"/>
        </w:rPr>
        <w:t xml:space="preserve">, K., Rodriguez-Lonebear, D., Rowe, R., Sara, R., Walker, J. D., Anderson, J., &amp; Hudson, M. (2020). The CARE Principles for Indigenous Data Governance. Data Science Journal, 19(1), 1–12. </w:t>
      </w:r>
      <w:hyperlink r:id="rId46">
        <w:r>
          <w:rPr>
            <w:rStyle w:val="Hyperlink"/>
            <w:rFonts w:ascii="Times New Roman" w:eastAsia="Times New Roman" w:hAnsi="Times New Roman"/>
            <w:sz w:val="24"/>
            <w:szCs w:val="24"/>
          </w:rPr>
          <w:t>https://doi.org/10.5334/dsj-2020-043</w:t>
        </w:r>
      </w:hyperlink>
    </w:p>
    <w:p w14:paraId="18D04598" w14:textId="77777777" w:rsidR="00426331" w:rsidRPr="005A7BB5"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Hathaway-Wilson, J. (2025, September 21). </w:t>
      </w:r>
      <w:r>
        <w:rPr>
          <w:rFonts w:ascii="Times New Roman" w:eastAsia="Times New Roman" w:hAnsi="Times New Roman"/>
          <w:i/>
          <w:iCs/>
          <w:sz w:val="24"/>
          <w:szCs w:val="24"/>
        </w:rPr>
        <w:t>NT police data shows violent crime increasing, property crime decreasing</w:t>
      </w:r>
      <w:r>
        <w:rPr>
          <w:rFonts w:ascii="Times New Roman" w:eastAsia="Times New Roman" w:hAnsi="Times New Roman"/>
          <w:sz w:val="24"/>
          <w:szCs w:val="24"/>
        </w:rPr>
        <w:t xml:space="preserve">. Abc.net.au; ABC News. </w:t>
      </w:r>
      <w:hyperlink r:id="rId47">
        <w:r>
          <w:rPr>
            <w:rStyle w:val="Hyperlink"/>
            <w:rFonts w:ascii="Times New Roman" w:eastAsia="Times New Roman" w:hAnsi="Times New Roman"/>
            <w:sz w:val="24"/>
            <w:szCs w:val="24"/>
          </w:rPr>
          <w:t>https://www.abc.net.au/news/2025-09-22/is-nt-crime-decreasing-since-clp-government-elected-police-data/105797920</w:t>
        </w:r>
      </w:hyperlink>
    </w:p>
    <w:p w14:paraId="090AA70C" w14:textId="77777777" w:rsidR="00426331" w:rsidRPr="005A7BB5" w:rsidRDefault="00426331" w:rsidP="00F316DF">
      <w:pPr>
        <w:spacing w:before="120"/>
        <w:ind w:left="720" w:hanging="720"/>
        <w:jc w:val="both"/>
      </w:pPr>
      <w:r>
        <w:rPr>
          <w:rFonts w:ascii="Times New Roman" w:eastAsia="Times New Roman" w:hAnsi="Times New Roman"/>
          <w:sz w:val="24"/>
          <w:szCs w:val="24"/>
        </w:rPr>
        <w:t xml:space="preserve">Northern Territory Government. (2026). NT crime statistics march 2026 - NTG open data portal. </w:t>
      </w:r>
      <w:hyperlink r:id="rId48" w:history="1">
        <w:r>
          <w:rPr>
            <w:rStyle w:val="Hyperlink"/>
            <w:rFonts w:ascii="Times New Roman" w:eastAsia="Times New Roman" w:hAnsi="Times New Roman"/>
            <w:sz w:val="24"/>
            <w:szCs w:val="24"/>
          </w:rPr>
          <w:t>https://data.nt.gov.au/dataset/current-nt-crime-statistics-march-2026</w:t>
        </w:r>
      </w:hyperlink>
      <w:r>
        <w:rPr>
          <w:rFonts w:ascii="Times New Roman" w:eastAsia="Times New Roman" w:hAnsi="Times New Roman"/>
          <w:sz w:val="24"/>
          <w:szCs w:val="24"/>
        </w:rPr>
        <w:t xml:space="preserve"> </w:t>
      </w:r>
    </w:p>
    <w:p w14:paraId="78B72E21" w14:textId="77777777" w:rsidR="00426331" w:rsidRPr="005A7BB5" w:rsidRDefault="00426331" w:rsidP="00F316DF">
      <w:pPr>
        <w:spacing w:before="120"/>
        <w:ind w:left="720" w:hanging="720"/>
        <w:jc w:val="both"/>
      </w:pPr>
      <w:r>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Pr>
          <w:rFonts w:ascii="Times New Roman" w:eastAsia="Times New Roman" w:hAnsi="Times New Roman"/>
          <w:i/>
          <w:iCs/>
          <w:sz w:val="24"/>
          <w:szCs w:val="24"/>
        </w:rPr>
        <w:t>Ntpa.com.au</w:t>
      </w:r>
      <w:r>
        <w:rPr>
          <w:rFonts w:ascii="Times New Roman" w:eastAsia="Times New Roman" w:hAnsi="Times New Roman"/>
          <w:sz w:val="24"/>
          <w:szCs w:val="24"/>
        </w:rPr>
        <w:t xml:space="preserve">. </w:t>
      </w:r>
      <w:hyperlink r:id="rId49">
        <w:r>
          <w:rPr>
            <w:rStyle w:val="Hyperlink"/>
            <w:rFonts w:ascii="Times New Roman" w:eastAsia="Times New Roman" w:hAnsi="Times New Roman"/>
            <w:sz w:val="24"/>
            <w:szCs w:val="24"/>
          </w:rPr>
          <w:t>https://www.ntpa.com.au/knowledgebase/article/KA-01198/</w:t>
        </w:r>
      </w:hyperlink>
    </w:p>
    <w:p w14:paraId="26719FBA" w14:textId="77777777" w:rsidR="00426331" w:rsidRPr="005A7BB5" w:rsidRDefault="00426331" w:rsidP="00F316DF">
      <w:pPr>
        <w:spacing w:before="120"/>
        <w:ind w:left="720" w:hanging="720"/>
        <w:jc w:val="both"/>
      </w:pPr>
      <w:r>
        <w:rPr>
          <w:rFonts w:ascii="Times New Roman" w:eastAsia="Times New Roman" w:hAnsi="Times New Roman"/>
          <w:sz w:val="24"/>
          <w:szCs w:val="24"/>
        </w:rPr>
        <w:t xml:space="preserve">NTPFES. (2026). </w:t>
      </w:r>
      <w:r>
        <w:rPr>
          <w:rFonts w:ascii="Times New Roman" w:eastAsia="Times New Roman" w:hAnsi="Times New Roman"/>
          <w:i/>
          <w:iCs/>
          <w:sz w:val="24"/>
          <w:szCs w:val="24"/>
        </w:rPr>
        <w:t xml:space="preserve">Operation </w:t>
      </w:r>
      <w:proofErr w:type="spellStart"/>
      <w:r>
        <w:rPr>
          <w:rFonts w:ascii="Times New Roman" w:eastAsia="Times New Roman" w:hAnsi="Times New Roman"/>
          <w:i/>
          <w:iCs/>
          <w:sz w:val="24"/>
          <w:szCs w:val="24"/>
        </w:rPr>
        <w:t>ventura</w:t>
      </w:r>
      <w:proofErr w:type="spellEnd"/>
      <w:r>
        <w:rPr>
          <w:rFonts w:ascii="Times New Roman" w:eastAsia="Times New Roman" w:hAnsi="Times New Roman"/>
          <w:i/>
          <w:iCs/>
          <w:sz w:val="24"/>
          <w:szCs w:val="24"/>
        </w:rPr>
        <w:t xml:space="preserve"> | NT police, fire &amp; emergency services</w:t>
      </w:r>
      <w:r>
        <w:rPr>
          <w:rFonts w:ascii="Times New Roman" w:eastAsia="Times New Roman" w:hAnsi="Times New Roman"/>
          <w:sz w:val="24"/>
          <w:szCs w:val="24"/>
        </w:rPr>
        <w:t xml:space="preserve">. NT Police, Fire &amp; Emergency Services. </w:t>
      </w:r>
      <w:hyperlink r:id="rId50">
        <w:r>
          <w:rPr>
            <w:rStyle w:val="Hyperlink"/>
            <w:rFonts w:ascii="Times New Roman" w:eastAsia="Times New Roman" w:hAnsi="Times New Roman"/>
            <w:sz w:val="24"/>
            <w:szCs w:val="24"/>
          </w:rPr>
          <w:t>https://pfes.nt.gov.au/newsroom/2026/operation-ventura</w:t>
        </w:r>
      </w:hyperlink>
    </w:p>
    <w:p w14:paraId="7009603C" w14:textId="77777777" w:rsidR="00426331" w:rsidRDefault="00426331" w:rsidP="00F316DF">
      <w:pPr>
        <w:spacing w:before="120" w:after="120"/>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Northern Territory Police Force. (2025). </w:t>
      </w:r>
      <w:r>
        <w:rPr>
          <w:rFonts w:ascii="Times New Roman" w:eastAsia="Times New Roman" w:hAnsi="Times New Roman"/>
          <w:i/>
          <w:iCs/>
          <w:sz w:val="24"/>
          <w:szCs w:val="24"/>
        </w:rPr>
        <w:t>Annual Report 2024-25.</w:t>
      </w:r>
      <w:r>
        <w:rPr>
          <w:rFonts w:ascii="Times New Roman" w:eastAsia="Times New Roman" w:hAnsi="Times New Roman"/>
          <w:sz w:val="24"/>
          <w:szCs w:val="24"/>
        </w:rPr>
        <w:t xml:space="preserve">  </w:t>
      </w:r>
      <w:hyperlink r:id="rId51">
        <w:r>
          <w:rPr>
            <w:rStyle w:val="Hyperlink"/>
            <w:rFonts w:ascii="Times New Roman" w:eastAsia="Times New Roman" w:hAnsi="Times New Roman"/>
            <w:sz w:val="24"/>
            <w:szCs w:val="24"/>
          </w:rPr>
          <w:t>https://hdl.handle.net/10070/1016397</w:t>
        </w:r>
      </w:hyperlink>
      <w:r>
        <w:rPr>
          <w:rFonts w:ascii="Times New Roman" w:eastAsia="Times New Roman" w:hAnsi="Times New Roman"/>
          <w:sz w:val="24"/>
          <w:szCs w:val="24"/>
        </w:rPr>
        <w:t>.</w:t>
      </w:r>
    </w:p>
    <w:p w14:paraId="32BDCA72"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lastRenderedPageBreak/>
        <w:t xml:space="preserve">Baird, A., While, D., Flynn, S., Ibrahim, S., Kapur, N., Appleby, L., &amp; Shaw, J. (2019). Do homicide rates increase during weekends and national holidays? </w:t>
      </w:r>
      <w:r>
        <w:rPr>
          <w:rFonts w:ascii="Times New Roman" w:eastAsia="Times New Roman" w:hAnsi="Times New Roman"/>
          <w:i/>
          <w:iCs/>
          <w:sz w:val="24"/>
          <w:szCs w:val="24"/>
          <w:lang w:val="en-US"/>
        </w:rPr>
        <w:t>The Journal of Forensic Psychiatry &amp; Psychology</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30</w:t>
      </w:r>
      <w:r>
        <w:rPr>
          <w:rFonts w:ascii="Times New Roman" w:eastAsia="Times New Roman" w:hAnsi="Times New Roman"/>
          <w:sz w:val="24"/>
          <w:szCs w:val="24"/>
          <w:lang w:val="en-US"/>
        </w:rPr>
        <w:t>(3), 367–380.</w:t>
      </w:r>
    </w:p>
    <w:p w14:paraId="360C3994"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Blakeslee, D. S., &amp; Fishman, R. (2018). Weather shocks, agriculture, and crime: Evidence from India. </w:t>
      </w:r>
      <w:r>
        <w:rPr>
          <w:rFonts w:ascii="Times New Roman" w:eastAsia="Times New Roman" w:hAnsi="Times New Roman"/>
          <w:i/>
          <w:iCs/>
          <w:sz w:val="24"/>
          <w:szCs w:val="24"/>
          <w:lang w:val="en-US"/>
        </w:rPr>
        <w:t>Journal of Human Resources</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53</w:t>
      </w:r>
      <w:r>
        <w:rPr>
          <w:rFonts w:ascii="Times New Roman" w:eastAsia="Times New Roman" w:hAnsi="Times New Roman"/>
          <w:sz w:val="24"/>
          <w:szCs w:val="24"/>
          <w:lang w:val="en-US"/>
        </w:rPr>
        <w:t>(3), 750–782.</w:t>
      </w:r>
    </w:p>
    <w:p w14:paraId="0E09A528"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Chakraborty, J., Majumder, S., &amp; Menzies, T. (2021). Bias in machine learning software: Why? How? What to do? </w:t>
      </w:r>
      <w:r>
        <w:rPr>
          <w:rFonts w:ascii="Times New Roman" w:eastAsia="Times New Roman" w:hAnsi="Times New Roman"/>
          <w:i/>
          <w:iCs/>
          <w:sz w:val="24"/>
          <w:szCs w:val="24"/>
          <w:lang w:val="en-US"/>
        </w:rPr>
        <w:t>Proceedings of the 29th ACM Joint Meeting on European Software Engineering Conference and Symposium on the Foundations of Software Engineering</w:t>
      </w:r>
      <w:r>
        <w:rPr>
          <w:rFonts w:ascii="Times New Roman" w:eastAsia="Times New Roman" w:hAnsi="Times New Roman"/>
          <w:sz w:val="24"/>
          <w:szCs w:val="24"/>
          <w:lang w:val="en-US"/>
        </w:rPr>
        <w:t>, 429–440.</w:t>
      </w:r>
    </w:p>
    <w:p w14:paraId="2311A076"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D., D. (2025). </w:t>
      </w:r>
      <w:r>
        <w:rPr>
          <w:rFonts w:ascii="Times New Roman" w:eastAsia="Times New Roman" w:hAnsi="Times New Roman"/>
          <w:i/>
          <w:iCs/>
          <w:sz w:val="24"/>
          <w:szCs w:val="24"/>
          <w:lang w:val="en-US"/>
        </w:rPr>
        <w:t>Performance of LASSO and ridge regression for variable selection in genome-wide association studies of maize flowering time</w:t>
      </w:r>
      <w:r>
        <w:rPr>
          <w:rFonts w:ascii="Times New Roman" w:eastAsia="Times New Roman" w:hAnsi="Times New Roman"/>
          <w:sz w:val="24"/>
          <w:szCs w:val="24"/>
          <w:lang w:val="en-US"/>
        </w:rPr>
        <w:t>.</w:t>
      </w:r>
    </w:p>
    <w:p w14:paraId="764599CB"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proofErr w:type="spellStart"/>
      <w:r>
        <w:rPr>
          <w:rFonts w:ascii="Times New Roman" w:eastAsia="Times New Roman" w:hAnsi="Times New Roman"/>
          <w:sz w:val="24"/>
          <w:szCs w:val="24"/>
          <w:lang w:val="en-US"/>
        </w:rPr>
        <w:t>Dertli</w:t>
      </w:r>
      <w:proofErr w:type="spellEnd"/>
      <w:r>
        <w:rPr>
          <w:rFonts w:ascii="Times New Roman" w:eastAsia="Times New Roman" w:hAnsi="Times New Roman"/>
          <w:sz w:val="24"/>
          <w:szCs w:val="24"/>
          <w:lang w:val="en-US"/>
        </w:rPr>
        <w:t xml:space="preserve">, H. I., Hayes, D. B., &amp; Zorn, T. G. (2024). Effects of multicollinearity and data granularity on regression models of stream temperature. </w:t>
      </w:r>
      <w:r>
        <w:rPr>
          <w:rFonts w:ascii="Times New Roman" w:eastAsia="Times New Roman" w:hAnsi="Times New Roman"/>
          <w:i/>
          <w:iCs/>
          <w:sz w:val="24"/>
          <w:szCs w:val="24"/>
          <w:lang w:val="en-US"/>
        </w:rPr>
        <w:t>Journal of Hydrology</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639</w:t>
      </w:r>
      <w:r>
        <w:rPr>
          <w:rFonts w:ascii="Times New Roman" w:eastAsia="Times New Roman" w:hAnsi="Times New Roman"/>
          <w:sz w:val="24"/>
          <w:szCs w:val="24"/>
          <w:lang w:val="en-US"/>
        </w:rPr>
        <w:t>, 131572.</w:t>
      </w:r>
    </w:p>
    <w:p w14:paraId="6729F329"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Hasanov, M., Wolter, M., &amp; Glende, E. (2022). Time series data splitting for short-term load forecasting. In </w:t>
      </w:r>
      <w:r>
        <w:rPr>
          <w:rFonts w:ascii="Times New Roman" w:eastAsia="Times New Roman" w:hAnsi="Times New Roman"/>
          <w:i/>
          <w:iCs/>
          <w:sz w:val="24"/>
          <w:szCs w:val="24"/>
          <w:lang w:val="en-US"/>
        </w:rPr>
        <w:t xml:space="preserve">Pess+ </w:t>
      </w:r>
      <w:proofErr w:type="spellStart"/>
      <w:r>
        <w:rPr>
          <w:rFonts w:ascii="Times New Roman" w:eastAsia="Times New Roman" w:hAnsi="Times New Roman"/>
          <w:i/>
          <w:iCs/>
          <w:sz w:val="24"/>
          <w:szCs w:val="24"/>
          <w:lang w:val="en-US"/>
        </w:rPr>
        <w:t>pelss</w:t>
      </w:r>
      <w:proofErr w:type="spellEnd"/>
      <w:r>
        <w:rPr>
          <w:rFonts w:ascii="Times New Roman" w:eastAsia="Times New Roman" w:hAnsi="Times New Roman"/>
          <w:i/>
          <w:iCs/>
          <w:sz w:val="24"/>
          <w:szCs w:val="24"/>
          <w:lang w:val="en-US"/>
        </w:rPr>
        <w:t xml:space="preserve"> 2022; power and energy student summit</w:t>
      </w:r>
      <w:r>
        <w:rPr>
          <w:rFonts w:ascii="Times New Roman" w:eastAsia="Times New Roman" w:hAnsi="Times New Roman"/>
          <w:sz w:val="24"/>
          <w:szCs w:val="24"/>
          <w:lang w:val="en-US"/>
        </w:rPr>
        <w:t xml:space="preserve"> (pp. 1–6). VDE.</w:t>
      </w:r>
    </w:p>
    <w:p w14:paraId="4F6253D2"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Komorowski, M., Marshall, D. C., </w:t>
      </w:r>
      <w:proofErr w:type="spellStart"/>
      <w:r>
        <w:rPr>
          <w:rFonts w:ascii="Times New Roman" w:eastAsia="Times New Roman" w:hAnsi="Times New Roman"/>
          <w:sz w:val="24"/>
          <w:szCs w:val="24"/>
          <w:lang w:val="en-US"/>
        </w:rPr>
        <w:t>Salciccioli</w:t>
      </w:r>
      <w:proofErr w:type="spellEnd"/>
      <w:r>
        <w:rPr>
          <w:rFonts w:ascii="Times New Roman" w:eastAsia="Times New Roman" w:hAnsi="Times New Roman"/>
          <w:sz w:val="24"/>
          <w:szCs w:val="24"/>
          <w:lang w:val="en-US"/>
        </w:rPr>
        <w:t xml:space="preserve">, J. D., &amp; </w:t>
      </w:r>
      <w:proofErr w:type="spellStart"/>
      <w:r>
        <w:rPr>
          <w:rFonts w:ascii="Times New Roman" w:eastAsia="Times New Roman" w:hAnsi="Times New Roman"/>
          <w:sz w:val="24"/>
          <w:szCs w:val="24"/>
          <w:lang w:val="en-US"/>
        </w:rPr>
        <w:t>Crutain</w:t>
      </w:r>
      <w:proofErr w:type="spellEnd"/>
      <w:r>
        <w:rPr>
          <w:rFonts w:ascii="Times New Roman" w:eastAsia="Times New Roman" w:hAnsi="Times New Roman"/>
          <w:sz w:val="24"/>
          <w:szCs w:val="24"/>
          <w:lang w:val="en-US"/>
        </w:rPr>
        <w:t xml:space="preserve">, Y. (2016). Exploratory data analysis. In </w:t>
      </w:r>
      <w:r>
        <w:rPr>
          <w:rFonts w:ascii="Times New Roman" w:eastAsia="Times New Roman" w:hAnsi="Times New Roman"/>
          <w:i/>
          <w:iCs/>
          <w:sz w:val="24"/>
          <w:szCs w:val="24"/>
          <w:lang w:val="en-US"/>
        </w:rPr>
        <w:t>Secondary analysis of electronic health records</w:t>
      </w:r>
      <w:r>
        <w:rPr>
          <w:rFonts w:ascii="Times New Roman" w:eastAsia="Times New Roman" w:hAnsi="Times New Roman"/>
          <w:sz w:val="24"/>
          <w:szCs w:val="24"/>
          <w:lang w:val="en-US"/>
        </w:rPr>
        <w:t xml:space="preserve"> (pp. 185–203).</w:t>
      </w:r>
    </w:p>
    <w:p w14:paraId="0A3676A9"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Limpert, E., Stahel, W. A., &amp; </w:t>
      </w:r>
      <w:proofErr w:type="spellStart"/>
      <w:r>
        <w:rPr>
          <w:rFonts w:ascii="Times New Roman" w:eastAsia="Times New Roman" w:hAnsi="Times New Roman"/>
          <w:sz w:val="24"/>
          <w:szCs w:val="24"/>
          <w:lang w:val="en-US"/>
        </w:rPr>
        <w:t>Abbt</w:t>
      </w:r>
      <w:proofErr w:type="spellEnd"/>
      <w:r>
        <w:rPr>
          <w:rFonts w:ascii="Times New Roman" w:eastAsia="Times New Roman" w:hAnsi="Times New Roman"/>
          <w:sz w:val="24"/>
          <w:szCs w:val="24"/>
          <w:lang w:val="en-US"/>
        </w:rPr>
        <w:t xml:space="preserve">, M. (2001). Log-normal distributions across the sciences: Keys and clues: On the charms of statistics, and how mechanical models resembling gambling machines offer a link to a handy way to characterize log-normal distributions, which can provide deeper insight into variability and probability—Normal or log-normal: That is the question. </w:t>
      </w:r>
      <w:proofErr w:type="spellStart"/>
      <w:r>
        <w:rPr>
          <w:rFonts w:ascii="Times New Roman" w:eastAsia="Times New Roman" w:hAnsi="Times New Roman"/>
          <w:i/>
          <w:iCs/>
          <w:sz w:val="24"/>
          <w:szCs w:val="24"/>
          <w:lang w:val="en-US"/>
        </w:rPr>
        <w:t>BioScience</w:t>
      </w:r>
      <w:proofErr w:type="spellEnd"/>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51</w:t>
      </w:r>
      <w:r>
        <w:rPr>
          <w:rFonts w:ascii="Times New Roman" w:eastAsia="Times New Roman" w:hAnsi="Times New Roman"/>
          <w:sz w:val="24"/>
          <w:szCs w:val="24"/>
          <w:lang w:val="en-US"/>
        </w:rPr>
        <w:t>(5), 341–352.</w:t>
      </w:r>
    </w:p>
    <w:p w14:paraId="6672DCED"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Lindsey, M. D., &amp; Pavur, R. J. (2005). As the PMI turns: A tool for supply chain managers. </w:t>
      </w:r>
      <w:r>
        <w:rPr>
          <w:rFonts w:ascii="Times New Roman" w:eastAsia="Times New Roman" w:hAnsi="Times New Roman"/>
          <w:i/>
          <w:iCs/>
          <w:sz w:val="24"/>
          <w:szCs w:val="24"/>
          <w:lang w:val="en-US"/>
        </w:rPr>
        <w:t>Journal of Supply Chain Management</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41</w:t>
      </w:r>
      <w:r>
        <w:rPr>
          <w:rFonts w:ascii="Times New Roman" w:eastAsia="Times New Roman" w:hAnsi="Times New Roman"/>
          <w:sz w:val="24"/>
          <w:szCs w:val="24"/>
          <w:lang w:val="en-US"/>
        </w:rPr>
        <w:t>(1), 30–39.</w:t>
      </w:r>
    </w:p>
    <w:p w14:paraId="5F925E64"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Mao, Y. (2015). </w:t>
      </w:r>
      <w:r>
        <w:rPr>
          <w:rFonts w:ascii="Times New Roman" w:eastAsia="Times New Roman" w:hAnsi="Times New Roman"/>
          <w:i/>
          <w:iCs/>
          <w:sz w:val="24"/>
          <w:szCs w:val="24"/>
          <w:lang w:val="en-US"/>
        </w:rPr>
        <w:t>Data visualization in exploratory data analysis: An overview of methods and technologies</w:t>
      </w:r>
      <w:r>
        <w:rPr>
          <w:rFonts w:ascii="Times New Roman" w:eastAsia="Times New Roman" w:hAnsi="Times New Roman"/>
          <w:sz w:val="24"/>
          <w:szCs w:val="24"/>
          <w:lang w:val="en-US"/>
        </w:rPr>
        <w:t>.</w:t>
      </w:r>
    </w:p>
    <w:p w14:paraId="0D3C0A8F"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Mishra, S. P., Sarkar, U., </w:t>
      </w:r>
      <w:proofErr w:type="spellStart"/>
      <w:r>
        <w:rPr>
          <w:rFonts w:ascii="Times New Roman" w:eastAsia="Times New Roman" w:hAnsi="Times New Roman"/>
          <w:sz w:val="24"/>
          <w:szCs w:val="24"/>
          <w:lang w:val="en-US"/>
        </w:rPr>
        <w:t>Taraphder</w:t>
      </w:r>
      <w:proofErr w:type="spellEnd"/>
      <w:r>
        <w:rPr>
          <w:rFonts w:ascii="Times New Roman" w:eastAsia="Times New Roman" w:hAnsi="Times New Roman"/>
          <w:sz w:val="24"/>
          <w:szCs w:val="24"/>
          <w:lang w:val="en-US"/>
        </w:rPr>
        <w:t xml:space="preserve">, S., Datta, S., Swain, D., </w:t>
      </w:r>
      <w:proofErr w:type="spellStart"/>
      <w:r>
        <w:rPr>
          <w:rFonts w:ascii="Times New Roman" w:eastAsia="Times New Roman" w:hAnsi="Times New Roman"/>
          <w:sz w:val="24"/>
          <w:szCs w:val="24"/>
          <w:lang w:val="en-US"/>
        </w:rPr>
        <w:t>Saikhom</w:t>
      </w:r>
      <w:proofErr w:type="spellEnd"/>
      <w:r>
        <w:rPr>
          <w:rFonts w:ascii="Times New Roman" w:eastAsia="Times New Roman" w:hAnsi="Times New Roman"/>
          <w:sz w:val="24"/>
          <w:szCs w:val="24"/>
          <w:lang w:val="en-US"/>
        </w:rPr>
        <w:t xml:space="preserve">, R., &amp; Laishram, M. (2017). Multivariate statistical data analysis-principal component analysis (PCA). </w:t>
      </w:r>
      <w:r>
        <w:rPr>
          <w:rFonts w:ascii="Times New Roman" w:eastAsia="Times New Roman" w:hAnsi="Times New Roman"/>
          <w:i/>
          <w:iCs/>
          <w:sz w:val="24"/>
          <w:szCs w:val="24"/>
          <w:lang w:val="en-US"/>
        </w:rPr>
        <w:t>International Journal of Livestock Research</w:t>
      </w:r>
      <w:r>
        <w:rPr>
          <w:rFonts w:ascii="Times New Roman" w:eastAsia="Times New Roman" w:hAnsi="Times New Roman"/>
          <w:sz w:val="24"/>
          <w:szCs w:val="24"/>
          <w:lang w:val="en-US"/>
        </w:rPr>
        <w:t xml:space="preserve">, </w:t>
      </w:r>
      <w:r>
        <w:rPr>
          <w:rFonts w:ascii="Times New Roman" w:eastAsia="Times New Roman" w:hAnsi="Times New Roman"/>
          <w:i/>
          <w:iCs/>
          <w:sz w:val="24"/>
          <w:szCs w:val="24"/>
          <w:lang w:val="en-US"/>
        </w:rPr>
        <w:t>7</w:t>
      </w:r>
      <w:r>
        <w:rPr>
          <w:rFonts w:ascii="Times New Roman" w:eastAsia="Times New Roman" w:hAnsi="Times New Roman"/>
          <w:sz w:val="24"/>
          <w:szCs w:val="24"/>
          <w:lang w:val="en-US"/>
        </w:rPr>
        <w:t>(5), 60–78.</w:t>
      </w:r>
    </w:p>
    <w:p w14:paraId="536DB676" w14:textId="77777777" w:rsidR="00F96E17" w:rsidRPr="00F96E17" w:rsidRDefault="00F96E17" w:rsidP="00F316DF">
      <w:pPr>
        <w:spacing w:before="120" w:after="120"/>
        <w:ind w:left="720" w:hanging="720"/>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Northern Territory Government. (2024, May 16). </w:t>
      </w:r>
      <w:r>
        <w:rPr>
          <w:rFonts w:ascii="Times New Roman" w:eastAsia="Times New Roman" w:hAnsi="Times New Roman"/>
          <w:i/>
          <w:iCs/>
          <w:sz w:val="24"/>
          <w:szCs w:val="24"/>
          <w:lang w:val="en-US"/>
        </w:rPr>
        <w:t>Records and information management standards</w:t>
      </w:r>
      <w:r>
        <w:rPr>
          <w:rFonts w:ascii="Times New Roman" w:eastAsia="Times New Roman" w:hAnsi="Times New Roman"/>
          <w:sz w:val="24"/>
          <w:szCs w:val="24"/>
          <w:lang w:val="en-US"/>
        </w:rPr>
        <w:t>. Department of Corporate and Digital Development. https://dcdd.nt.gov.au/government-records/records-information-management-standards</w:t>
      </w:r>
    </w:p>
    <w:p w14:paraId="32FDB4A5" w14:textId="77777777" w:rsidR="00F96E17" w:rsidRPr="005A7BB5" w:rsidRDefault="00F96E17" w:rsidP="00F316DF">
      <w:pPr>
        <w:spacing w:before="120" w:after="120"/>
        <w:ind w:left="720" w:hanging="720"/>
        <w:jc w:val="both"/>
        <w:rPr>
          <w:rFonts w:ascii="Times New Roman" w:eastAsia="Times New Roman" w:hAnsi="Times New Roman"/>
          <w:sz w:val="24"/>
          <w:szCs w:val="24"/>
        </w:rPr>
      </w:pPr>
    </w:p>
    <w:p w14:paraId="4A07E75F" w14:textId="77777777" w:rsidR="00FF483F" w:rsidRPr="005A7BB5" w:rsidRDefault="00FF483F" w:rsidP="00F316DF">
      <w:pPr>
        <w:spacing w:before="120" w:after="240"/>
        <w:jc w:val="both"/>
        <w:rPr>
          <w:rFonts w:ascii="Times New Roman" w:eastAsiaTheme="minorEastAsia" w:hAnsi="Times New Roman"/>
          <w:b/>
          <w:bCs/>
          <w:sz w:val="24"/>
          <w:szCs w:val="24"/>
        </w:rPr>
      </w:pPr>
      <w:r>
        <w:rPr>
          <w:rFonts w:ascii="Times New Roman" w:eastAsiaTheme="minorEastAsia" w:hAnsi="Times New Roman"/>
          <w:b/>
          <w:bCs/>
          <w:sz w:val="24"/>
          <w:szCs w:val="24"/>
        </w:rPr>
        <w:br w:type="page"/>
      </w:r>
    </w:p>
    <w:p w14:paraId="2C4401A7" w14:textId="7CCDDCCD" w:rsidR="001A26A7" w:rsidRPr="005A7BB5" w:rsidRDefault="00FF483F" w:rsidP="003B5387">
      <w:pPr>
        <w:pStyle w:val="Heading1"/>
        <w:numPr>
          <w:ilvl w:val="0"/>
          <w:numId w:val="21"/>
        </w:numPr>
        <w:spacing w:before="120" w:line="276" w:lineRule="auto"/>
        <w:jc w:val="both"/>
        <w:rPr>
          <w:rFonts w:ascii="Times New Roman" w:eastAsiaTheme="minorEastAsia" w:hAnsi="Times New Roman"/>
          <w:b/>
          <w:bCs/>
          <w:sz w:val="24"/>
          <w:szCs w:val="24"/>
        </w:rPr>
      </w:pPr>
      <w:bookmarkStart w:id="75" w:name="_Toc239977761"/>
      <w:r>
        <w:rPr>
          <w:rFonts w:ascii="Times New Roman" w:eastAsiaTheme="minorEastAsia" w:hAnsi="Times New Roman"/>
          <w:b/>
          <w:bCs/>
          <w:sz w:val="24"/>
          <w:szCs w:val="24"/>
        </w:rPr>
        <w:lastRenderedPageBreak/>
        <w:t>Individual Work and Contribution Summary</w:t>
      </w:r>
      <w:bookmarkEnd w:id="75"/>
    </w:p>
    <w:p w14:paraId="48002ADA" w14:textId="77777777" w:rsidR="00C61275" w:rsidRPr="005A7BB5" w:rsidRDefault="00D21E8C" w:rsidP="006E6841">
      <w:pPr>
        <w:pStyle w:val="ListParagraph"/>
        <w:numPr>
          <w:ilvl w:val="3"/>
          <w:numId w:val="4"/>
        </w:numPr>
        <w:spacing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Student Information</w:t>
      </w:r>
    </w:p>
    <w:p w14:paraId="4978B61A" w14:textId="77777777" w:rsidR="00C61275" w:rsidRPr="005A7BB5" w:rsidRDefault="00C61275"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w:t>
      </w:r>
      <w:r>
        <w:rPr>
          <w:rFonts w:ascii="Times New Roman" w:eastAsiaTheme="minorEastAsia" w:hAnsi="Times New Roman"/>
          <w:sz w:val="24"/>
          <w:szCs w:val="24"/>
        </w:rPr>
        <w:t>Thi Xuan Thanh Tran (Emma)</w:t>
      </w:r>
    </w:p>
    <w:p w14:paraId="36EED32B" w14:textId="77777777" w:rsidR="00C61275" w:rsidRPr="005A7BB5" w:rsidRDefault="00C61275"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S389244</w:t>
      </w:r>
    </w:p>
    <w:p w14:paraId="0327FCA8" w14:textId="77777777" w:rsidR="00C61275" w:rsidRPr="005A7BB5" w:rsidRDefault="00C61275" w:rsidP="006E6841">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301458F4" w14:textId="77777777" w:rsidR="00C41CDC" w:rsidRPr="005A7BB5" w:rsidRDefault="00C41CDC"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17A54AA8" w14:textId="77777777" w:rsidR="005E0A33" w:rsidRPr="005A7BB5" w:rsidRDefault="00713BF7" w:rsidP="009D0C59">
      <w:pPr>
        <w:spacing w:line="276"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CD38BFA" wp14:editId="161FE332">
            <wp:extent cx="5645351" cy="2695575"/>
            <wp:effectExtent l="0" t="0" r="0" b="0"/>
            <wp:docPr id="5836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3576" name=""/>
                    <pic:cNvPicPr/>
                  </pic:nvPicPr>
                  <pic:blipFill>
                    <a:blip r:embed="rId52"/>
                    <a:stretch>
                      <a:fillRect/>
                    </a:stretch>
                  </pic:blipFill>
                  <pic:spPr>
                    <a:xfrm>
                      <a:off x="0" y="0"/>
                      <a:ext cx="5669929" cy="2707311"/>
                    </a:xfrm>
                    <a:prstGeom prst="rect">
                      <a:avLst/>
                    </a:prstGeom>
                  </pic:spPr>
                </pic:pic>
              </a:graphicData>
            </a:graphic>
          </wp:inline>
        </w:drawing>
      </w:r>
    </w:p>
    <w:p w14:paraId="3B2DDA7C" w14:textId="77777777" w:rsidR="00C41CDC" w:rsidRPr="005A7BB5" w:rsidRDefault="00C41CDC" w:rsidP="002215D2">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69239D83" w14:textId="77777777" w:rsidR="00CC3F81" w:rsidRPr="005A7BB5" w:rsidRDefault="00F212FD"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Since Assessment 1, I was responsible for the data processing stage: cleaning, standardising, and merging the three source datasets (crime, population, alcohol supply) into a single analysis-ready panel. This included category translation, a two-stage region crosswalk to align police boundaries with NTG statistical regions, offence-weighted encoding of alcohol and DV flags, and population validation before aggregation. Alongside this, I contributed to team coordination through Jira task management, GitHub maintenance, report writing, and reviewing teammates' work against assignment requirements.</w:t>
      </w:r>
    </w:p>
    <w:bookmarkStart w:id="76" w:name="OLE_LINK10"/>
    <w:p w14:paraId="165E9BF6" w14:textId="77777777" w:rsidR="00AC10A7" w:rsidRPr="005A7BB5" w:rsidRDefault="00AC10A7" w:rsidP="002215D2">
      <w:pPr>
        <w:spacing w:line="276" w:lineRule="auto"/>
        <w:jc w:val="both"/>
      </w:pPr>
      <w:r>
        <w:fldChar w:fldCharType="begin"/>
      </w:r>
      <w:r>
        <w:instrText>HYPERLINK "https://github.com/HendrickDang/PRT661-DATA-SCIENCE-PRACTICE/commits?author=EmmaTran56"</w:instrText>
      </w:r>
      <w:r>
        <w:fldChar w:fldCharType="separate"/>
      </w:r>
      <w:r>
        <w:rPr>
          <w:rStyle w:val="Hyperlink"/>
          <w:rFonts w:ascii="Times New Roman" w:eastAsia="Times New Roman" w:hAnsi="Times New Roman"/>
          <w:sz w:val="24"/>
          <w:szCs w:val="24"/>
        </w:rPr>
        <w:t>https://github.com/HendrickDang/PRT661-DATA-SCIENCE-PRACTICE/commits?author=EmmaTran56</w:t>
      </w:r>
      <w:r>
        <w:fldChar w:fldCharType="end"/>
      </w:r>
    </w:p>
    <w:bookmarkEnd w:id="76"/>
    <w:p w14:paraId="4691D906"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Visualisation:</w:t>
      </w:r>
      <w:bookmarkStart w:id="77" w:name="OLE_LINK11"/>
      <w:r>
        <w:rPr>
          <w:lang w:val="en-AU"/>
        </w:rPr>
        <w:fldChar w:fldCharType="begin"/>
      </w:r>
      <w:r>
        <w:rPr>
          <w:lang w:val="en-AU"/>
        </w:rPr>
        <w:instrText>HYPERLINK "https://github.com/HendrickDang/PRT661-DATA-SCIENCE-PRACTICE/commits/main/eda_plots"</w:instrText>
      </w:r>
      <w:r>
        <w:rPr>
          <w:lang w:val="en-AU"/>
        </w:rPr>
      </w:r>
      <w:r>
        <w:rPr>
          <w:lang w:val="en-AU"/>
        </w:rPr>
        <w:fldChar w:fldCharType="separate"/>
      </w:r>
      <w:r>
        <w:rPr>
          <w:rStyle w:val="Hyperlink"/>
          <w:rFonts w:ascii="Times New Roman" w:eastAsia="Times New Roman" w:hAnsi="Times New Roman"/>
          <w:sz w:val="24"/>
          <w:szCs w:val="24"/>
          <w:lang w:val="en-AU"/>
        </w:rPr>
        <w:t>https://github.com/HendrickDang/PRT661-DATA-SCIENCE-PRACTICE/commits/main/eda_plots</w:t>
      </w:r>
      <w:r>
        <w:rPr>
          <w:lang w:val="en-AU"/>
        </w:rPr>
        <w:fldChar w:fldCharType="end"/>
      </w:r>
      <w:bookmarkEnd w:id="77"/>
    </w:p>
    <w:p w14:paraId="643F9EE8"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bookmarkStart w:id="78" w:name="OLE_LINK12"/>
      <w:r>
        <w:rPr>
          <w:rFonts w:ascii="Times New Roman" w:eastAsia="Times New Roman" w:hAnsi="Times New Roman"/>
          <w:sz w:val="24"/>
          <w:szCs w:val="24"/>
          <w:lang w:val="en-AU"/>
        </w:rPr>
        <w:t>Documentation:</w:t>
      </w:r>
      <w:hyperlink r:id="rId53"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bookmarkEnd w:id="78"/>
    <w:p w14:paraId="77C0216A"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Code:</w:t>
      </w:r>
      <w:hyperlink r:id="rId54" w:history="1">
        <w:r>
          <w:rPr>
            <w:rStyle w:val="Hyperlink"/>
            <w:rFonts w:ascii="Times New Roman" w:eastAsia="Times New Roman" w:hAnsi="Times New Roman"/>
            <w:sz w:val="24"/>
            <w:szCs w:val="24"/>
            <w:lang w:val="en-AU"/>
          </w:rPr>
          <w:t>https://github.com/HendrickDang/PRT661-DATA-SCIENCE-PRACTICE/commits/main/End%20to%20End%20pipeline.py</w:t>
        </w:r>
      </w:hyperlink>
      <w:r>
        <w:rPr>
          <w:rFonts w:ascii="Times New Roman" w:eastAsia="Times New Roman" w:hAnsi="Times New Roman"/>
          <w:sz w:val="24"/>
          <w:szCs w:val="24"/>
          <w:lang w:val="en-AU"/>
        </w:rPr>
        <w:t xml:space="preserve"> </w:t>
      </w:r>
    </w:p>
    <w:p w14:paraId="20CED85F" w14:textId="77777777" w:rsidR="00BF2E37" w:rsidRPr="005A7BB5" w:rsidRDefault="00BF2E37" w:rsidP="002215D2">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3A4F678A" w14:textId="77777777" w:rsidR="002215D2" w:rsidRPr="005A7BB5" w:rsidRDefault="0038450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This project highlighted how much of real-world data science happens before any modelling begins. Decisions of how to handle a missing month, which geographic boundary to use, how to encode a categorical flag had direct consequences on downstream model validity. Working across both a technical role and team coordination responsibilities also developed my ability to balance execution with communication: keeping work on track through Jira, reviewing others' outputs critically, and ensuring the team's collective work met the standard the assessment required. These are skills I expect to rely on throughout my professional practice.</w:t>
      </w:r>
      <w:r>
        <w:rPr>
          <w:rFonts w:ascii="Times New Roman" w:eastAsia="Times New Roman" w:hAnsi="Times New Roman"/>
          <w:sz w:val="24"/>
          <w:szCs w:val="24"/>
          <w:lang w:val="en-AU"/>
        </w:rPr>
        <w:br w:type="page"/>
      </w:r>
    </w:p>
    <w:p w14:paraId="1343E75C" w14:textId="77777777" w:rsidR="00202B0D" w:rsidRPr="005A7BB5" w:rsidRDefault="00202B0D" w:rsidP="006E6841">
      <w:pPr>
        <w:pStyle w:val="ListParagraph"/>
        <w:numPr>
          <w:ilvl w:val="6"/>
          <w:numId w:val="4"/>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2F0F802D"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Ngoc Anh Nguyen (Will)</w:t>
      </w:r>
    </w:p>
    <w:p w14:paraId="00B50A54"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S386805</w:t>
      </w:r>
    </w:p>
    <w:p w14:paraId="3C59F309" w14:textId="77777777" w:rsidR="00202B0D" w:rsidRPr="005A7BB5" w:rsidRDefault="00202B0D" w:rsidP="006E6841">
      <w:pPr>
        <w:pStyle w:val="ListParagraph"/>
        <w:numPr>
          <w:ilvl w:val="6"/>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61CD74CA"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22064A7E" w14:textId="77777777" w:rsidR="00202B0D" w:rsidRPr="005A7BB5" w:rsidRDefault="00F43159" w:rsidP="0054275E">
      <w:pPr>
        <w:spacing w:before="120" w:line="276" w:lineRule="auto"/>
        <w:jc w:val="both"/>
        <w:rPr>
          <w:rFonts w:ascii="Times New Roman" w:eastAsia="Times New Roman" w:hAnsi="Times New Roman"/>
          <w:sz w:val="24"/>
          <w:szCs w:val="24"/>
        </w:rPr>
      </w:pPr>
      <w:r>
        <w:rPr>
          <w:noProof/>
        </w:rPr>
        <w:drawing>
          <wp:inline distT="0" distB="0" distL="0" distR="0" wp14:anchorId="5D7B00C0" wp14:editId="4EAA1DAD">
            <wp:extent cx="5731510" cy="3223895"/>
            <wp:effectExtent l="0" t="0" r="2540" b="0"/>
            <wp:docPr id="269368058"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8058" name="Picture 1" descr="A screenshot of a computer  AI-generated content may be incorrect."/>
                    <pic:cNvPicPr/>
                  </pic:nvPicPr>
                  <pic:blipFill>
                    <a:blip r:embed="rId55"/>
                    <a:stretch>
                      <a:fillRect/>
                    </a:stretch>
                  </pic:blipFill>
                  <pic:spPr>
                    <a:xfrm>
                      <a:off x="0" y="0"/>
                      <a:ext cx="5731510" cy="3223895"/>
                    </a:xfrm>
                    <a:prstGeom prst="rect">
                      <a:avLst/>
                    </a:prstGeom>
                  </pic:spPr>
                </pic:pic>
              </a:graphicData>
            </a:graphic>
          </wp:inline>
        </w:drawing>
      </w:r>
    </w:p>
    <w:p w14:paraId="666486D5" w14:textId="77777777" w:rsidR="00202B0D" w:rsidRPr="005A7BB5" w:rsidRDefault="00202B0D" w:rsidP="006E6841">
      <w:pPr>
        <w:pStyle w:val="ListParagraph"/>
        <w:numPr>
          <w:ilvl w:val="6"/>
          <w:numId w:val="4"/>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39958906" w14:textId="77777777" w:rsidR="00001D6C" w:rsidRPr="005A7BB5" w:rsidRDefault="00F43159" w:rsidP="00CF136C">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Since Assessment 1, I was responsible for the Ingest and Data Store stage, and for verifying that the pipeline the team built actually runs correctly end-to-end. This included implementing ingest.py to load and validate the six raw datasets with filename fuzzy-matching and manifest-based provenance tracking, compiling the project's missing dependency list after finding the pipeline would not run in a clean environment, and identifying and removing a Windows-specific Unicode crash and a duplicated function definition left over from a merge. I also corrected two silent code-quality defects - a statistically biased VIF calculation and an unsafe eval() call - before re-running the full pipeline to confirm it completes without errors ahead of the technical write-up.</w:t>
      </w:r>
    </w:p>
    <w:p w14:paraId="38B67762" w14:textId="77777777" w:rsidR="00001D6C" w:rsidRPr="005A7BB5" w:rsidRDefault="00001D6C" w:rsidP="009D0C59">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Github:</w:t>
      </w:r>
      <w:hyperlink r:id="rId56" w:history="1">
        <w:r>
          <w:rPr>
            <w:rStyle w:val="Hyperlink"/>
            <w:rFonts w:ascii="Times New Roman" w:eastAsia="Times New Roman" w:hAnsi="Times New Roman"/>
            <w:sz w:val="24"/>
            <w:szCs w:val="24"/>
            <w:lang w:val="en-AU"/>
          </w:rPr>
          <w:t>https://github.com/HendrickDang/PRT661-DATA-SCIENCE-PRACTICE/commits?author=ngocanh8585</w:t>
        </w:r>
      </w:hyperlink>
    </w:p>
    <w:p w14:paraId="4B0EBA06" w14:textId="77777777" w:rsidR="00202B0D" w:rsidRPr="005A7BB5" w:rsidRDefault="00001D6C" w:rsidP="009D0C59">
      <w:pPr>
        <w:pStyle w:val="ListParagraph"/>
        <w:ind w:left="0"/>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57"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0F0366B4" w14:textId="77777777" w:rsidR="00202B0D" w:rsidRPr="005A7BB5" w:rsidRDefault="00202B0D" w:rsidP="006E6841">
      <w:pPr>
        <w:pStyle w:val="ListParagraph"/>
        <w:numPr>
          <w:ilvl w:val="6"/>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1087B7CC" w14:textId="77777777" w:rsidR="00F43159" w:rsidRPr="005A7BB5" w:rsidRDefault="00F43159" w:rsidP="0054275E">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Owning the ingest stage taught me that "does it run?" must be checked deliberately, not assumed. Defects like missing dependencies, a Windows-only Unicode crash, and a duplicated function definition were invisible on individual machines but would have surfaced during the demonstration or on the marker's machine - catching them early freed up time for modelling and reporting. It also showed me that verification means checking correctness, not just absence of errors: the VIF calculation and an unsafe eval() call ran without crashing, yet one was statistically biased and the other insecure.</w:t>
      </w:r>
    </w:p>
    <w:p w14:paraId="41A2CD9F"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1DB735AA" w14:textId="77777777" w:rsidR="007C1BA6" w:rsidRPr="005A7BB5" w:rsidRDefault="007C1BA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Van Hoi Dang (Hendrick) - Student ID: S395598 </w:t>
      </w:r>
    </w:p>
    <w:p w14:paraId="189279A0" w14:textId="77777777" w:rsidR="370BCA9A" w:rsidRPr="005A7BB5" w:rsidRDefault="007C1BA6" w:rsidP="00811A63">
      <w:pPr>
        <w:spacing w:line="276" w:lineRule="auto"/>
        <w:ind w:left="426"/>
        <w:jc w:val="both"/>
      </w:pPr>
      <w:r>
        <w:rPr>
          <w:rFonts w:ascii="Times New Roman" w:eastAsia="Times New Roman" w:hAnsi="Times New Roman"/>
          <w:sz w:val="24"/>
          <w:szCs w:val="24"/>
        </w:rPr>
        <w:t>Role: Analytics and Machine Learning</w:t>
      </w:r>
    </w:p>
    <w:p w14:paraId="4650B1D0"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20C2455E"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57EBE197" w14:textId="77777777" w:rsidR="00744932" w:rsidRPr="005A7BB5" w:rsidRDefault="007C1BA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B0D6B18" wp14:editId="69FA4696">
            <wp:extent cx="5266151" cy="2949934"/>
            <wp:effectExtent l="0" t="0" r="0" b="3175"/>
            <wp:docPr id="98750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96169" cy="2966749"/>
                    </a:xfrm>
                    <a:prstGeom prst="rect">
                      <a:avLst/>
                    </a:prstGeom>
                    <a:noFill/>
                    <a:ln>
                      <a:noFill/>
                    </a:ln>
                  </pic:spPr>
                </pic:pic>
              </a:graphicData>
            </a:graphic>
          </wp:inline>
        </w:drawing>
      </w:r>
    </w:p>
    <w:p w14:paraId="0F3A51C6"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4B5FCC55" w14:textId="77777777" w:rsidR="73292C0A" w:rsidRDefault="0037523D"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Since Assessment 1 I covered the analytics and evaluation stage, addressing the modelling feedback. I built evaluation.py, a standalone module providing naive baselines, leakage-free feature selection, rolling-origin </w:t>
      </w:r>
      <w:proofErr w:type="spellStart"/>
      <w:r>
        <w:rPr>
          <w:rFonts w:ascii="Times New Roman" w:eastAsia="Times New Roman" w:hAnsi="Times New Roman"/>
          <w:sz w:val="24"/>
          <w:szCs w:val="24"/>
          <w:lang w:val="en-AU"/>
        </w:rPr>
        <w:t>backtesting</w:t>
      </w:r>
      <w:proofErr w:type="spellEnd"/>
      <w:r>
        <w:rPr>
          <w:rFonts w:ascii="Times New Roman" w:eastAsia="Times New Roman" w:hAnsi="Times New Roman"/>
          <w:sz w:val="24"/>
          <w:szCs w:val="24"/>
          <w:lang w:val="en-AU"/>
        </w:rPr>
        <w:t xml:space="preserve"> at four horizons, prediction intervals and structural-break indicators. It exposed two leakage sources I then fixed: variant selection on the test set, and scaling fitted before the CV split. Seasonal naive and 12-month moving average benchmarks produced Table 13 (Section 4.6). I also defined the forecast specification, drift thresholds and retraining rules, and wrote the Forecast Evaluation and Benchmarking subsection (Section 4.6).</w:t>
      </w:r>
    </w:p>
    <w:p w14:paraId="352EA395" w14:textId="77777777" w:rsidR="0037523D" w:rsidRPr="005A7BB5" w:rsidRDefault="0037523D" w:rsidP="0037523D">
      <w:pPr>
        <w:spacing w:line="276" w:lineRule="auto"/>
        <w:jc w:val="both"/>
      </w:pPr>
      <w:r>
        <w:t>Github:</w:t>
      </w:r>
      <w:hyperlink r:id="rId59" w:history="1">
        <w:r>
          <w:rPr>
            <w:rStyle w:val="Hyperlink"/>
            <w:rFonts w:ascii="Times New Roman" w:eastAsia="Times New Roman" w:hAnsi="Times New Roman"/>
            <w:sz w:val="24"/>
            <w:szCs w:val="24"/>
          </w:rPr>
          <w:t>https://github.com/HendrickDang/PRT661-DATA-SCIENCE-PRACTICE/commits?author=HendrickDang</w:t>
        </w:r>
      </w:hyperlink>
    </w:p>
    <w:p w14:paraId="594668A3" w14:textId="77777777" w:rsidR="00B2042F" w:rsidRPr="005A7BB5" w:rsidRDefault="0037523D" w:rsidP="00B2042F">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60"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7D29296D" w14:textId="77777777" w:rsidR="00B2042F" w:rsidRDefault="00975212" w:rsidP="0037523D">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Evaluation:</w:t>
      </w:r>
      <w:hyperlink r:id="rId61" w:history="1">
        <w:r>
          <w:rPr>
            <w:rStyle w:val="Hyperlink"/>
            <w:rFonts w:ascii="Times New Roman" w:eastAsia="Times New Roman" w:hAnsi="Times New Roman"/>
            <w:sz w:val="24"/>
            <w:szCs w:val="24"/>
            <w:lang w:val="en-AU"/>
          </w:rPr>
          <w:t>https://github.com/HendrickDang/PRT661-DATA-SCIENCE-PRACTICE/commits/main/evaluation.py</w:t>
        </w:r>
      </w:hyperlink>
      <w:r>
        <w:rPr>
          <w:rFonts w:ascii="Times New Roman" w:eastAsia="Times New Roman" w:hAnsi="Times New Roman"/>
          <w:sz w:val="24"/>
          <w:szCs w:val="24"/>
          <w:lang w:val="en-AU"/>
        </w:rPr>
        <w:t xml:space="preserve"> </w:t>
      </w:r>
    </w:p>
    <w:p w14:paraId="2F27303D" w14:textId="77777777" w:rsidR="00975212" w:rsidRPr="005A7BB5" w:rsidRDefault="00975212" w:rsidP="0037523D">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Backtest:</w:t>
      </w:r>
      <w:hyperlink r:id="rId62" w:history="1">
        <w:r>
          <w:rPr>
            <w:rStyle w:val="Hyperlink"/>
            <w:rFonts w:ascii="Times New Roman" w:eastAsia="Times New Roman" w:hAnsi="Times New Roman"/>
            <w:sz w:val="24"/>
            <w:szCs w:val="24"/>
            <w:lang w:val="en-AU"/>
          </w:rPr>
          <w:t>https://github.com/HendrickDang/PRT661-DATA-SCIENCE-PRACTICE/commits/main/Outputs</w:t>
        </w:r>
      </w:hyperlink>
    </w:p>
    <w:p w14:paraId="0D724E88"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753B7DFC" w14:textId="77777777" w:rsidR="00C821EF" w:rsidRDefault="007C1BA6" w:rsidP="00D444B1">
      <w:pPr>
        <w:spacing w:line="276" w:lineRule="auto"/>
        <w:jc w:val="both"/>
        <w:rPr>
          <w:rFonts w:ascii="Times New Roman" w:hAnsi="Times New Roman"/>
          <w:sz w:val="24"/>
          <w:szCs w:val="24"/>
        </w:rPr>
      </w:pPr>
      <w:r>
        <w:rPr>
          <w:rFonts w:ascii="Times New Roman" w:hAnsi="Times New Roman"/>
          <w:sz w:val="24"/>
          <w:szCs w:val="24"/>
        </w:rPr>
        <w:t xml:space="preserve">A model comparison only means something against a benchmark. Assessment 1 compared regression models against each other; once naive baselines were added, a 12-month moving average beat every model from three months out, and </w:t>
      </w:r>
      <w:proofErr w:type="spellStart"/>
      <w:r>
        <w:rPr>
          <w:rFonts w:ascii="Times New Roman" w:hAnsi="Times New Roman"/>
          <w:sz w:val="24"/>
          <w:szCs w:val="24"/>
        </w:rPr>
        <w:t>XGBoost</w:t>
      </w:r>
      <w:proofErr w:type="spellEnd"/>
      <w:r>
        <w:rPr>
          <w:rFonts w:ascii="Times New Roman" w:hAnsi="Times New Roman"/>
          <w:sz w:val="24"/>
          <w:szCs w:val="24"/>
        </w:rPr>
        <w:t xml:space="preserve"> only won at one month. Reporting a split result was less comfortable than reporting a single winner, but more defensible. The second lesson was leakage: every case I found produced plausible output, which is why they were easy to miss.</w:t>
      </w:r>
      <w:r>
        <w:rPr>
          <w:rFonts w:ascii="Times New Roman" w:hAnsi="Times New Roman"/>
          <w:sz w:val="24"/>
          <w:szCs w:val="24"/>
        </w:rPr>
        <w:br w:type="page"/>
      </w:r>
    </w:p>
    <w:p w14:paraId="065D30CD"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4025CC83"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Le Nhat Minh Tran (Thomas)</w:t>
      </w:r>
    </w:p>
    <w:p w14:paraId="0523A598"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S390789</w:t>
      </w:r>
    </w:p>
    <w:p w14:paraId="43947031"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30A0D594"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252E5713" w14:textId="77777777" w:rsidR="00744932" w:rsidRPr="005A7BB5" w:rsidRDefault="007B768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38FA1AB" wp14:editId="39DECF78">
            <wp:extent cx="4991100" cy="2807978"/>
            <wp:effectExtent l="0" t="0" r="0" b="0"/>
            <wp:docPr id="11344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68330" name=""/>
                    <pic:cNvPicPr/>
                  </pic:nvPicPr>
                  <pic:blipFill>
                    <a:blip r:embed="rId63"/>
                    <a:stretch>
                      <a:fillRect/>
                    </a:stretch>
                  </pic:blipFill>
                  <pic:spPr>
                    <a:xfrm>
                      <a:off x="0" y="0"/>
                      <a:ext cx="4992501" cy="2808766"/>
                    </a:xfrm>
                    <a:prstGeom prst="rect">
                      <a:avLst/>
                    </a:prstGeom>
                  </pic:spPr>
                </pic:pic>
              </a:graphicData>
            </a:graphic>
          </wp:inline>
        </w:drawing>
      </w:r>
    </w:p>
    <w:p w14:paraId="7DCF323D"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10C75329" w14:textId="77777777" w:rsidR="008F304D" w:rsidRPr="005A7BB5" w:rsidRDefault="008F304D"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In this assessment, I maintain multiple roles, mostly with the technical side of the project. My contribution includes: Review the output from the ingesting and preprocessing steps, doing basic testing to see if anomalies exist and also seeking clarification when necessary, making sure that the processed data are ready for the next steps; Researching and choosing appropriate machine learning models and techniques from wide range of options and implementing them in the pipeline; Documenting and writing up reports based on my findings. </w:t>
      </w:r>
    </w:p>
    <w:p w14:paraId="49CE0F41" w14:textId="77777777" w:rsidR="007B7686" w:rsidRPr="005A7BB5" w:rsidRDefault="007B7686"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GitHub commits: </w:t>
      </w:r>
      <w:hyperlink r:id="rId64" w:history="1">
        <w:r>
          <w:rPr>
            <w:rStyle w:val="Hyperlink"/>
            <w:rFonts w:ascii="Times New Roman" w:eastAsia="Times New Roman" w:hAnsi="Times New Roman"/>
            <w:sz w:val="24"/>
            <w:szCs w:val="24"/>
            <w:lang w:val="en-AU"/>
          </w:rPr>
          <w:t xml:space="preserve">Commits · </w:t>
        </w:r>
        <w:proofErr w:type="spellStart"/>
        <w:r>
          <w:rPr>
            <w:rStyle w:val="Hyperlink"/>
            <w:rFonts w:ascii="Times New Roman" w:eastAsia="Times New Roman" w:hAnsi="Times New Roman"/>
            <w:sz w:val="24"/>
            <w:szCs w:val="24"/>
            <w:lang w:val="en-AU"/>
          </w:rPr>
          <w:t>HendrickDang</w:t>
        </w:r>
        <w:proofErr w:type="spellEnd"/>
        <w:r>
          <w:rPr>
            <w:rStyle w:val="Hyperlink"/>
            <w:rFonts w:ascii="Times New Roman" w:eastAsia="Times New Roman" w:hAnsi="Times New Roman"/>
            <w:sz w:val="24"/>
            <w:szCs w:val="24"/>
            <w:lang w:val="en-AU"/>
          </w:rPr>
          <w:t>/PRT661-DATA-SCIENCE-PRACTICE</w:t>
        </w:r>
      </w:hyperlink>
    </w:p>
    <w:p w14:paraId="012C15C5" w14:textId="77777777" w:rsidR="0179A65F" w:rsidRPr="005A7BB5" w:rsidRDefault="007B7686"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Documentation: </w:t>
      </w:r>
      <w:hyperlink r:id="rId65" w:history="1">
        <w:r>
          <w:rPr>
            <w:rStyle w:val="Hyperlink"/>
            <w:rFonts w:ascii="Times New Roman" w:eastAsia="Times New Roman" w:hAnsi="Times New Roman"/>
            <w:sz w:val="24"/>
            <w:szCs w:val="24"/>
            <w:lang w:val="en-AU"/>
          </w:rPr>
          <w:t xml:space="preserve">PRT661-DATA-SCIENCE-PRACTICE/documents at main · </w:t>
        </w:r>
        <w:proofErr w:type="spellStart"/>
        <w:r>
          <w:rPr>
            <w:rStyle w:val="Hyperlink"/>
            <w:rFonts w:ascii="Times New Roman" w:eastAsia="Times New Roman" w:hAnsi="Times New Roman"/>
            <w:sz w:val="24"/>
            <w:szCs w:val="24"/>
            <w:lang w:val="en-AU"/>
          </w:rPr>
          <w:t>HendrickDang</w:t>
        </w:r>
        <w:proofErr w:type="spellEnd"/>
        <w:r>
          <w:rPr>
            <w:rStyle w:val="Hyperlink"/>
            <w:rFonts w:ascii="Times New Roman" w:eastAsia="Times New Roman" w:hAnsi="Times New Roman"/>
            <w:sz w:val="24"/>
            <w:szCs w:val="24"/>
            <w:lang w:val="en-AU"/>
          </w:rPr>
          <w:t>/PRT661-DATA-SCIENCE-PRACTICE</w:t>
        </w:r>
      </w:hyperlink>
    </w:p>
    <w:p w14:paraId="134BE24A"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6134DB71" w14:textId="701F28CA" w:rsidR="00BC2D92" w:rsidRDefault="008F304D" w:rsidP="00811A63">
      <w:pPr>
        <w:pStyle w:val="NormalWeb"/>
        <w:spacing w:before="0" w:beforeAutospacing="0" w:after="0" w:afterAutospacing="0" w:line="276" w:lineRule="auto"/>
        <w:jc w:val="both"/>
        <w:rPr>
          <w:lang w:val="en-AU"/>
        </w:rPr>
      </w:pPr>
      <w:r>
        <w:rPr>
          <w:lang w:val="en-AU"/>
        </w:rPr>
        <w:t>Throughout this assessment, I focused mainly on the technical components of the project, which strengthened my analytical, research, and problem</w:t>
      </w:r>
      <w:r>
        <w:rPr>
          <w:lang w:val="en-AU"/>
        </w:rPr>
        <w:noBreakHyphen/>
        <w:t>solving skills. Working with different machine learning models improved my understanding of model selection, evaluation, and optimisation, giving me practical experience applying theory to a real</w:t>
      </w:r>
      <w:r>
        <w:rPr>
          <w:lang w:val="en-AU"/>
        </w:rPr>
        <w:noBreakHyphen/>
        <w:t>world problem. Conducting research to support our findings also exposed me to important concepts and current developments in machine learning. This broadened my technical knowledge and deepened my appreciation for the academic foundations that guide data science and predictive analytics. A major lesson from the project was the importance of collaboration and communication. Regular discussions with teammates and tutors helped me understand how professional IT projects are coordinated. Sharing updates, seeking feedback, and resolving issues highlighted the value of teamwork, stakeholder engagement, and clear communication. Overall, the project strengthened both my technical capabilities and professional skills. It reinforced the importance of data quality, evidence</w:t>
      </w:r>
      <w:r>
        <w:rPr>
          <w:lang w:val="en-AU"/>
        </w:rPr>
        <w:noBreakHyphen/>
        <w:t>based decision</w:t>
      </w:r>
      <w:r>
        <w:rPr>
          <w:lang w:val="en-AU"/>
        </w:rPr>
        <w:noBreakHyphen/>
        <w:t>making, continuous learning, and effective collaboration when developing reliable and impactful data</w:t>
      </w:r>
      <w:r>
        <w:rPr>
          <w:lang w:val="en-AU"/>
        </w:rPr>
        <w:noBreakHyphen/>
        <w:t>driven solutions.</w:t>
      </w:r>
      <w:bookmarkEnd w:id="0"/>
      <w:r w:rsidR="00BC2D92">
        <w:rPr>
          <w:lang w:val="en-AU"/>
        </w:rPr>
        <w:br w:type="page"/>
      </w:r>
    </w:p>
    <w:p w14:paraId="766CCEB5" w14:textId="3D7ABA29" w:rsidR="00744932" w:rsidRDefault="00BC2D92" w:rsidP="00561EF7">
      <w:pPr>
        <w:pStyle w:val="ListParagraph"/>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r w:rsidRPr="00561EF7">
        <w:rPr>
          <w:rFonts w:ascii="Times New Roman" w:eastAsia="Times New Roman" w:hAnsi="Times New Roman" w:cs="Times New Roman"/>
          <w:b/>
          <w:bCs/>
          <w:color w:val="1F497D" w:themeColor="text2"/>
          <w:sz w:val="24"/>
          <w:szCs w:val="24"/>
          <w:lang w:val="en-AU"/>
        </w:rPr>
        <w:lastRenderedPageBreak/>
        <w:t>Section 2</w:t>
      </w:r>
      <w:r w:rsidR="00561EF7" w:rsidRPr="00561EF7">
        <w:rPr>
          <w:rFonts w:ascii="Times New Roman" w:eastAsia="Times New Roman" w:hAnsi="Times New Roman" w:cs="Times New Roman"/>
          <w:b/>
          <w:bCs/>
          <w:color w:val="1F497D" w:themeColor="text2"/>
          <w:sz w:val="24"/>
          <w:szCs w:val="24"/>
          <w:lang w:val="en-AU"/>
        </w:rPr>
        <w:t xml:space="preserve"> – Final Project Update Summary</w:t>
      </w:r>
    </w:p>
    <w:p w14:paraId="6E1952D7" w14:textId="77777777" w:rsidR="006E6906" w:rsidRPr="005A7BB5" w:rsidRDefault="006E6906" w:rsidP="006E6906">
      <w:pPr>
        <w:spacing w:before="120" w:after="240"/>
        <w:jc w:val="both"/>
        <w:rPr>
          <w:rFonts w:ascii="Times New Roman" w:eastAsiaTheme="minorEastAsia" w:hAnsi="Times New Roman"/>
          <w:sz w:val="24"/>
          <w:szCs w:val="24"/>
        </w:rPr>
      </w:pPr>
      <w:r>
        <w:rPr>
          <w:rFonts w:ascii="Times New Roman" w:eastAsiaTheme="minorEastAsia" w:hAnsi="Times New Roman"/>
          <w:sz w:val="24"/>
          <w:szCs w:val="24"/>
        </w:rPr>
        <w:t xml:space="preserve">• Changes Since Previous Assessment </w:t>
      </w:r>
    </w:p>
    <w:tbl>
      <w:tblPr>
        <w:tblStyle w:val="TableGrid"/>
        <w:tblW w:w="0" w:type="auto"/>
        <w:tblLook w:val="04A0" w:firstRow="1" w:lastRow="0" w:firstColumn="1" w:lastColumn="0" w:noHBand="0" w:noVBand="1"/>
      </w:tblPr>
      <w:tblGrid>
        <w:gridCol w:w="723"/>
        <w:gridCol w:w="2063"/>
        <w:gridCol w:w="2547"/>
        <w:gridCol w:w="2925"/>
      </w:tblGrid>
      <w:tr w:rsidR="006E6906" w:rsidRPr="005A7BB5" w14:paraId="20C1867C" w14:textId="77777777" w:rsidTr="00C65495">
        <w:tc>
          <w:tcPr>
            <w:tcW w:w="0" w:type="auto"/>
            <w:hideMark/>
          </w:tcPr>
          <w:p w14:paraId="5C8BF1AC" w14:textId="77777777" w:rsidR="006E6906" w:rsidRPr="005A7BB5" w:rsidRDefault="006E6906" w:rsidP="00C65495">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Area</w:t>
            </w:r>
          </w:p>
        </w:tc>
        <w:tc>
          <w:tcPr>
            <w:tcW w:w="2063" w:type="dxa"/>
            <w:hideMark/>
          </w:tcPr>
          <w:p w14:paraId="7FC33F27" w14:textId="77777777" w:rsidR="006E6906" w:rsidRPr="005A7BB5" w:rsidRDefault="006E6906" w:rsidP="00C65495">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Previous State</w:t>
            </w:r>
          </w:p>
        </w:tc>
        <w:tc>
          <w:tcPr>
            <w:tcW w:w="2547" w:type="dxa"/>
            <w:hideMark/>
          </w:tcPr>
          <w:p w14:paraId="005ABC0D" w14:textId="77777777" w:rsidR="006E6906" w:rsidRPr="005A7BB5" w:rsidRDefault="006E6906" w:rsidP="00C65495">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Current State</w:t>
            </w:r>
          </w:p>
        </w:tc>
        <w:tc>
          <w:tcPr>
            <w:tcW w:w="2925" w:type="dxa"/>
            <w:hideMark/>
          </w:tcPr>
          <w:p w14:paraId="33ECDC05" w14:textId="77777777" w:rsidR="006E6906" w:rsidRPr="005A7BB5" w:rsidRDefault="006E6906" w:rsidP="00C65495">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Justification</w:t>
            </w:r>
          </w:p>
        </w:tc>
      </w:tr>
      <w:tr w:rsidR="006E6906" w:rsidRPr="005A7BB5" w14:paraId="63E2785A" w14:textId="77777777" w:rsidTr="00C65495">
        <w:tc>
          <w:tcPr>
            <w:tcW w:w="0" w:type="auto"/>
          </w:tcPr>
          <w:p w14:paraId="3B50FCAB" w14:textId="4F246D46" w:rsidR="006E6906" w:rsidRPr="00B35C7C" w:rsidRDefault="006E6906" w:rsidP="00C65495">
            <w:pPr>
              <w:rPr>
                <w:rFonts w:ascii="Times New Roman" w:eastAsia="Times New Roman" w:hAnsi="Times New Roman"/>
                <w:sz w:val="24"/>
                <w:szCs w:val="24"/>
                <w:lang w:val="vi-VN" w:eastAsia="en-US"/>
              </w:rPr>
            </w:pPr>
          </w:p>
        </w:tc>
        <w:tc>
          <w:tcPr>
            <w:tcW w:w="2063" w:type="dxa"/>
          </w:tcPr>
          <w:p w14:paraId="2CF9F9C0" w14:textId="22F5EA26" w:rsidR="006E6906" w:rsidRPr="00476829" w:rsidRDefault="006E6906" w:rsidP="00C65495">
            <w:pPr>
              <w:rPr>
                <w:rFonts w:ascii="Times New Roman" w:eastAsia="Times New Roman" w:hAnsi="Times New Roman"/>
                <w:sz w:val="24"/>
                <w:szCs w:val="24"/>
                <w:lang w:val="vi-VN" w:eastAsia="en-US"/>
              </w:rPr>
            </w:pPr>
          </w:p>
        </w:tc>
        <w:tc>
          <w:tcPr>
            <w:tcW w:w="2547" w:type="dxa"/>
          </w:tcPr>
          <w:p w14:paraId="0CEEF51F" w14:textId="59A4D115" w:rsidR="006E6906" w:rsidRPr="00476829" w:rsidRDefault="006E6906" w:rsidP="00C65495">
            <w:pPr>
              <w:jc w:val="both"/>
              <w:rPr>
                <w:rFonts w:ascii="Times New Roman" w:eastAsia="Times New Roman" w:hAnsi="Times New Roman"/>
                <w:sz w:val="24"/>
                <w:szCs w:val="24"/>
                <w:lang w:val="vi-VN" w:eastAsia="en-US"/>
              </w:rPr>
            </w:pPr>
          </w:p>
        </w:tc>
        <w:tc>
          <w:tcPr>
            <w:tcW w:w="2925" w:type="dxa"/>
          </w:tcPr>
          <w:p w14:paraId="463E6CD8" w14:textId="36258D27" w:rsidR="006E6906" w:rsidRPr="00476829" w:rsidRDefault="006E6906" w:rsidP="00C65495">
            <w:pPr>
              <w:jc w:val="both"/>
              <w:rPr>
                <w:rFonts w:ascii="Times New Roman" w:eastAsia="Times New Roman" w:hAnsi="Times New Roman"/>
                <w:sz w:val="24"/>
                <w:szCs w:val="24"/>
                <w:lang w:val="vi-VN" w:eastAsia="en-US"/>
              </w:rPr>
            </w:pPr>
          </w:p>
        </w:tc>
      </w:tr>
      <w:tr w:rsidR="006E6906" w:rsidRPr="005A7BB5" w14:paraId="0921DF87" w14:textId="77777777" w:rsidTr="00793CEB">
        <w:tc>
          <w:tcPr>
            <w:tcW w:w="0" w:type="auto"/>
          </w:tcPr>
          <w:p w14:paraId="02300564" w14:textId="41DDE600" w:rsidR="006E6906" w:rsidRPr="005A7BB5" w:rsidRDefault="006E6906" w:rsidP="00C65495">
            <w:pPr>
              <w:rPr>
                <w:rFonts w:ascii="Times New Roman" w:eastAsia="Times New Roman" w:hAnsi="Times New Roman"/>
                <w:sz w:val="24"/>
                <w:szCs w:val="24"/>
                <w:lang w:eastAsia="en-US"/>
              </w:rPr>
            </w:pPr>
          </w:p>
        </w:tc>
        <w:tc>
          <w:tcPr>
            <w:tcW w:w="2063" w:type="dxa"/>
          </w:tcPr>
          <w:p w14:paraId="074B8800" w14:textId="5AC4903A" w:rsidR="006E6906" w:rsidRPr="002C565D" w:rsidRDefault="006E6906" w:rsidP="00C65495">
            <w:pPr>
              <w:rPr>
                <w:rFonts w:ascii="Times New Roman" w:eastAsia="Times New Roman" w:hAnsi="Times New Roman"/>
                <w:sz w:val="24"/>
                <w:szCs w:val="24"/>
                <w:lang w:val="vi-VN" w:eastAsia="en-US"/>
              </w:rPr>
            </w:pPr>
          </w:p>
        </w:tc>
        <w:tc>
          <w:tcPr>
            <w:tcW w:w="2547" w:type="dxa"/>
          </w:tcPr>
          <w:p w14:paraId="77AD2417" w14:textId="4662E3A8" w:rsidR="006E6906" w:rsidRPr="005A7BB5" w:rsidRDefault="006E6906" w:rsidP="00C65495">
            <w:pPr>
              <w:jc w:val="both"/>
              <w:rPr>
                <w:rFonts w:ascii="Times New Roman" w:eastAsia="Times New Roman" w:hAnsi="Times New Roman"/>
                <w:sz w:val="24"/>
                <w:szCs w:val="24"/>
                <w:lang w:eastAsia="en-US"/>
              </w:rPr>
            </w:pPr>
          </w:p>
        </w:tc>
        <w:tc>
          <w:tcPr>
            <w:tcW w:w="2925" w:type="dxa"/>
          </w:tcPr>
          <w:p w14:paraId="484E911D" w14:textId="4380FC7B" w:rsidR="006E6906" w:rsidRPr="005A7BB5" w:rsidRDefault="006E6906" w:rsidP="00C65495">
            <w:pPr>
              <w:jc w:val="both"/>
              <w:rPr>
                <w:rFonts w:ascii="Times New Roman" w:eastAsia="Times New Roman" w:hAnsi="Times New Roman"/>
                <w:sz w:val="24"/>
                <w:szCs w:val="24"/>
                <w:lang w:eastAsia="en-US"/>
              </w:rPr>
            </w:pPr>
          </w:p>
        </w:tc>
      </w:tr>
      <w:tr w:rsidR="006E6906" w:rsidRPr="005A7BB5" w14:paraId="64153095" w14:textId="77777777" w:rsidTr="00C65495">
        <w:tc>
          <w:tcPr>
            <w:tcW w:w="0" w:type="auto"/>
          </w:tcPr>
          <w:p w14:paraId="7388F749" w14:textId="2827287B" w:rsidR="006E6906" w:rsidRPr="005A7BB5" w:rsidRDefault="006E6906" w:rsidP="00C65495">
            <w:pPr>
              <w:rPr>
                <w:rFonts w:ascii="Times New Roman" w:eastAsia="Times New Roman" w:hAnsi="Times New Roman"/>
                <w:sz w:val="24"/>
                <w:szCs w:val="24"/>
                <w:lang w:eastAsia="en-US"/>
              </w:rPr>
            </w:pPr>
          </w:p>
        </w:tc>
        <w:tc>
          <w:tcPr>
            <w:tcW w:w="2063" w:type="dxa"/>
          </w:tcPr>
          <w:p w14:paraId="6883A307" w14:textId="34B1E83C" w:rsidR="006E6906" w:rsidRPr="005A7BB5" w:rsidRDefault="006E6906" w:rsidP="00C65495">
            <w:pPr>
              <w:rPr>
                <w:rFonts w:ascii="Times New Roman" w:eastAsia="Times New Roman" w:hAnsi="Times New Roman"/>
                <w:sz w:val="24"/>
                <w:szCs w:val="24"/>
                <w:lang w:eastAsia="en-US"/>
              </w:rPr>
            </w:pPr>
          </w:p>
        </w:tc>
        <w:tc>
          <w:tcPr>
            <w:tcW w:w="2547" w:type="dxa"/>
          </w:tcPr>
          <w:p w14:paraId="1D1238F5" w14:textId="792FAAA1" w:rsidR="006E6906" w:rsidRPr="005A7BB5" w:rsidRDefault="006E6906" w:rsidP="00C65495">
            <w:pPr>
              <w:jc w:val="both"/>
              <w:rPr>
                <w:rFonts w:ascii="Times New Roman" w:eastAsia="Times New Roman" w:hAnsi="Times New Roman"/>
                <w:sz w:val="24"/>
                <w:szCs w:val="24"/>
                <w:lang w:eastAsia="en-US"/>
              </w:rPr>
            </w:pPr>
          </w:p>
        </w:tc>
        <w:tc>
          <w:tcPr>
            <w:tcW w:w="2925" w:type="dxa"/>
          </w:tcPr>
          <w:p w14:paraId="5F1FDAAE" w14:textId="78CD5B2C" w:rsidR="006E6906" w:rsidRPr="005A7BB5" w:rsidRDefault="006E6906" w:rsidP="00C65495">
            <w:pPr>
              <w:jc w:val="both"/>
              <w:rPr>
                <w:rFonts w:ascii="Times New Roman" w:eastAsia="Times New Roman" w:hAnsi="Times New Roman"/>
                <w:sz w:val="24"/>
                <w:szCs w:val="24"/>
                <w:lang w:eastAsia="en-US"/>
              </w:rPr>
            </w:pPr>
          </w:p>
        </w:tc>
      </w:tr>
      <w:tr w:rsidR="006E6906" w:rsidRPr="005A7BB5" w14:paraId="1D066827" w14:textId="77777777" w:rsidTr="00C65495">
        <w:tc>
          <w:tcPr>
            <w:tcW w:w="0" w:type="auto"/>
          </w:tcPr>
          <w:p w14:paraId="1BF5A923" w14:textId="420308C7" w:rsidR="006E6906" w:rsidRPr="00476829" w:rsidRDefault="006E6906" w:rsidP="00C65495">
            <w:pPr>
              <w:rPr>
                <w:rFonts w:ascii="Times New Roman" w:eastAsia="Times New Roman" w:hAnsi="Times New Roman"/>
                <w:sz w:val="24"/>
                <w:szCs w:val="24"/>
                <w:lang w:val="vi-VN" w:eastAsia="en-US"/>
              </w:rPr>
            </w:pPr>
          </w:p>
        </w:tc>
        <w:tc>
          <w:tcPr>
            <w:tcW w:w="2063" w:type="dxa"/>
          </w:tcPr>
          <w:p w14:paraId="3A66517F" w14:textId="6C2E29B5" w:rsidR="006E6906" w:rsidRPr="00476829" w:rsidRDefault="006E6906" w:rsidP="00C65495">
            <w:pPr>
              <w:rPr>
                <w:rFonts w:ascii="Times New Roman" w:eastAsia="Times New Roman" w:hAnsi="Times New Roman"/>
                <w:sz w:val="24"/>
                <w:szCs w:val="24"/>
                <w:lang w:val="vi-VN" w:eastAsia="en-US"/>
              </w:rPr>
            </w:pPr>
          </w:p>
        </w:tc>
        <w:tc>
          <w:tcPr>
            <w:tcW w:w="2547" w:type="dxa"/>
          </w:tcPr>
          <w:p w14:paraId="02514E4E" w14:textId="5CF989F3" w:rsidR="006E6906" w:rsidRPr="008D74F8" w:rsidRDefault="006E6906" w:rsidP="00C65495">
            <w:pPr>
              <w:jc w:val="both"/>
              <w:rPr>
                <w:rFonts w:ascii="Times New Roman" w:eastAsia="Times New Roman" w:hAnsi="Times New Roman"/>
                <w:sz w:val="24"/>
                <w:szCs w:val="24"/>
                <w:lang w:eastAsia="en-US"/>
              </w:rPr>
            </w:pPr>
          </w:p>
        </w:tc>
        <w:tc>
          <w:tcPr>
            <w:tcW w:w="2925" w:type="dxa"/>
          </w:tcPr>
          <w:p w14:paraId="0435BFA9" w14:textId="0148B2A1" w:rsidR="006E6906" w:rsidRPr="005A7BB5" w:rsidRDefault="006E6906" w:rsidP="00C65495">
            <w:pPr>
              <w:jc w:val="both"/>
              <w:rPr>
                <w:rFonts w:ascii="Times New Roman" w:eastAsia="Times New Roman" w:hAnsi="Times New Roman"/>
                <w:sz w:val="24"/>
                <w:szCs w:val="24"/>
                <w:lang w:eastAsia="en-US"/>
              </w:rPr>
            </w:pPr>
          </w:p>
        </w:tc>
      </w:tr>
    </w:tbl>
    <w:p w14:paraId="19D65BA8" w14:textId="77777777" w:rsidR="006E6906" w:rsidRPr="005A7BB5" w:rsidRDefault="006E6906" w:rsidP="006E6906">
      <w:pPr>
        <w:spacing w:before="240"/>
        <w:jc w:val="both"/>
        <w:rPr>
          <w:rFonts w:ascii="Times New Roman" w:eastAsiaTheme="minorEastAsia" w:hAnsi="Times New Roman"/>
          <w:sz w:val="24"/>
          <w:szCs w:val="24"/>
        </w:rPr>
      </w:pPr>
      <w:r>
        <w:rPr>
          <w:rFonts w:ascii="Times New Roman" w:eastAsiaTheme="minorEastAsia" w:hAnsi="Times New Roman"/>
          <w:sz w:val="24"/>
          <w:szCs w:val="24"/>
        </w:rPr>
        <w:t xml:space="preserve">• Contribution Summary </w:t>
      </w:r>
    </w:p>
    <w:tbl>
      <w:tblPr>
        <w:tblStyle w:val="TableGrid"/>
        <w:tblW w:w="0" w:type="auto"/>
        <w:tblLook w:val="04A0" w:firstRow="1" w:lastRow="0" w:firstColumn="1" w:lastColumn="0" w:noHBand="0" w:noVBand="1"/>
      </w:tblPr>
      <w:tblGrid>
        <w:gridCol w:w="3114"/>
        <w:gridCol w:w="5902"/>
      </w:tblGrid>
      <w:tr w:rsidR="006E6906" w:rsidRPr="005A7BB5" w14:paraId="13F98EC5" w14:textId="77777777" w:rsidTr="00C65495">
        <w:tc>
          <w:tcPr>
            <w:tcW w:w="3114" w:type="dxa"/>
          </w:tcPr>
          <w:p w14:paraId="4F86E8CD"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b/>
                <w:bCs/>
                <w:sz w:val="24"/>
                <w:szCs w:val="24"/>
              </w:rPr>
              <w:t>Team Member</w:t>
            </w:r>
          </w:p>
        </w:tc>
        <w:tc>
          <w:tcPr>
            <w:tcW w:w="5902" w:type="dxa"/>
          </w:tcPr>
          <w:p w14:paraId="059DDB7A"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b/>
                <w:bCs/>
                <w:sz w:val="24"/>
                <w:szCs w:val="24"/>
              </w:rPr>
              <w:t>Contribution</w:t>
            </w:r>
          </w:p>
        </w:tc>
      </w:tr>
      <w:tr w:rsidR="006E6906" w:rsidRPr="005A7BB5" w14:paraId="536CEC55" w14:textId="77777777" w:rsidTr="00C65495">
        <w:tc>
          <w:tcPr>
            <w:tcW w:w="3114" w:type="dxa"/>
            <w:vAlign w:val="center"/>
          </w:tcPr>
          <w:p w14:paraId="67E6DEED" w14:textId="77777777" w:rsidR="006E6906" w:rsidRPr="005A7BB5" w:rsidRDefault="006E6906" w:rsidP="00C65495">
            <w:pPr>
              <w:tabs>
                <w:tab w:val="left" w:pos="4962"/>
              </w:tabs>
              <w:jc w:val="both"/>
              <w:rPr>
                <w:rFonts w:ascii="Times New Roman" w:eastAsiaTheme="minorEastAsia" w:hAnsi="Times New Roman"/>
                <w:b/>
                <w:bCs/>
                <w:sz w:val="24"/>
                <w:szCs w:val="24"/>
              </w:rPr>
            </w:pPr>
            <w:r>
              <w:rPr>
                <w:rFonts w:ascii="Times New Roman" w:eastAsiaTheme="minorEastAsia" w:hAnsi="Times New Roman"/>
                <w:sz w:val="24"/>
                <w:szCs w:val="24"/>
              </w:rPr>
              <w:t xml:space="preserve">Thi Xuan Thanh Tran (Emma) </w:t>
            </w:r>
          </w:p>
        </w:tc>
        <w:tc>
          <w:tcPr>
            <w:tcW w:w="5902" w:type="dxa"/>
          </w:tcPr>
          <w:p w14:paraId="1F030F41" w14:textId="0974963C" w:rsidR="006E6906" w:rsidRPr="005A7BB5" w:rsidRDefault="006E6906" w:rsidP="00C65495">
            <w:pPr>
              <w:jc w:val="both"/>
              <w:rPr>
                <w:rFonts w:ascii="Times New Roman" w:eastAsiaTheme="minorEastAsia" w:hAnsi="Times New Roman"/>
                <w:b/>
                <w:bCs/>
                <w:sz w:val="24"/>
                <w:szCs w:val="24"/>
              </w:rPr>
            </w:pPr>
          </w:p>
        </w:tc>
      </w:tr>
      <w:tr w:rsidR="006E6906" w:rsidRPr="005A7BB5" w14:paraId="073F1E5C" w14:textId="77777777" w:rsidTr="00C65495">
        <w:tc>
          <w:tcPr>
            <w:tcW w:w="3114" w:type="dxa"/>
          </w:tcPr>
          <w:p w14:paraId="14B349CE"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sz w:val="24"/>
                <w:szCs w:val="24"/>
              </w:rPr>
              <w:t>Ngoc Anh Nguyen (Will)</w:t>
            </w:r>
          </w:p>
        </w:tc>
        <w:tc>
          <w:tcPr>
            <w:tcW w:w="5902" w:type="dxa"/>
          </w:tcPr>
          <w:p w14:paraId="3D231DE8" w14:textId="58B42A67" w:rsidR="006E6906" w:rsidRPr="005A7BB5" w:rsidRDefault="006E6906" w:rsidP="00C65495">
            <w:pPr>
              <w:jc w:val="both"/>
              <w:rPr>
                <w:rFonts w:ascii="Times New Roman" w:eastAsiaTheme="minorEastAsia" w:hAnsi="Times New Roman"/>
                <w:b/>
                <w:bCs/>
                <w:sz w:val="24"/>
                <w:szCs w:val="24"/>
              </w:rPr>
            </w:pPr>
          </w:p>
        </w:tc>
      </w:tr>
      <w:tr w:rsidR="006E6906" w:rsidRPr="005A7BB5" w14:paraId="01A58F7C" w14:textId="77777777" w:rsidTr="00C65495">
        <w:tc>
          <w:tcPr>
            <w:tcW w:w="3114" w:type="dxa"/>
          </w:tcPr>
          <w:p w14:paraId="1B7C5111"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sz w:val="24"/>
                <w:szCs w:val="24"/>
              </w:rPr>
              <w:t>Van Hoi Dang (Hendrick)</w:t>
            </w:r>
          </w:p>
        </w:tc>
        <w:tc>
          <w:tcPr>
            <w:tcW w:w="5902" w:type="dxa"/>
          </w:tcPr>
          <w:p w14:paraId="0B3EC202" w14:textId="12CB8A83" w:rsidR="006E6906" w:rsidRPr="00BD511E" w:rsidRDefault="006E6906" w:rsidP="00C65495">
            <w:pPr>
              <w:jc w:val="both"/>
              <w:rPr>
                <w:rFonts w:ascii="Times New Roman" w:eastAsiaTheme="minorEastAsia" w:hAnsi="Times New Roman"/>
                <w:sz w:val="24"/>
                <w:szCs w:val="24"/>
              </w:rPr>
            </w:pPr>
          </w:p>
        </w:tc>
      </w:tr>
      <w:tr w:rsidR="006E6906" w:rsidRPr="005A7BB5" w14:paraId="776643AA" w14:textId="77777777" w:rsidTr="00C65495">
        <w:tc>
          <w:tcPr>
            <w:tcW w:w="3114" w:type="dxa"/>
          </w:tcPr>
          <w:p w14:paraId="477E49D5"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Calibri" w:hAnsi="Times New Roman"/>
                <w:color w:val="000000" w:themeColor="text1"/>
                <w:sz w:val="24"/>
                <w:szCs w:val="24"/>
              </w:rPr>
              <w:t>Le Nhat Minh Tran (Thomas)</w:t>
            </w:r>
          </w:p>
        </w:tc>
        <w:tc>
          <w:tcPr>
            <w:tcW w:w="5902" w:type="dxa"/>
          </w:tcPr>
          <w:p w14:paraId="52E35CA7" w14:textId="258D75F2" w:rsidR="006E6906" w:rsidRPr="005A7BB5" w:rsidRDefault="006E6906" w:rsidP="00C65495">
            <w:pPr>
              <w:jc w:val="both"/>
              <w:rPr>
                <w:rFonts w:ascii="Times New Roman" w:eastAsiaTheme="minorEastAsia" w:hAnsi="Times New Roman"/>
                <w:sz w:val="24"/>
                <w:szCs w:val="24"/>
              </w:rPr>
            </w:pPr>
          </w:p>
        </w:tc>
      </w:tr>
    </w:tbl>
    <w:p w14:paraId="293EB829" w14:textId="77777777" w:rsidR="006E6906" w:rsidRPr="005A7BB5" w:rsidRDefault="006E6906" w:rsidP="006E6906">
      <w:pPr>
        <w:spacing w:before="240"/>
        <w:jc w:val="both"/>
        <w:rPr>
          <w:rFonts w:ascii="Times New Roman" w:eastAsiaTheme="minorEastAsia" w:hAnsi="Times New Roman"/>
          <w:sz w:val="24"/>
          <w:szCs w:val="24"/>
        </w:rPr>
      </w:pPr>
      <w:r>
        <w:rPr>
          <w:rFonts w:ascii="Times New Roman" w:eastAsiaTheme="minorEastAsia" w:hAnsi="Times New Roman"/>
          <w:sz w:val="24"/>
          <w:szCs w:val="24"/>
        </w:rPr>
        <w:t xml:space="preserve">• Evidence Locations </w:t>
      </w:r>
    </w:p>
    <w:tbl>
      <w:tblPr>
        <w:tblStyle w:val="TableGrid"/>
        <w:tblW w:w="0" w:type="auto"/>
        <w:tblLayout w:type="fixed"/>
        <w:tblLook w:val="04A0" w:firstRow="1" w:lastRow="0" w:firstColumn="1" w:lastColumn="0" w:noHBand="0" w:noVBand="1"/>
      </w:tblPr>
      <w:tblGrid>
        <w:gridCol w:w="1413"/>
        <w:gridCol w:w="7603"/>
      </w:tblGrid>
      <w:tr w:rsidR="006E6906" w:rsidRPr="005A7BB5" w14:paraId="36BDCD4A" w14:textId="77777777" w:rsidTr="00C65495">
        <w:tc>
          <w:tcPr>
            <w:tcW w:w="1413" w:type="dxa"/>
          </w:tcPr>
          <w:p w14:paraId="662BC9D8"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b/>
                <w:bCs/>
                <w:sz w:val="24"/>
                <w:szCs w:val="24"/>
              </w:rPr>
              <w:t>Evidence</w:t>
            </w:r>
          </w:p>
        </w:tc>
        <w:tc>
          <w:tcPr>
            <w:tcW w:w="7603" w:type="dxa"/>
          </w:tcPr>
          <w:p w14:paraId="38EB5237"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b/>
                <w:bCs/>
                <w:sz w:val="24"/>
                <w:szCs w:val="24"/>
              </w:rPr>
              <w:t>Repository Location</w:t>
            </w:r>
          </w:p>
        </w:tc>
      </w:tr>
      <w:tr w:rsidR="006E6906" w:rsidRPr="005A7BB5" w14:paraId="30B6DD25" w14:textId="77777777" w:rsidTr="00C65495">
        <w:tc>
          <w:tcPr>
            <w:tcW w:w="1413" w:type="dxa"/>
          </w:tcPr>
          <w:p w14:paraId="2A796A66"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b/>
                <w:bCs/>
                <w:sz w:val="24"/>
                <w:szCs w:val="24"/>
              </w:rPr>
              <w:t>GitHub</w:t>
            </w:r>
          </w:p>
        </w:tc>
        <w:tc>
          <w:tcPr>
            <w:tcW w:w="7603" w:type="dxa"/>
          </w:tcPr>
          <w:p w14:paraId="0EF38EB8" w14:textId="77777777" w:rsidR="006E6906" w:rsidRPr="005A7BB5" w:rsidRDefault="006E6906" w:rsidP="00C65495">
            <w:pPr>
              <w:jc w:val="both"/>
              <w:rPr>
                <w:rFonts w:ascii="Times New Roman" w:eastAsiaTheme="minorEastAsia" w:hAnsi="Times New Roman"/>
                <w:b/>
                <w:bCs/>
                <w:sz w:val="24"/>
                <w:szCs w:val="24"/>
              </w:rPr>
            </w:pPr>
            <w:hyperlink r:id="rId66">
              <w:r>
                <w:rPr>
                  <w:rStyle w:val="Hyperlink"/>
                  <w:rFonts w:ascii="Times New Roman" w:eastAsia="Times New Roman" w:hAnsi="Times New Roman"/>
                  <w:sz w:val="24"/>
                  <w:szCs w:val="24"/>
                </w:rPr>
                <w:t>https://github.com/HendrickDang/PRT661-DATA-SCIENCE-PRACTICE</w:t>
              </w:r>
            </w:hyperlink>
          </w:p>
        </w:tc>
      </w:tr>
      <w:tr w:rsidR="006E6906" w:rsidRPr="005A7BB5" w14:paraId="39BD0B6F" w14:textId="77777777" w:rsidTr="00C65495">
        <w:tc>
          <w:tcPr>
            <w:tcW w:w="1413" w:type="dxa"/>
          </w:tcPr>
          <w:p w14:paraId="724EA609" w14:textId="77777777" w:rsidR="006E6906" w:rsidRPr="005A7BB5" w:rsidRDefault="006E6906" w:rsidP="00C65495">
            <w:pPr>
              <w:jc w:val="both"/>
              <w:rPr>
                <w:rFonts w:ascii="Times New Roman" w:eastAsiaTheme="minorEastAsia" w:hAnsi="Times New Roman"/>
                <w:b/>
                <w:bCs/>
                <w:sz w:val="24"/>
                <w:szCs w:val="24"/>
              </w:rPr>
            </w:pPr>
            <w:r>
              <w:rPr>
                <w:rFonts w:ascii="Times New Roman" w:eastAsiaTheme="minorEastAsia" w:hAnsi="Times New Roman"/>
                <w:b/>
                <w:bCs/>
                <w:sz w:val="24"/>
                <w:szCs w:val="24"/>
              </w:rPr>
              <w:t>Jira</w:t>
            </w:r>
          </w:p>
        </w:tc>
        <w:tc>
          <w:tcPr>
            <w:tcW w:w="7603" w:type="dxa"/>
          </w:tcPr>
          <w:p w14:paraId="4E44A00E" w14:textId="77777777" w:rsidR="006E6906" w:rsidRPr="005A7BB5" w:rsidRDefault="006E6906" w:rsidP="00C65495">
            <w:pPr>
              <w:jc w:val="both"/>
              <w:rPr>
                <w:rFonts w:ascii="Times New Roman" w:eastAsiaTheme="minorEastAsia" w:hAnsi="Times New Roman"/>
                <w:b/>
                <w:bCs/>
                <w:sz w:val="24"/>
                <w:szCs w:val="24"/>
              </w:rPr>
            </w:pPr>
            <w:hyperlink r:id="rId67">
              <w:r>
                <w:rPr>
                  <w:rStyle w:val="Hyperlink"/>
                  <w:rFonts w:ascii="Times New Roman" w:eastAsia="Times New Roman" w:hAnsi="Times New Roman"/>
                  <w:sz w:val="24"/>
                  <w:szCs w:val="24"/>
                </w:rPr>
                <w:t>https://hendrickdang.atlassian.net/jira/software/projects/SCRUM/boards/1/timeline?rangeMode=WEEKS</w:t>
              </w:r>
            </w:hyperlink>
          </w:p>
        </w:tc>
      </w:tr>
      <w:tr w:rsidR="006E6906" w:rsidRPr="005A7BB5" w14:paraId="192F6DF5" w14:textId="77777777" w:rsidTr="00C65495">
        <w:tc>
          <w:tcPr>
            <w:tcW w:w="1413" w:type="dxa"/>
          </w:tcPr>
          <w:p w14:paraId="246C6CB4" w14:textId="77777777" w:rsidR="006E6906" w:rsidRPr="00DF1E9C" w:rsidRDefault="006E6906" w:rsidP="00C65495">
            <w:pPr>
              <w:jc w:val="both"/>
              <w:rPr>
                <w:rFonts w:ascii="Times New Roman" w:eastAsiaTheme="minorEastAsia" w:hAnsi="Times New Roman"/>
                <w:b/>
                <w:bCs/>
                <w:sz w:val="24"/>
                <w:szCs w:val="24"/>
                <w:lang w:val="vi-VN"/>
              </w:rPr>
            </w:pPr>
            <w:r>
              <w:rPr>
                <w:rFonts w:ascii="Times New Roman" w:eastAsiaTheme="minorEastAsia" w:hAnsi="Times New Roman"/>
                <w:b/>
                <w:bCs/>
                <w:sz w:val="24"/>
                <w:szCs w:val="24"/>
              </w:rPr>
              <w:t>Final</w:t>
            </w:r>
            <w:r>
              <w:rPr>
                <w:rFonts w:ascii="Times New Roman" w:eastAsiaTheme="minorEastAsia" w:hAnsi="Times New Roman"/>
                <w:b/>
                <w:bCs/>
                <w:sz w:val="24"/>
                <w:szCs w:val="24"/>
                <w:lang w:val="vi-VN"/>
              </w:rPr>
              <w:t xml:space="preserve"> code to run</w:t>
            </w:r>
          </w:p>
        </w:tc>
        <w:tc>
          <w:tcPr>
            <w:tcW w:w="7603" w:type="dxa"/>
          </w:tcPr>
          <w:p w14:paraId="6E9304E3" w14:textId="77777777" w:rsidR="006E6906" w:rsidRPr="001F6331" w:rsidRDefault="006E6906" w:rsidP="00C65495">
            <w:pPr>
              <w:jc w:val="both"/>
              <w:rPr>
                <w:rFonts w:ascii="Times New Roman" w:hAnsi="Times New Roman"/>
                <w:sz w:val="24"/>
                <w:szCs w:val="24"/>
                <w:lang w:val="vi-VN"/>
              </w:rPr>
            </w:pPr>
            <w:hyperlink r:id="rId68" w:history="1">
              <w:r>
                <w:rPr>
                  <w:rStyle w:val="Hyperlink"/>
                  <w:rFonts w:ascii="Times New Roman" w:hAnsi="Times New Roman"/>
                  <w:sz w:val="24"/>
                  <w:szCs w:val="24"/>
                </w:rPr>
                <w:t>https://github.com/HendrickDang/PRT661-DATA-SCIENCE-PRACTICE/blob/main/Updated_End_to_End_pipeline.py</w:t>
              </w:r>
            </w:hyperlink>
          </w:p>
        </w:tc>
      </w:tr>
      <w:tr w:rsidR="006E6906" w:rsidRPr="005A7BB5" w14:paraId="0BB061F3" w14:textId="77777777" w:rsidTr="00C65495">
        <w:tc>
          <w:tcPr>
            <w:tcW w:w="1413" w:type="dxa"/>
          </w:tcPr>
          <w:p w14:paraId="4B99FC49" w14:textId="775D61DC" w:rsidR="006E6906" w:rsidRPr="00075D6D" w:rsidRDefault="006E6906" w:rsidP="00C65495">
            <w:pPr>
              <w:jc w:val="both"/>
              <w:rPr>
                <w:rFonts w:ascii="Times New Roman" w:eastAsiaTheme="minorEastAsia" w:hAnsi="Times New Roman"/>
                <w:b/>
                <w:bCs/>
                <w:sz w:val="24"/>
                <w:szCs w:val="24"/>
                <w:lang w:val="vi-VN"/>
              </w:rPr>
            </w:pPr>
          </w:p>
        </w:tc>
        <w:tc>
          <w:tcPr>
            <w:tcW w:w="7603" w:type="dxa"/>
          </w:tcPr>
          <w:p w14:paraId="6D7063C5" w14:textId="3EF27ACA" w:rsidR="006E6906" w:rsidRPr="00075D6D" w:rsidRDefault="006E6906" w:rsidP="00C65495">
            <w:pPr>
              <w:jc w:val="both"/>
              <w:rPr>
                <w:rFonts w:ascii="Times New Roman" w:hAnsi="Times New Roman"/>
                <w:sz w:val="24"/>
                <w:szCs w:val="24"/>
                <w:lang w:val="vi-VN"/>
              </w:rPr>
            </w:pPr>
          </w:p>
        </w:tc>
      </w:tr>
      <w:tr w:rsidR="006E6906" w14:paraId="5606D4BF" w14:textId="77777777" w:rsidTr="00C65495">
        <w:tc>
          <w:tcPr>
            <w:tcW w:w="1413" w:type="dxa"/>
          </w:tcPr>
          <w:p w14:paraId="08AA519E" w14:textId="52EDBC1E" w:rsidR="006E6906" w:rsidRDefault="006E6906" w:rsidP="00C65495">
            <w:pPr>
              <w:jc w:val="both"/>
              <w:rPr>
                <w:rFonts w:ascii="Times New Roman" w:eastAsiaTheme="minorEastAsia" w:hAnsi="Times New Roman"/>
                <w:b/>
                <w:bCs/>
                <w:sz w:val="24"/>
                <w:szCs w:val="24"/>
              </w:rPr>
            </w:pPr>
          </w:p>
        </w:tc>
        <w:tc>
          <w:tcPr>
            <w:tcW w:w="7603" w:type="dxa"/>
          </w:tcPr>
          <w:p w14:paraId="0909BF91" w14:textId="548023E4" w:rsidR="006E6906" w:rsidRDefault="006E6906" w:rsidP="00C65495">
            <w:pPr>
              <w:jc w:val="both"/>
              <w:rPr>
                <w:rFonts w:ascii="Times New Roman" w:eastAsiaTheme="minorEastAsia" w:hAnsi="Times New Roman"/>
                <w:sz w:val="24"/>
                <w:szCs w:val="24"/>
              </w:rPr>
            </w:pPr>
          </w:p>
        </w:tc>
      </w:tr>
    </w:tbl>
    <w:p w14:paraId="5F1C90A1" w14:textId="77777777" w:rsidR="006E6906" w:rsidRDefault="006E6906" w:rsidP="006E6906">
      <w:pPr>
        <w:pStyle w:val="Heading1"/>
        <w:spacing w:before="120"/>
        <w:jc w:val="both"/>
        <w:rPr>
          <w:rFonts w:ascii="Times New Roman" w:eastAsiaTheme="minorEastAsia" w:hAnsi="Times New Roman"/>
          <w:b/>
          <w:bCs/>
          <w:color w:val="1F497D" w:themeColor="text2"/>
          <w:sz w:val="24"/>
          <w:szCs w:val="24"/>
        </w:rPr>
      </w:pPr>
      <w:r>
        <w:rPr>
          <w:rFonts w:ascii="Times New Roman" w:eastAsiaTheme="minorEastAsia" w:hAnsi="Times New Roman"/>
          <w:b/>
          <w:bCs/>
          <w:color w:val="1F497D" w:themeColor="text2"/>
          <w:sz w:val="24"/>
          <w:szCs w:val="24"/>
        </w:rPr>
        <w:br w:type="page"/>
      </w:r>
    </w:p>
    <w:p w14:paraId="66C35178" w14:textId="5EDB0014" w:rsidR="006E6906" w:rsidRDefault="00793CEB" w:rsidP="00561EF7">
      <w:pPr>
        <w:pStyle w:val="ListParagraph"/>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r>
        <w:rPr>
          <w:rFonts w:ascii="Times New Roman" w:eastAsia="Times New Roman" w:hAnsi="Times New Roman" w:cs="Times New Roman"/>
          <w:b/>
          <w:bCs/>
          <w:color w:val="1F497D" w:themeColor="text2"/>
          <w:sz w:val="24"/>
          <w:szCs w:val="24"/>
          <w:lang w:val="en-AU"/>
        </w:rPr>
        <w:lastRenderedPageBreak/>
        <w:t>Section 3 – Final Technical Development</w:t>
      </w:r>
    </w:p>
    <w:p w14:paraId="651044D7" w14:textId="3A8C93A6" w:rsidR="001C4FBB"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Final system architecture</w:t>
      </w:r>
    </w:p>
    <w:p w14:paraId="7D18D354" w14:textId="5301EEB0"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Complete implementation</w:t>
      </w:r>
    </w:p>
    <w:p w14:paraId="75510004" w14:textId="5ED09EF3"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Deployment</w:t>
      </w:r>
    </w:p>
    <w:p w14:paraId="4FE5A5A2" w14:textId="6FA3E662"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Data engineering</w:t>
      </w:r>
    </w:p>
    <w:p w14:paraId="4DF4D028" w14:textId="7E1E3096"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Analytics and machine learning</w:t>
      </w:r>
    </w:p>
    <w:p w14:paraId="5A9DDC96" w14:textId="46A3E0CE"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System evaluation</w:t>
      </w:r>
    </w:p>
    <w:p w14:paraId="0C23E259" w14:textId="7454FD54"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Performance analysis</w:t>
      </w:r>
    </w:p>
    <w:p w14:paraId="19359C6B" w14:textId="4A50A758"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Discussion of results</w:t>
      </w:r>
    </w:p>
    <w:p w14:paraId="50F69F74" w14:textId="48271E41"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Deployment readiness</w:t>
      </w:r>
    </w:p>
    <w:p w14:paraId="37FE0CC7" w14:textId="0CACA6EB"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Governance</w:t>
      </w:r>
    </w:p>
    <w:p w14:paraId="22D3AD17" w14:textId="03EEB6C8" w:rsidR="00A0048D" w:rsidRDefault="00A0048D"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Ethics, privacy and security</w:t>
      </w:r>
    </w:p>
    <w:p w14:paraId="474E970E" w14:textId="0B7CE80F" w:rsidR="0001524A" w:rsidRDefault="0001524A"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Limitations</w:t>
      </w:r>
    </w:p>
    <w:p w14:paraId="300583FE" w14:textId="341CE86E" w:rsidR="0001524A" w:rsidRDefault="0001524A" w:rsidP="00A0048D">
      <w:pPr>
        <w:pStyle w:val="ListParagraph"/>
        <w:numPr>
          <w:ilvl w:val="1"/>
          <w:numId w:val="13"/>
        </w:numPr>
        <w:spacing w:before="120" w:after="120" w:line="240" w:lineRule="auto"/>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Future improvements</w:t>
      </w:r>
    </w:p>
    <w:p w14:paraId="28FE5810" w14:textId="303F79C6" w:rsidR="008F3CCC" w:rsidRDefault="008F3CCC" w:rsidP="0001524A">
      <w:pPr>
        <w:pStyle w:val="ListParagraph"/>
        <w:spacing w:before="120" w:after="120" w:line="240" w:lineRule="auto"/>
        <w:ind w:left="1440"/>
        <w:contextualSpacing w:val="0"/>
        <w:jc w:val="both"/>
        <w:outlineLvl w:val="0"/>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br w:type="page"/>
      </w:r>
    </w:p>
    <w:p w14:paraId="0E2F7E72" w14:textId="52D056E6" w:rsidR="0001524A" w:rsidRDefault="008F3CCC" w:rsidP="008F3CCC">
      <w:pPr>
        <w:pStyle w:val="ListParagraph"/>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r w:rsidRPr="008F3CCC">
        <w:rPr>
          <w:rFonts w:ascii="Times New Roman" w:eastAsia="Times New Roman" w:hAnsi="Times New Roman" w:cs="Times New Roman"/>
          <w:b/>
          <w:bCs/>
          <w:color w:val="1F497D" w:themeColor="text2"/>
          <w:sz w:val="24"/>
          <w:szCs w:val="24"/>
          <w:lang w:val="en-AU"/>
        </w:rPr>
        <w:lastRenderedPageBreak/>
        <w:t>Section 4 – Individual Work and Contribution Summary</w:t>
      </w:r>
    </w:p>
    <w:p w14:paraId="6D4ECC1C" w14:textId="09B7C511" w:rsidR="004303E3" w:rsidRPr="005A7BB5" w:rsidRDefault="004303E3" w:rsidP="004303E3">
      <w:pPr>
        <w:pStyle w:val="ListParagraph"/>
        <w:numPr>
          <w:ilvl w:val="0"/>
          <w:numId w:val="22"/>
        </w:numPr>
        <w:spacing w:line="276" w:lineRule="auto"/>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Student Information</w:t>
      </w:r>
    </w:p>
    <w:p w14:paraId="02F94935"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w:t>
      </w:r>
      <w:r>
        <w:rPr>
          <w:rFonts w:ascii="Times New Roman" w:eastAsiaTheme="minorEastAsia" w:hAnsi="Times New Roman"/>
          <w:sz w:val="24"/>
          <w:szCs w:val="24"/>
        </w:rPr>
        <w:t>Thi Xuan Thanh Tran (Emma)</w:t>
      </w:r>
    </w:p>
    <w:p w14:paraId="307A339F"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S389244</w:t>
      </w:r>
    </w:p>
    <w:p w14:paraId="5B1B2B89" w14:textId="6DB52198" w:rsidR="004303E3" w:rsidRPr="005A7BB5" w:rsidRDefault="00CF02AD" w:rsidP="004303E3">
      <w:pPr>
        <w:pStyle w:val="ListParagraph"/>
        <w:numPr>
          <w:ilvl w:val="0"/>
          <w:numId w:val="22"/>
        </w:numPr>
        <w:spacing w:after="0" w:line="276" w:lineRule="auto"/>
        <w:contextualSpacing w:val="0"/>
        <w:jc w:val="both"/>
        <w:rPr>
          <w:rFonts w:ascii="Times New Roman" w:eastAsia="Times New Roman" w:hAnsi="Times New Roman"/>
          <w:b/>
          <w:bCs/>
          <w:sz w:val="24"/>
          <w:szCs w:val="24"/>
          <w:lang w:val="en-AU"/>
        </w:rPr>
      </w:pPr>
      <w:r w:rsidRPr="00CF02AD">
        <w:rPr>
          <w:rFonts w:ascii="Times New Roman" w:eastAsia="Times New Roman" w:hAnsi="Times New Roman"/>
          <w:b/>
          <w:bCs/>
          <w:sz w:val="24"/>
          <w:szCs w:val="24"/>
          <w:lang w:val="en-AU"/>
        </w:rPr>
        <w:t>Individual Capstone Project Completion Evidence</w:t>
      </w:r>
    </w:p>
    <w:p w14:paraId="1916F751" w14:textId="3E3ED5B2" w:rsidR="004303E3" w:rsidRPr="005A7BB5" w:rsidRDefault="004303E3" w:rsidP="004303E3">
      <w:pPr>
        <w:spacing w:line="276" w:lineRule="auto"/>
        <w:jc w:val="center"/>
        <w:rPr>
          <w:rFonts w:ascii="Times New Roman" w:eastAsia="Times New Roman" w:hAnsi="Times New Roman"/>
          <w:sz w:val="24"/>
          <w:szCs w:val="24"/>
        </w:rPr>
      </w:pPr>
    </w:p>
    <w:p w14:paraId="211AA682" w14:textId="4E15DA42" w:rsidR="004303E3" w:rsidRPr="005A7BB5" w:rsidRDefault="004303E3" w:rsidP="00CF02AD">
      <w:pPr>
        <w:pStyle w:val="ListParagraph"/>
        <w:numPr>
          <w:ilvl w:val="0"/>
          <w:numId w:val="22"/>
        </w:numPr>
        <w:spacing w:after="0" w:line="276" w:lineRule="auto"/>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16729907" w14:textId="2722F361"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Alongside this, I contributed to team coordination through Jira task management, GitHub maintenance, report writing, and reviewing teammates' work against assignment requirements.</w:t>
      </w:r>
    </w:p>
    <w:p w14:paraId="4565662D" w14:textId="77777777" w:rsidR="004303E3" w:rsidRPr="005A7BB5" w:rsidRDefault="004303E3" w:rsidP="004303E3">
      <w:pPr>
        <w:spacing w:line="276" w:lineRule="auto"/>
        <w:jc w:val="both"/>
      </w:pPr>
      <w:hyperlink r:id="rId69" w:history="1">
        <w:r>
          <w:rPr>
            <w:rStyle w:val="Hyperlink"/>
            <w:rFonts w:ascii="Times New Roman" w:eastAsia="Times New Roman" w:hAnsi="Times New Roman"/>
            <w:sz w:val="24"/>
            <w:szCs w:val="24"/>
          </w:rPr>
          <w:t>https://github.com/HendrickDang/PRT661-DATA-SCIENCE-PRACTICE/commits?author=EmmaTran56</w:t>
        </w:r>
      </w:hyperlink>
    </w:p>
    <w:p w14:paraId="5E0DB4DF" w14:textId="77777777"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Visualisation:</w:t>
      </w:r>
      <w:hyperlink r:id="rId70" w:history="1">
        <w:r>
          <w:rPr>
            <w:rStyle w:val="Hyperlink"/>
            <w:rFonts w:ascii="Times New Roman" w:eastAsia="Times New Roman" w:hAnsi="Times New Roman"/>
            <w:sz w:val="24"/>
            <w:szCs w:val="24"/>
            <w:lang w:val="en-AU"/>
          </w:rPr>
          <w:t>https://github.com/HendrickDang/PRT661-DATA-SCIENCE-PRACTICE/commits/main/eda_plots</w:t>
        </w:r>
      </w:hyperlink>
    </w:p>
    <w:p w14:paraId="4EE0B7C3" w14:textId="77777777"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71"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1DF68B22" w14:textId="77777777"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Code:</w:t>
      </w:r>
      <w:hyperlink r:id="rId72" w:history="1">
        <w:r>
          <w:rPr>
            <w:rStyle w:val="Hyperlink"/>
            <w:rFonts w:ascii="Times New Roman" w:eastAsia="Times New Roman" w:hAnsi="Times New Roman"/>
            <w:sz w:val="24"/>
            <w:szCs w:val="24"/>
            <w:lang w:val="en-AU"/>
          </w:rPr>
          <w:t>https://github.com/HendrickDang/PRT661-DATA-SCIENCE-PRACTICE/commits/main/End%20to%20End%20pipeline.py</w:t>
        </w:r>
      </w:hyperlink>
      <w:r>
        <w:rPr>
          <w:rFonts w:ascii="Times New Roman" w:eastAsia="Times New Roman" w:hAnsi="Times New Roman"/>
          <w:sz w:val="24"/>
          <w:szCs w:val="24"/>
          <w:lang w:val="en-AU"/>
        </w:rPr>
        <w:t xml:space="preserve"> </w:t>
      </w:r>
    </w:p>
    <w:p w14:paraId="16446248" w14:textId="3A6AC74A" w:rsidR="004303E3" w:rsidRPr="005A7BB5" w:rsidRDefault="004303E3" w:rsidP="0090625C">
      <w:pPr>
        <w:pStyle w:val="ListParagraph"/>
        <w:numPr>
          <w:ilvl w:val="0"/>
          <w:numId w:val="22"/>
        </w:numPr>
        <w:spacing w:after="0" w:line="276" w:lineRule="auto"/>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587B3035" w14:textId="39485649"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br w:type="page"/>
      </w:r>
    </w:p>
    <w:p w14:paraId="08F5491C" w14:textId="77777777" w:rsidR="004303E3" w:rsidRPr="005A7BB5" w:rsidRDefault="004303E3" w:rsidP="004303E3">
      <w:pPr>
        <w:pStyle w:val="ListParagraph"/>
        <w:numPr>
          <w:ilvl w:val="6"/>
          <w:numId w:val="22"/>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45026135"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Ngoc Anh Nguyen (Will)</w:t>
      </w:r>
    </w:p>
    <w:p w14:paraId="07580446"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S386805</w:t>
      </w:r>
    </w:p>
    <w:p w14:paraId="6FF93016" w14:textId="6338D7B7" w:rsidR="0074228A" w:rsidRPr="0074228A" w:rsidRDefault="0074228A" w:rsidP="0074228A">
      <w:pPr>
        <w:pStyle w:val="ListParagraph"/>
        <w:numPr>
          <w:ilvl w:val="6"/>
          <w:numId w:val="22"/>
        </w:numPr>
        <w:spacing w:line="276" w:lineRule="auto"/>
        <w:ind w:left="426"/>
        <w:jc w:val="both"/>
        <w:rPr>
          <w:rFonts w:ascii="Times New Roman" w:eastAsia="Times New Roman" w:hAnsi="Times New Roman"/>
          <w:b/>
          <w:bCs/>
          <w:sz w:val="24"/>
          <w:szCs w:val="24"/>
        </w:rPr>
      </w:pPr>
      <w:r w:rsidRPr="0074228A">
        <w:rPr>
          <w:rFonts w:ascii="Times New Roman" w:eastAsia="Times New Roman" w:hAnsi="Times New Roman"/>
          <w:b/>
          <w:bCs/>
          <w:sz w:val="24"/>
          <w:szCs w:val="24"/>
        </w:rPr>
        <w:t>Individual Capstone Project Completion Evidence</w:t>
      </w:r>
    </w:p>
    <w:p w14:paraId="64CC29BA" w14:textId="02DFA74F" w:rsidR="004303E3" w:rsidRPr="005A7BB5" w:rsidRDefault="004303E3" w:rsidP="004303E3">
      <w:pPr>
        <w:spacing w:before="120" w:line="276" w:lineRule="auto"/>
        <w:jc w:val="both"/>
        <w:rPr>
          <w:rFonts w:ascii="Times New Roman" w:eastAsia="Times New Roman" w:hAnsi="Times New Roman"/>
          <w:sz w:val="24"/>
          <w:szCs w:val="24"/>
        </w:rPr>
      </w:pPr>
    </w:p>
    <w:p w14:paraId="0769AA7A" w14:textId="77777777" w:rsidR="004303E3" w:rsidRPr="005A7BB5" w:rsidRDefault="004303E3" w:rsidP="004303E3">
      <w:pPr>
        <w:pStyle w:val="ListParagraph"/>
        <w:numPr>
          <w:ilvl w:val="6"/>
          <w:numId w:val="22"/>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39550AB6" w14:textId="77777777" w:rsidR="004303E3" w:rsidRPr="005A7BB5" w:rsidRDefault="004303E3" w:rsidP="004303E3">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Github:</w:t>
      </w:r>
      <w:hyperlink r:id="rId73" w:history="1">
        <w:r>
          <w:rPr>
            <w:rStyle w:val="Hyperlink"/>
            <w:rFonts w:ascii="Times New Roman" w:eastAsia="Times New Roman" w:hAnsi="Times New Roman"/>
            <w:sz w:val="24"/>
            <w:szCs w:val="24"/>
            <w:lang w:val="en-AU"/>
          </w:rPr>
          <w:t>https://github.com/HendrickDang/PRT661-DATA-SCIENCE-PRACTICE/commits?author=ngocanh8585</w:t>
        </w:r>
      </w:hyperlink>
    </w:p>
    <w:p w14:paraId="0E88CC73" w14:textId="77777777" w:rsidR="004303E3" w:rsidRPr="005A7BB5" w:rsidRDefault="004303E3" w:rsidP="004303E3">
      <w:pPr>
        <w:pStyle w:val="ListParagraph"/>
        <w:ind w:left="0"/>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74"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31181392" w14:textId="77777777" w:rsidR="004303E3" w:rsidRPr="005A7BB5" w:rsidRDefault="004303E3" w:rsidP="004303E3">
      <w:pPr>
        <w:pStyle w:val="ListParagraph"/>
        <w:numPr>
          <w:ilvl w:val="6"/>
          <w:numId w:val="22"/>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740D7384" w14:textId="77777777" w:rsidR="0074228A" w:rsidRDefault="0074228A" w:rsidP="004303E3">
      <w:pPr>
        <w:pStyle w:val="ListParagraph"/>
        <w:numPr>
          <w:ilvl w:val="0"/>
          <w:numId w:val="6"/>
        </w:numPr>
        <w:spacing w:after="0" w:line="276" w:lineRule="auto"/>
        <w:ind w:left="426"/>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br w:type="page"/>
      </w:r>
    </w:p>
    <w:p w14:paraId="1D0B49C6" w14:textId="29F6346C" w:rsidR="004303E3" w:rsidRPr="005A7BB5" w:rsidRDefault="004303E3" w:rsidP="0074228A">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551A0260"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Van Hoi Dang (Hendrick) - Student ID: S395598 </w:t>
      </w:r>
    </w:p>
    <w:p w14:paraId="61DA07B9" w14:textId="77777777" w:rsidR="004303E3" w:rsidRPr="005A7BB5" w:rsidRDefault="004303E3" w:rsidP="004303E3">
      <w:pPr>
        <w:spacing w:line="276" w:lineRule="auto"/>
        <w:ind w:left="426"/>
        <w:jc w:val="both"/>
      </w:pPr>
      <w:r>
        <w:rPr>
          <w:rFonts w:ascii="Times New Roman" w:eastAsia="Times New Roman" w:hAnsi="Times New Roman"/>
          <w:sz w:val="24"/>
          <w:szCs w:val="24"/>
        </w:rPr>
        <w:t>Role: Analytics and Machine Learning</w:t>
      </w:r>
    </w:p>
    <w:p w14:paraId="3B37605B" w14:textId="29897DD9" w:rsidR="0074228A" w:rsidRPr="0074228A" w:rsidRDefault="0074228A" w:rsidP="0074228A">
      <w:pPr>
        <w:pStyle w:val="ListParagraph"/>
        <w:numPr>
          <w:ilvl w:val="6"/>
          <w:numId w:val="6"/>
        </w:numPr>
        <w:spacing w:line="276" w:lineRule="auto"/>
        <w:ind w:left="426"/>
        <w:jc w:val="both"/>
        <w:rPr>
          <w:rFonts w:ascii="Times New Roman" w:eastAsia="Times New Roman" w:hAnsi="Times New Roman"/>
          <w:b/>
          <w:bCs/>
          <w:sz w:val="24"/>
          <w:szCs w:val="24"/>
        </w:rPr>
      </w:pPr>
      <w:r w:rsidRPr="0074228A">
        <w:rPr>
          <w:rFonts w:ascii="Times New Roman" w:eastAsia="Times New Roman" w:hAnsi="Times New Roman"/>
          <w:b/>
          <w:bCs/>
          <w:sz w:val="24"/>
          <w:szCs w:val="24"/>
        </w:rPr>
        <w:t>Individual Capstone Project Completion Evidence</w:t>
      </w:r>
    </w:p>
    <w:p w14:paraId="04671ECD" w14:textId="1308DE67" w:rsidR="004303E3" w:rsidRPr="0074228A" w:rsidRDefault="004303E3" w:rsidP="0074228A">
      <w:pPr>
        <w:spacing w:line="276" w:lineRule="auto"/>
        <w:jc w:val="both"/>
        <w:rPr>
          <w:rFonts w:ascii="Times New Roman" w:eastAsia="Times New Roman" w:hAnsi="Times New Roman"/>
          <w:b/>
          <w:bCs/>
          <w:sz w:val="24"/>
          <w:szCs w:val="24"/>
        </w:rPr>
      </w:pPr>
    </w:p>
    <w:p w14:paraId="61AE2333" w14:textId="03A09441" w:rsidR="004303E3" w:rsidRPr="005A7BB5" w:rsidRDefault="004303E3" w:rsidP="004303E3">
      <w:pPr>
        <w:spacing w:line="276" w:lineRule="auto"/>
        <w:ind w:left="426"/>
        <w:jc w:val="both"/>
        <w:rPr>
          <w:rFonts w:ascii="Times New Roman" w:eastAsia="Times New Roman" w:hAnsi="Times New Roman"/>
          <w:sz w:val="24"/>
          <w:szCs w:val="24"/>
        </w:rPr>
      </w:pPr>
    </w:p>
    <w:p w14:paraId="708953DD" w14:textId="058FE095" w:rsidR="004303E3" w:rsidRPr="0074228A" w:rsidRDefault="004303E3" w:rsidP="0074228A">
      <w:pPr>
        <w:pStyle w:val="ListParagraph"/>
        <w:numPr>
          <w:ilvl w:val="6"/>
          <w:numId w:val="6"/>
        </w:numPr>
        <w:spacing w:line="276" w:lineRule="auto"/>
        <w:ind w:left="426"/>
        <w:jc w:val="both"/>
        <w:rPr>
          <w:rFonts w:ascii="Times New Roman" w:eastAsia="Times New Roman" w:hAnsi="Times New Roman"/>
          <w:b/>
          <w:bCs/>
          <w:sz w:val="24"/>
          <w:szCs w:val="24"/>
        </w:rPr>
      </w:pPr>
      <w:r w:rsidRPr="0074228A">
        <w:rPr>
          <w:rFonts w:ascii="Times New Roman" w:eastAsia="Times New Roman" w:hAnsi="Times New Roman"/>
          <w:b/>
          <w:bCs/>
          <w:sz w:val="24"/>
          <w:szCs w:val="24"/>
        </w:rPr>
        <w:t>Individual Project Contribution</w:t>
      </w:r>
    </w:p>
    <w:p w14:paraId="7A7CAB79" w14:textId="77777777" w:rsidR="004303E3" w:rsidRPr="005A7BB5" w:rsidRDefault="004303E3" w:rsidP="004303E3">
      <w:pPr>
        <w:spacing w:line="276" w:lineRule="auto"/>
        <w:jc w:val="both"/>
      </w:pPr>
      <w:r>
        <w:t>Github:</w:t>
      </w:r>
      <w:hyperlink r:id="rId75" w:history="1">
        <w:r>
          <w:rPr>
            <w:rStyle w:val="Hyperlink"/>
            <w:rFonts w:ascii="Times New Roman" w:eastAsia="Times New Roman" w:hAnsi="Times New Roman"/>
            <w:sz w:val="24"/>
            <w:szCs w:val="24"/>
          </w:rPr>
          <w:t>https://github.com/HendrickDang/PRT661-DATA-SCIENCE-PRACTICE/commits?author=HendrickDang</w:t>
        </w:r>
      </w:hyperlink>
    </w:p>
    <w:p w14:paraId="1BCB3566" w14:textId="77777777"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76"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5DCC4805" w14:textId="77777777" w:rsidR="004303E3"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Evaluation:</w:t>
      </w:r>
      <w:hyperlink r:id="rId77" w:history="1">
        <w:r>
          <w:rPr>
            <w:rStyle w:val="Hyperlink"/>
            <w:rFonts w:ascii="Times New Roman" w:eastAsia="Times New Roman" w:hAnsi="Times New Roman"/>
            <w:sz w:val="24"/>
            <w:szCs w:val="24"/>
            <w:lang w:val="en-AU"/>
          </w:rPr>
          <w:t>https://github.com/HendrickDang/PRT661-DATA-SCIENCE-PRACTICE/commits/main/evaluation.py</w:t>
        </w:r>
      </w:hyperlink>
      <w:r>
        <w:rPr>
          <w:rFonts w:ascii="Times New Roman" w:eastAsia="Times New Roman" w:hAnsi="Times New Roman"/>
          <w:sz w:val="24"/>
          <w:szCs w:val="24"/>
          <w:lang w:val="en-AU"/>
        </w:rPr>
        <w:t xml:space="preserve"> </w:t>
      </w:r>
    </w:p>
    <w:p w14:paraId="00F3C9FA" w14:textId="77777777"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Backtest:</w:t>
      </w:r>
      <w:hyperlink r:id="rId78" w:history="1">
        <w:r>
          <w:rPr>
            <w:rStyle w:val="Hyperlink"/>
            <w:rFonts w:ascii="Times New Roman" w:eastAsia="Times New Roman" w:hAnsi="Times New Roman"/>
            <w:sz w:val="24"/>
            <w:szCs w:val="24"/>
            <w:lang w:val="en-AU"/>
          </w:rPr>
          <w:t>https://github.com/HendrickDang/PRT661-DATA-SCIENCE-PRACTICE/commits/main/Outputs</w:t>
        </w:r>
      </w:hyperlink>
    </w:p>
    <w:p w14:paraId="23982D5A" w14:textId="4A0081F4" w:rsidR="004303E3" w:rsidRPr="005A7BB5" w:rsidRDefault="004303E3" w:rsidP="0074228A">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20108BA6" w14:textId="20E677B9" w:rsidR="004303E3" w:rsidRDefault="004303E3" w:rsidP="004303E3">
      <w:pPr>
        <w:spacing w:line="276" w:lineRule="auto"/>
        <w:jc w:val="both"/>
        <w:rPr>
          <w:rFonts w:ascii="Times New Roman" w:hAnsi="Times New Roman"/>
          <w:sz w:val="24"/>
          <w:szCs w:val="24"/>
        </w:rPr>
      </w:pPr>
      <w:r>
        <w:rPr>
          <w:rFonts w:ascii="Times New Roman" w:hAnsi="Times New Roman"/>
          <w:sz w:val="24"/>
          <w:szCs w:val="24"/>
        </w:rPr>
        <w:br w:type="page"/>
      </w:r>
    </w:p>
    <w:p w14:paraId="35CA15E4" w14:textId="1F2D9A00" w:rsidR="004303E3" w:rsidRPr="0074228A" w:rsidRDefault="004303E3" w:rsidP="0074228A">
      <w:pPr>
        <w:pStyle w:val="ListParagraph"/>
        <w:numPr>
          <w:ilvl w:val="0"/>
          <w:numId w:val="23"/>
        </w:numPr>
        <w:spacing w:line="276" w:lineRule="auto"/>
        <w:ind w:left="426"/>
        <w:jc w:val="both"/>
        <w:rPr>
          <w:rFonts w:ascii="Times New Roman" w:eastAsia="Times New Roman" w:hAnsi="Times New Roman"/>
          <w:b/>
          <w:bCs/>
          <w:sz w:val="24"/>
          <w:szCs w:val="24"/>
        </w:rPr>
      </w:pPr>
      <w:r w:rsidRPr="0074228A">
        <w:rPr>
          <w:rFonts w:ascii="Times New Roman" w:eastAsia="Times New Roman" w:hAnsi="Times New Roman"/>
          <w:b/>
          <w:bCs/>
          <w:sz w:val="24"/>
          <w:szCs w:val="24"/>
        </w:rPr>
        <w:lastRenderedPageBreak/>
        <w:t>Student Information</w:t>
      </w:r>
    </w:p>
    <w:p w14:paraId="24B69EF7"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Le Nhat Minh Tran (Thomas)</w:t>
      </w:r>
    </w:p>
    <w:p w14:paraId="0CFD1E55" w14:textId="77777777" w:rsidR="004303E3" w:rsidRPr="005A7BB5" w:rsidRDefault="004303E3" w:rsidP="004303E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S390789</w:t>
      </w:r>
    </w:p>
    <w:p w14:paraId="658169FC" w14:textId="3D4C86C3" w:rsidR="004303E3" w:rsidRPr="0074228A" w:rsidRDefault="0074228A" w:rsidP="0074228A">
      <w:pPr>
        <w:pStyle w:val="ListParagraph"/>
        <w:numPr>
          <w:ilvl w:val="0"/>
          <w:numId w:val="23"/>
        </w:numPr>
        <w:spacing w:after="0" w:line="276" w:lineRule="auto"/>
        <w:ind w:left="426"/>
        <w:contextualSpacing w:val="0"/>
        <w:jc w:val="both"/>
        <w:rPr>
          <w:rFonts w:ascii="Times New Roman" w:eastAsia="Times New Roman" w:hAnsi="Times New Roman"/>
          <w:b/>
          <w:bCs/>
          <w:sz w:val="24"/>
          <w:szCs w:val="24"/>
          <w:lang w:val="en-AU"/>
        </w:rPr>
      </w:pPr>
      <w:r w:rsidRPr="00CF02AD">
        <w:rPr>
          <w:rFonts w:ascii="Times New Roman" w:eastAsia="Times New Roman" w:hAnsi="Times New Roman"/>
          <w:b/>
          <w:bCs/>
          <w:sz w:val="24"/>
          <w:szCs w:val="24"/>
          <w:lang w:val="en-AU"/>
        </w:rPr>
        <w:t>Individual Capstone Project Completion Evidence</w:t>
      </w:r>
    </w:p>
    <w:p w14:paraId="1617E8AE" w14:textId="4F8AB798" w:rsidR="004303E3" w:rsidRPr="005A7BB5" w:rsidRDefault="004303E3" w:rsidP="004303E3">
      <w:pPr>
        <w:spacing w:line="276" w:lineRule="auto"/>
        <w:ind w:left="426"/>
        <w:jc w:val="both"/>
        <w:rPr>
          <w:rFonts w:ascii="Times New Roman" w:eastAsia="Times New Roman" w:hAnsi="Times New Roman"/>
          <w:sz w:val="24"/>
          <w:szCs w:val="24"/>
        </w:rPr>
      </w:pPr>
    </w:p>
    <w:p w14:paraId="2E461881" w14:textId="0BD978B5" w:rsidR="004303E3" w:rsidRPr="005A7BB5" w:rsidRDefault="004303E3" w:rsidP="0074228A">
      <w:pPr>
        <w:pStyle w:val="ListParagraph"/>
        <w:numPr>
          <w:ilvl w:val="0"/>
          <w:numId w:val="23"/>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370634BD" w14:textId="77777777"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GitHub commits: </w:t>
      </w:r>
      <w:hyperlink r:id="rId79" w:history="1">
        <w:r>
          <w:rPr>
            <w:rStyle w:val="Hyperlink"/>
            <w:rFonts w:ascii="Times New Roman" w:eastAsia="Times New Roman" w:hAnsi="Times New Roman"/>
            <w:sz w:val="24"/>
            <w:szCs w:val="24"/>
            <w:lang w:val="en-AU"/>
          </w:rPr>
          <w:t xml:space="preserve">Commits · </w:t>
        </w:r>
        <w:proofErr w:type="spellStart"/>
        <w:r>
          <w:rPr>
            <w:rStyle w:val="Hyperlink"/>
            <w:rFonts w:ascii="Times New Roman" w:eastAsia="Times New Roman" w:hAnsi="Times New Roman"/>
            <w:sz w:val="24"/>
            <w:szCs w:val="24"/>
            <w:lang w:val="en-AU"/>
          </w:rPr>
          <w:t>HendrickDang</w:t>
        </w:r>
        <w:proofErr w:type="spellEnd"/>
        <w:r>
          <w:rPr>
            <w:rStyle w:val="Hyperlink"/>
            <w:rFonts w:ascii="Times New Roman" w:eastAsia="Times New Roman" w:hAnsi="Times New Roman"/>
            <w:sz w:val="24"/>
            <w:szCs w:val="24"/>
            <w:lang w:val="en-AU"/>
          </w:rPr>
          <w:t>/PRT661-DATA-SCIENCE-PRACTICE</w:t>
        </w:r>
      </w:hyperlink>
    </w:p>
    <w:p w14:paraId="04220F9B" w14:textId="77777777" w:rsidR="004303E3" w:rsidRPr="005A7BB5" w:rsidRDefault="004303E3" w:rsidP="004303E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Documentation: </w:t>
      </w:r>
      <w:hyperlink r:id="rId80" w:history="1">
        <w:r>
          <w:rPr>
            <w:rStyle w:val="Hyperlink"/>
            <w:rFonts w:ascii="Times New Roman" w:eastAsia="Times New Roman" w:hAnsi="Times New Roman"/>
            <w:sz w:val="24"/>
            <w:szCs w:val="24"/>
            <w:lang w:val="en-AU"/>
          </w:rPr>
          <w:t xml:space="preserve">PRT661-DATA-SCIENCE-PRACTICE/documents at main · </w:t>
        </w:r>
        <w:proofErr w:type="spellStart"/>
        <w:r>
          <w:rPr>
            <w:rStyle w:val="Hyperlink"/>
            <w:rFonts w:ascii="Times New Roman" w:eastAsia="Times New Roman" w:hAnsi="Times New Roman"/>
            <w:sz w:val="24"/>
            <w:szCs w:val="24"/>
            <w:lang w:val="en-AU"/>
          </w:rPr>
          <w:t>HendrickDang</w:t>
        </w:r>
        <w:proofErr w:type="spellEnd"/>
        <w:r>
          <w:rPr>
            <w:rStyle w:val="Hyperlink"/>
            <w:rFonts w:ascii="Times New Roman" w:eastAsia="Times New Roman" w:hAnsi="Times New Roman"/>
            <w:sz w:val="24"/>
            <w:szCs w:val="24"/>
            <w:lang w:val="en-AU"/>
          </w:rPr>
          <w:t>/PRT661-DATA-SCIENCE-PRACTICE</w:t>
        </w:r>
      </w:hyperlink>
    </w:p>
    <w:p w14:paraId="29BD51BA" w14:textId="3EBDC48D" w:rsidR="004303E3" w:rsidRPr="005A7BB5" w:rsidRDefault="004303E3" w:rsidP="0074228A">
      <w:pPr>
        <w:pStyle w:val="ListParagraph"/>
        <w:numPr>
          <w:ilvl w:val="0"/>
          <w:numId w:val="23"/>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4756F055" w14:textId="13BF083C" w:rsidR="004303E3" w:rsidRPr="008F3CCC" w:rsidRDefault="004303E3" w:rsidP="004303E3">
      <w:pPr>
        <w:pStyle w:val="ListParagraph"/>
        <w:spacing w:before="120" w:after="120" w:line="240" w:lineRule="auto"/>
        <w:ind w:left="426"/>
        <w:contextualSpacing w:val="0"/>
        <w:jc w:val="both"/>
        <w:outlineLvl w:val="0"/>
        <w:rPr>
          <w:rFonts w:ascii="Times New Roman" w:eastAsia="Times New Roman" w:hAnsi="Times New Roman" w:cs="Times New Roman"/>
          <w:b/>
          <w:bCs/>
          <w:color w:val="1F497D" w:themeColor="text2"/>
          <w:sz w:val="24"/>
          <w:szCs w:val="24"/>
          <w:lang w:val="en-AU"/>
        </w:rPr>
      </w:pPr>
    </w:p>
    <w:sectPr w:rsidR="004303E3" w:rsidRPr="008F3CCC" w:rsidSect="0059615A">
      <w:headerReference w:type="default" r:id="rId81"/>
      <w:footerReference w:type="default" r:id="rId82"/>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9F934" w14:textId="77777777" w:rsidR="003C1C3F" w:rsidRPr="005A7BB5" w:rsidRDefault="003C1C3F">
      <w:r w:rsidRPr="005A7BB5">
        <w:separator/>
      </w:r>
    </w:p>
  </w:endnote>
  <w:endnote w:type="continuationSeparator" w:id="0">
    <w:p w14:paraId="5D62969E" w14:textId="77777777" w:rsidR="003C1C3F" w:rsidRPr="005A7BB5" w:rsidRDefault="003C1C3F">
      <w:r w:rsidRPr="005A7B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389" w14:textId="77777777" w:rsidR="000D794D" w:rsidRPr="005A7BB5" w:rsidRDefault="000D794D">
    <w:pPr>
      <w:pStyle w:val="Footer"/>
      <w:jc w:val="right"/>
    </w:pPr>
    <w:r w:rsidRPr="005A7BB5">
      <w:fldChar w:fldCharType="begin"/>
    </w:r>
    <w:r w:rsidRPr="005A7BB5">
      <w:instrText xml:space="preserve"> PAGE   \* MERGEFORMAT </w:instrText>
    </w:r>
    <w:r w:rsidRPr="005A7BB5">
      <w:fldChar w:fldCharType="separate"/>
    </w:r>
    <w:r w:rsidR="497052C1" w:rsidRPr="005A7BB5">
      <w:t>1</w:t>
    </w:r>
    <w:r w:rsidRPr="005A7BB5">
      <w:fldChar w:fldCharType="end"/>
    </w:r>
  </w:p>
  <w:p w14:paraId="6FDB8D10" w14:textId="77777777" w:rsidR="009E1649" w:rsidRPr="005A7BB5" w:rsidRDefault="009E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BB306" w14:textId="77777777" w:rsidR="003C1C3F" w:rsidRPr="005A7BB5" w:rsidRDefault="003C1C3F">
      <w:r w:rsidRPr="005A7BB5">
        <w:separator/>
      </w:r>
    </w:p>
  </w:footnote>
  <w:footnote w:type="continuationSeparator" w:id="0">
    <w:p w14:paraId="0AD83AD0" w14:textId="77777777" w:rsidR="003C1C3F" w:rsidRPr="005A7BB5" w:rsidRDefault="003C1C3F">
      <w:r w:rsidRPr="005A7B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4E15" w14:textId="77777777" w:rsidR="009E1649" w:rsidRPr="005A7BB5" w:rsidRDefault="497052C1" w:rsidP="5F5FC545">
    <w:pPr>
      <w:pStyle w:val="Header"/>
      <w:shd w:val="clear" w:color="auto" w:fill="FFFFFF" w:themeFill="background1"/>
      <w:rPr>
        <w:rFonts w:ascii="Times New Roman" w:hAnsi="Times New Roman"/>
      </w:rPr>
    </w:pPr>
    <w:r w:rsidRPr="005A7BB5">
      <w:rPr>
        <w:rFonts w:ascii="Times New Roman" w:hAnsi="Times New Roman"/>
      </w:rPr>
      <w:t xml:space="preserve">PRT661 </w:t>
    </w:r>
    <w:r w:rsidR="001F26D1" w:rsidRPr="005A7BB5">
      <w:rPr>
        <w:rFonts w:ascii="Times New Roman" w:eastAsia="Arial" w:hAnsi="Times New Roman"/>
        <w:color w:val="262626" w:themeColor="text1" w:themeTint="D9"/>
      </w:rPr>
      <w:t>Technical Development</w:t>
    </w:r>
    <w:r w:rsidR="004D02E0" w:rsidRPr="005A7BB5">
      <w:rPr>
        <w:rFonts w:ascii="Times New Roman" w:eastAsia="Arial" w:hAnsi="Times New Roman"/>
        <w:color w:val="262626" w:themeColor="text1" w:themeTint="D9"/>
      </w:rPr>
      <w:t xml:space="preserve"> – Dan2_Theme2</w:t>
    </w:r>
    <w:r w:rsidR="5F5FC545" w:rsidRPr="005A7BB5">
      <w:tab/>
    </w:r>
    <w:r w:rsidR="5F5FC545" w:rsidRPr="005A7BB5">
      <w:tab/>
    </w:r>
  </w:p>
  <w:p w14:paraId="0B64638F" w14:textId="77777777" w:rsidR="009E1649" w:rsidRPr="005A7BB5" w:rsidRDefault="00A0044F">
    <w:pPr>
      <w:pStyle w:val="Header"/>
      <w:rPr>
        <w:rFonts w:ascii="Times New Roman" w:hAnsi="Times New Roman"/>
      </w:rPr>
    </w:pPr>
    <w:r w:rsidRPr="005A7BB5">
      <w:rPr>
        <w:rFonts w:ascii="Times New Roman" w:hAnsi="Times New Roman"/>
        <w:noProof/>
        <w:lang w:eastAsia="en-AU"/>
      </w:rPr>
      <mc:AlternateContent>
        <mc:Choice Requires="wps">
          <w:drawing>
            <wp:anchor distT="0" distB="0" distL="114300" distR="114300" simplePos="0" relativeHeight="251658240" behindDoc="0" locked="0" layoutInCell="1" allowOverlap="1" wp14:anchorId="50A79474" wp14:editId="150D3BD6">
              <wp:simplePos x="0" y="0"/>
              <wp:positionH relativeFrom="column">
                <wp:posOffset>-428625</wp:posOffset>
              </wp:positionH>
              <wp:positionV relativeFrom="paragraph">
                <wp:posOffset>102235</wp:posOffset>
              </wp:positionV>
              <wp:extent cx="6181725" cy="0"/>
              <wp:effectExtent l="9525" t="6985" r="9525" b="1206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04E0020"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05pt" to="45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5pQFp3RdajJCba" int2:id="Z5zqSAQ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D6C"/>
    <w:multiLevelType w:val="hybridMultilevel"/>
    <w:tmpl w:val="D68C57C2"/>
    <w:lvl w:ilvl="0" w:tplc="0C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FA7299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03A7770"/>
    <w:multiLevelType w:val="hybridMultilevel"/>
    <w:tmpl w:val="927AE7B8"/>
    <w:lvl w:ilvl="0" w:tplc="01D0F214">
      <w:start w:val="1"/>
      <w:numFmt w:val="bullet"/>
      <w:lvlText w:val="●"/>
      <w:lvlJc w:val="left"/>
      <w:pPr>
        <w:ind w:left="720" w:hanging="360"/>
      </w:pPr>
    </w:lvl>
    <w:lvl w:ilvl="1" w:tplc="9912D204">
      <w:start w:val="1"/>
      <w:numFmt w:val="bullet"/>
      <w:lvlText w:val="○"/>
      <w:lvlJc w:val="left"/>
      <w:pPr>
        <w:ind w:left="1440" w:hanging="360"/>
      </w:pPr>
    </w:lvl>
    <w:lvl w:ilvl="2" w:tplc="5936EA2A">
      <w:start w:val="1"/>
      <w:numFmt w:val="bullet"/>
      <w:lvlText w:val="■"/>
      <w:lvlJc w:val="left"/>
      <w:pPr>
        <w:ind w:left="2160" w:hanging="360"/>
      </w:pPr>
    </w:lvl>
    <w:lvl w:ilvl="3" w:tplc="075E0A5A">
      <w:start w:val="1"/>
      <w:numFmt w:val="bullet"/>
      <w:lvlText w:val="●"/>
      <w:lvlJc w:val="left"/>
      <w:pPr>
        <w:ind w:left="2880" w:hanging="360"/>
      </w:pPr>
    </w:lvl>
    <w:lvl w:ilvl="4" w:tplc="63CA9BEC">
      <w:start w:val="1"/>
      <w:numFmt w:val="bullet"/>
      <w:lvlText w:val="○"/>
      <w:lvlJc w:val="left"/>
      <w:pPr>
        <w:ind w:left="3600" w:hanging="360"/>
      </w:pPr>
    </w:lvl>
    <w:lvl w:ilvl="5" w:tplc="38CEA674">
      <w:start w:val="1"/>
      <w:numFmt w:val="bullet"/>
      <w:lvlText w:val="■"/>
      <w:lvlJc w:val="left"/>
      <w:pPr>
        <w:ind w:left="4320" w:hanging="360"/>
      </w:pPr>
    </w:lvl>
    <w:lvl w:ilvl="6" w:tplc="26CCD9F4">
      <w:start w:val="1"/>
      <w:numFmt w:val="bullet"/>
      <w:lvlText w:val="●"/>
      <w:lvlJc w:val="left"/>
      <w:pPr>
        <w:ind w:left="5040" w:hanging="360"/>
      </w:pPr>
    </w:lvl>
    <w:lvl w:ilvl="7" w:tplc="009822D0">
      <w:start w:val="1"/>
      <w:numFmt w:val="bullet"/>
      <w:lvlText w:val="●"/>
      <w:lvlJc w:val="left"/>
      <w:pPr>
        <w:ind w:left="5760" w:hanging="360"/>
      </w:pPr>
    </w:lvl>
    <w:lvl w:ilvl="8" w:tplc="F6CC84A6">
      <w:start w:val="1"/>
      <w:numFmt w:val="bullet"/>
      <w:lvlText w:val="●"/>
      <w:lvlJc w:val="left"/>
      <w:pPr>
        <w:ind w:left="6480" w:hanging="360"/>
      </w:pPr>
    </w:lvl>
  </w:abstractNum>
  <w:abstractNum w:abstractNumId="3" w15:restartNumberingAfterBreak="0">
    <w:nsid w:val="21FD1B61"/>
    <w:multiLevelType w:val="multilevel"/>
    <w:tmpl w:val="3B2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565DB"/>
    <w:multiLevelType w:val="hybridMultilevel"/>
    <w:tmpl w:val="5A7A6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4C05A1D"/>
    <w:multiLevelType w:val="multilevel"/>
    <w:tmpl w:val="907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CC4A11"/>
    <w:multiLevelType w:val="hybridMultilevel"/>
    <w:tmpl w:val="A62A0D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ED12453"/>
    <w:multiLevelType w:val="multilevel"/>
    <w:tmpl w:val="6E3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2574B"/>
    <w:multiLevelType w:val="multilevel"/>
    <w:tmpl w:val="38B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20B7B"/>
    <w:multiLevelType w:val="hybridMultilevel"/>
    <w:tmpl w:val="5CA80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2D928A8"/>
    <w:multiLevelType w:val="hybridMultilevel"/>
    <w:tmpl w:val="FF646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4C66326"/>
    <w:multiLevelType w:val="hybridMultilevel"/>
    <w:tmpl w:val="582CFEB0"/>
    <w:lvl w:ilvl="0" w:tplc="36000448">
      <w:start w:val="1"/>
      <w:numFmt w:val="bullet"/>
      <w:lvlText w:val=""/>
      <w:lvlJc w:val="left"/>
      <w:pPr>
        <w:ind w:left="1440" w:hanging="360"/>
      </w:pPr>
      <w:rPr>
        <w:rFonts w:ascii="Symbol" w:hAnsi="Symbol" w:hint="default"/>
      </w:rPr>
    </w:lvl>
    <w:lvl w:ilvl="1" w:tplc="A97099C0">
      <w:start w:val="1"/>
      <w:numFmt w:val="bullet"/>
      <w:lvlText w:val="o"/>
      <w:lvlJc w:val="left"/>
      <w:pPr>
        <w:ind w:left="2160" w:hanging="360"/>
      </w:pPr>
      <w:rPr>
        <w:rFonts w:ascii="Courier New" w:hAnsi="Courier New" w:hint="default"/>
      </w:rPr>
    </w:lvl>
    <w:lvl w:ilvl="2" w:tplc="C48A7F0E">
      <w:start w:val="1"/>
      <w:numFmt w:val="bullet"/>
      <w:lvlText w:val=""/>
      <w:lvlJc w:val="left"/>
      <w:pPr>
        <w:ind w:left="2880" w:hanging="360"/>
      </w:pPr>
      <w:rPr>
        <w:rFonts w:ascii="Wingdings" w:hAnsi="Wingdings" w:hint="default"/>
      </w:rPr>
    </w:lvl>
    <w:lvl w:ilvl="3" w:tplc="A15A7132">
      <w:start w:val="1"/>
      <w:numFmt w:val="bullet"/>
      <w:lvlText w:val=""/>
      <w:lvlJc w:val="left"/>
      <w:pPr>
        <w:ind w:left="3600" w:hanging="360"/>
      </w:pPr>
      <w:rPr>
        <w:rFonts w:ascii="Symbol" w:hAnsi="Symbol" w:hint="default"/>
      </w:rPr>
    </w:lvl>
    <w:lvl w:ilvl="4" w:tplc="EC10B55E">
      <w:start w:val="1"/>
      <w:numFmt w:val="bullet"/>
      <w:lvlText w:val="o"/>
      <w:lvlJc w:val="left"/>
      <w:pPr>
        <w:ind w:left="4320" w:hanging="360"/>
      </w:pPr>
      <w:rPr>
        <w:rFonts w:ascii="Courier New" w:hAnsi="Courier New" w:hint="default"/>
      </w:rPr>
    </w:lvl>
    <w:lvl w:ilvl="5" w:tplc="80F25C32">
      <w:start w:val="1"/>
      <w:numFmt w:val="bullet"/>
      <w:lvlText w:val=""/>
      <w:lvlJc w:val="left"/>
      <w:pPr>
        <w:ind w:left="5040" w:hanging="360"/>
      </w:pPr>
      <w:rPr>
        <w:rFonts w:ascii="Wingdings" w:hAnsi="Wingdings" w:hint="default"/>
      </w:rPr>
    </w:lvl>
    <w:lvl w:ilvl="6" w:tplc="51548A3E">
      <w:start w:val="1"/>
      <w:numFmt w:val="bullet"/>
      <w:lvlText w:val=""/>
      <w:lvlJc w:val="left"/>
      <w:pPr>
        <w:ind w:left="5760" w:hanging="360"/>
      </w:pPr>
      <w:rPr>
        <w:rFonts w:ascii="Symbol" w:hAnsi="Symbol" w:hint="default"/>
      </w:rPr>
    </w:lvl>
    <w:lvl w:ilvl="7" w:tplc="DFE05780">
      <w:start w:val="1"/>
      <w:numFmt w:val="bullet"/>
      <w:lvlText w:val="o"/>
      <w:lvlJc w:val="left"/>
      <w:pPr>
        <w:ind w:left="6480" w:hanging="360"/>
      </w:pPr>
      <w:rPr>
        <w:rFonts w:ascii="Courier New" w:hAnsi="Courier New" w:hint="default"/>
      </w:rPr>
    </w:lvl>
    <w:lvl w:ilvl="8" w:tplc="307C4A48">
      <w:start w:val="1"/>
      <w:numFmt w:val="bullet"/>
      <w:lvlText w:val=""/>
      <w:lvlJc w:val="left"/>
      <w:pPr>
        <w:ind w:left="7200" w:hanging="360"/>
      </w:pPr>
      <w:rPr>
        <w:rFonts w:ascii="Wingdings" w:hAnsi="Wingdings" w:hint="default"/>
      </w:rPr>
    </w:lvl>
  </w:abstractNum>
  <w:abstractNum w:abstractNumId="12" w15:restartNumberingAfterBreak="0">
    <w:nsid w:val="5AA53EB6"/>
    <w:multiLevelType w:val="hybridMultilevel"/>
    <w:tmpl w:val="82D6F1CA"/>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C0569DD"/>
    <w:multiLevelType w:val="hybridMultilevel"/>
    <w:tmpl w:val="7FA45A3E"/>
    <w:lvl w:ilvl="0" w:tplc="A41C790E">
      <w:start w:val="1"/>
      <w:numFmt w:val="upperRoman"/>
      <w:lvlText w:val="%1."/>
      <w:lvlJc w:val="left"/>
      <w:pPr>
        <w:ind w:left="1146" w:hanging="72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4" w15:restartNumberingAfterBreak="0">
    <w:nsid w:val="5E5415F3"/>
    <w:multiLevelType w:val="hybridMultilevel"/>
    <w:tmpl w:val="AA18DB78"/>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5780B18"/>
    <w:multiLevelType w:val="hybridMultilevel"/>
    <w:tmpl w:val="72C0AFE2"/>
    <w:lvl w:ilvl="0" w:tplc="846EDE6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6" w15:restartNumberingAfterBreak="0">
    <w:nsid w:val="6D397B02"/>
    <w:multiLevelType w:val="hybridMultilevel"/>
    <w:tmpl w:val="F2D803C2"/>
    <w:lvl w:ilvl="0" w:tplc="A34E8C1E">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7" w15:restartNumberingAfterBreak="0">
    <w:nsid w:val="6DE1190A"/>
    <w:multiLevelType w:val="multilevel"/>
    <w:tmpl w:val="70D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A10E2"/>
    <w:multiLevelType w:val="multilevel"/>
    <w:tmpl w:val="D00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4A202D"/>
    <w:multiLevelType w:val="multilevel"/>
    <w:tmpl w:val="939AE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F32998"/>
    <w:multiLevelType w:val="hybridMultilevel"/>
    <w:tmpl w:val="F8B04434"/>
    <w:lvl w:ilvl="0" w:tplc="81DA2D8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21" w15:restartNumberingAfterBreak="0">
    <w:nsid w:val="7D72E621"/>
    <w:multiLevelType w:val="hybridMultilevel"/>
    <w:tmpl w:val="1CE0290E"/>
    <w:lvl w:ilvl="0" w:tplc="7CDC9828">
      <w:start w:val="1"/>
      <w:numFmt w:val="bullet"/>
      <w:lvlText w:val=""/>
      <w:lvlJc w:val="left"/>
      <w:pPr>
        <w:ind w:left="720" w:hanging="360"/>
      </w:pPr>
      <w:rPr>
        <w:rFonts w:ascii="Symbol" w:hAnsi="Symbol" w:hint="default"/>
      </w:rPr>
    </w:lvl>
    <w:lvl w:ilvl="1" w:tplc="E286C9E8">
      <w:start w:val="1"/>
      <w:numFmt w:val="bullet"/>
      <w:lvlText w:val="o"/>
      <w:lvlJc w:val="left"/>
      <w:pPr>
        <w:ind w:left="1440" w:hanging="360"/>
      </w:pPr>
      <w:rPr>
        <w:rFonts w:ascii="Courier New" w:hAnsi="Courier New" w:hint="default"/>
      </w:rPr>
    </w:lvl>
    <w:lvl w:ilvl="2" w:tplc="515CC1BE">
      <w:start w:val="1"/>
      <w:numFmt w:val="bullet"/>
      <w:lvlText w:val=""/>
      <w:lvlJc w:val="left"/>
      <w:pPr>
        <w:ind w:left="2160" w:hanging="360"/>
      </w:pPr>
      <w:rPr>
        <w:rFonts w:ascii="Wingdings" w:hAnsi="Wingdings" w:hint="default"/>
      </w:rPr>
    </w:lvl>
    <w:lvl w:ilvl="3" w:tplc="31EC7728">
      <w:start w:val="1"/>
      <w:numFmt w:val="bullet"/>
      <w:lvlText w:val=""/>
      <w:lvlJc w:val="left"/>
      <w:pPr>
        <w:ind w:left="2880" w:hanging="360"/>
      </w:pPr>
      <w:rPr>
        <w:rFonts w:ascii="Symbol" w:hAnsi="Symbol" w:hint="default"/>
      </w:rPr>
    </w:lvl>
    <w:lvl w:ilvl="4" w:tplc="A0DCAAFC">
      <w:start w:val="1"/>
      <w:numFmt w:val="bullet"/>
      <w:lvlText w:val="o"/>
      <w:lvlJc w:val="left"/>
      <w:pPr>
        <w:ind w:left="3600" w:hanging="360"/>
      </w:pPr>
      <w:rPr>
        <w:rFonts w:ascii="Courier New" w:hAnsi="Courier New" w:hint="default"/>
      </w:rPr>
    </w:lvl>
    <w:lvl w:ilvl="5" w:tplc="0A4A303A">
      <w:start w:val="1"/>
      <w:numFmt w:val="bullet"/>
      <w:lvlText w:val=""/>
      <w:lvlJc w:val="left"/>
      <w:pPr>
        <w:ind w:left="4320" w:hanging="360"/>
      </w:pPr>
      <w:rPr>
        <w:rFonts w:ascii="Wingdings" w:hAnsi="Wingdings" w:hint="default"/>
      </w:rPr>
    </w:lvl>
    <w:lvl w:ilvl="6" w:tplc="A5E60C5A">
      <w:start w:val="1"/>
      <w:numFmt w:val="bullet"/>
      <w:lvlText w:val=""/>
      <w:lvlJc w:val="left"/>
      <w:pPr>
        <w:ind w:left="5040" w:hanging="360"/>
      </w:pPr>
      <w:rPr>
        <w:rFonts w:ascii="Symbol" w:hAnsi="Symbol" w:hint="default"/>
      </w:rPr>
    </w:lvl>
    <w:lvl w:ilvl="7" w:tplc="4B6E24BE">
      <w:start w:val="1"/>
      <w:numFmt w:val="bullet"/>
      <w:lvlText w:val="o"/>
      <w:lvlJc w:val="left"/>
      <w:pPr>
        <w:ind w:left="5760" w:hanging="360"/>
      </w:pPr>
      <w:rPr>
        <w:rFonts w:ascii="Courier New" w:hAnsi="Courier New" w:hint="default"/>
      </w:rPr>
    </w:lvl>
    <w:lvl w:ilvl="8" w:tplc="D6589E8A">
      <w:start w:val="1"/>
      <w:numFmt w:val="bullet"/>
      <w:lvlText w:val=""/>
      <w:lvlJc w:val="left"/>
      <w:pPr>
        <w:ind w:left="6480" w:hanging="360"/>
      </w:pPr>
      <w:rPr>
        <w:rFonts w:ascii="Wingdings" w:hAnsi="Wingdings" w:hint="default"/>
      </w:rPr>
    </w:lvl>
  </w:abstractNum>
  <w:abstractNum w:abstractNumId="22" w15:restartNumberingAfterBreak="0">
    <w:nsid w:val="7D823C6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3069717">
    <w:abstractNumId w:val="22"/>
  </w:num>
  <w:num w:numId="2" w16cid:durableId="1868635507">
    <w:abstractNumId w:val="21"/>
  </w:num>
  <w:num w:numId="3" w16cid:durableId="869300735">
    <w:abstractNumId w:val="11"/>
  </w:num>
  <w:num w:numId="4" w16cid:durableId="659816737">
    <w:abstractNumId w:val="0"/>
  </w:num>
  <w:num w:numId="5" w16cid:durableId="1126462383">
    <w:abstractNumId w:val="9"/>
  </w:num>
  <w:num w:numId="6" w16cid:durableId="42486870">
    <w:abstractNumId w:val="20"/>
  </w:num>
  <w:num w:numId="7" w16cid:durableId="2077891357">
    <w:abstractNumId w:val="1"/>
  </w:num>
  <w:num w:numId="8" w16cid:durableId="849414355">
    <w:abstractNumId w:val="15"/>
  </w:num>
  <w:num w:numId="9" w16cid:durableId="1341198504">
    <w:abstractNumId w:val="4"/>
  </w:num>
  <w:num w:numId="10" w16cid:durableId="1059134594">
    <w:abstractNumId w:val="10"/>
  </w:num>
  <w:num w:numId="11" w16cid:durableId="1221937138">
    <w:abstractNumId w:val="14"/>
  </w:num>
  <w:num w:numId="12" w16cid:durableId="7295156">
    <w:abstractNumId w:val="12"/>
  </w:num>
  <w:num w:numId="13" w16cid:durableId="1537543361">
    <w:abstractNumId w:val="19"/>
  </w:num>
  <w:num w:numId="14" w16cid:durableId="758991847">
    <w:abstractNumId w:val="18"/>
  </w:num>
  <w:num w:numId="15" w16cid:durableId="1199006307">
    <w:abstractNumId w:val="8"/>
  </w:num>
  <w:num w:numId="16" w16cid:durableId="864438165">
    <w:abstractNumId w:val="17"/>
  </w:num>
  <w:num w:numId="17" w16cid:durableId="1630358547">
    <w:abstractNumId w:val="7"/>
  </w:num>
  <w:num w:numId="18" w16cid:durableId="2101565035">
    <w:abstractNumId w:val="5"/>
  </w:num>
  <w:num w:numId="19" w16cid:durableId="301082878">
    <w:abstractNumId w:val="3"/>
  </w:num>
  <w:num w:numId="20" w16cid:durableId="473639768">
    <w:abstractNumId w:val="2"/>
    <w:lvlOverride w:ilvl="0">
      <w:startOverride w:val="1"/>
    </w:lvlOverride>
  </w:num>
  <w:num w:numId="21" w16cid:durableId="1360356010">
    <w:abstractNumId w:val="13"/>
  </w:num>
  <w:num w:numId="22" w16cid:durableId="1160195450">
    <w:abstractNumId w:val="16"/>
  </w:num>
  <w:num w:numId="23" w16cid:durableId="1207841146">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B2"/>
    <w:rsid w:val="00000583"/>
    <w:rsid w:val="00000A0A"/>
    <w:rsid w:val="00000A43"/>
    <w:rsid w:val="00000D5E"/>
    <w:rsid w:val="00000FD0"/>
    <w:rsid w:val="00001373"/>
    <w:rsid w:val="000014FA"/>
    <w:rsid w:val="0000160B"/>
    <w:rsid w:val="00001729"/>
    <w:rsid w:val="000017B4"/>
    <w:rsid w:val="00001A40"/>
    <w:rsid w:val="00001D6C"/>
    <w:rsid w:val="00002092"/>
    <w:rsid w:val="00002845"/>
    <w:rsid w:val="000034DD"/>
    <w:rsid w:val="00003CA9"/>
    <w:rsid w:val="00004A93"/>
    <w:rsid w:val="00005E6C"/>
    <w:rsid w:val="00006D07"/>
    <w:rsid w:val="00011C18"/>
    <w:rsid w:val="0001232C"/>
    <w:rsid w:val="00012D2B"/>
    <w:rsid w:val="00012FFF"/>
    <w:rsid w:val="0001335A"/>
    <w:rsid w:val="000137DA"/>
    <w:rsid w:val="00014260"/>
    <w:rsid w:val="00014D3F"/>
    <w:rsid w:val="0001524A"/>
    <w:rsid w:val="00015273"/>
    <w:rsid w:val="00015CCF"/>
    <w:rsid w:val="000160EF"/>
    <w:rsid w:val="000165C3"/>
    <w:rsid w:val="00016D1B"/>
    <w:rsid w:val="00017293"/>
    <w:rsid w:val="000173EB"/>
    <w:rsid w:val="000175A2"/>
    <w:rsid w:val="00017645"/>
    <w:rsid w:val="000176CB"/>
    <w:rsid w:val="00017902"/>
    <w:rsid w:val="00020FA7"/>
    <w:rsid w:val="00022237"/>
    <w:rsid w:val="0002283F"/>
    <w:rsid w:val="00022858"/>
    <w:rsid w:val="00022936"/>
    <w:rsid w:val="00023641"/>
    <w:rsid w:val="00024309"/>
    <w:rsid w:val="000243A6"/>
    <w:rsid w:val="000255B7"/>
    <w:rsid w:val="00025D48"/>
    <w:rsid w:val="0002619F"/>
    <w:rsid w:val="00026385"/>
    <w:rsid w:val="00026433"/>
    <w:rsid w:val="00026C12"/>
    <w:rsid w:val="00027058"/>
    <w:rsid w:val="00030641"/>
    <w:rsid w:val="00030AAD"/>
    <w:rsid w:val="000314C6"/>
    <w:rsid w:val="000326BD"/>
    <w:rsid w:val="00032A1E"/>
    <w:rsid w:val="00032C5F"/>
    <w:rsid w:val="00032F87"/>
    <w:rsid w:val="0003343E"/>
    <w:rsid w:val="0003377C"/>
    <w:rsid w:val="00034249"/>
    <w:rsid w:val="00034694"/>
    <w:rsid w:val="00034A1B"/>
    <w:rsid w:val="00035858"/>
    <w:rsid w:val="00035C02"/>
    <w:rsid w:val="00036C68"/>
    <w:rsid w:val="0003716B"/>
    <w:rsid w:val="00040081"/>
    <w:rsid w:val="00041803"/>
    <w:rsid w:val="00041C42"/>
    <w:rsid w:val="00042209"/>
    <w:rsid w:val="000431A7"/>
    <w:rsid w:val="00043923"/>
    <w:rsid w:val="0004423A"/>
    <w:rsid w:val="0004442E"/>
    <w:rsid w:val="000444F7"/>
    <w:rsid w:val="000449CE"/>
    <w:rsid w:val="000452C8"/>
    <w:rsid w:val="000463BD"/>
    <w:rsid w:val="0004791E"/>
    <w:rsid w:val="00047AC1"/>
    <w:rsid w:val="00050227"/>
    <w:rsid w:val="00050A8B"/>
    <w:rsid w:val="00051D06"/>
    <w:rsid w:val="0005262C"/>
    <w:rsid w:val="00052749"/>
    <w:rsid w:val="00053125"/>
    <w:rsid w:val="000533E9"/>
    <w:rsid w:val="0005419E"/>
    <w:rsid w:val="00054745"/>
    <w:rsid w:val="000549A5"/>
    <w:rsid w:val="00055EF9"/>
    <w:rsid w:val="0005656D"/>
    <w:rsid w:val="00056D0D"/>
    <w:rsid w:val="00057840"/>
    <w:rsid w:val="00057A1D"/>
    <w:rsid w:val="0006002B"/>
    <w:rsid w:val="000604A8"/>
    <w:rsid w:val="0006080F"/>
    <w:rsid w:val="000611E9"/>
    <w:rsid w:val="00061B4B"/>
    <w:rsid w:val="00061BF7"/>
    <w:rsid w:val="00061C1B"/>
    <w:rsid w:val="00062545"/>
    <w:rsid w:val="00062D24"/>
    <w:rsid w:val="00062D5E"/>
    <w:rsid w:val="000632C3"/>
    <w:rsid w:val="00063E8B"/>
    <w:rsid w:val="00064D19"/>
    <w:rsid w:val="00064EBD"/>
    <w:rsid w:val="000652D0"/>
    <w:rsid w:val="000652F0"/>
    <w:rsid w:val="0006549D"/>
    <w:rsid w:val="0006610C"/>
    <w:rsid w:val="00066987"/>
    <w:rsid w:val="00066A91"/>
    <w:rsid w:val="000677C4"/>
    <w:rsid w:val="0007022F"/>
    <w:rsid w:val="00070492"/>
    <w:rsid w:val="000707A1"/>
    <w:rsid w:val="000712CB"/>
    <w:rsid w:val="00071905"/>
    <w:rsid w:val="00072150"/>
    <w:rsid w:val="0007246B"/>
    <w:rsid w:val="0007248F"/>
    <w:rsid w:val="000726B5"/>
    <w:rsid w:val="00072A89"/>
    <w:rsid w:val="00073312"/>
    <w:rsid w:val="00074343"/>
    <w:rsid w:val="00074933"/>
    <w:rsid w:val="0007498F"/>
    <w:rsid w:val="00074AEC"/>
    <w:rsid w:val="0007514C"/>
    <w:rsid w:val="000751EE"/>
    <w:rsid w:val="00075444"/>
    <w:rsid w:val="00075698"/>
    <w:rsid w:val="00075D6D"/>
    <w:rsid w:val="0007662B"/>
    <w:rsid w:val="000774E7"/>
    <w:rsid w:val="00077D76"/>
    <w:rsid w:val="000801E7"/>
    <w:rsid w:val="0008060E"/>
    <w:rsid w:val="000807DA"/>
    <w:rsid w:val="00080903"/>
    <w:rsid w:val="0008302D"/>
    <w:rsid w:val="000831A9"/>
    <w:rsid w:val="000839C0"/>
    <w:rsid w:val="00083F7D"/>
    <w:rsid w:val="00084EE7"/>
    <w:rsid w:val="00084EF4"/>
    <w:rsid w:val="000852C3"/>
    <w:rsid w:val="0008561C"/>
    <w:rsid w:val="000857F7"/>
    <w:rsid w:val="00085B67"/>
    <w:rsid w:val="00086EB5"/>
    <w:rsid w:val="00087BC1"/>
    <w:rsid w:val="000903F4"/>
    <w:rsid w:val="00090809"/>
    <w:rsid w:val="00091341"/>
    <w:rsid w:val="0009166B"/>
    <w:rsid w:val="000916BE"/>
    <w:rsid w:val="00092FF6"/>
    <w:rsid w:val="00095451"/>
    <w:rsid w:val="00095D37"/>
    <w:rsid w:val="00096B3F"/>
    <w:rsid w:val="00097477"/>
    <w:rsid w:val="000A3A71"/>
    <w:rsid w:val="000A3F5B"/>
    <w:rsid w:val="000A40BB"/>
    <w:rsid w:val="000A42FD"/>
    <w:rsid w:val="000A4300"/>
    <w:rsid w:val="000A433E"/>
    <w:rsid w:val="000A527C"/>
    <w:rsid w:val="000A58E9"/>
    <w:rsid w:val="000A6268"/>
    <w:rsid w:val="000A688E"/>
    <w:rsid w:val="000A6B69"/>
    <w:rsid w:val="000A7469"/>
    <w:rsid w:val="000A7F96"/>
    <w:rsid w:val="000B02DB"/>
    <w:rsid w:val="000B0877"/>
    <w:rsid w:val="000B0BD8"/>
    <w:rsid w:val="000B1502"/>
    <w:rsid w:val="000B2026"/>
    <w:rsid w:val="000B207B"/>
    <w:rsid w:val="000B368B"/>
    <w:rsid w:val="000B4AC7"/>
    <w:rsid w:val="000B5A9F"/>
    <w:rsid w:val="000B6F02"/>
    <w:rsid w:val="000B70E5"/>
    <w:rsid w:val="000B71E0"/>
    <w:rsid w:val="000C0621"/>
    <w:rsid w:val="000C100B"/>
    <w:rsid w:val="000C1D70"/>
    <w:rsid w:val="000C2501"/>
    <w:rsid w:val="000C2A57"/>
    <w:rsid w:val="000C3BF4"/>
    <w:rsid w:val="000C3CA1"/>
    <w:rsid w:val="000C4C27"/>
    <w:rsid w:val="000C537F"/>
    <w:rsid w:val="000C6EEE"/>
    <w:rsid w:val="000C78A5"/>
    <w:rsid w:val="000C7D99"/>
    <w:rsid w:val="000D0187"/>
    <w:rsid w:val="000D092E"/>
    <w:rsid w:val="000D0AA8"/>
    <w:rsid w:val="000D0E01"/>
    <w:rsid w:val="000D0EE4"/>
    <w:rsid w:val="000D10A3"/>
    <w:rsid w:val="000D1E64"/>
    <w:rsid w:val="000D2B11"/>
    <w:rsid w:val="000D2C3B"/>
    <w:rsid w:val="000D2CD6"/>
    <w:rsid w:val="000D2CF7"/>
    <w:rsid w:val="000D2D84"/>
    <w:rsid w:val="000D2FBD"/>
    <w:rsid w:val="000D35D7"/>
    <w:rsid w:val="000D3DE0"/>
    <w:rsid w:val="000D435F"/>
    <w:rsid w:val="000D45BF"/>
    <w:rsid w:val="000D49E9"/>
    <w:rsid w:val="000D4D07"/>
    <w:rsid w:val="000D5777"/>
    <w:rsid w:val="000D5EFC"/>
    <w:rsid w:val="000D6755"/>
    <w:rsid w:val="000D6888"/>
    <w:rsid w:val="000D7583"/>
    <w:rsid w:val="000D794D"/>
    <w:rsid w:val="000D7B7C"/>
    <w:rsid w:val="000D7C2D"/>
    <w:rsid w:val="000D7D99"/>
    <w:rsid w:val="000E059B"/>
    <w:rsid w:val="000E0CC3"/>
    <w:rsid w:val="000E1B60"/>
    <w:rsid w:val="000E1F5B"/>
    <w:rsid w:val="000E2468"/>
    <w:rsid w:val="000E26BD"/>
    <w:rsid w:val="000E2A53"/>
    <w:rsid w:val="000E4493"/>
    <w:rsid w:val="000E5064"/>
    <w:rsid w:val="000E53B6"/>
    <w:rsid w:val="000E7129"/>
    <w:rsid w:val="000E7521"/>
    <w:rsid w:val="000E7595"/>
    <w:rsid w:val="000F04CB"/>
    <w:rsid w:val="000F05AA"/>
    <w:rsid w:val="000F158B"/>
    <w:rsid w:val="000F176A"/>
    <w:rsid w:val="000F19DA"/>
    <w:rsid w:val="000F1C9A"/>
    <w:rsid w:val="000F27B7"/>
    <w:rsid w:val="000F2A27"/>
    <w:rsid w:val="000F2A9E"/>
    <w:rsid w:val="000F3462"/>
    <w:rsid w:val="000F437C"/>
    <w:rsid w:val="000F455D"/>
    <w:rsid w:val="000F52F1"/>
    <w:rsid w:val="000F5428"/>
    <w:rsid w:val="000F5A8C"/>
    <w:rsid w:val="000F5E65"/>
    <w:rsid w:val="000F6939"/>
    <w:rsid w:val="000F6A60"/>
    <w:rsid w:val="000F6C92"/>
    <w:rsid w:val="000F6D5B"/>
    <w:rsid w:val="000F717D"/>
    <w:rsid w:val="000F71BA"/>
    <w:rsid w:val="000F7223"/>
    <w:rsid w:val="000F7CB1"/>
    <w:rsid w:val="000F7E89"/>
    <w:rsid w:val="001008AE"/>
    <w:rsid w:val="00100BED"/>
    <w:rsid w:val="00101142"/>
    <w:rsid w:val="00101531"/>
    <w:rsid w:val="00101904"/>
    <w:rsid w:val="00101916"/>
    <w:rsid w:val="00101C26"/>
    <w:rsid w:val="00101DC9"/>
    <w:rsid w:val="00101F13"/>
    <w:rsid w:val="001020B9"/>
    <w:rsid w:val="001020BA"/>
    <w:rsid w:val="001028EE"/>
    <w:rsid w:val="001032DD"/>
    <w:rsid w:val="00103639"/>
    <w:rsid w:val="00103CF9"/>
    <w:rsid w:val="00104C61"/>
    <w:rsid w:val="00104F58"/>
    <w:rsid w:val="00105C56"/>
    <w:rsid w:val="001066C6"/>
    <w:rsid w:val="001066F0"/>
    <w:rsid w:val="00107F77"/>
    <w:rsid w:val="0011135E"/>
    <w:rsid w:val="00111AF6"/>
    <w:rsid w:val="00111FCE"/>
    <w:rsid w:val="0011218E"/>
    <w:rsid w:val="00112801"/>
    <w:rsid w:val="00114BE3"/>
    <w:rsid w:val="0011571F"/>
    <w:rsid w:val="00115814"/>
    <w:rsid w:val="00116CC6"/>
    <w:rsid w:val="00117154"/>
    <w:rsid w:val="00117489"/>
    <w:rsid w:val="00117D6E"/>
    <w:rsid w:val="00117DF7"/>
    <w:rsid w:val="00120735"/>
    <w:rsid w:val="00121045"/>
    <w:rsid w:val="00122010"/>
    <w:rsid w:val="001221E6"/>
    <w:rsid w:val="00122298"/>
    <w:rsid w:val="001227DA"/>
    <w:rsid w:val="00123AE5"/>
    <w:rsid w:val="00123C93"/>
    <w:rsid w:val="00124534"/>
    <w:rsid w:val="00124893"/>
    <w:rsid w:val="00124899"/>
    <w:rsid w:val="00126488"/>
    <w:rsid w:val="001267FC"/>
    <w:rsid w:val="00126DF2"/>
    <w:rsid w:val="00127360"/>
    <w:rsid w:val="00127467"/>
    <w:rsid w:val="00127971"/>
    <w:rsid w:val="00127A49"/>
    <w:rsid w:val="00130401"/>
    <w:rsid w:val="00130FC6"/>
    <w:rsid w:val="00131318"/>
    <w:rsid w:val="00131422"/>
    <w:rsid w:val="001315D0"/>
    <w:rsid w:val="00132454"/>
    <w:rsid w:val="0013363B"/>
    <w:rsid w:val="0013427F"/>
    <w:rsid w:val="0013468D"/>
    <w:rsid w:val="00134F87"/>
    <w:rsid w:val="001351E4"/>
    <w:rsid w:val="00135546"/>
    <w:rsid w:val="001359D4"/>
    <w:rsid w:val="00136E57"/>
    <w:rsid w:val="0013709D"/>
    <w:rsid w:val="001404E8"/>
    <w:rsid w:val="001409D3"/>
    <w:rsid w:val="00140CD6"/>
    <w:rsid w:val="0014205B"/>
    <w:rsid w:val="001425C9"/>
    <w:rsid w:val="001427EE"/>
    <w:rsid w:val="0014389C"/>
    <w:rsid w:val="00143FC6"/>
    <w:rsid w:val="001448C8"/>
    <w:rsid w:val="00144C2D"/>
    <w:rsid w:val="00145738"/>
    <w:rsid w:val="001457E6"/>
    <w:rsid w:val="00145872"/>
    <w:rsid w:val="001464EA"/>
    <w:rsid w:val="00147F79"/>
    <w:rsid w:val="00150DF5"/>
    <w:rsid w:val="00150E75"/>
    <w:rsid w:val="00151089"/>
    <w:rsid w:val="0015113C"/>
    <w:rsid w:val="00151A05"/>
    <w:rsid w:val="001526AB"/>
    <w:rsid w:val="001526D1"/>
    <w:rsid w:val="001527E1"/>
    <w:rsid w:val="00152D05"/>
    <w:rsid w:val="00152EB0"/>
    <w:rsid w:val="00153118"/>
    <w:rsid w:val="0015377C"/>
    <w:rsid w:val="001539F0"/>
    <w:rsid w:val="00156510"/>
    <w:rsid w:val="00156C7F"/>
    <w:rsid w:val="00157780"/>
    <w:rsid w:val="00157952"/>
    <w:rsid w:val="001614B2"/>
    <w:rsid w:val="00161A2A"/>
    <w:rsid w:val="00162140"/>
    <w:rsid w:val="001623CA"/>
    <w:rsid w:val="0016418B"/>
    <w:rsid w:val="00164DAA"/>
    <w:rsid w:val="00167266"/>
    <w:rsid w:val="001672AA"/>
    <w:rsid w:val="00167340"/>
    <w:rsid w:val="001673D2"/>
    <w:rsid w:val="00167ACB"/>
    <w:rsid w:val="00167AE8"/>
    <w:rsid w:val="00170605"/>
    <w:rsid w:val="00170632"/>
    <w:rsid w:val="001708F1"/>
    <w:rsid w:val="00170E40"/>
    <w:rsid w:val="00170E51"/>
    <w:rsid w:val="00171D84"/>
    <w:rsid w:val="0017239A"/>
    <w:rsid w:val="00172651"/>
    <w:rsid w:val="00173533"/>
    <w:rsid w:val="00173B50"/>
    <w:rsid w:val="0017485A"/>
    <w:rsid w:val="00174BAD"/>
    <w:rsid w:val="001753C9"/>
    <w:rsid w:val="00175B9E"/>
    <w:rsid w:val="00175D40"/>
    <w:rsid w:val="00175E8D"/>
    <w:rsid w:val="00176265"/>
    <w:rsid w:val="001769B7"/>
    <w:rsid w:val="00176D08"/>
    <w:rsid w:val="00177681"/>
    <w:rsid w:val="00177AC7"/>
    <w:rsid w:val="00177D1A"/>
    <w:rsid w:val="001800EE"/>
    <w:rsid w:val="001806A1"/>
    <w:rsid w:val="00181158"/>
    <w:rsid w:val="0018185C"/>
    <w:rsid w:val="00181FBC"/>
    <w:rsid w:val="0018315C"/>
    <w:rsid w:val="00183174"/>
    <w:rsid w:val="00185254"/>
    <w:rsid w:val="001875D9"/>
    <w:rsid w:val="001876B6"/>
    <w:rsid w:val="00187F5C"/>
    <w:rsid w:val="001909B2"/>
    <w:rsid w:val="00190DC3"/>
    <w:rsid w:val="001910B5"/>
    <w:rsid w:val="00191153"/>
    <w:rsid w:val="0019185E"/>
    <w:rsid w:val="00191C66"/>
    <w:rsid w:val="00192040"/>
    <w:rsid w:val="00192A81"/>
    <w:rsid w:val="00192DF1"/>
    <w:rsid w:val="0019390F"/>
    <w:rsid w:val="00194187"/>
    <w:rsid w:val="00195B9B"/>
    <w:rsid w:val="00196BE1"/>
    <w:rsid w:val="00196C3F"/>
    <w:rsid w:val="00196F46"/>
    <w:rsid w:val="0019766F"/>
    <w:rsid w:val="0019779B"/>
    <w:rsid w:val="00197AC9"/>
    <w:rsid w:val="00197DA3"/>
    <w:rsid w:val="001A0121"/>
    <w:rsid w:val="001A0FB7"/>
    <w:rsid w:val="001A1436"/>
    <w:rsid w:val="001A143A"/>
    <w:rsid w:val="001A1FA1"/>
    <w:rsid w:val="001A2256"/>
    <w:rsid w:val="001A26A7"/>
    <w:rsid w:val="001A312F"/>
    <w:rsid w:val="001A431A"/>
    <w:rsid w:val="001A4930"/>
    <w:rsid w:val="001A5255"/>
    <w:rsid w:val="001A597A"/>
    <w:rsid w:val="001A63FA"/>
    <w:rsid w:val="001A652F"/>
    <w:rsid w:val="001A6A04"/>
    <w:rsid w:val="001A6D95"/>
    <w:rsid w:val="001B0D57"/>
    <w:rsid w:val="001B0F6E"/>
    <w:rsid w:val="001B150C"/>
    <w:rsid w:val="001B1A80"/>
    <w:rsid w:val="001B21EC"/>
    <w:rsid w:val="001B2355"/>
    <w:rsid w:val="001B23C5"/>
    <w:rsid w:val="001B29B4"/>
    <w:rsid w:val="001B2E94"/>
    <w:rsid w:val="001B3508"/>
    <w:rsid w:val="001B53AF"/>
    <w:rsid w:val="001B55A4"/>
    <w:rsid w:val="001B5B97"/>
    <w:rsid w:val="001B6881"/>
    <w:rsid w:val="001B73C4"/>
    <w:rsid w:val="001C0124"/>
    <w:rsid w:val="001C0309"/>
    <w:rsid w:val="001C0A6F"/>
    <w:rsid w:val="001C0FB1"/>
    <w:rsid w:val="001C10DE"/>
    <w:rsid w:val="001C11F4"/>
    <w:rsid w:val="001C1968"/>
    <w:rsid w:val="001C3752"/>
    <w:rsid w:val="001C3C0F"/>
    <w:rsid w:val="001C4168"/>
    <w:rsid w:val="001C4FBB"/>
    <w:rsid w:val="001C5968"/>
    <w:rsid w:val="001C755C"/>
    <w:rsid w:val="001C757E"/>
    <w:rsid w:val="001C7DDD"/>
    <w:rsid w:val="001D0664"/>
    <w:rsid w:val="001D0C61"/>
    <w:rsid w:val="001D0EFC"/>
    <w:rsid w:val="001D1498"/>
    <w:rsid w:val="001D2753"/>
    <w:rsid w:val="001D2FC0"/>
    <w:rsid w:val="001D344C"/>
    <w:rsid w:val="001D34AD"/>
    <w:rsid w:val="001D356B"/>
    <w:rsid w:val="001D39FD"/>
    <w:rsid w:val="001D3CD9"/>
    <w:rsid w:val="001D4209"/>
    <w:rsid w:val="001D4E88"/>
    <w:rsid w:val="001D50E0"/>
    <w:rsid w:val="001D5135"/>
    <w:rsid w:val="001D5185"/>
    <w:rsid w:val="001D5F2B"/>
    <w:rsid w:val="001D6368"/>
    <w:rsid w:val="001D71A3"/>
    <w:rsid w:val="001D7A95"/>
    <w:rsid w:val="001D7B28"/>
    <w:rsid w:val="001E0090"/>
    <w:rsid w:val="001E07EA"/>
    <w:rsid w:val="001E1547"/>
    <w:rsid w:val="001E1E7C"/>
    <w:rsid w:val="001E2AAB"/>
    <w:rsid w:val="001E2AEA"/>
    <w:rsid w:val="001E2B2F"/>
    <w:rsid w:val="001E2E4F"/>
    <w:rsid w:val="001E44E8"/>
    <w:rsid w:val="001E51CC"/>
    <w:rsid w:val="001E5487"/>
    <w:rsid w:val="001E6703"/>
    <w:rsid w:val="001E7353"/>
    <w:rsid w:val="001E78EF"/>
    <w:rsid w:val="001E7972"/>
    <w:rsid w:val="001E7A1B"/>
    <w:rsid w:val="001F1272"/>
    <w:rsid w:val="001F143D"/>
    <w:rsid w:val="001F167A"/>
    <w:rsid w:val="001F189B"/>
    <w:rsid w:val="001F234F"/>
    <w:rsid w:val="001F26D1"/>
    <w:rsid w:val="001F2A4F"/>
    <w:rsid w:val="001F304F"/>
    <w:rsid w:val="001F30B6"/>
    <w:rsid w:val="001F3445"/>
    <w:rsid w:val="001F378E"/>
    <w:rsid w:val="001F3B06"/>
    <w:rsid w:val="001F3D6C"/>
    <w:rsid w:val="001F4EC4"/>
    <w:rsid w:val="001F4EF5"/>
    <w:rsid w:val="001F6331"/>
    <w:rsid w:val="001F6B4C"/>
    <w:rsid w:val="001F73BB"/>
    <w:rsid w:val="00200773"/>
    <w:rsid w:val="00200CB2"/>
    <w:rsid w:val="00200D1A"/>
    <w:rsid w:val="00200DE0"/>
    <w:rsid w:val="00200EE7"/>
    <w:rsid w:val="00201289"/>
    <w:rsid w:val="00201349"/>
    <w:rsid w:val="0020145B"/>
    <w:rsid w:val="0020168B"/>
    <w:rsid w:val="002016BE"/>
    <w:rsid w:val="00201B06"/>
    <w:rsid w:val="0020275F"/>
    <w:rsid w:val="00202B0D"/>
    <w:rsid w:val="00203236"/>
    <w:rsid w:val="00203473"/>
    <w:rsid w:val="00203A1F"/>
    <w:rsid w:val="00204A80"/>
    <w:rsid w:val="00204B5E"/>
    <w:rsid w:val="00204BF6"/>
    <w:rsid w:val="002067F6"/>
    <w:rsid w:val="002101F3"/>
    <w:rsid w:val="0021072A"/>
    <w:rsid w:val="00210F43"/>
    <w:rsid w:val="00211219"/>
    <w:rsid w:val="00211584"/>
    <w:rsid w:val="00211865"/>
    <w:rsid w:val="00211A0E"/>
    <w:rsid w:val="00211B52"/>
    <w:rsid w:val="002123D2"/>
    <w:rsid w:val="00212636"/>
    <w:rsid w:val="00212A64"/>
    <w:rsid w:val="00213527"/>
    <w:rsid w:val="00213648"/>
    <w:rsid w:val="00213E11"/>
    <w:rsid w:val="00214D2F"/>
    <w:rsid w:val="00214F41"/>
    <w:rsid w:val="00216077"/>
    <w:rsid w:val="00216F16"/>
    <w:rsid w:val="00216FF7"/>
    <w:rsid w:val="00217B52"/>
    <w:rsid w:val="002207AF"/>
    <w:rsid w:val="002215D2"/>
    <w:rsid w:val="002226B5"/>
    <w:rsid w:val="002227C9"/>
    <w:rsid w:val="00222BAB"/>
    <w:rsid w:val="00222FCD"/>
    <w:rsid w:val="00223A24"/>
    <w:rsid w:val="0022432D"/>
    <w:rsid w:val="00225152"/>
    <w:rsid w:val="00225598"/>
    <w:rsid w:val="00225C2B"/>
    <w:rsid w:val="00225EEE"/>
    <w:rsid w:val="00226BC0"/>
    <w:rsid w:val="00226E03"/>
    <w:rsid w:val="00226EEA"/>
    <w:rsid w:val="002273D2"/>
    <w:rsid w:val="00227A69"/>
    <w:rsid w:val="00227BF7"/>
    <w:rsid w:val="00230ACA"/>
    <w:rsid w:val="00231665"/>
    <w:rsid w:val="002322AF"/>
    <w:rsid w:val="002322F6"/>
    <w:rsid w:val="00232B69"/>
    <w:rsid w:val="00232D7E"/>
    <w:rsid w:val="00233CD2"/>
    <w:rsid w:val="0023409D"/>
    <w:rsid w:val="00234D51"/>
    <w:rsid w:val="00235C93"/>
    <w:rsid w:val="00235D23"/>
    <w:rsid w:val="00235E85"/>
    <w:rsid w:val="002361EA"/>
    <w:rsid w:val="00236A4E"/>
    <w:rsid w:val="00237702"/>
    <w:rsid w:val="00241371"/>
    <w:rsid w:val="0024162A"/>
    <w:rsid w:val="00241719"/>
    <w:rsid w:val="00241726"/>
    <w:rsid w:val="00242C36"/>
    <w:rsid w:val="00242E96"/>
    <w:rsid w:val="00242F19"/>
    <w:rsid w:val="0024369A"/>
    <w:rsid w:val="00243842"/>
    <w:rsid w:val="0024397C"/>
    <w:rsid w:val="00243AF6"/>
    <w:rsid w:val="00244052"/>
    <w:rsid w:val="0024679B"/>
    <w:rsid w:val="00247494"/>
    <w:rsid w:val="002478F5"/>
    <w:rsid w:val="00247C45"/>
    <w:rsid w:val="002505BB"/>
    <w:rsid w:val="0025076A"/>
    <w:rsid w:val="00250DFE"/>
    <w:rsid w:val="00250F82"/>
    <w:rsid w:val="00252F0C"/>
    <w:rsid w:val="00252F9C"/>
    <w:rsid w:val="002534D8"/>
    <w:rsid w:val="0025402D"/>
    <w:rsid w:val="00254896"/>
    <w:rsid w:val="00254D04"/>
    <w:rsid w:val="00255940"/>
    <w:rsid w:val="002563AB"/>
    <w:rsid w:val="00256455"/>
    <w:rsid w:val="00256682"/>
    <w:rsid w:val="00256C3A"/>
    <w:rsid w:val="00256DC8"/>
    <w:rsid w:val="00257998"/>
    <w:rsid w:val="00257F3C"/>
    <w:rsid w:val="00260B39"/>
    <w:rsid w:val="00260CF3"/>
    <w:rsid w:val="00261389"/>
    <w:rsid w:val="002615AB"/>
    <w:rsid w:val="00261F38"/>
    <w:rsid w:val="002623BB"/>
    <w:rsid w:val="00262635"/>
    <w:rsid w:val="002627C7"/>
    <w:rsid w:val="002633F5"/>
    <w:rsid w:val="0026355A"/>
    <w:rsid w:val="002635C3"/>
    <w:rsid w:val="0026377B"/>
    <w:rsid w:val="00264756"/>
    <w:rsid w:val="002650F7"/>
    <w:rsid w:val="002652CF"/>
    <w:rsid w:val="002654A8"/>
    <w:rsid w:val="00265515"/>
    <w:rsid w:val="00265B8C"/>
    <w:rsid w:val="00266760"/>
    <w:rsid w:val="0026679E"/>
    <w:rsid w:val="0026696C"/>
    <w:rsid w:val="00266E95"/>
    <w:rsid w:val="00270D66"/>
    <w:rsid w:val="0027119D"/>
    <w:rsid w:val="0027250A"/>
    <w:rsid w:val="0027317D"/>
    <w:rsid w:val="00273F35"/>
    <w:rsid w:val="0027411B"/>
    <w:rsid w:val="00275073"/>
    <w:rsid w:val="002753C5"/>
    <w:rsid w:val="002755A6"/>
    <w:rsid w:val="00275BCF"/>
    <w:rsid w:val="00276662"/>
    <w:rsid w:val="00276E24"/>
    <w:rsid w:val="00277925"/>
    <w:rsid w:val="00277FD8"/>
    <w:rsid w:val="0027D189"/>
    <w:rsid w:val="00280E9F"/>
    <w:rsid w:val="002816D1"/>
    <w:rsid w:val="00282089"/>
    <w:rsid w:val="00282EBB"/>
    <w:rsid w:val="00283619"/>
    <w:rsid w:val="00284981"/>
    <w:rsid w:val="00286362"/>
    <w:rsid w:val="00286F4E"/>
    <w:rsid w:val="002878C9"/>
    <w:rsid w:val="002906B2"/>
    <w:rsid w:val="0029070E"/>
    <w:rsid w:val="00290C6F"/>
    <w:rsid w:val="00290FBF"/>
    <w:rsid w:val="00291207"/>
    <w:rsid w:val="002913E1"/>
    <w:rsid w:val="002915DD"/>
    <w:rsid w:val="002918D2"/>
    <w:rsid w:val="00291CFC"/>
    <w:rsid w:val="00292820"/>
    <w:rsid w:val="002933AB"/>
    <w:rsid w:val="00293922"/>
    <w:rsid w:val="00293A3C"/>
    <w:rsid w:val="00293B0E"/>
    <w:rsid w:val="00293F93"/>
    <w:rsid w:val="002940EE"/>
    <w:rsid w:val="0029428E"/>
    <w:rsid w:val="002942A7"/>
    <w:rsid w:val="0029620B"/>
    <w:rsid w:val="00296DAF"/>
    <w:rsid w:val="00297854"/>
    <w:rsid w:val="00297A31"/>
    <w:rsid w:val="00297A7E"/>
    <w:rsid w:val="002A00A4"/>
    <w:rsid w:val="002A03F3"/>
    <w:rsid w:val="002A0407"/>
    <w:rsid w:val="002A0634"/>
    <w:rsid w:val="002A0741"/>
    <w:rsid w:val="002A1CD9"/>
    <w:rsid w:val="002A290E"/>
    <w:rsid w:val="002A2C59"/>
    <w:rsid w:val="002A2FD5"/>
    <w:rsid w:val="002A361C"/>
    <w:rsid w:val="002A36FE"/>
    <w:rsid w:val="002A3E3B"/>
    <w:rsid w:val="002A3F29"/>
    <w:rsid w:val="002A52A6"/>
    <w:rsid w:val="002A5A27"/>
    <w:rsid w:val="002A5A52"/>
    <w:rsid w:val="002A5AC5"/>
    <w:rsid w:val="002A609C"/>
    <w:rsid w:val="002A660E"/>
    <w:rsid w:val="002A6CE2"/>
    <w:rsid w:val="002B0602"/>
    <w:rsid w:val="002B062F"/>
    <w:rsid w:val="002B15F4"/>
    <w:rsid w:val="002B1EDA"/>
    <w:rsid w:val="002B2225"/>
    <w:rsid w:val="002B2BAB"/>
    <w:rsid w:val="002B3229"/>
    <w:rsid w:val="002B327E"/>
    <w:rsid w:val="002B32D8"/>
    <w:rsid w:val="002B429A"/>
    <w:rsid w:val="002B53BC"/>
    <w:rsid w:val="002B57CE"/>
    <w:rsid w:val="002B5A95"/>
    <w:rsid w:val="002B5F2E"/>
    <w:rsid w:val="002B6195"/>
    <w:rsid w:val="002B6395"/>
    <w:rsid w:val="002B671D"/>
    <w:rsid w:val="002B7400"/>
    <w:rsid w:val="002B7D25"/>
    <w:rsid w:val="002B7EB5"/>
    <w:rsid w:val="002C152A"/>
    <w:rsid w:val="002C16D3"/>
    <w:rsid w:val="002C198B"/>
    <w:rsid w:val="002C23CC"/>
    <w:rsid w:val="002C261C"/>
    <w:rsid w:val="002C3337"/>
    <w:rsid w:val="002C447B"/>
    <w:rsid w:val="002C4A74"/>
    <w:rsid w:val="002C4D88"/>
    <w:rsid w:val="002C565D"/>
    <w:rsid w:val="002C57E2"/>
    <w:rsid w:val="002C60B7"/>
    <w:rsid w:val="002C61B6"/>
    <w:rsid w:val="002C62C5"/>
    <w:rsid w:val="002C62D5"/>
    <w:rsid w:val="002C680C"/>
    <w:rsid w:val="002C7063"/>
    <w:rsid w:val="002C76AD"/>
    <w:rsid w:val="002C78B5"/>
    <w:rsid w:val="002C7BCD"/>
    <w:rsid w:val="002D01F8"/>
    <w:rsid w:val="002D078B"/>
    <w:rsid w:val="002D0833"/>
    <w:rsid w:val="002D0858"/>
    <w:rsid w:val="002D1A8D"/>
    <w:rsid w:val="002D1C04"/>
    <w:rsid w:val="002D1DAA"/>
    <w:rsid w:val="002D2479"/>
    <w:rsid w:val="002D27CA"/>
    <w:rsid w:val="002D2A05"/>
    <w:rsid w:val="002D32A9"/>
    <w:rsid w:val="002D3326"/>
    <w:rsid w:val="002D4053"/>
    <w:rsid w:val="002D4B98"/>
    <w:rsid w:val="002D4C7A"/>
    <w:rsid w:val="002D4D23"/>
    <w:rsid w:val="002D56E1"/>
    <w:rsid w:val="002D5E8B"/>
    <w:rsid w:val="002D5FB6"/>
    <w:rsid w:val="002D7DF6"/>
    <w:rsid w:val="002DACF7"/>
    <w:rsid w:val="002E02CB"/>
    <w:rsid w:val="002E172E"/>
    <w:rsid w:val="002E1988"/>
    <w:rsid w:val="002E1D10"/>
    <w:rsid w:val="002E2959"/>
    <w:rsid w:val="002E31D3"/>
    <w:rsid w:val="002E35B2"/>
    <w:rsid w:val="002E4A68"/>
    <w:rsid w:val="002E5928"/>
    <w:rsid w:val="002E5F92"/>
    <w:rsid w:val="002E6AE4"/>
    <w:rsid w:val="002E6C09"/>
    <w:rsid w:val="002E6E05"/>
    <w:rsid w:val="002E7DB0"/>
    <w:rsid w:val="002F003C"/>
    <w:rsid w:val="002F06AA"/>
    <w:rsid w:val="002F1462"/>
    <w:rsid w:val="002F2181"/>
    <w:rsid w:val="002F2EE6"/>
    <w:rsid w:val="002F311E"/>
    <w:rsid w:val="002F314F"/>
    <w:rsid w:val="002F3633"/>
    <w:rsid w:val="002F365E"/>
    <w:rsid w:val="002F382D"/>
    <w:rsid w:val="002F4810"/>
    <w:rsid w:val="002F4E3C"/>
    <w:rsid w:val="002F6C89"/>
    <w:rsid w:val="002F6E1A"/>
    <w:rsid w:val="003000EF"/>
    <w:rsid w:val="00300A22"/>
    <w:rsid w:val="00300BCF"/>
    <w:rsid w:val="00300C7B"/>
    <w:rsid w:val="00300DEB"/>
    <w:rsid w:val="00301FA5"/>
    <w:rsid w:val="00302C95"/>
    <w:rsid w:val="00303007"/>
    <w:rsid w:val="00303DEC"/>
    <w:rsid w:val="00304597"/>
    <w:rsid w:val="00304676"/>
    <w:rsid w:val="003048FE"/>
    <w:rsid w:val="00304AF6"/>
    <w:rsid w:val="00304ED0"/>
    <w:rsid w:val="00305C10"/>
    <w:rsid w:val="00305DA6"/>
    <w:rsid w:val="00307B00"/>
    <w:rsid w:val="00307DC6"/>
    <w:rsid w:val="00307DFF"/>
    <w:rsid w:val="0031122E"/>
    <w:rsid w:val="00311285"/>
    <w:rsid w:val="003118A0"/>
    <w:rsid w:val="003131A2"/>
    <w:rsid w:val="00313694"/>
    <w:rsid w:val="003140B2"/>
    <w:rsid w:val="00314902"/>
    <w:rsid w:val="00314C85"/>
    <w:rsid w:val="003162C3"/>
    <w:rsid w:val="00316907"/>
    <w:rsid w:val="00316C91"/>
    <w:rsid w:val="00317630"/>
    <w:rsid w:val="0031786B"/>
    <w:rsid w:val="003222D8"/>
    <w:rsid w:val="003241FD"/>
    <w:rsid w:val="00324D1B"/>
    <w:rsid w:val="00324F02"/>
    <w:rsid w:val="00324F4F"/>
    <w:rsid w:val="003250B5"/>
    <w:rsid w:val="003252EA"/>
    <w:rsid w:val="0032558B"/>
    <w:rsid w:val="00325B88"/>
    <w:rsid w:val="0033065B"/>
    <w:rsid w:val="0033084D"/>
    <w:rsid w:val="00330DAE"/>
    <w:rsid w:val="003318C9"/>
    <w:rsid w:val="00331FCB"/>
    <w:rsid w:val="00332570"/>
    <w:rsid w:val="00332D5B"/>
    <w:rsid w:val="0033355F"/>
    <w:rsid w:val="0033363B"/>
    <w:rsid w:val="00333CD1"/>
    <w:rsid w:val="00333E34"/>
    <w:rsid w:val="0033406B"/>
    <w:rsid w:val="003342CE"/>
    <w:rsid w:val="0033432C"/>
    <w:rsid w:val="00334C4E"/>
    <w:rsid w:val="0033595F"/>
    <w:rsid w:val="00335ECA"/>
    <w:rsid w:val="00336010"/>
    <w:rsid w:val="00336A3E"/>
    <w:rsid w:val="00336CD7"/>
    <w:rsid w:val="00337024"/>
    <w:rsid w:val="00337793"/>
    <w:rsid w:val="0033782C"/>
    <w:rsid w:val="003403C4"/>
    <w:rsid w:val="00340754"/>
    <w:rsid w:val="0034164B"/>
    <w:rsid w:val="00341DF2"/>
    <w:rsid w:val="00341EEE"/>
    <w:rsid w:val="00344410"/>
    <w:rsid w:val="00344475"/>
    <w:rsid w:val="003445FD"/>
    <w:rsid w:val="00345099"/>
    <w:rsid w:val="003466FB"/>
    <w:rsid w:val="00346850"/>
    <w:rsid w:val="00346EB0"/>
    <w:rsid w:val="00347467"/>
    <w:rsid w:val="00347773"/>
    <w:rsid w:val="00347E9A"/>
    <w:rsid w:val="003500EF"/>
    <w:rsid w:val="003518CE"/>
    <w:rsid w:val="0035256D"/>
    <w:rsid w:val="00352771"/>
    <w:rsid w:val="0035281B"/>
    <w:rsid w:val="003529A9"/>
    <w:rsid w:val="003533EE"/>
    <w:rsid w:val="00353816"/>
    <w:rsid w:val="00353967"/>
    <w:rsid w:val="00353F01"/>
    <w:rsid w:val="003565C7"/>
    <w:rsid w:val="00357C34"/>
    <w:rsid w:val="003601B0"/>
    <w:rsid w:val="00361CDC"/>
    <w:rsid w:val="00361D81"/>
    <w:rsid w:val="00362306"/>
    <w:rsid w:val="003627F2"/>
    <w:rsid w:val="00362C68"/>
    <w:rsid w:val="003630E1"/>
    <w:rsid w:val="003631A7"/>
    <w:rsid w:val="00363905"/>
    <w:rsid w:val="00363E7A"/>
    <w:rsid w:val="0036551D"/>
    <w:rsid w:val="00366849"/>
    <w:rsid w:val="003668EA"/>
    <w:rsid w:val="003671BE"/>
    <w:rsid w:val="0036771C"/>
    <w:rsid w:val="00367D85"/>
    <w:rsid w:val="003701BC"/>
    <w:rsid w:val="003701F3"/>
    <w:rsid w:val="00370AB5"/>
    <w:rsid w:val="00371CC9"/>
    <w:rsid w:val="003723FE"/>
    <w:rsid w:val="003724A3"/>
    <w:rsid w:val="00372894"/>
    <w:rsid w:val="0037292A"/>
    <w:rsid w:val="00372F09"/>
    <w:rsid w:val="00373263"/>
    <w:rsid w:val="003732BC"/>
    <w:rsid w:val="0037338F"/>
    <w:rsid w:val="003735CD"/>
    <w:rsid w:val="003736A2"/>
    <w:rsid w:val="00373C40"/>
    <w:rsid w:val="003744C8"/>
    <w:rsid w:val="00374B07"/>
    <w:rsid w:val="0037523D"/>
    <w:rsid w:val="00375599"/>
    <w:rsid w:val="0037564F"/>
    <w:rsid w:val="00375AD3"/>
    <w:rsid w:val="00376021"/>
    <w:rsid w:val="00376C2A"/>
    <w:rsid w:val="00377839"/>
    <w:rsid w:val="003800AD"/>
    <w:rsid w:val="0038041E"/>
    <w:rsid w:val="003805E7"/>
    <w:rsid w:val="00380754"/>
    <w:rsid w:val="00380DF4"/>
    <w:rsid w:val="0038161E"/>
    <w:rsid w:val="003817C1"/>
    <w:rsid w:val="003819D2"/>
    <w:rsid w:val="003824CA"/>
    <w:rsid w:val="0038332B"/>
    <w:rsid w:val="00383B8D"/>
    <w:rsid w:val="00384507"/>
    <w:rsid w:val="0038497B"/>
    <w:rsid w:val="00384E1B"/>
    <w:rsid w:val="00386445"/>
    <w:rsid w:val="003904DC"/>
    <w:rsid w:val="0039079F"/>
    <w:rsid w:val="00391563"/>
    <w:rsid w:val="00392577"/>
    <w:rsid w:val="00392657"/>
    <w:rsid w:val="003929D6"/>
    <w:rsid w:val="0039372E"/>
    <w:rsid w:val="003938B7"/>
    <w:rsid w:val="00394434"/>
    <w:rsid w:val="00394978"/>
    <w:rsid w:val="00394BEB"/>
    <w:rsid w:val="003954D0"/>
    <w:rsid w:val="003959FF"/>
    <w:rsid w:val="00395B20"/>
    <w:rsid w:val="00395B47"/>
    <w:rsid w:val="00396841"/>
    <w:rsid w:val="00396FE8"/>
    <w:rsid w:val="00397AF3"/>
    <w:rsid w:val="003A164E"/>
    <w:rsid w:val="003A1C0C"/>
    <w:rsid w:val="003A204F"/>
    <w:rsid w:val="003A20FE"/>
    <w:rsid w:val="003A2DFE"/>
    <w:rsid w:val="003A30EB"/>
    <w:rsid w:val="003A38B9"/>
    <w:rsid w:val="003A38E3"/>
    <w:rsid w:val="003A4494"/>
    <w:rsid w:val="003A4649"/>
    <w:rsid w:val="003A47C7"/>
    <w:rsid w:val="003A4ADA"/>
    <w:rsid w:val="003A4B17"/>
    <w:rsid w:val="003A59B7"/>
    <w:rsid w:val="003A64EE"/>
    <w:rsid w:val="003A73F2"/>
    <w:rsid w:val="003B0823"/>
    <w:rsid w:val="003B0D3F"/>
    <w:rsid w:val="003B14B0"/>
    <w:rsid w:val="003B160F"/>
    <w:rsid w:val="003B1750"/>
    <w:rsid w:val="003B2CDA"/>
    <w:rsid w:val="003B3A39"/>
    <w:rsid w:val="003B409D"/>
    <w:rsid w:val="003B47ED"/>
    <w:rsid w:val="003B47F3"/>
    <w:rsid w:val="003B4D09"/>
    <w:rsid w:val="003B4F5E"/>
    <w:rsid w:val="003B5387"/>
    <w:rsid w:val="003B55DB"/>
    <w:rsid w:val="003B578B"/>
    <w:rsid w:val="003B5855"/>
    <w:rsid w:val="003B5930"/>
    <w:rsid w:val="003B627A"/>
    <w:rsid w:val="003B628C"/>
    <w:rsid w:val="003B638D"/>
    <w:rsid w:val="003B69E4"/>
    <w:rsid w:val="003B71D8"/>
    <w:rsid w:val="003B7486"/>
    <w:rsid w:val="003C0132"/>
    <w:rsid w:val="003C0A79"/>
    <w:rsid w:val="003C13AC"/>
    <w:rsid w:val="003C14D2"/>
    <w:rsid w:val="003C153A"/>
    <w:rsid w:val="003C157A"/>
    <w:rsid w:val="003C1BCC"/>
    <w:rsid w:val="003C1C3F"/>
    <w:rsid w:val="003C230A"/>
    <w:rsid w:val="003C2A4E"/>
    <w:rsid w:val="003C2A61"/>
    <w:rsid w:val="003C2CE8"/>
    <w:rsid w:val="003C3092"/>
    <w:rsid w:val="003C33E4"/>
    <w:rsid w:val="003C3AA4"/>
    <w:rsid w:val="003C3C52"/>
    <w:rsid w:val="003C3E32"/>
    <w:rsid w:val="003C4ED5"/>
    <w:rsid w:val="003C5919"/>
    <w:rsid w:val="003C6163"/>
    <w:rsid w:val="003C659C"/>
    <w:rsid w:val="003C6987"/>
    <w:rsid w:val="003C6B60"/>
    <w:rsid w:val="003C6F14"/>
    <w:rsid w:val="003C7031"/>
    <w:rsid w:val="003C73D2"/>
    <w:rsid w:val="003C78FB"/>
    <w:rsid w:val="003D0699"/>
    <w:rsid w:val="003D07E5"/>
    <w:rsid w:val="003D3C83"/>
    <w:rsid w:val="003D580C"/>
    <w:rsid w:val="003D6796"/>
    <w:rsid w:val="003D730D"/>
    <w:rsid w:val="003E00B1"/>
    <w:rsid w:val="003E078C"/>
    <w:rsid w:val="003E10F1"/>
    <w:rsid w:val="003E1592"/>
    <w:rsid w:val="003E1E31"/>
    <w:rsid w:val="003E2948"/>
    <w:rsid w:val="003E2BB5"/>
    <w:rsid w:val="003E2E41"/>
    <w:rsid w:val="003E329C"/>
    <w:rsid w:val="003E3B1B"/>
    <w:rsid w:val="003E4A46"/>
    <w:rsid w:val="003E4D6F"/>
    <w:rsid w:val="003E4DEE"/>
    <w:rsid w:val="003E5097"/>
    <w:rsid w:val="003E5400"/>
    <w:rsid w:val="003E5C01"/>
    <w:rsid w:val="003E5C50"/>
    <w:rsid w:val="003E69DD"/>
    <w:rsid w:val="003E75F3"/>
    <w:rsid w:val="003F018A"/>
    <w:rsid w:val="003F01D1"/>
    <w:rsid w:val="003F172E"/>
    <w:rsid w:val="003F19FC"/>
    <w:rsid w:val="003F228F"/>
    <w:rsid w:val="003F272D"/>
    <w:rsid w:val="003F2731"/>
    <w:rsid w:val="003F2AE8"/>
    <w:rsid w:val="003F2C90"/>
    <w:rsid w:val="003F3FA7"/>
    <w:rsid w:val="003F4235"/>
    <w:rsid w:val="003F5081"/>
    <w:rsid w:val="003F5294"/>
    <w:rsid w:val="003F615C"/>
    <w:rsid w:val="003F6357"/>
    <w:rsid w:val="003F64DD"/>
    <w:rsid w:val="003F66F5"/>
    <w:rsid w:val="003F67FC"/>
    <w:rsid w:val="003F6E75"/>
    <w:rsid w:val="003F7176"/>
    <w:rsid w:val="00400617"/>
    <w:rsid w:val="00401913"/>
    <w:rsid w:val="00402498"/>
    <w:rsid w:val="00402876"/>
    <w:rsid w:val="00402D20"/>
    <w:rsid w:val="00402D98"/>
    <w:rsid w:val="00402FB4"/>
    <w:rsid w:val="00403723"/>
    <w:rsid w:val="00403951"/>
    <w:rsid w:val="00405427"/>
    <w:rsid w:val="0040678A"/>
    <w:rsid w:val="00406A94"/>
    <w:rsid w:val="00406ABE"/>
    <w:rsid w:val="00406DE7"/>
    <w:rsid w:val="004071A3"/>
    <w:rsid w:val="00407CA3"/>
    <w:rsid w:val="00410B60"/>
    <w:rsid w:val="00410F8E"/>
    <w:rsid w:val="00411761"/>
    <w:rsid w:val="00412207"/>
    <w:rsid w:val="00413469"/>
    <w:rsid w:val="004136C5"/>
    <w:rsid w:val="004145BA"/>
    <w:rsid w:val="00415C31"/>
    <w:rsid w:val="00415E30"/>
    <w:rsid w:val="00416ECA"/>
    <w:rsid w:val="00417601"/>
    <w:rsid w:val="00420081"/>
    <w:rsid w:val="00420593"/>
    <w:rsid w:val="004208AB"/>
    <w:rsid w:val="00420BA6"/>
    <w:rsid w:val="004231E0"/>
    <w:rsid w:val="00423714"/>
    <w:rsid w:val="004239CA"/>
    <w:rsid w:val="00424E79"/>
    <w:rsid w:val="00425739"/>
    <w:rsid w:val="00426146"/>
    <w:rsid w:val="00426331"/>
    <w:rsid w:val="00426F74"/>
    <w:rsid w:val="0042714C"/>
    <w:rsid w:val="00427A58"/>
    <w:rsid w:val="0043039E"/>
    <w:rsid w:val="004303E3"/>
    <w:rsid w:val="004306F8"/>
    <w:rsid w:val="0043096D"/>
    <w:rsid w:val="00431C6A"/>
    <w:rsid w:val="004323DB"/>
    <w:rsid w:val="004327DD"/>
    <w:rsid w:val="00432CD1"/>
    <w:rsid w:val="00432FA4"/>
    <w:rsid w:val="004337A1"/>
    <w:rsid w:val="00433C7E"/>
    <w:rsid w:val="0043425D"/>
    <w:rsid w:val="00434345"/>
    <w:rsid w:val="00434352"/>
    <w:rsid w:val="00434381"/>
    <w:rsid w:val="00434C49"/>
    <w:rsid w:val="00434DE5"/>
    <w:rsid w:val="00435025"/>
    <w:rsid w:val="0043516B"/>
    <w:rsid w:val="0043566C"/>
    <w:rsid w:val="00435686"/>
    <w:rsid w:val="00435B62"/>
    <w:rsid w:val="004365BF"/>
    <w:rsid w:val="004370BF"/>
    <w:rsid w:val="004372FF"/>
    <w:rsid w:val="0043755A"/>
    <w:rsid w:val="00437884"/>
    <w:rsid w:val="00437AF1"/>
    <w:rsid w:val="00440C40"/>
    <w:rsid w:val="00440D73"/>
    <w:rsid w:val="00441A2D"/>
    <w:rsid w:val="0044209A"/>
    <w:rsid w:val="0044285D"/>
    <w:rsid w:val="00443286"/>
    <w:rsid w:val="00444343"/>
    <w:rsid w:val="0044497C"/>
    <w:rsid w:val="004455D2"/>
    <w:rsid w:val="0044561E"/>
    <w:rsid w:val="00445812"/>
    <w:rsid w:val="00445ECF"/>
    <w:rsid w:val="004463F9"/>
    <w:rsid w:val="004467DE"/>
    <w:rsid w:val="00446A1B"/>
    <w:rsid w:val="004475B7"/>
    <w:rsid w:val="004509B8"/>
    <w:rsid w:val="00450CAE"/>
    <w:rsid w:val="0045195E"/>
    <w:rsid w:val="004519A7"/>
    <w:rsid w:val="00451E43"/>
    <w:rsid w:val="00451EA6"/>
    <w:rsid w:val="00452292"/>
    <w:rsid w:val="004524E1"/>
    <w:rsid w:val="00452771"/>
    <w:rsid w:val="00452F9A"/>
    <w:rsid w:val="004540C0"/>
    <w:rsid w:val="00454638"/>
    <w:rsid w:val="00455749"/>
    <w:rsid w:val="0045638F"/>
    <w:rsid w:val="0045639D"/>
    <w:rsid w:val="00456968"/>
    <w:rsid w:val="00457622"/>
    <w:rsid w:val="004578F0"/>
    <w:rsid w:val="00457CFC"/>
    <w:rsid w:val="0046039F"/>
    <w:rsid w:val="0046068E"/>
    <w:rsid w:val="00460CF9"/>
    <w:rsid w:val="00460D56"/>
    <w:rsid w:val="00460DD5"/>
    <w:rsid w:val="00461001"/>
    <w:rsid w:val="004612F5"/>
    <w:rsid w:val="00461A09"/>
    <w:rsid w:val="00461E69"/>
    <w:rsid w:val="00463436"/>
    <w:rsid w:val="00463719"/>
    <w:rsid w:val="0046418A"/>
    <w:rsid w:val="0046512A"/>
    <w:rsid w:val="0046675E"/>
    <w:rsid w:val="00466F1C"/>
    <w:rsid w:val="004671B7"/>
    <w:rsid w:val="0046749D"/>
    <w:rsid w:val="00467561"/>
    <w:rsid w:val="004677BC"/>
    <w:rsid w:val="00467BC7"/>
    <w:rsid w:val="00467FA6"/>
    <w:rsid w:val="0047012D"/>
    <w:rsid w:val="00470372"/>
    <w:rsid w:val="0047046E"/>
    <w:rsid w:val="0047054E"/>
    <w:rsid w:val="004705F2"/>
    <w:rsid w:val="00470863"/>
    <w:rsid w:val="004710BE"/>
    <w:rsid w:val="00471F0A"/>
    <w:rsid w:val="0047215F"/>
    <w:rsid w:val="00473253"/>
    <w:rsid w:val="00473A53"/>
    <w:rsid w:val="00473E35"/>
    <w:rsid w:val="00474912"/>
    <w:rsid w:val="00474B23"/>
    <w:rsid w:val="00474FDF"/>
    <w:rsid w:val="00475391"/>
    <w:rsid w:val="004753EB"/>
    <w:rsid w:val="004755D9"/>
    <w:rsid w:val="0047564D"/>
    <w:rsid w:val="004761D6"/>
    <w:rsid w:val="00476480"/>
    <w:rsid w:val="00476829"/>
    <w:rsid w:val="00476D89"/>
    <w:rsid w:val="00477515"/>
    <w:rsid w:val="0047797B"/>
    <w:rsid w:val="00480089"/>
    <w:rsid w:val="00480244"/>
    <w:rsid w:val="004802EE"/>
    <w:rsid w:val="0048031E"/>
    <w:rsid w:val="0048048D"/>
    <w:rsid w:val="0048069C"/>
    <w:rsid w:val="00480956"/>
    <w:rsid w:val="00482575"/>
    <w:rsid w:val="0048272E"/>
    <w:rsid w:val="0048273C"/>
    <w:rsid w:val="00483449"/>
    <w:rsid w:val="00483B63"/>
    <w:rsid w:val="00484104"/>
    <w:rsid w:val="0048429B"/>
    <w:rsid w:val="00484873"/>
    <w:rsid w:val="00484991"/>
    <w:rsid w:val="00484C29"/>
    <w:rsid w:val="00485137"/>
    <w:rsid w:val="0048601E"/>
    <w:rsid w:val="00486A3F"/>
    <w:rsid w:val="00486DEF"/>
    <w:rsid w:val="00487103"/>
    <w:rsid w:val="004875D8"/>
    <w:rsid w:val="00487820"/>
    <w:rsid w:val="0049011F"/>
    <w:rsid w:val="00490527"/>
    <w:rsid w:val="00492029"/>
    <w:rsid w:val="004921B7"/>
    <w:rsid w:val="00492B32"/>
    <w:rsid w:val="00493224"/>
    <w:rsid w:val="00493729"/>
    <w:rsid w:val="00493D34"/>
    <w:rsid w:val="004947C7"/>
    <w:rsid w:val="00494F1A"/>
    <w:rsid w:val="00495847"/>
    <w:rsid w:val="00495BA7"/>
    <w:rsid w:val="00495C21"/>
    <w:rsid w:val="00496677"/>
    <w:rsid w:val="00496A19"/>
    <w:rsid w:val="0049723E"/>
    <w:rsid w:val="00497CB6"/>
    <w:rsid w:val="00497E4A"/>
    <w:rsid w:val="004A073F"/>
    <w:rsid w:val="004A13DC"/>
    <w:rsid w:val="004A1592"/>
    <w:rsid w:val="004A1C1C"/>
    <w:rsid w:val="004A25C8"/>
    <w:rsid w:val="004A2B59"/>
    <w:rsid w:val="004A36C3"/>
    <w:rsid w:val="004A3C08"/>
    <w:rsid w:val="004A40F1"/>
    <w:rsid w:val="004A41D5"/>
    <w:rsid w:val="004A43AF"/>
    <w:rsid w:val="004A458D"/>
    <w:rsid w:val="004A6D4E"/>
    <w:rsid w:val="004A7986"/>
    <w:rsid w:val="004A7A31"/>
    <w:rsid w:val="004A7D0E"/>
    <w:rsid w:val="004B02C6"/>
    <w:rsid w:val="004B02CF"/>
    <w:rsid w:val="004B101C"/>
    <w:rsid w:val="004B1EEA"/>
    <w:rsid w:val="004B2ADF"/>
    <w:rsid w:val="004B2C84"/>
    <w:rsid w:val="004B3474"/>
    <w:rsid w:val="004B3785"/>
    <w:rsid w:val="004B4272"/>
    <w:rsid w:val="004B46A2"/>
    <w:rsid w:val="004B4F52"/>
    <w:rsid w:val="004B548B"/>
    <w:rsid w:val="004B5838"/>
    <w:rsid w:val="004B592D"/>
    <w:rsid w:val="004B5E4F"/>
    <w:rsid w:val="004B6486"/>
    <w:rsid w:val="004B7477"/>
    <w:rsid w:val="004B799C"/>
    <w:rsid w:val="004B7F27"/>
    <w:rsid w:val="004C0794"/>
    <w:rsid w:val="004C08C3"/>
    <w:rsid w:val="004C0F18"/>
    <w:rsid w:val="004C2505"/>
    <w:rsid w:val="004C2E82"/>
    <w:rsid w:val="004C3287"/>
    <w:rsid w:val="004C350C"/>
    <w:rsid w:val="004C4818"/>
    <w:rsid w:val="004C483A"/>
    <w:rsid w:val="004C4F9F"/>
    <w:rsid w:val="004C5172"/>
    <w:rsid w:val="004C5A95"/>
    <w:rsid w:val="004C5ED1"/>
    <w:rsid w:val="004C616B"/>
    <w:rsid w:val="004C61B2"/>
    <w:rsid w:val="004C6A99"/>
    <w:rsid w:val="004C6E3F"/>
    <w:rsid w:val="004C7568"/>
    <w:rsid w:val="004C7707"/>
    <w:rsid w:val="004C7759"/>
    <w:rsid w:val="004D02E0"/>
    <w:rsid w:val="004D0341"/>
    <w:rsid w:val="004D06F1"/>
    <w:rsid w:val="004D07F3"/>
    <w:rsid w:val="004D097B"/>
    <w:rsid w:val="004D131D"/>
    <w:rsid w:val="004D1381"/>
    <w:rsid w:val="004D1B2D"/>
    <w:rsid w:val="004D1E0D"/>
    <w:rsid w:val="004D2299"/>
    <w:rsid w:val="004D2C8F"/>
    <w:rsid w:val="004D3061"/>
    <w:rsid w:val="004D3266"/>
    <w:rsid w:val="004D357E"/>
    <w:rsid w:val="004D3E18"/>
    <w:rsid w:val="004D4AFA"/>
    <w:rsid w:val="004D534C"/>
    <w:rsid w:val="004D5489"/>
    <w:rsid w:val="004D5768"/>
    <w:rsid w:val="004D5B42"/>
    <w:rsid w:val="004D5B63"/>
    <w:rsid w:val="004D5ED4"/>
    <w:rsid w:val="004D72C9"/>
    <w:rsid w:val="004E0307"/>
    <w:rsid w:val="004E0483"/>
    <w:rsid w:val="004E09C7"/>
    <w:rsid w:val="004E0A5A"/>
    <w:rsid w:val="004E143C"/>
    <w:rsid w:val="004E193A"/>
    <w:rsid w:val="004E1D2C"/>
    <w:rsid w:val="004E2A4D"/>
    <w:rsid w:val="004E3271"/>
    <w:rsid w:val="004E4323"/>
    <w:rsid w:val="004E460B"/>
    <w:rsid w:val="004E4884"/>
    <w:rsid w:val="004E4A4B"/>
    <w:rsid w:val="004E58DB"/>
    <w:rsid w:val="004E6085"/>
    <w:rsid w:val="004E61C2"/>
    <w:rsid w:val="004E6D9D"/>
    <w:rsid w:val="004E7383"/>
    <w:rsid w:val="004F0194"/>
    <w:rsid w:val="004F02D5"/>
    <w:rsid w:val="004F0B54"/>
    <w:rsid w:val="004F103A"/>
    <w:rsid w:val="004F1839"/>
    <w:rsid w:val="004F1998"/>
    <w:rsid w:val="004F1ED6"/>
    <w:rsid w:val="004F23BC"/>
    <w:rsid w:val="004F34A5"/>
    <w:rsid w:val="004F3EEB"/>
    <w:rsid w:val="004F467E"/>
    <w:rsid w:val="004F5038"/>
    <w:rsid w:val="004F522C"/>
    <w:rsid w:val="004F5B04"/>
    <w:rsid w:val="004F6557"/>
    <w:rsid w:val="004F655D"/>
    <w:rsid w:val="004F6A26"/>
    <w:rsid w:val="004F71B2"/>
    <w:rsid w:val="004F7533"/>
    <w:rsid w:val="00500513"/>
    <w:rsid w:val="00500B85"/>
    <w:rsid w:val="00501313"/>
    <w:rsid w:val="005016C0"/>
    <w:rsid w:val="00501855"/>
    <w:rsid w:val="00501F33"/>
    <w:rsid w:val="005031E4"/>
    <w:rsid w:val="00503669"/>
    <w:rsid w:val="005038E3"/>
    <w:rsid w:val="005038ED"/>
    <w:rsid w:val="00503F44"/>
    <w:rsid w:val="0050543F"/>
    <w:rsid w:val="00505670"/>
    <w:rsid w:val="00505E3E"/>
    <w:rsid w:val="0050623D"/>
    <w:rsid w:val="0050649D"/>
    <w:rsid w:val="005068D6"/>
    <w:rsid w:val="00507F30"/>
    <w:rsid w:val="0051084C"/>
    <w:rsid w:val="00511528"/>
    <w:rsid w:val="005117AC"/>
    <w:rsid w:val="005117C8"/>
    <w:rsid w:val="005132BB"/>
    <w:rsid w:val="00513327"/>
    <w:rsid w:val="00513340"/>
    <w:rsid w:val="005134E8"/>
    <w:rsid w:val="00513F2F"/>
    <w:rsid w:val="00515B0E"/>
    <w:rsid w:val="00515E70"/>
    <w:rsid w:val="0051642B"/>
    <w:rsid w:val="00516C3E"/>
    <w:rsid w:val="00516D26"/>
    <w:rsid w:val="0051738F"/>
    <w:rsid w:val="005179EF"/>
    <w:rsid w:val="00517B9B"/>
    <w:rsid w:val="0052060D"/>
    <w:rsid w:val="00521E35"/>
    <w:rsid w:val="00522152"/>
    <w:rsid w:val="005229C0"/>
    <w:rsid w:val="00524871"/>
    <w:rsid w:val="00524A67"/>
    <w:rsid w:val="00524B59"/>
    <w:rsid w:val="00524B7E"/>
    <w:rsid w:val="00525B3A"/>
    <w:rsid w:val="00525E1C"/>
    <w:rsid w:val="005269E0"/>
    <w:rsid w:val="00526D4C"/>
    <w:rsid w:val="00527AC0"/>
    <w:rsid w:val="00527CD6"/>
    <w:rsid w:val="005302B3"/>
    <w:rsid w:val="005306ED"/>
    <w:rsid w:val="00530C38"/>
    <w:rsid w:val="005315FB"/>
    <w:rsid w:val="0053174B"/>
    <w:rsid w:val="005321D7"/>
    <w:rsid w:val="005324DD"/>
    <w:rsid w:val="005327E8"/>
    <w:rsid w:val="005335AE"/>
    <w:rsid w:val="00533E2D"/>
    <w:rsid w:val="005344E2"/>
    <w:rsid w:val="0053580E"/>
    <w:rsid w:val="005365DD"/>
    <w:rsid w:val="005366A9"/>
    <w:rsid w:val="00536C49"/>
    <w:rsid w:val="00536FCE"/>
    <w:rsid w:val="00537249"/>
    <w:rsid w:val="00540764"/>
    <w:rsid w:val="005408B6"/>
    <w:rsid w:val="00540D68"/>
    <w:rsid w:val="00541F71"/>
    <w:rsid w:val="0054275E"/>
    <w:rsid w:val="00543210"/>
    <w:rsid w:val="0054389F"/>
    <w:rsid w:val="005438D2"/>
    <w:rsid w:val="005441F9"/>
    <w:rsid w:val="00544269"/>
    <w:rsid w:val="0054447B"/>
    <w:rsid w:val="005448E5"/>
    <w:rsid w:val="00544B66"/>
    <w:rsid w:val="00544D6A"/>
    <w:rsid w:val="005452BE"/>
    <w:rsid w:val="0054553A"/>
    <w:rsid w:val="00546009"/>
    <w:rsid w:val="00546112"/>
    <w:rsid w:val="00546787"/>
    <w:rsid w:val="0054768E"/>
    <w:rsid w:val="005476B5"/>
    <w:rsid w:val="00547A3D"/>
    <w:rsid w:val="00547A5B"/>
    <w:rsid w:val="00547BCC"/>
    <w:rsid w:val="00547D6A"/>
    <w:rsid w:val="00547E47"/>
    <w:rsid w:val="00550649"/>
    <w:rsid w:val="0055172F"/>
    <w:rsid w:val="00552486"/>
    <w:rsid w:val="005528F0"/>
    <w:rsid w:val="00552D30"/>
    <w:rsid w:val="00553521"/>
    <w:rsid w:val="00553786"/>
    <w:rsid w:val="00553EA5"/>
    <w:rsid w:val="005550DF"/>
    <w:rsid w:val="00556326"/>
    <w:rsid w:val="00556A2C"/>
    <w:rsid w:val="005607A6"/>
    <w:rsid w:val="00561742"/>
    <w:rsid w:val="00561EF7"/>
    <w:rsid w:val="00562A5F"/>
    <w:rsid w:val="00562B4A"/>
    <w:rsid w:val="00562E2C"/>
    <w:rsid w:val="00562EED"/>
    <w:rsid w:val="00562FEA"/>
    <w:rsid w:val="00563268"/>
    <w:rsid w:val="005632F6"/>
    <w:rsid w:val="00563771"/>
    <w:rsid w:val="005648B1"/>
    <w:rsid w:val="00564AD5"/>
    <w:rsid w:val="00564D5E"/>
    <w:rsid w:val="005654C8"/>
    <w:rsid w:val="0056577E"/>
    <w:rsid w:val="00565F7A"/>
    <w:rsid w:val="0056669A"/>
    <w:rsid w:val="00567130"/>
    <w:rsid w:val="00567944"/>
    <w:rsid w:val="00570354"/>
    <w:rsid w:val="005710A4"/>
    <w:rsid w:val="00571230"/>
    <w:rsid w:val="00571B6D"/>
    <w:rsid w:val="005757E5"/>
    <w:rsid w:val="00575A12"/>
    <w:rsid w:val="00575CFF"/>
    <w:rsid w:val="005761EA"/>
    <w:rsid w:val="00576784"/>
    <w:rsid w:val="00576D63"/>
    <w:rsid w:val="00576FC0"/>
    <w:rsid w:val="00577229"/>
    <w:rsid w:val="005777DB"/>
    <w:rsid w:val="005801CD"/>
    <w:rsid w:val="005806F3"/>
    <w:rsid w:val="00580836"/>
    <w:rsid w:val="00580F80"/>
    <w:rsid w:val="005811DF"/>
    <w:rsid w:val="00581762"/>
    <w:rsid w:val="005817FC"/>
    <w:rsid w:val="00581832"/>
    <w:rsid w:val="00581AB0"/>
    <w:rsid w:val="005829CA"/>
    <w:rsid w:val="005839CC"/>
    <w:rsid w:val="00583C0F"/>
    <w:rsid w:val="005844D0"/>
    <w:rsid w:val="00584D8E"/>
    <w:rsid w:val="00585460"/>
    <w:rsid w:val="00585E03"/>
    <w:rsid w:val="005861EB"/>
    <w:rsid w:val="00586BB8"/>
    <w:rsid w:val="00587646"/>
    <w:rsid w:val="00590166"/>
    <w:rsid w:val="00590C52"/>
    <w:rsid w:val="00590F58"/>
    <w:rsid w:val="00591717"/>
    <w:rsid w:val="00591891"/>
    <w:rsid w:val="005918B0"/>
    <w:rsid w:val="005919C3"/>
    <w:rsid w:val="00591D03"/>
    <w:rsid w:val="00592145"/>
    <w:rsid w:val="0059249D"/>
    <w:rsid w:val="00593E65"/>
    <w:rsid w:val="00594246"/>
    <w:rsid w:val="00594493"/>
    <w:rsid w:val="00594730"/>
    <w:rsid w:val="005948FE"/>
    <w:rsid w:val="00594A3C"/>
    <w:rsid w:val="00594CB8"/>
    <w:rsid w:val="00594F04"/>
    <w:rsid w:val="00595351"/>
    <w:rsid w:val="00595EC5"/>
    <w:rsid w:val="0059608B"/>
    <w:rsid w:val="0059615A"/>
    <w:rsid w:val="0059679B"/>
    <w:rsid w:val="005977CE"/>
    <w:rsid w:val="005A011C"/>
    <w:rsid w:val="005A055D"/>
    <w:rsid w:val="005A0C37"/>
    <w:rsid w:val="005A0C80"/>
    <w:rsid w:val="005A10BC"/>
    <w:rsid w:val="005A1357"/>
    <w:rsid w:val="005A16DE"/>
    <w:rsid w:val="005A1B5C"/>
    <w:rsid w:val="005A21C7"/>
    <w:rsid w:val="005A2895"/>
    <w:rsid w:val="005A2A4D"/>
    <w:rsid w:val="005A324A"/>
    <w:rsid w:val="005A4083"/>
    <w:rsid w:val="005A40A5"/>
    <w:rsid w:val="005A510F"/>
    <w:rsid w:val="005A56A4"/>
    <w:rsid w:val="005A599C"/>
    <w:rsid w:val="005A630A"/>
    <w:rsid w:val="005A659A"/>
    <w:rsid w:val="005A6C79"/>
    <w:rsid w:val="005A6DB1"/>
    <w:rsid w:val="005A7BB5"/>
    <w:rsid w:val="005B0183"/>
    <w:rsid w:val="005B0401"/>
    <w:rsid w:val="005B0DC7"/>
    <w:rsid w:val="005B0E2F"/>
    <w:rsid w:val="005B142C"/>
    <w:rsid w:val="005B1922"/>
    <w:rsid w:val="005B2AFF"/>
    <w:rsid w:val="005B2D62"/>
    <w:rsid w:val="005B3D5A"/>
    <w:rsid w:val="005B4458"/>
    <w:rsid w:val="005B477F"/>
    <w:rsid w:val="005B4F7C"/>
    <w:rsid w:val="005B4F7F"/>
    <w:rsid w:val="005B535C"/>
    <w:rsid w:val="005B578E"/>
    <w:rsid w:val="005B5828"/>
    <w:rsid w:val="005B58F8"/>
    <w:rsid w:val="005B593A"/>
    <w:rsid w:val="005B5CC5"/>
    <w:rsid w:val="005B603D"/>
    <w:rsid w:val="005B6889"/>
    <w:rsid w:val="005B7498"/>
    <w:rsid w:val="005B79C7"/>
    <w:rsid w:val="005B7A27"/>
    <w:rsid w:val="005C0042"/>
    <w:rsid w:val="005C03B3"/>
    <w:rsid w:val="005C13C3"/>
    <w:rsid w:val="005C14C8"/>
    <w:rsid w:val="005C15FA"/>
    <w:rsid w:val="005C1A08"/>
    <w:rsid w:val="005C1C60"/>
    <w:rsid w:val="005C2560"/>
    <w:rsid w:val="005C2E35"/>
    <w:rsid w:val="005C314B"/>
    <w:rsid w:val="005C3655"/>
    <w:rsid w:val="005C3C82"/>
    <w:rsid w:val="005C43CE"/>
    <w:rsid w:val="005C495D"/>
    <w:rsid w:val="005C53FB"/>
    <w:rsid w:val="005C54EB"/>
    <w:rsid w:val="005C6B46"/>
    <w:rsid w:val="005C7CAB"/>
    <w:rsid w:val="005D0705"/>
    <w:rsid w:val="005D1793"/>
    <w:rsid w:val="005D1A90"/>
    <w:rsid w:val="005D2478"/>
    <w:rsid w:val="005D3071"/>
    <w:rsid w:val="005D3097"/>
    <w:rsid w:val="005D3724"/>
    <w:rsid w:val="005D3E36"/>
    <w:rsid w:val="005D42CF"/>
    <w:rsid w:val="005D4F3F"/>
    <w:rsid w:val="005D5196"/>
    <w:rsid w:val="005D5567"/>
    <w:rsid w:val="005D560B"/>
    <w:rsid w:val="005D682D"/>
    <w:rsid w:val="005D6A27"/>
    <w:rsid w:val="005D6DC6"/>
    <w:rsid w:val="005D742A"/>
    <w:rsid w:val="005E0792"/>
    <w:rsid w:val="005E0A33"/>
    <w:rsid w:val="005E0D2C"/>
    <w:rsid w:val="005E3E88"/>
    <w:rsid w:val="005E6FDD"/>
    <w:rsid w:val="005E7A81"/>
    <w:rsid w:val="005F0B2C"/>
    <w:rsid w:val="005F0B9C"/>
    <w:rsid w:val="005F1A55"/>
    <w:rsid w:val="005F1C3B"/>
    <w:rsid w:val="005F1DAE"/>
    <w:rsid w:val="005F24A6"/>
    <w:rsid w:val="005F2B3F"/>
    <w:rsid w:val="005F61A9"/>
    <w:rsid w:val="005F7387"/>
    <w:rsid w:val="005F79C6"/>
    <w:rsid w:val="005F7F62"/>
    <w:rsid w:val="00600141"/>
    <w:rsid w:val="006002EA"/>
    <w:rsid w:val="00600A8A"/>
    <w:rsid w:val="00601D5C"/>
    <w:rsid w:val="00601EF0"/>
    <w:rsid w:val="00602E1B"/>
    <w:rsid w:val="0060309E"/>
    <w:rsid w:val="00603743"/>
    <w:rsid w:val="00604476"/>
    <w:rsid w:val="00604988"/>
    <w:rsid w:val="00604B36"/>
    <w:rsid w:val="006054D2"/>
    <w:rsid w:val="006056ED"/>
    <w:rsid w:val="00605884"/>
    <w:rsid w:val="00605967"/>
    <w:rsid w:val="00605C42"/>
    <w:rsid w:val="006064A9"/>
    <w:rsid w:val="006074B1"/>
    <w:rsid w:val="00610586"/>
    <w:rsid w:val="00610866"/>
    <w:rsid w:val="00611183"/>
    <w:rsid w:val="006115B1"/>
    <w:rsid w:val="00611FA6"/>
    <w:rsid w:val="006122B2"/>
    <w:rsid w:val="0061270C"/>
    <w:rsid w:val="0061363F"/>
    <w:rsid w:val="0061390E"/>
    <w:rsid w:val="00614414"/>
    <w:rsid w:val="006148F7"/>
    <w:rsid w:val="00614DE4"/>
    <w:rsid w:val="00614EBA"/>
    <w:rsid w:val="0061564E"/>
    <w:rsid w:val="006158E1"/>
    <w:rsid w:val="00615B33"/>
    <w:rsid w:val="00616173"/>
    <w:rsid w:val="006165B3"/>
    <w:rsid w:val="006178CB"/>
    <w:rsid w:val="0062183E"/>
    <w:rsid w:val="00621F7D"/>
    <w:rsid w:val="006222A5"/>
    <w:rsid w:val="006225B8"/>
    <w:rsid w:val="0062314F"/>
    <w:rsid w:val="00623A64"/>
    <w:rsid w:val="006241E5"/>
    <w:rsid w:val="0062513B"/>
    <w:rsid w:val="006253EB"/>
    <w:rsid w:val="0062546B"/>
    <w:rsid w:val="00625AC9"/>
    <w:rsid w:val="00626EB7"/>
    <w:rsid w:val="00627676"/>
    <w:rsid w:val="00627AE3"/>
    <w:rsid w:val="00627AE8"/>
    <w:rsid w:val="00627E78"/>
    <w:rsid w:val="00630B29"/>
    <w:rsid w:val="00630F83"/>
    <w:rsid w:val="00631A98"/>
    <w:rsid w:val="00632369"/>
    <w:rsid w:val="006325D5"/>
    <w:rsid w:val="0063276A"/>
    <w:rsid w:val="00632922"/>
    <w:rsid w:val="006331E2"/>
    <w:rsid w:val="00633F1A"/>
    <w:rsid w:val="006347FE"/>
    <w:rsid w:val="006348D9"/>
    <w:rsid w:val="00635325"/>
    <w:rsid w:val="0063557C"/>
    <w:rsid w:val="006358EC"/>
    <w:rsid w:val="0063676D"/>
    <w:rsid w:val="0063682E"/>
    <w:rsid w:val="00636E3C"/>
    <w:rsid w:val="00637178"/>
    <w:rsid w:val="00640242"/>
    <w:rsid w:val="00640417"/>
    <w:rsid w:val="00641036"/>
    <w:rsid w:val="006415BE"/>
    <w:rsid w:val="00641E21"/>
    <w:rsid w:val="0064237C"/>
    <w:rsid w:val="006429AC"/>
    <w:rsid w:val="006432A3"/>
    <w:rsid w:val="00643792"/>
    <w:rsid w:val="0064443F"/>
    <w:rsid w:val="00644A90"/>
    <w:rsid w:val="00644C29"/>
    <w:rsid w:val="0064549A"/>
    <w:rsid w:val="006454D7"/>
    <w:rsid w:val="00645A83"/>
    <w:rsid w:val="00645EA3"/>
    <w:rsid w:val="00646385"/>
    <w:rsid w:val="00647156"/>
    <w:rsid w:val="006472BE"/>
    <w:rsid w:val="00647C4C"/>
    <w:rsid w:val="0065082F"/>
    <w:rsid w:val="00650FB4"/>
    <w:rsid w:val="00651530"/>
    <w:rsid w:val="00651E46"/>
    <w:rsid w:val="00652E0F"/>
    <w:rsid w:val="00652E64"/>
    <w:rsid w:val="00653223"/>
    <w:rsid w:val="0065339D"/>
    <w:rsid w:val="00653A11"/>
    <w:rsid w:val="00653D6B"/>
    <w:rsid w:val="0065408E"/>
    <w:rsid w:val="0065484E"/>
    <w:rsid w:val="00654FDD"/>
    <w:rsid w:val="00655BE2"/>
    <w:rsid w:val="00657661"/>
    <w:rsid w:val="006604C2"/>
    <w:rsid w:val="00661735"/>
    <w:rsid w:val="00661EBB"/>
    <w:rsid w:val="00663622"/>
    <w:rsid w:val="00664D18"/>
    <w:rsid w:val="0066648D"/>
    <w:rsid w:val="006665A5"/>
    <w:rsid w:val="006669F9"/>
    <w:rsid w:val="00666DD4"/>
    <w:rsid w:val="00667A9B"/>
    <w:rsid w:val="006701F4"/>
    <w:rsid w:val="00670246"/>
    <w:rsid w:val="006704E6"/>
    <w:rsid w:val="00670600"/>
    <w:rsid w:val="00670874"/>
    <w:rsid w:val="00671204"/>
    <w:rsid w:val="006716CE"/>
    <w:rsid w:val="00671762"/>
    <w:rsid w:val="00671901"/>
    <w:rsid w:val="00672002"/>
    <w:rsid w:val="006723A8"/>
    <w:rsid w:val="0067267C"/>
    <w:rsid w:val="00672686"/>
    <w:rsid w:val="00672A67"/>
    <w:rsid w:val="00672D18"/>
    <w:rsid w:val="00673080"/>
    <w:rsid w:val="006744AB"/>
    <w:rsid w:val="00675118"/>
    <w:rsid w:val="00675C9C"/>
    <w:rsid w:val="00676531"/>
    <w:rsid w:val="00676A39"/>
    <w:rsid w:val="00676B10"/>
    <w:rsid w:val="00677449"/>
    <w:rsid w:val="00677F8E"/>
    <w:rsid w:val="00680498"/>
    <w:rsid w:val="006809AB"/>
    <w:rsid w:val="00680D94"/>
    <w:rsid w:val="00680EC7"/>
    <w:rsid w:val="00680EF7"/>
    <w:rsid w:val="00681513"/>
    <w:rsid w:val="00681DF6"/>
    <w:rsid w:val="00682B46"/>
    <w:rsid w:val="00683728"/>
    <w:rsid w:val="0068388B"/>
    <w:rsid w:val="00683E25"/>
    <w:rsid w:val="00683EE1"/>
    <w:rsid w:val="00683FFC"/>
    <w:rsid w:val="00684D6E"/>
    <w:rsid w:val="00684F80"/>
    <w:rsid w:val="00685522"/>
    <w:rsid w:val="00686131"/>
    <w:rsid w:val="0068696C"/>
    <w:rsid w:val="0068781F"/>
    <w:rsid w:val="00687894"/>
    <w:rsid w:val="006878BD"/>
    <w:rsid w:val="006901D0"/>
    <w:rsid w:val="00690451"/>
    <w:rsid w:val="006907D6"/>
    <w:rsid w:val="0069107B"/>
    <w:rsid w:val="006911EA"/>
    <w:rsid w:val="00691E47"/>
    <w:rsid w:val="00691EC6"/>
    <w:rsid w:val="00692359"/>
    <w:rsid w:val="00692BC2"/>
    <w:rsid w:val="006936CB"/>
    <w:rsid w:val="00693F2C"/>
    <w:rsid w:val="00693F75"/>
    <w:rsid w:val="006968B0"/>
    <w:rsid w:val="00696A55"/>
    <w:rsid w:val="00696F42"/>
    <w:rsid w:val="00697883"/>
    <w:rsid w:val="00697A6F"/>
    <w:rsid w:val="00697FB6"/>
    <w:rsid w:val="006A14C1"/>
    <w:rsid w:val="006A2315"/>
    <w:rsid w:val="006A2318"/>
    <w:rsid w:val="006A3DA1"/>
    <w:rsid w:val="006A3E07"/>
    <w:rsid w:val="006A5454"/>
    <w:rsid w:val="006A55BA"/>
    <w:rsid w:val="006A61E5"/>
    <w:rsid w:val="006A6D08"/>
    <w:rsid w:val="006A73A6"/>
    <w:rsid w:val="006A76F6"/>
    <w:rsid w:val="006B07CF"/>
    <w:rsid w:val="006B0C71"/>
    <w:rsid w:val="006B236E"/>
    <w:rsid w:val="006B2789"/>
    <w:rsid w:val="006B2B73"/>
    <w:rsid w:val="006B2E8B"/>
    <w:rsid w:val="006B4244"/>
    <w:rsid w:val="006B4323"/>
    <w:rsid w:val="006B43ED"/>
    <w:rsid w:val="006B4ABD"/>
    <w:rsid w:val="006B5F98"/>
    <w:rsid w:val="006B677B"/>
    <w:rsid w:val="006B6A9E"/>
    <w:rsid w:val="006B6BF4"/>
    <w:rsid w:val="006B6BF5"/>
    <w:rsid w:val="006B6C6E"/>
    <w:rsid w:val="006B79D2"/>
    <w:rsid w:val="006B7D8A"/>
    <w:rsid w:val="006C05CA"/>
    <w:rsid w:val="006C168C"/>
    <w:rsid w:val="006C23DD"/>
    <w:rsid w:val="006C2863"/>
    <w:rsid w:val="006C2D8C"/>
    <w:rsid w:val="006C3019"/>
    <w:rsid w:val="006C3114"/>
    <w:rsid w:val="006C3219"/>
    <w:rsid w:val="006C32C7"/>
    <w:rsid w:val="006C3308"/>
    <w:rsid w:val="006C4270"/>
    <w:rsid w:val="006C44F9"/>
    <w:rsid w:val="006C5467"/>
    <w:rsid w:val="006C5AC2"/>
    <w:rsid w:val="006C6C58"/>
    <w:rsid w:val="006C707D"/>
    <w:rsid w:val="006C7D21"/>
    <w:rsid w:val="006D1CE5"/>
    <w:rsid w:val="006D332C"/>
    <w:rsid w:val="006D3FF8"/>
    <w:rsid w:val="006D4E84"/>
    <w:rsid w:val="006D4EE1"/>
    <w:rsid w:val="006D51F1"/>
    <w:rsid w:val="006D55A3"/>
    <w:rsid w:val="006D57FB"/>
    <w:rsid w:val="006D5891"/>
    <w:rsid w:val="006D58D6"/>
    <w:rsid w:val="006D5C9C"/>
    <w:rsid w:val="006D6485"/>
    <w:rsid w:val="006D7079"/>
    <w:rsid w:val="006D7BF7"/>
    <w:rsid w:val="006E0D61"/>
    <w:rsid w:val="006E16FD"/>
    <w:rsid w:val="006E188F"/>
    <w:rsid w:val="006E1AE2"/>
    <w:rsid w:val="006E1EBE"/>
    <w:rsid w:val="006E2242"/>
    <w:rsid w:val="006E3566"/>
    <w:rsid w:val="006E36AD"/>
    <w:rsid w:val="006E4B1E"/>
    <w:rsid w:val="006E4E9D"/>
    <w:rsid w:val="006E51EE"/>
    <w:rsid w:val="006E56D1"/>
    <w:rsid w:val="006E58B7"/>
    <w:rsid w:val="006E59B6"/>
    <w:rsid w:val="006E5A8E"/>
    <w:rsid w:val="006E5CF3"/>
    <w:rsid w:val="006E6841"/>
    <w:rsid w:val="006E6906"/>
    <w:rsid w:val="006E6AAD"/>
    <w:rsid w:val="006E6DD2"/>
    <w:rsid w:val="006E7056"/>
    <w:rsid w:val="006E7C34"/>
    <w:rsid w:val="006F0312"/>
    <w:rsid w:val="006F0699"/>
    <w:rsid w:val="006F0D48"/>
    <w:rsid w:val="006F1727"/>
    <w:rsid w:val="006F1BA3"/>
    <w:rsid w:val="006F1DC3"/>
    <w:rsid w:val="006F260B"/>
    <w:rsid w:val="006F27F0"/>
    <w:rsid w:val="006F2A49"/>
    <w:rsid w:val="006F3DA4"/>
    <w:rsid w:val="006F3F65"/>
    <w:rsid w:val="006F4721"/>
    <w:rsid w:val="006F4DF1"/>
    <w:rsid w:val="006F5A77"/>
    <w:rsid w:val="006F6055"/>
    <w:rsid w:val="006F63E2"/>
    <w:rsid w:val="006F6558"/>
    <w:rsid w:val="006F7B84"/>
    <w:rsid w:val="007001D2"/>
    <w:rsid w:val="0070038F"/>
    <w:rsid w:val="00700B09"/>
    <w:rsid w:val="00700E34"/>
    <w:rsid w:val="00701391"/>
    <w:rsid w:val="0070145E"/>
    <w:rsid w:val="007029FA"/>
    <w:rsid w:val="00702AFB"/>
    <w:rsid w:val="0070323F"/>
    <w:rsid w:val="0070336E"/>
    <w:rsid w:val="007035E3"/>
    <w:rsid w:val="0070412A"/>
    <w:rsid w:val="0070507C"/>
    <w:rsid w:val="007050B2"/>
    <w:rsid w:val="0070571F"/>
    <w:rsid w:val="00705CCB"/>
    <w:rsid w:val="00707861"/>
    <w:rsid w:val="00707ABB"/>
    <w:rsid w:val="00710127"/>
    <w:rsid w:val="00710DC4"/>
    <w:rsid w:val="00711222"/>
    <w:rsid w:val="00711D4E"/>
    <w:rsid w:val="007127E2"/>
    <w:rsid w:val="00712846"/>
    <w:rsid w:val="00713207"/>
    <w:rsid w:val="007134A6"/>
    <w:rsid w:val="007135FA"/>
    <w:rsid w:val="00713BF7"/>
    <w:rsid w:val="007142EE"/>
    <w:rsid w:val="00714BA7"/>
    <w:rsid w:val="00714BC1"/>
    <w:rsid w:val="00715159"/>
    <w:rsid w:val="007155F2"/>
    <w:rsid w:val="007167C9"/>
    <w:rsid w:val="007172B2"/>
    <w:rsid w:val="0071753D"/>
    <w:rsid w:val="0072087C"/>
    <w:rsid w:val="0072285C"/>
    <w:rsid w:val="00722A05"/>
    <w:rsid w:val="00722EEF"/>
    <w:rsid w:val="00723C4A"/>
    <w:rsid w:val="007249FC"/>
    <w:rsid w:val="00724BE9"/>
    <w:rsid w:val="007250DE"/>
    <w:rsid w:val="007250E9"/>
    <w:rsid w:val="007253AE"/>
    <w:rsid w:val="00725624"/>
    <w:rsid w:val="007263D6"/>
    <w:rsid w:val="00726903"/>
    <w:rsid w:val="0072763C"/>
    <w:rsid w:val="007300E8"/>
    <w:rsid w:val="00732EDD"/>
    <w:rsid w:val="00733579"/>
    <w:rsid w:val="00733A31"/>
    <w:rsid w:val="00733C9E"/>
    <w:rsid w:val="007345BF"/>
    <w:rsid w:val="007347F6"/>
    <w:rsid w:val="007350DC"/>
    <w:rsid w:val="007352EA"/>
    <w:rsid w:val="00735A8E"/>
    <w:rsid w:val="00736647"/>
    <w:rsid w:val="0073696D"/>
    <w:rsid w:val="007369D9"/>
    <w:rsid w:val="00736D73"/>
    <w:rsid w:val="0073730B"/>
    <w:rsid w:val="007404A0"/>
    <w:rsid w:val="00740E25"/>
    <w:rsid w:val="00741462"/>
    <w:rsid w:val="0074228A"/>
    <w:rsid w:val="00742AC2"/>
    <w:rsid w:val="00742E77"/>
    <w:rsid w:val="007434C7"/>
    <w:rsid w:val="007442F0"/>
    <w:rsid w:val="00744932"/>
    <w:rsid w:val="00744D0C"/>
    <w:rsid w:val="00744DD7"/>
    <w:rsid w:val="00744FA5"/>
    <w:rsid w:val="0074517D"/>
    <w:rsid w:val="00745722"/>
    <w:rsid w:val="00746285"/>
    <w:rsid w:val="0074631D"/>
    <w:rsid w:val="00746391"/>
    <w:rsid w:val="00746BDA"/>
    <w:rsid w:val="00746D40"/>
    <w:rsid w:val="007472F2"/>
    <w:rsid w:val="007473F5"/>
    <w:rsid w:val="007504FA"/>
    <w:rsid w:val="00752143"/>
    <w:rsid w:val="00752828"/>
    <w:rsid w:val="0075306B"/>
    <w:rsid w:val="007535A8"/>
    <w:rsid w:val="00753733"/>
    <w:rsid w:val="00754656"/>
    <w:rsid w:val="0075499F"/>
    <w:rsid w:val="00755335"/>
    <w:rsid w:val="00755B66"/>
    <w:rsid w:val="007560BF"/>
    <w:rsid w:val="007563C8"/>
    <w:rsid w:val="00756E03"/>
    <w:rsid w:val="00756FA5"/>
    <w:rsid w:val="0076077E"/>
    <w:rsid w:val="007609BC"/>
    <w:rsid w:val="00761A32"/>
    <w:rsid w:val="00761C3E"/>
    <w:rsid w:val="00761F08"/>
    <w:rsid w:val="0076312E"/>
    <w:rsid w:val="00764084"/>
    <w:rsid w:val="0076486D"/>
    <w:rsid w:val="00764C21"/>
    <w:rsid w:val="00764E64"/>
    <w:rsid w:val="00764FEE"/>
    <w:rsid w:val="00765B32"/>
    <w:rsid w:val="00765ECF"/>
    <w:rsid w:val="00765F09"/>
    <w:rsid w:val="00766691"/>
    <w:rsid w:val="00766D52"/>
    <w:rsid w:val="00767265"/>
    <w:rsid w:val="0076748D"/>
    <w:rsid w:val="00771503"/>
    <w:rsid w:val="00771527"/>
    <w:rsid w:val="00771876"/>
    <w:rsid w:val="0077200D"/>
    <w:rsid w:val="007722C2"/>
    <w:rsid w:val="007741C1"/>
    <w:rsid w:val="007749F4"/>
    <w:rsid w:val="00774E51"/>
    <w:rsid w:val="00775151"/>
    <w:rsid w:val="00775309"/>
    <w:rsid w:val="00775A97"/>
    <w:rsid w:val="00775F30"/>
    <w:rsid w:val="00775F7F"/>
    <w:rsid w:val="00776198"/>
    <w:rsid w:val="007762AD"/>
    <w:rsid w:val="00776FBE"/>
    <w:rsid w:val="00777388"/>
    <w:rsid w:val="00777B39"/>
    <w:rsid w:val="00777DC0"/>
    <w:rsid w:val="00780E74"/>
    <w:rsid w:val="0078106F"/>
    <w:rsid w:val="00782294"/>
    <w:rsid w:val="00782438"/>
    <w:rsid w:val="00782555"/>
    <w:rsid w:val="0078294C"/>
    <w:rsid w:val="00782D77"/>
    <w:rsid w:val="00783475"/>
    <w:rsid w:val="00783CA6"/>
    <w:rsid w:val="00783D3F"/>
    <w:rsid w:val="00784B01"/>
    <w:rsid w:val="00784BEE"/>
    <w:rsid w:val="00785186"/>
    <w:rsid w:val="00785458"/>
    <w:rsid w:val="00785B5F"/>
    <w:rsid w:val="00786AFC"/>
    <w:rsid w:val="00787137"/>
    <w:rsid w:val="00787974"/>
    <w:rsid w:val="007879D0"/>
    <w:rsid w:val="00787DE5"/>
    <w:rsid w:val="0079034A"/>
    <w:rsid w:val="007907E4"/>
    <w:rsid w:val="00790F58"/>
    <w:rsid w:val="00790F79"/>
    <w:rsid w:val="00792B74"/>
    <w:rsid w:val="00792FF1"/>
    <w:rsid w:val="00793019"/>
    <w:rsid w:val="00793112"/>
    <w:rsid w:val="0079374C"/>
    <w:rsid w:val="00793964"/>
    <w:rsid w:val="00793CEB"/>
    <w:rsid w:val="007940BE"/>
    <w:rsid w:val="00794150"/>
    <w:rsid w:val="00794196"/>
    <w:rsid w:val="00794A3D"/>
    <w:rsid w:val="00794D16"/>
    <w:rsid w:val="00796C84"/>
    <w:rsid w:val="00796DDC"/>
    <w:rsid w:val="007972B5"/>
    <w:rsid w:val="00797F69"/>
    <w:rsid w:val="007A063B"/>
    <w:rsid w:val="007A0AFB"/>
    <w:rsid w:val="007A179B"/>
    <w:rsid w:val="007A1AF2"/>
    <w:rsid w:val="007A2D6E"/>
    <w:rsid w:val="007A35C1"/>
    <w:rsid w:val="007A4218"/>
    <w:rsid w:val="007A45AC"/>
    <w:rsid w:val="007A48AE"/>
    <w:rsid w:val="007A6A59"/>
    <w:rsid w:val="007A7012"/>
    <w:rsid w:val="007A70E7"/>
    <w:rsid w:val="007A7563"/>
    <w:rsid w:val="007A7E3F"/>
    <w:rsid w:val="007B1041"/>
    <w:rsid w:val="007B1327"/>
    <w:rsid w:val="007B132B"/>
    <w:rsid w:val="007B14FB"/>
    <w:rsid w:val="007B167F"/>
    <w:rsid w:val="007B1DAA"/>
    <w:rsid w:val="007B233C"/>
    <w:rsid w:val="007B2386"/>
    <w:rsid w:val="007B28CE"/>
    <w:rsid w:val="007B3352"/>
    <w:rsid w:val="007B3392"/>
    <w:rsid w:val="007B36A3"/>
    <w:rsid w:val="007B3B16"/>
    <w:rsid w:val="007B4174"/>
    <w:rsid w:val="007B519F"/>
    <w:rsid w:val="007B5212"/>
    <w:rsid w:val="007B5877"/>
    <w:rsid w:val="007B59BF"/>
    <w:rsid w:val="007B5AF0"/>
    <w:rsid w:val="007B5CD7"/>
    <w:rsid w:val="007B6118"/>
    <w:rsid w:val="007B6263"/>
    <w:rsid w:val="007B6F8E"/>
    <w:rsid w:val="007B700E"/>
    <w:rsid w:val="007B7686"/>
    <w:rsid w:val="007B7774"/>
    <w:rsid w:val="007C080E"/>
    <w:rsid w:val="007C12A5"/>
    <w:rsid w:val="007C1BA6"/>
    <w:rsid w:val="007C2483"/>
    <w:rsid w:val="007C2628"/>
    <w:rsid w:val="007C283B"/>
    <w:rsid w:val="007C29C0"/>
    <w:rsid w:val="007C2C97"/>
    <w:rsid w:val="007C30AD"/>
    <w:rsid w:val="007C40CC"/>
    <w:rsid w:val="007C40D1"/>
    <w:rsid w:val="007C4CA5"/>
    <w:rsid w:val="007C5548"/>
    <w:rsid w:val="007C5B21"/>
    <w:rsid w:val="007C6112"/>
    <w:rsid w:val="007D0186"/>
    <w:rsid w:val="007D22D2"/>
    <w:rsid w:val="007D2358"/>
    <w:rsid w:val="007D268D"/>
    <w:rsid w:val="007D2855"/>
    <w:rsid w:val="007D309D"/>
    <w:rsid w:val="007D33A5"/>
    <w:rsid w:val="007D4764"/>
    <w:rsid w:val="007D48BC"/>
    <w:rsid w:val="007D49B2"/>
    <w:rsid w:val="007D55EF"/>
    <w:rsid w:val="007D58B7"/>
    <w:rsid w:val="007D7391"/>
    <w:rsid w:val="007D7793"/>
    <w:rsid w:val="007D7B48"/>
    <w:rsid w:val="007D7BD2"/>
    <w:rsid w:val="007E02C6"/>
    <w:rsid w:val="007E2D3B"/>
    <w:rsid w:val="007E3924"/>
    <w:rsid w:val="007E4791"/>
    <w:rsid w:val="007E511D"/>
    <w:rsid w:val="007E58CD"/>
    <w:rsid w:val="007E7D16"/>
    <w:rsid w:val="007E7EF3"/>
    <w:rsid w:val="007E7F5D"/>
    <w:rsid w:val="007F175D"/>
    <w:rsid w:val="007F1B91"/>
    <w:rsid w:val="007F23B4"/>
    <w:rsid w:val="007F2449"/>
    <w:rsid w:val="007F2B25"/>
    <w:rsid w:val="007F3D02"/>
    <w:rsid w:val="007F4086"/>
    <w:rsid w:val="007F4FFE"/>
    <w:rsid w:val="007F6332"/>
    <w:rsid w:val="007F6443"/>
    <w:rsid w:val="007F6A41"/>
    <w:rsid w:val="007F6A51"/>
    <w:rsid w:val="007F73C5"/>
    <w:rsid w:val="007F7F7A"/>
    <w:rsid w:val="0080004C"/>
    <w:rsid w:val="008010C0"/>
    <w:rsid w:val="0080116A"/>
    <w:rsid w:val="008012F7"/>
    <w:rsid w:val="008016CB"/>
    <w:rsid w:val="008016D5"/>
    <w:rsid w:val="0080215C"/>
    <w:rsid w:val="008026B6"/>
    <w:rsid w:val="00803247"/>
    <w:rsid w:val="00803B1A"/>
    <w:rsid w:val="00804062"/>
    <w:rsid w:val="0080420C"/>
    <w:rsid w:val="008042CF"/>
    <w:rsid w:val="00804731"/>
    <w:rsid w:val="0080489F"/>
    <w:rsid w:val="00805CCE"/>
    <w:rsid w:val="00806004"/>
    <w:rsid w:val="00806148"/>
    <w:rsid w:val="008062E0"/>
    <w:rsid w:val="008067BC"/>
    <w:rsid w:val="008077AE"/>
    <w:rsid w:val="00807F96"/>
    <w:rsid w:val="00810E8D"/>
    <w:rsid w:val="00810ED6"/>
    <w:rsid w:val="008118AB"/>
    <w:rsid w:val="0081190F"/>
    <w:rsid w:val="0081192C"/>
    <w:rsid w:val="00811A63"/>
    <w:rsid w:val="00811E97"/>
    <w:rsid w:val="00812000"/>
    <w:rsid w:val="008123DD"/>
    <w:rsid w:val="00813656"/>
    <w:rsid w:val="00813858"/>
    <w:rsid w:val="008149A9"/>
    <w:rsid w:val="008149FE"/>
    <w:rsid w:val="00814E15"/>
    <w:rsid w:val="008158CD"/>
    <w:rsid w:val="00815E60"/>
    <w:rsid w:val="00816008"/>
    <w:rsid w:val="0081646F"/>
    <w:rsid w:val="0081657C"/>
    <w:rsid w:val="00816F40"/>
    <w:rsid w:val="008173F5"/>
    <w:rsid w:val="008201F6"/>
    <w:rsid w:val="0082043F"/>
    <w:rsid w:val="00821253"/>
    <w:rsid w:val="00821924"/>
    <w:rsid w:val="00821A7E"/>
    <w:rsid w:val="00822607"/>
    <w:rsid w:val="008231B9"/>
    <w:rsid w:val="00824EDC"/>
    <w:rsid w:val="0082516C"/>
    <w:rsid w:val="00826687"/>
    <w:rsid w:val="008270B1"/>
    <w:rsid w:val="00827428"/>
    <w:rsid w:val="0082792F"/>
    <w:rsid w:val="00830EC0"/>
    <w:rsid w:val="00831CA8"/>
    <w:rsid w:val="008322C7"/>
    <w:rsid w:val="008324BE"/>
    <w:rsid w:val="00832F9D"/>
    <w:rsid w:val="008330B7"/>
    <w:rsid w:val="0083330B"/>
    <w:rsid w:val="00833538"/>
    <w:rsid w:val="008335F9"/>
    <w:rsid w:val="00833F47"/>
    <w:rsid w:val="008342FB"/>
    <w:rsid w:val="008350BB"/>
    <w:rsid w:val="008357E3"/>
    <w:rsid w:val="00836B6D"/>
    <w:rsid w:val="00837929"/>
    <w:rsid w:val="00837F89"/>
    <w:rsid w:val="00840B2A"/>
    <w:rsid w:val="00840CC9"/>
    <w:rsid w:val="00840D83"/>
    <w:rsid w:val="008424E3"/>
    <w:rsid w:val="00842A5A"/>
    <w:rsid w:val="00842DE8"/>
    <w:rsid w:val="00842E38"/>
    <w:rsid w:val="008431D0"/>
    <w:rsid w:val="008433A4"/>
    <w:rsid w:val="008433AF"/>
    <w:rsid w:val="008434CA"/>
    <w:rsid w:val="0084352E"/>
    <w:rsid w:val="00844CF2"/>
    <w:rsid w:val="00844E3F"/>
    <w:rsid w:val="00845506"/>
    <w:rsid w:val="00845AFB"/>
    <w:rsid w:val="008503DD"/>
    <w:rsid w:val="00850671"/>
    <w:rsid w:val="00850BF9"/>
    <w:rsid w:val="00850F77"/>
    <w:rsid w:val="008519A2"/>
    <w:rsid w:val="008526DB"/>
    <w:rsid w:val="00852920"/>
    <w:rsid w:val="0085296D"/>
    <w:rsid w:val="00852D8E"/>
    <w:rsid w:val="00852F18"/>
    <w:rsid w:val="008530A8"/>
    <w:rsid w:val="008550DC"/>
    <w:rsid w:val="0085534E"/>
    <w:rsid w:val="00855716"/>
    <w:rsid w:val="00855B59"/>
    <w:rsid w:val="008560DA"/>
    <w:rsid w:val="00856858"/>
    <w:rsid w:val="00856C79"/>
    <w:rsid w:val="00860964"/>
    <w:rsid w:val="0086108E"/>
    <w:rsid w:val="008612DC"/>
    <w:rsid w:val="00861338"/>
    <w:rsid w:val="0086168B"/>
    <w:rsid w:val="00862C4A"/>
    <w:rsid w:val="008630F4"/>
    <w:rsid w:val="00863487"/>
    <w:rsid w:val="0086435C"/>
    <w:rsid w:val="00864814"/>
    <w:rsid w:val="00864C72"/>
    <w:rsid w:val="00865B26"/>
    <w:rsid w:val="0086620C"/>
    <w:rsid w:val="00866581"/>
    <w:rsid w:val="00866817"/>
    <w:rsid w:val="0086692D"/>
    <w:rsid w:val="00867276"/>
    <w:rsid w:val="00867B13"/>
    <w:rsid w:val="00867DB5"/>
    <w:rsid w:val="00867E5D"/>
    <w:rsid w:val="008705E0"/>
    <w:rsid w:val="00871103"/>
    <w:rsid w:val="00872D70"/>
    <w:rsid w:val="00872FCA"/>
    <w:rsid w:val="00872FE9"/>
    <w:rsid w:val="0087307F"/>
    <w:rsid w:val="008732C0"/>
    <w:rsid w:val="008734AC"/>
    <w:rsid w:val="0087353C"/>
    <w:rsid w:val="008741CE"/>
    <w:rsid w:val="0087670C"/>
    <w:rsid w:val="00876D67"/>
    <w:rsid w:val="008804D6"/>
    <w:rsid w:val="0088073D"/>
    <w:rsid w:val="00880B76"/>
    <w:rsid w:val="00880B8A"/>
    <w:rsid w:val="00880C32"/>
    <w:rsid w:val="00881B1D"/>
    <w:rsid w:val="0088223E"/>
    <w:rsid w:val="0088298A"/>
    <w:rsid w:val="00883406"/>
    <w:rsid w:val="008834B4"/>
    <w:rsid w:val="00883B66"/>
    <w:rsid w:val="008844B3"/>
    <w:rsid w:val="00884FA9"/>
    <w:rsid w:val="0088518E"/>
    <w:rsid w:val="008864A1"/>
    <w:rsid w:val="00886A2A"/>
    <w:rsid w:val="00886FB6"/>
    <w:rsid w:val="008873D0"/>
    <w:rsid w:val="00887C8A"/>
    <w:rsid w:val="00887D7C"/>
    <w:rsid w:val="00887E23"/>
    <w:rsid w:val="008905C7"/>
    <w:rsid w:val="00890870"/>
    <w:rsid w:val="00890B24"/>
    <w:rsid w:val="00890D5B"/>
    <w:rsid w:val="008912FC"/>
    <w:rsid w:val="00891579"/>
    <w:rsid w:val="00892F0D"/>
    <w:rsid w:val="0089311B"/>
    <w:rsid w:val="00893B57"/>
    <w:rsid w:val="00894739"/>
    <w:rsid w:val="00895077"/>
    <w:rsid w:val="0089589E"/>
    <w:rsid w:val="00895980"/>
    <w:rsid w:val="00895EFE"/>
    <w:rsid w:val="00896220"/>
    <w:rsid w:val="008963DA"/>
    <w:rsid w:val="00896614"/>
    <w:rsid w:val="00896B45"/>
    <w:rsid w:val="008974AD"/>
    <w:rsid w:val="008978C8"/>
    <w:rsid w:val="008A0503"/>
    <w:rsid w:val="008A093A"/>
    <w:rsid w:val="008A1194"/>
    <w:rsid w:val="008A1462"/>
    <w:rsid w:val="008A2705"/>
    <w:rsid w:val="008A29F7"/>
    <w:rsid w:val="008A2DE0"/>
    <w:rsid w:val="008A2FED"/>
    <w:rsid w:val="008A3564"/>
    <w:rsid w:val="008A4DA0"/>
    <w:rsid w:val="008A5754"/>
    <w:rsid w:val="008A5887"/>
    <w:rsid w:val="008A73A3"/>
    <w:rsid w:val="008A75D4"/>
    <w:rsid w:val="008B24A4"/>
    <w:rsid w:val="008B2E3C"/>
    <w:rsid w:val="008B3DF6"/>
    <w:rsid w:val="008B4306"/>
    <w:rsid w:val="008B4BBC"/>
    <w:rsid w:val="008B5CC0"/>
    <w:rsid w:val="008B700D"/>
    <w:rsid w:val="008B7292"/>
    <w:rsid w:val="008B7AFA"/>
    <w:rsid w:val="008C1537"/>
    <w:rsid w:val="008C1748"/>
    <w:rsid w:val="008C2CF4"/>
    <w:rsid w:val="008C3510"/>
    <w:rsid w:val="008C3525"/>
    <w:rsid w:val="008C3AF3"/>
    <w:rsid w:val="008C3E47"/>
    <w:rsid w:val="008C4346"/>
    <w:rsid w:val="008C4664"/>
    <w:rsid w:val="008C478E"/>
    <w:rsid w:val="008C47E3"/>
    <w:rsid w:val="008C531D"/>
    <w:rsid w:val="008C6036"/>
    <w:rsid w:val="008C6A98"/>
    <w:rsid w:val="008C705A"/>
    <w:rsid w:val="008C876D"/>
    <w:rsid w:val="008D1520"/>
    <w:rsid w:val="008D18EF"/>
    <w:rsid w:val="008D2452"/>
    <w:rsid w:val="008D24C4"/>
    <w:rsid w:val="008D287E"/>
    <w:rsid w:val="008D2B2B"/>
    <w:rsid w:val="008D2CF7"/>
    <w:rsid w:val="008D2E2F"/>
    <w:rsid w:val="008D3152"/>
    <w:rsid w:val="008D3AEE"/>
    <w:rsid w:val="008D4A9E"/>
    <w:rsid w:val="008D56C8"/>
    <w:rsid w:val="008D5BEB"/>
    <w:rsid w:val="008D6175"/>
    <w:rsid w:val="008D664F"/>
    <w:rsid w:val="008D676D"/>
    <w:rsid w:val="008D6B2A"/>
    <w:rsid w:val="008D6D69"/>
    <w:rsid w:val="008D6E69"/>
    <w:rsid w:val="008D716A"/>
    <w:rsid w:val="008D74F8"/>
    <w:rsid w:val="008D7712"/>
    <w:rsid w:val="008D7B1E"/>
    <w:rsid w:val="008E0159"/>
    <w:rsid w:val="008E0C70"/>
    <w:rsid w:val="008E0FB9"/>
    <w:rsid w:val="008E1233"/>
    <w:rsid w:val="008E128E"/>
    <w:rsid w:val="008E12C0"/>
    <w:rsid w:val="008E151C"/>
    <w:rsid w:val="008E183D"/>
    <w:rsid w:val="008E1849"/>
    <w:rsid w:val="008E2D42"/>
    <w:rsid w:val="008E3344"/>
    <w:rsid w:val="008E37D4"/>
    <w:rsid w:val="008E3DC4"/>
    <w:rsid w:val="008E40D7"/>
    <w:rsid w:val="008E48F8"/>
    <w:rsid w:val="008E4CA6"/>
    <w:rsid w:val="008E584D"/>
    <w:rsid w:val="008E63B0"/>
    <w:rsid w:val="008E6C0E"/>
    <w:rsid w:val="008E7048"/>
    <w:rsid w:val="008E7281"/>
    <w:rsid w:val="008E739D"/>
    <w:rsid w:val="008E7685"/>
    <w:rsid w:val="008E78B2"/>
    <w:rsid w:val="008F1BD7"/>
    <w:rsid w:val="008F1CE9"/>
    <w:rsid w:val="008F26C5"/>
    <w:rsid w:val="008F26DC"/>
    <w:rsid w:val="008F2F9B"/>
    <w:rsid w:val="008F304D"/>
    <w:rsid w:val="008F30B6"/>
    <w:rsid w:val="008F3CCC"/>
    <w:rsid w:val="008F4284"/>
    <w:rsid w:val="008F5227"/>
    <w:rsid w:val="008F53F1"/>
    <w:rsid w:val="008F55F4"/>
    <w:rsid w:val="008F5C9F"/>
    <w:rsid w:val="008F5D96"/>
    <w:rsid w:val="008F6A43"/>
    <w:rsid w:val="008F6F4C"/>
    <w:rsid w:val="008F7326"/>
    <w:rsid w:val="008F73D5"/>
    <w:rsid w:val="008F77EA"/>
    <w:rsid w:val="008F79E5"/>
    <w:rsid w:val="008F7F3C"/>
    <w:rsid w:val="009006BD"/>
    <w:rsid w:val="00900ED3"/>
    <w:rsid w:val="00901157"/>
    <w:rsid w:val="009012BC"/>
    <w:rsid w:val="00902AE9"/>
    <w:rsid w:val="009031D4"/>
    <w:rsid w:val="0090366A"/>
    <w:rsid w:val="009047FB"/>
    <w:rsid w:val="00904AEE"/>
    <w:rsid w:val="0090559E"/>
    <w:rsid w:val="0090613F"/>
    <w:rsid w:val="009061B6"/>
    <w:rsid w:val="0090625C"/>
    <w:rsid w:val="009062ED"/>
    <w:rsid w:val="00906447"/>
    <w:rsid w:val="00906563"/>
    <w:rsid w:val="0090662A"/>
    <w:rsid w:val="00906AD7"/>
    <w:rsid w:val="00910258"/>
    <w:rsid w:val="00910DF4"/>
    <w:rsid w:val="0091175B"/>
    <w:rsid w:val="00911FE2"/>
    <w:rsid w:val="0091242B"/>
    <w:rsid w:val="00912D32"/>
    <w:rsid w:val="00913079"/>
    <w:rsid w:val="00913144"/>
    <w:rsid w:val="0091360F"/>
    <w:rsid w:val="00913DA9"/>
    <w:rsid w:val="00914EAA"/>
    <w:rsid w:val="00916513"/>
    <w:rsid w:val="009167FF"/>
    <w:rsid w:val="00920198"/>
    <w:rsid w:val="0092040B"/>
    <w:rsid w:val="00920745"/>
    <w:rsid w:val="009207DE"/>
    <w:rsid w:val="00920FFB"/>
    <w:rsid w:val="00921777"/>
    <w:rsid w:val="009218D3"/>
    <w:rsid w:val="00921A6F"/>
    <w:rsid w:val="0092200B"/>
    <w:rsid w:val="00922469"/>
    <w:rsid w:val="00922B19"/>
    <w:rsid w:val="00922C73"/>
    <w:rsid w:val="009230C2"/>
    <w:rsid w:val="00923180"/>
    <w:rsid w:val="00925260"/>
    <w:rsid w:val="0092537B"/>
    <w:rsid w:val="0092553D"/>
    <w:rsid w:val="00927395"/>
    <w:rsid w:val="00927FDD"/>
    <w:rsid w:val="00930B5D"/>
    <w:rsid w:val="00931A1A"/>
    <w:rsid w:val="00931B2B"/>
    <w:rsid w:val="00932778"/>
    <w:rsid w:val="00932FDE"/>
    <w:rsid w:val="00933487"/>
    <w:rsid w:val="0093355A"/>
    <w:rsid w:val="00934256"/>
    <w:rsid w:val="009344FB"/>
    <w:rsid w:val="00936F8E"/>
    <w:rsid w:val="009370DC"/>
    <w:rsid w:val="0093728F"/>
    <w:rsid w:val="00940C7F"/>
    <w:rsid w:val="00940FFE"/>
    <w:rsid w:val="00941374"/>
    <w:rsid w:val="009428D6"/>
    <w:rsid w:val="009429EB"/>
    <w:rsid w:val="00942DA7"/>
    <w:rsid w:val="00943B32"/>
    <w:rsid w:val="0094457B"/>
    <w:rsid w:val="00944994"/>
    <w:rsid w:val="0094515E"/>
    <w:rsid w:val="0094526A"/>
    <w:rsid w:val="00945C02"/>
    <w:rsid w:val="00945E4A"/>
    <w:rsid w:val="00945FEF"/>
    <w:rsid w:val="0094644F"/>
    <w:rsid w:val="009464B5"/>
    <w:rsid w:val="00946A29"/>
    <w:rsid w:val="00946BB5"/>
    <w:rsid w:val="00950E6D"/>
    <w:rsid w:val="00952712"/>
    <w:rsid w:val="009527BB"/>
    <w:rsid w:val="00952851"/>
    <w:rsid w:val="0095331A"/>
    <w:rsid w:val="0095464A"/>
    <w:rsid w:val="00954F58"/>
    <w:rsid w:val="00955189"/>
    <w:rsid w:val="00955ADF"/>
    <w:rsid w:val="00955CD8"/>
    <w:rsid w:val="00956B84"/>
    <w:rsid w:val="00956D6B"/>
    <w:rsid w:val="00957975"/>
    <w:rsid w:val="00957C71"/>
    <w:rsid w:val="00957CAD"/>
    <w:rsid w:val="00957D41"/>
    <w:rsid w:val="00957FDC"/>
    <w:rsid w:val="009610A8"/>
    <w:rsid w:val="0096361E"/>
    <w:rsid w:val="00964884"/>
    <w:rsid w:val="009648EA"/>
    <w:rsid w:val="00964C2F"/>
    <w:rsid w:val="00964E8A"/>
    <w:rsid w:val="00965297"/>
    <w:rsid w:val="00965608"/>
    <w:rsid w:val="00965BBA"/>
    <w:rsid w:val="00965FF3"/>
    <w:rsid w:val="00966939"/>
    <w:rsid w:val="00966A52"/>
    <w:rsid w:val="00966AE0"/>
    <w:rsid w:val="00970206"/>
    <w:rsid w:val="009715CC"/>
    <w:rsid w:val="00972354"/>
    <w:rsid w:val="00972404"/>
    <w:rsid w:val="00972A5C"/>
    <w:rsid w:val="00973ABA"/>
    <w:rsid w:val="009744B3"/>
    <w:rsid w:val="00975212"/>
    <w:rsid w:val="009752A4"/>
    <w:rsid w:val="00975879"/>
    <w:rsid w:val="00976A29"/>
    <w:rsid w:val="00976CEF"/>
    <w:rsid w:val="00977004"/>
    <w:rsid w:val="009802A5"/>
    <w:rsid w:val="00980684"/>
    <w:rsid w:val="0098104C"/>
    <w:rsid w:val="009817E0"/>
    <w:rsid w:val="00981CCC"/>
    <w:rsid w:val="00981D13"/>
    <w:rsid w:val="0098243A"/>
    <w:rsid w:val="00982477"/>
    <w:rsid w:val="00983086"/>
    <w:rsid w:val="009831BB"/>
    <w:rsid w:val="00983324"/>
    <w:rsid w:val="0098335C"/>
    <w:rsid w:val="00983671"/>
    <w:rsid w:val="009845CA"/>
    <w:rsid w:val="009846E3"/>
    <w:rsid w:val="00984EC5"/>
    <w:rsid w:val="00984F14"/>
    <w:rsid w:val="00985BA0"/>
    <w:rsid w:val="00986029"/>
    <w:rsid w:val="009865F2"/>
    <w:rsid w:val="00986D1D"/>
    <w:rsid w:val="00986D5C"/>
    <w:rsid w:val="00986DE1"/>
    <w:rsid w:val="009907AF"/>
    <w:rsid w:val="00992E1F"/>
    <w:rsid w:val="009930F6"/>
    <w:rsid w:val="00993A23"/>
    <w:rsid w:val="00993AB3"/>
    <w:rsid w:val="00993DE5"/>
    <w:rsid w:val="0099403F"/>
    <w:rsid w:val="009940BA"/>
    <w:rsid w:val="00994114"/>
    <w:rsid w:val="00994BFB"/>
    <w:rsid w:val="00995528"/>
    <w:rsid w:val="00995951"/>
    <w:rsid w:val="00995CC3"/>
    <w:rsid w:val="00995E7A"/>
    <w:rsid w:val="009968BA"/>
    <w:rsid w:val="009978A6"/>
    <w:rsid w:val="009A10B7"/>
    <w:rsid w:val="009A193D"/>
    <w:rsid w:val="009A253B"/>
    <w:rsid w:val="009A3943"/>
    <w:rsid w:val="009A444A"/>
    <w:rsid w:val="009A44DB"/>
    <w:rsid w:val="009A4827"/>
    <w:rsid w:val="009A5327"/>
    <w:rsid w:val="009A6389"/>
    <w:rsid w:val="009A77AB"/>
    <w:rsid w:val="009A77F1"/>
    <w:rsid w:val="009B03A9"/>
    <w:rsid w:val="009B074E"/>
    <w:rsid w:val="009B0EDF"/>
    <w:rsid w:val="009B1690"/>
    <w:rsid w:val="009B1B23"/>
    <w:rsid w:val="009B2600"/>
    <w:rsid w:val="009B2BB9"/>
    <w:rsid w:val="009B2C93"/>
    <w:rsid w:val="009B32B3"/>
    <w:rsid w:val="009B33F6"/>
    <w:rsid w:val="009B34E2"/>
    <w:rsid w:val="009B34E3"/>
    <w:rsid w:val="009B36AE"/>
    <w:rsid w:val="009B4632"/>
    <w:rsid w:val="009B46AF"/>
    <w:rsid w:val="009B5861"/>
    <w:rsid w:val="009B5B6B"/>
    <w:rsid w:val="009B683D"/>
    <w:rsid w:val="009B6D2F"/>
    <w:rsid w:val="009B7E6E"/>
    <w:rsid w:val="009C00C2"/>
    <w:rsid w:val="009C0349"/>
    <w:rsid w:val="009C0BAB"/>
    <w:rsid w:val="009C0D38"/>
    <w:rsid w:val="009C0DA1"/>
    <w:rsid w:val="009C1DB9"/>
    <w:rsid w:val="009C1DF2"/>
    <w:rsid w:val="009C297A"/>
    <w:rsid w:val="009C3810"/>
    <w:rsid w:val="009C38D6"/>
    <w:rsid w:val="009C4A83"/>
    <w:rsid w:val="009C4B62"/>
    <w:rsid w:val="009C668F"/>
    <w:rsid w:val="009C6DB5"/>
    <w:rsid w:val="009C71D3"/>
    <w:rsid w:val="009C76B6"/>
    <w:rsid w:val="009D03BA"/>
    <w:rsid w:val="009D04B4"/>
    <w:rsid w:val="009D05B5"/>
    <w:rsid w:val="009D0C59"/>
    <w:rsid w:val="009D138E"/>
    <w:rsid w:val="009D25E3"/>
    <w:rsid w:val="009D2996"/>
    <w:rsid w:val="009D299E"/>
    <w:rsid w:val="009D2ED3"/>
    <w:rsid w:val="009D3C63"/>
    <w:rsid w:val="009D4EA4"/>
    <w:rsid w:val="009D5340"/>
    <w:rsid w:val="009D5A10"/>
    <w:rsid w:val="009D5A69"/>
    <w:rsid w:val="009D6258"/>
    <w:rsid w:val="009D7587"/>
    <w:rsid w:val="009D7BDD"/>
    <w:rsid w:val="009D7BE8"/>
    <w:rsid w:val="009D7F96"/>
    <w:rsid w:val="009E10CE"/>
    <w:rsid w:val="009E14A2"/>
    <w:rsid w:val="009E1649"/>
    <w:rsid w:val="009E1A40"/>
    <w:rsid w:val="009E23D8"/>
    <w:rsid w:val="009E2649"/>
    <w:rsid w:val="009E2E11"/>
    <w:rsid w:val="009E30E1"/>
    <w:rsid w:val="009E37FA"/>
    <w:rsid w:val="009E3986"/>
    <w:rsid w:val="009E3A9C"/>
    <w:rsid w:val="009E439B"/>
    <w:rsid w:val="009E4CC4"/>
    <w:rsid w:val="009E5122"/>
    <w:rsid w:val="009E569B"/>
    <w:rsid w:val="009E5AC4"/>
    <w:rsid w:val="009E6391"/>
    <w:rsid w:val="009E64AF"/>
    <w:rsid w:val="009E6C94"/>
    <w:rsid w:val="009E7061"/>
    <w:rsid w:val="009E706F"/>
    <w:rsid w:val="009E7220"/>
    <w:rsid w:val="009F074D"/>
    <w:rsid w:val="009F10FB"/>
    <w:rsid w:val="009F19D0"/>
    <w:rsid w:val="009F1B26"/>
    <w:rsid w:val="009F1C69"/>
    <w:rsid w:val="009F27BC"/>
    <w:rsid w:val="009F2D91"/>
    <w:rsid w:val="009F34EE"/>
    <w:rsid w:val="009F3841"/>
    <w:rsid w:val="009F3C95"/>
    <w:rsid w:val="009F49B2"/>
    <w:rsid w:val="009F5B63"/>
    <w:rsid w:val="009F5FEC"/>
    <w:rsid w:val="009F65BB"/>
    <w:rsid w:val="009F671A"/>
    <w:rsid w:val="009F6797"/>
    <w:rsid w:val="00A002CC"/>
    <w:rsid w:val="00A0044F"/>
    <w:rsid w:val="00A0048D"/>
    <w:rsid w:val="00A00DF9"/>
    <w:rsid w:val="00A01125"/>
    <w:rsid w:val="00A0120D"/>
    <w:rsid w:val="00A012F8"/>
    <w:rsid w:val="00A01648"/>
    <w:rsid w:val="00A01960"/>
    <w:rsid w:val="00A023A5"/>
    <w:rsid w:val="00A042B6"/>
    <w:rsid w:val="00A043D8"/>
    <w:rsid w:val="00A04503"/>
    <w:rsid w:val="00A04D97"/>
    <w:rsid w:val="00A04FB1"/>
    <w:rsid w:val="00A05360"/>
    <w:rsid w:val="00A05445"/>
    <w:rsid w:val="00A05C29"/>
    <w:rsid w:val="00A07F06"/>
    <w:rsid w:val="00A108C4"/>
    <w:rsid w:val="00A11043"/>
    <w:rsid w:val="00A1135F"/>
    <w:rsid w:val="00A11884"/>
    <w:rsid w:val="00A11BFF"/>
    <w:rsid w:val="00A1213D"/>
    <w:rsid w:val="00A12696"/>
    <w:rsid w:val="00A12707"/>
    <w:rsid w:val="00A12E07"/>
    <w:rsid w:val="00A13075"/>
    <w:rsid w:val="00A136D0"/>
    <w:rsid w:val="00A13CA6"/>
    <w:rsid w:val="00A13D87"/>
    <w:rsid w:val="00A1481D"/>
    <w:rsid w:val="00A15234"/>
    <w:rsid w:val="00A15E96"/>
    <w:rsid w:val="00A16152"/>
    <w:rsid w:val="00A16E23"/>
    <w:rsid w:val="00A17141"/>
    <w:rsid w:val="00A17276"/>
    <w:rsid w:val="00A17584"/>
    <w:rsid w:val="00A20064"/>
    <w:rsid w:val="00A20AF2"/>
    <w:rsid w:val="00A20E28"/>
    <w:rsid w:val="00A22167"/>
    <w:rsid w:val="00A2270E"/>
    <w:rsid w:val="00A230C9"/>
    <w:rsid w:val="00A236E0"/>
    <w:rsid w:val="00A237DF"/>
    <w:rsid w:val="00A23B74"/>
    <w:rsid w:val="00A24015"/>
    <w:rsid w:val="00A2404B"/>
    <w:rsid w:val="00A2445C"/>
    <w:rsid w:val="00A2487A"/>
    <w:rsid w:val="00A24E6E"/>
    <w:rsid w:val="00A2595C"/>
    <w:rsid w:val="00A25A52"/>
    <w:rsid w:val="00A25ADF"/>
    <w:rsid w:val="00A26C99"/>
    <w:rsid w:val="00A26F48"/>
    <w:rsid w:val="00A27F40"/>
    <w:rsid w:val="00A3074A"/>
    <w:rsid w:val="00A3174B"/>
    <w:rsid w:val="00A31B10"/>
    <w:rsid w:val="00A32501"/>
    <w:rsid w:val="00A3279D"/>
    <w:rsid w:val="00A32988"/>
    <w:rsid w:val="00A334E6"/>
    <w:rsid w:val="00A33C63"/>
    <w:rsid w:val="00A33E03"/>
    <w:rsid w:val="00A341B8"/>
    <w:rsid w:val="00A3428B"/>
    <w:rsid w:val="00A344A6"/>
    <w:rsid w:val="00A3477D"/>
    <w:rsid w:val="00A34890"/>
    <w:rsid w:val="00A35343"/>
    <w:rsid w:val="00A3700B"/>
    <w:rsid w:val="00A3704E"/>
    <w:rsid w:val="00A371E2"/>
    <w:rsid w:val="00A377CF"/>
    <w:rsid w:val="00A37902"/>
    <w:rsid w:val="00A3796A"/>
    <w:rsid w:val="00A40410"/>
    <w:rsid w:val="00A40DAD"/>
    <w:rsid w:val="00A4128F"/>
    <w:rsid w:val="00A41981"/>
    <w:rsid w:val="00A41B28"/>
    <w:rsid w:val="00A42FB3"/>
    <w:rsid w:val="00A436AA"/>
    <w:rsid w:val="00A4383F"/>
    <w:rsid w:val="00A440E6"/>
    <w:rsid w:val="00A44302"/>
    <w:rsid w:val="00A45725"/>
    <w:rsid w:val="00A45E05"/>
    <w:rsid w:val="00A45E69"/>
    <w:rsid w:val="00A46754"/>
    <w:rsid w:val="00A46B92"/>
    <w:rsid w:val="00A46D4D"/>
    <w:rsid w:val="00A46F4B"/>
    <w:rsid w:val="00A473BA"/>
    <w:rsid w:val="00A47AC8"/>
    <w:rsid w:val="00A500D5"/>
    <w:rsid w:val="00A52AC8"/>
    <w:rsid w:val="00A532F6"/>
    <w:rsid w:val="00A54A54"/>
    <w:rsid w:val="00A54E02"/>
    <w:rsid w:val="00A55D22"/>
    <w:rsid w:val="00A57646"/>
    <w:rsid w:val="00A60650"/>
    <w:rsid w:val="00A607DD"/>
    <w:rsid w:val="00A608EC"/>
    <w:rsid w:val="00A61899"/>
    <w:rsid w:val="00A626EB"/>
    <w:rsid w:val="00A62A74"/>
    <w:rsid w:val="00A62C16"/>
    <w:rsid w:val="00A631F6"/>
    <w:rsid w:val="00A6321B"/>
    <w:rsid w:val="00A632F3"/>
    <w:rsid w:val="00A63301"/>
    <w:rsid w:val="00A6340E"/>
    <w:rsid w:val="00A6405F"/>
    <w:rsid w:val="00A64184"/>
    <w:rsid w:val="00A642E7"/>
    <w:rsid w:val="00A64A8F"/>
    <w:rsid w:val="00A64EC5"/>
    <w:rsid w:val="00A6777A"/>
    <w:rsid w:val="00A708CD"/>
    <w:rsid w:val="00A70BF3"/>
    <w:rsid w:val="00A70C16"/>
    <w:rsid w:val="00A733A9"/>
    <w:rsid w:val="00A73444"/>
    <w:rsid w:val="00A739CE"/>
    <w:rsid w:val="00A74318"/>
    <w:rsid w:val="00A753A7"/>
    <w:rsid w:val="00A765FF"/>
    <w:rsid w:val="00A774D2"/>
    <w:rsid w:val="00A77B34"/>
    <w:rsid w:val="00A77C60"/>
    <w:rsid w:val="00A7B8E2"/>
    <w:rsid w:val="00A80316"/>
    <w:rsid w:val="00A80B36"/>
    <w:rsid w:val="00A80E4F"/>
    <w:rsid w:val="00A80F3D"/>
    <w:rsid w:val="00A82829"/>
    <w:rsid w:val="00A82C51"/>
    <w:rsid w:val="00A83462"/>
    <w:rsid w:val="00A83759"/>
    <w:rsid w:val="00A83C12"/>
    <w:rsid w:val="00A843A0"/>
    <w:rsid w:val="00A855DF"/>
    <w:rsid w:val="00A86C52"/>
    <w:rsid w:val="00A877F3"/>
    <w:rsid w:val="00A90E2F"/>
    <w:rsid w:val="00A90E75"/>
    <w:rsid w:val="00A91937"/>
    <w:rsid w:val="00A93893"/>
    <w:rsid w:val="00A93A45"/>
    <w:rsid w:val="00A93CD3"/>
    <w:rsid w:val="00A9450E"/>
    <w:rsid w:val="00A949CD"/>
    <w:rsid w:val="00A95105"/>
    <w:rsid w:val="00A96088"/>
    <w:rsid w:val="00A964FC"/>
    <w:rsid w:val="00A965CA"/>
    <w:rsid w:val="00A96E9C"/>
    <w:rsid w:val="00A9716D"/>
    <w:rsid w:val="00AA05B8"/>
    <w:rsid w:val="00AA0916"/>
    <w:rsid w:val="00AA09F8"/>
    <w:rsid w:val="00AA0BE5"/>
    <w:rsid w:val="00AA0EEC"/>
    <w:rsid w:val="00AA2693"/>
    <w:rsid w:val="00AA2B93"/>
    <w:rsid w:val="00AA37A2"/>
    <w:rsid w:val="00AA4377"/>
    <w:rsid w:val="00AA4B82"/>
    <w:rsid w:val="00AA5303"/>
    <w:rsid w:val="00AA543F"/>
    <w:rsid w:val="00AA59D0"/>
    <w:rsid w:val="00AA5A8B"/>
    <w:rsid w:val="00AA5E29"/>
    <w:rsid w:val="00AA6D2B"/>
    <w:rsid w:val="00AA70CC"/>
    <w:rsid w:val="00AA7208"/>
    <w:rsid w:val="00AA7265"/>
    <w:rsid w:val="00AA77C3"/>
    <w:rsid w:val="00AA7A68"/>
    <w:rsid w:val="00AB058A"/>
    <w:rsid w:val="00AB0731"/>
    <w:rsid w:val="00AB0834"/>
    <w:rsid w:val="00AB0D40"/>
    <w:rsid w:val="00AB2261"/>
    <w:rsid w:val="00AB28D4"/>
    <w:rsid w:val="00AB2EE2"/>
    <w:rsid w:val="00AB3316"/>
    <w:rsid w:val="00AB48FF"/>
    <w:rsid w:val="00AB510D"/>
    <w:rsid w:val="00AB5591"/>
    <w:rsid w:val="00AB60ED"/>
    <w:rsid w:val="00AB682B"/>
    <w:rsid w:val="00AB6D33"/>
    <w:rsid w:val="00AB6DC1"/>
    <w:rsid w:val="00AB70A9"/>
    <w:rsid w:val="00AB745F"/>
    <w:rsid w:val="00AB7715"/>
    <w:rsid w:val="00AC0918"/>
    <w:rsid w:val="00AC09F6"/>
    <w:rsid w:val="00AC0A9A"/>
    <w:rsid w:val="00AC10A7"/>
    <w:rsid w:val="00AC1F3D"/>
    <w:rsid w:val="00AC219E"/>
    <w:rsid w:val="00AC2283"/>
    <w:rsid w:val="00AC2C47"/>
    <w:rsid w:val="00AC33B2"/>
    <w:rsid w:val="00AC3FE1"/>
    <w:rsid w:val="00AC43E8"/>
    <w:rsid w:val="00AC4BAE"/>
    <w:rsid w:val="00AC4D33"/>
    <w:rsid w:val="00AC5183"/>
    <w:rsid w:val="00AC590D"/>
    <w:rsid w:val="00AC6090"/>
    <w:rsid w:val="00AC65F1"/>
    <w:rsid w:val="00AC6F59"/>
    <w:rsid w:val="00AC7109"/>
    <w:rsid w:val="00AC7C1D"/>
    <w:rsid w:val="00AD0282"/>
    <w:rsid w:val="00AD09FF"/>
    <w:rsid w:val="00AD1092"/>
    <w:rsid w:val="00AD17D7"/>
    <w:rsid w:val="00AD23AE"/>
    <w:rsid w:val="00AD2E3F"/>
    <w:rsid w:val="00AD3AD4"/>
    <w:rsid w:val="00AD3ADE"/>
    <w:rsid w:val="00AD4330"/>
    <w:rsid w:val="00AD6213"/>
    <w:rsid w:val="00AD622B"/>
    <w:rsid w:val="00AD6E79"/>
    <w:rsid w:val="00AD7172"/>
    <w:rsid w:val="00AD7511"/>
    <w:rsid w:val="00AD751C"/>
    <w:rsid w:val="00AD7A07"/>
    <w:rsid w:val="00AD7B7D"/>
    <w:rsid w:val="00AE016A"/>
    <w:rsid w:val="00AE0883"/>
    <w:rsid w:val="00AE148B"/>
    <w:rsid w:val="00AE2469"/>
    <w:rsid w:val="00AE2CA6"/>
    <w:rsid w:val="00AE3536"/>
    <w:rsid w:val="00AE3792"/>
    <w:rsid w:val="00AE4426"/>
    <w:rsid w:val="00AE47F5"/>
    <w:rsid w:val="00AE5F92"/>
    <w:rsid w:val="00AE6DE1"/>
    <w:rsid w:val="00AE7B37"/>
    <w:rsid w:val="00AE7CD2"/>
    <w:rsid w:val="00AF109C"/>
    <w:rsid w:val="00AF155B"/>
    <w:rsid w:val="00AF1E2D"/>
    <w:rsid w:val="00AF2802"/>
    <w:rsid w:val="00AF2B3F"/>
    <w:rsid w:val="00AF3E8E"/>
    <w:rsid w:val="00AF40DD"/>
    <w:rsid w:val="00AF423E"/>
    <w:rsid w:val="00AF49C3"/>
    <w:rsid w:val="00AF5622"/>
    <w:rsid w:val="00AF68F6"/>
    <w:rsid w:val="00AF6A75"/>
    <w:rsid w:val="00AF6A98"/>
    <w:rsid w:val="00AF6C0B"/>
    <w:rsid w:val="00AF72AF"/>
    <w:rsid w:val="00B001E2"/>
    <w:rsid w:val="00B0041A"/>
    <w:rsid w:val="00B00ABF"/>
    <w:rsid w:val="00B00D21"/>
    <w:rsid w:val="00B00DCC"/>
    <w:rsid w:val="00B01683"/>
    <w:rsid w:val="00B01DDF"/>
    <w:rsid w:val="00B020E0"/>
    <w:rsid w:val="00B032CA"/>
    <w:rsid w:val="00B0343A"/>
    <w:rsid w:val="00B03B51"/>
    <w:rsid w:val="00B042B2"/>
    <w:rsid w:val="00B04A12"/>
    <w:rsid w:val="00B0694F"/>
    <w:rsid w:val="00B06D1A"/>
    <w:rsid w:val="00B078F4"/>
    <w:rsid w:val="00B105E5"/>
    <w:rsid w:val="00B1084A"/>
    <w:rsid w:val="00B113DE"/>
    <w:rsid w:val="00B1143F"/>
    <w:rsid w:val="00B118F1"/>
    <w:rsid w:val="00B11B1C"/>
    <w:rsid w:val="00B1216D"/>
    <w:rsid w:val="00B126B0"/>
    <w:rsid w:val="00B12860"/>
    <w:rsid w:val="00B12A74"/>
    <w:rsid w:val="00B132A0"/>
    <w:rsid w:val="00B14B58"/>
    <w:rsid w:val="00B156A8"/>
    <w:rsid w:val="00B15DF9"/>
    <w:rsid w:val="00B16067"/>
    <w:rsid w:val="00B162A6"/>
    <w:rsid w:val="00B169A5"/>
    <w:rsid w:val="00B17891"/>
    <w:rsid w:val="00B2020A"/>
    <w:rsid w:val="00B2042F"/>
    <w:rsid w:val="00B2094B"/>
    <w:rsid w:val="00B20CFF"/>
    <w:rsid w:val="00B214B6"/>
    <w:rsid w:val="00B2165D"/>
    <w:rsid w:val="00B21B1C"/>
    <w:rsid w:val="00B22349"/>
    <w:rsid w:val="00B22960"/>
    <w:rsid w:val="00B22DF7"/>
    <w:rsid w:val="00B2321C"/>
    <w:rsid w:val="00B235B0"/>
    <w:rsid w:val="00B23C35"/>
    <w:rsid w:val="00B244E3"/>
    <w:rsid w:val="00B2453D"/>
    <w:rsid w:val="00B24BD4"/>
    <w:rsid w:val="00B24ECA"/>
    <w:rsid w:val="00B254B2"/>
    <w:rsid w:val="00B25DC4"/>
    <w:rsid w:val="00B25E6A"/>
    <w:rsid w:val="00B25F14"/>
    <w:rsid w:val="00B26907"/>
    <w:rsid w:val="00B26E00"/>
    <w:rsid w:val="00B27377"/>
    <w:rsid w:val="00B2746F"/>
    <w:rsid w:val="00B27C33"/>
    <w:rsid w:val="00B2C595"/>
    <w:rsid w:val="00B302A9"/>
    <w:rsid w:val="00B305F5"/>
    <w:rsid w:val="00B31460"/>
    <w:rsid w:val="00B337D0"/>
    <w:rsid w:val="00B3418B"/>
    <w:rsid w:val="00B3438B"/>
    <w:rsid w:val="00B34503"/>
    <w:rsid w:val="00B34A4A"/>
    <w:rsid w:val="00B34FA6"/>
    <w:rsid w:val="00B35286"/>
    <w:rsid w:val="00B35C7C"/>
    <w:rsid w:val="00B3668E"/>
    <w:rsid w:val="00B36854"/>
    <w:rsid w:val="00B375D5"/>
    <w:rsid w:val="00B41C0D"/>
    <w:rsid w:val="00B4210B"/>
    <w:rsid w:val="00B422D3"/>
    <w:rsid w:val="00B423F1"/>
    <w:rsid w:val="00B425C2"/>
    <w:rsid w:val="00B42881"/>
    <w:rsid w:val="00B4296E"/>
    <w:rsid w:val="00B43ACC"/>
    <w:rsid w:val="00B4456A"/>
    <w:rsid w:val="00B44BF1"/>
    <w:rsid w:val="00B4614A"/>
    <w:rsid w:val="00B4614B"/>
    <w:rsid w:val="00B46234"/>
    <w:rsid w:val="00B4675D"/>
    <w:rsid w:val="00B47A2D"/>
    <w:rsid w:val="00B50D44"/>
    <w:rsid w:val="00B50EAA"/>
    <w:rsid w:val="00B51449"/>
    <w:rsid w:val="00B51C9E"/>
    <w:rsid w:val="00B5206C"/>
    <w:rsid w:val="00B5216F"/>
    <w:rsid w:val="00B52973"/>
    <w:rsid w:val="00B52A4E"/>
    <w:rsid w:val="00B54035"/>
    <w:rsid w:val="00B54100"/>
    <w:rsid w:val="00B54597"/>
    <w:rsid w:val="00B549C2"/>
    <w:rsid w:val="00B54F5C"/>
    <w:rsid w:val="00B5576C"/>
    <w:rsid w:val="00B55AEB"/>
    <w:rsid w:val="00B55D0C"/>
    <w:rsid w:val="00B55F68"/>
    <w:rsid w:val="00B5665B"/>
    <w:rsid w:val="00B5693B"/>
    <w:rsid w:val="00B57217"/>
    <w:rsid w:val="00B57AF8"/>
    <w:rsid w:val="00B61D97"/>
    <w:rsid w:val="00B621DA"/>
    <w:rsid w:val="00B640AD"/>
    <w:rsid w:val="00B64919"/>
    <w:rsid w:val="00B64EE8"/>
    <w:rsid w:val="00B658CE"/>
    <w:rsid w:val="00B6596A"/>
    <w:rsid w:val="00B65AEA"/>
    <w:rsid w:val="00B65F9F"/>
    <w:rsid w:val="00B6731A"/>
    <w:rsid w:val="00B70012"/>
    <w:rsid w:val="00B700DB"/>
    <w:rsid w:val="00B70A86"/>
    <w:rsid w:val="00B718AA"/>
    <w:rsid w:val="00B723B8"/>
    <w:rsid w:val="00B72CF8"/>
    <w:rsid w:val="00B72FE8"/>
    <w:rsid w:val="00B734F3"/>
    <w:rsid w:val="00B7365D"/>
    <w:rsid w:val="00B73AD3"/>
    <w:rsid w:val="00B73E51"/>
    <w:rsid w:val="00B7520C"/>
    <w:rsid w:val="00B76AF7"/>
    <w:rsid w:val="00B76F1B"/>
    <w:rsid w:val="00B771B6"/>
    <w:rsid w:val="00B77652"/>
    <w:rsid w:val="00B80360"/>
    <w:rsid w:val="00B803CD"/>
    <w:rsid w:val="00B80A3E"/>
    <w:rsid w:val="00B80DD2"/>
    <w:rsid w:val="00B815DB"/>
    <w:rsid w:val="00B82643"/>
    <w:rsid w:val="00B831E5"/>
    <w:rsid w:val="00B832B5"/>
    <w:rsid w:val="00B839A1"/>
    <w:rsid w:val="00B8432D"/>
    <w:rsid w:val="00B84D94"/>
    <w:rsid w:val="00B8603B"/>
    <w:rsid w:val="00B862AD"/>
    <w:rsid w:val="00B86B64"/>
    <w:rsid w:val="00B874E0"/>
    <w:rsid w:val="00B87656"/>
    <w:rsid w:val="00B87795"/>
    <w:rsid w:val="00B87ECC"/>
    <w:rsid w:val="00B910F7"/>
    <w:rsid w:val="00B91DE2"/>
    <w:rsid w:val="00B92258"/>
    <w:rsid w:val="00B92993"/>
    <w:rsid w:val="00B92C5F"/>
    <w:rsid w:val="00B92CA5"/>
    <w:rsid w:val="00B931EC"/>
    <w:rsid w:val="00B9322A"/>
    <w:rsid w:val="00B936B5"/>
    <w:rsid w:val="00B94162"/>
    <w:rsid w:val="00B94BE6"/>
    <w:rsid w:val="00B95095"/>
    <w:rsid w:val="00B95FCE"/>
    <w:rsid w:val="00B960DA"/>
    <w:rsid w:val="00B96118"/>
    <w:rsid w:val="00B9624A"/>
    <w:rsid w:val="00B967CF"/>
    <w:rsid w:val="00B96A75"/>
    <w:rsid w:val="00B96AF0"/>
    <w:rsid w:val="00B96E3C"/>
    <w:rsid w:val="00B970A6"/>
    <w:rsid w:val="00B9726A"/>
    <w:rsid w:val="00B979BA"/>
    <w:rsid w:val="00B97C45"/>
    <w:rsid w:val="00BA33F8"/>
    <w:rsid w:val="00BA3611"/>
    <w:rsid w:val="00BA3F7E"/>
    <w:rsid w:val="00BA529A"/>
    <w:rsid w:val="00BA69F0"/>
    <w:rsid w:val="00BA6B78"/>
    <w:rsid w:val="00BA6E53"/>
    <w:rsid w:val="00BA7268"/>
    <w:rsid w:val="00BA7323"/>
    <w:rsid w:val="00BA7385"/>
    <w:rsid w:val="00BB1D64"/>
    <w:rsid w:val="00BB2010"/>
    <w:rsid w:val="00BB28EB"/>
    <w:rsid w:val="00BB4084"/>
    <w:rsid w:val="00BB40C9"/>
    <w:rsid w:val="00BB422E"/>
    <w:rsid w:val="00BB4E5B"/>
    <w:rsid w:val="00BB51B8"/>
    <w:rsid w:val="00BB65C3"/>
    <w:rsid w:val="00BB7326"/>
    <w:rsid w:val="00BB7AB9"/>
    <w:rsid w:val="00BC0F52"/>
    <w:rsid w:val="00BC178E"/>
    <w:rsid w:val="00BC1A29"/>
    <w:rsid w:val="00BC1B78"/>
    <w:rsid w:val="00BC1BF0"/>
    <w:rsid w:val="00BC1EED"/>
    <w:rsid w:val="00BC20D6"/>
    <w:rsid w:val="00BC2D92"/>
    <w:rsid w:val="00BC2EAB"/>
    <w:rsid w:val="00BC2EC2"/>
    <w:rsid w:val="00BC30A9"/>
    <w:rsid w:val="00BC3B98"/>
    <w:rsid w:val="00BC4151"/>
    <w:rsid w:val="00BC474E"/>
    <w:rsid w:val="00BC479F"/>
    <w:rsid w:val="00BC4B26"/>
    <w:rsid w:val="00BC5372"/>
    <w:rsid w:val="00BC57DF"/>
    <w:rsid w:val="00BC5ED9"/>
    <w:rsid w:val="00BC652B"/>
    <w:rsid w:val="00BC6F87"/>
    <w:rsid w:val="00BC7B63"/>
    <w:rsid w:val="00BC7D6A"/>
    <w:rsid w:val="00BD0208"/>
    <w:rsid w:val="00BD07C3"/>
    <w:rsid w:val="00BD08DC"/>
    <w:rsid w:val="00BD0A00"/>
    <w:rsid w:val="00BD1228"/>
    <w:rsid w:val="00BD1E4B"/>
    <w:rsid w:val="00BD28BE"/>
    <w:rsid w:val="00BD2B34"/>
    <w:rsid w:val="00BD2DEF"/>
    <w:rsid w:val="00BD2F75"/>
    <w:rsid w:val="00BD309B"/>
    <w:rsid w:val="00BD3604"/>
    <w:rsid w:val="00BD3610"/>
    <w:rsid w:val="00BD3A3B"/>
    <w:rsid w:val="00BD3B12"/>
    <w:rsid w:val="00BD4778"/>
    <w:rsid w:val="00BD47DF"/>
    <w:rsid w:val="00BD498B"/>
    <w:rsid w:val="00BD4A75"/>
    <w:rsid w:val="00BD4C75"/>
    <w:rsid w:val="00BD4E7A"/>
    <w:rsid w:val="00BD511E"/>
    <w:rsid w:val="00BD5C36"/>
    <w:rsid w:val="00BD5E64"/>
    <w:rsid w:val="00BD5E73"/>
    <w:rsid w:val="00BD70B6"/>
    <w:rsid w:val="00BD7DE7"/>
    <w:rsid w:val="00BE0FB7"/>
    <w:rsid w:val="00BE110E"/>
    <w:rsid w:val="00BE1938"/>
    <w:rsid w:val="00BE1AA3"/>
    <w:rsid w:val="00BE1CB4"/>
    <w:rsid w:val="00BE2041"/>
    <w:rsid w:val="00BE25E6"/>
    <w:rsid w:val="00BE2AB0"/>
    <w:rsid w:val="00BE2B70"/>
    <w:rsid w:val="00BE2E9E"/>
    <w:rsid w:val="00BE3027"/>
    <w:rsid w:val="00BE3135"/>
    <w:rsid w:val="00BE4ED0"/>
    <w:rsid w:val="00BE51C5"/>
    <w:rsid w:val="00BE614C"/>
    <w:rsid w:val="00BE6F7D"/>
    <w:rsid w:val="00BE726A"/>
    <w:rsid w:val="00BE7C43"/>
    <w:rsid w:val="00BF07FE"/>
    <w:rsid w:val="00BF0841"/>
    <w:rsid w:val="00BF1744"/>
    <w:rsid w:val="00BF2E37"/>
    <w:rsid w:val="00BF381F"/>
    <w:rsid w:val="00BF487C"/>
    <w:rsid w:val="00BF56ED"/>
    <w:rsid w:val="00BF5A1F"/>
    <w:rsid w:val="00BF65F0"/>
    <w:rsid w:val="00BF71A0"/>
    <w:rsid w:val="00C0005F"/>
    <w:rsid w:val="00C01128"/>
    <w:rsid w:val="00C0185D"/>
    <w:rsid w:val="00C01D5A"/>
    <w:rsid w:val="00C032C2"/>
    <w:rsid w:val="00C046A3"/>
    <w:rsid w:val="00C04D95"/>
    <w:rsid w:val="00C04EEA"/>
    <w:rsid w:val="00C0541C"/>
    <w:rsid w:val="00C05C6B"/>
    <w:rsid w:val="00C05E60"/>
    <w:rsid w:val="00C067E6"/>
    <w:rsid w:val="00C06860"/>
    <w:rsid w:val="00C0729E"/>
    <w:rsid w:val="00C0744B"/>
    <w:rsid w:val="00C07586"/>
    <w:rsid w:val="00C07C95"/>
    <w:rsid w:val="00C10242"/>
    <w:rsid w:val="00C10A0E"/>
    <w:rsid w:val="00C115C4"/>
    <w:rsid w:val="00C11737"/>
    <w:rsid w:val="00C11A97"/>
    <w:rsid w:val="00C11BA3"/>
    <w:rsid w:val="00C11BF4"/>
    <w:rsid w:val="00C12037"/>
    <w:rsid w:val="00C12090"/>
    <w:rsid w:val="00C12300"/>
    <w:rsid w:val="00C12755"/>
    <w:rsid w:val="00C12E6A"/>
    <w:rsid w:val="00C1316E"/>
    <w:rsid w:val="00C1360A"/>
    <w:rsid w:val="00C1380F"/>
    <w:rsid w:val="00C13E84"/>
    <w:rsid w:val="00C1464C"/>
    <w:rsid w:val="00C15965"/>
    <w:rsid w:val="00C160FF"/>
    <w:rsid w:val="00C16255"/>
    <w:rsid w:val="00C1627E"/>
    <w:rsid w:val="00C16DDF"/>
    <w:rsid w:val="00C2024F"/>
    <w:rsid w:val="00C2069E"/>
    <w:rsid w:val="00C207FF"/>
    <w:rsid w:val="00C20C3A"/>
    <w:rsid w:val="00C21A22"/>
    <w:rsid w:val="00C226A7"/>
    <w:rsid w:val="00C22D6D"/>
    <w:rsid w:val="00C23017"/>
    <w:rsid w:val="00C238D9"/>
    <w:rsid w:val="00C24675"/>
    <w:rsid w:val="00C24881"/>
    <w:rsid w:val="00C25262"/>
    <w:rsid w:val="00C255B7"/>
    <w:rsid w:val="00C256BF"/>
    <w:rsid w:val="00C25A02"/>
    <w:rsid w:val="00C26714"/>
    <w:rsid w:val="00C267A7"/>
    <w:rsid w:val="00C270EB"/>
    <w:rsid w:val="00C27426"/>
    <w:rsid w:val="00C27C52"/>
    <w:rsid w:val="00C30B00"/>
    <w:rsid w:val="00C32299"/>
    <w:rsid w:val="00C3230C"/>
    <w:rsid w:val="00C324E7"/>
    <w:rsid w:val="00C32896"/>
    <w:rsid w:val="00C329A4"/>
    <w:rsid w:val="00C32BBC"/>
    <w:rsid w:val="00C32D2F"/>
    <w:rsid w:val="00C32D78"/>
    <w:rsid w:val="00C331FA"/>
    <w:rsid w:val="00C34C57"/>
    <w:rsid w:val="00C34EF9"/>
    <w:rsid w:val="00C354E7"/>
    <w:rsid w:val="00C3563A"/>
    <w:rsid w:val="00C35F54"/>
    <w:rsid w:val="00C363B5"/>
    <w:rsid w:val="00C36970"/>
    <w:rsid w:val="00C373D8"/>
    <w:rsid w:val="00C374B5"/>
    <w:rsid w:val="00C404AA"/>
    <w:rsid w:val="00C40AE5"/>
    <w:rsid w:val="00C414F5"/>
    <w:rsid w:val="00C419A0"/>
    <w:rsid w:val="00C41CDC"/>
    <w:rsid w:val="00C42A5F"/>
    <w:rsid w:val="00C442E8"/>
    <w:rsid w:val="00C445A2"/>
    <w:rsid w:val="00C44F19"/>
    <w:rsid w:val="00C44F74"/>
    <w:rsid w:val="00C44FBE"/>
    <w:rsid w:val="00C456A4"/>
    <w:rsid w:val="00C45829"/>
    <w:rsid w:val="00C458C2"/>
    <w:rsid w:val="00C4683B"/>
    <w:rsid w:val="00C4698C"/>
    <w:rsid w:val="00C46E67"/>
    <w:rsid w:val="00C4767C"/>
    <w:rsid w:val="00C50FF7"/>
    <w:rsid w:val="00C5134A"/>
    <w:rsid w:val="00C514F9"/>
    <w:rsid w:val="00C51C25"/>
    <w:rsid w:val="00C53051"/>
    <w:rsid w:val="00C531E4"/>
    <w:rsid w:val="00C53DEE"/>
    <w:rsid w:val="00C559A0"/>
    <w:rsid w:val="00C55DDD"/>
    <w:rsid w:val="00C55EF6"/>
    <w:rsid w:val="00C564A8"/>
    <w:rsid w:val="00C56708"/>
    <w:rsid w:val="00C56755"/>
    <w:rsid w:val="00C56DE6"/>
    <w:rsid w:val="00C571DB"/>
    <w:rsid w:val="00C573F5"/>
    <w:rsid w:val="00C5792B"/>
    <w:rsid w:val="00C60402"/>
    <w:rsid w:val="00C60E82"/>
    <w:rsid w:val="00C61275"/>
    <w:rsid w:val="00C6147F"/>
    <w:rsid w:val="00C61679"/>
    <w:rsid w:val="00C61F29"/>
    <w:rsid w:val="00C62974"/>
    <w:rsid w:val="00C6298A"/>
    <w:rsid w:val="00C63001"/>
    <w:rsid w:val="00C650B4"/>
    <w:rsid w:val="00C6608B"/>
    <w:rsid w:val="00C667F2"/>
    <w:rsid w:val="00C674A3"/>
    <w:rsid w:val="00C675B3"/>
    <w:rsid w:val="00C70A71"/>
    <w:rsid w:val="00C70CBE"/>
    <w:rsid w:val="00C70D38"/>
    <w:rsid w:val="00C71E14"/>
    <w:rsid w:val="00C722FE"/>
    <w:rsid w:val="00C72B8F"/>
    <w:rsid w:val="00C72E3C"/>
    <w:rsid w:val="00C73A99"/>
    <w:rsid w:val="00C73ACB"/>
    <w:rsid w:val="00C73ECC"/>
    <w:rsid w:val="00C748EC"/>
    <w:rsid w:val="00C75454"/>
    <w:rsid w:val="00C756D4"/>
    <w:rsid w:val="00C7588F"/>
    <w:rsid w:val="00C7648D"/>
    <w:rsid w:val="00C76647"/>
    <w:rsid w:val="00C777BC"/>
    <w:rsid w:val="00C777F4"/>
    <w:rsid w:val="00C8020E"/>
    <w:rsid w:val="00C80318"/>
    <w:rsid w:val="00C80DE5"/>
    <w:rsid w:val="00C812F1"/>
    <w:rsid w:val="00C821EF"/>
    <w:rsid w:val="00C82AAB"/>
    <w:rsid w:val="00C82B7C"/>
    <w:rsid w:val="00C83712"/>
    <w:rsid w:val="00C838D9"/>
    <w:rsid w:val="00C841A7"/>
    <w:rsid w:val="00C84378"/>
    <w:rsid w:val="00C846A8"/>
    <w:rsid w:val="00C84F23"/>
    <w:rsid w:val="00C85013"/>
    <w:rsid w:val="00C8536D"/>
    <w:rsid w:val="00C85878"/>
    <w:rsid w:val="00C86B02"/>
    <w:rsid w:val="00C871D0"/>
    <w:rsid w:val="00C8756A"/>
    <w:rsid w:val="00C875B9"/>
    <w:rsid w:val="00C87671"/>
    <w:rsid w:val="00C9068E"/>
    <w:rsid w:val="00C90A9F"/>
    <w:rsid w:val="00C9144A"/>
    <w:rsid w:val="00C91A68"/>
    <w:rsid w:val="00C91B8B"/>
    <w:rsid w:val="00C92080"/>
    <w:rsid w:val="00C92157"/>
    <w:rsid w:val="00C93094"/>
    <w:rsid w:val="00C9394A"/>
    <w:rsid w:val="00C94DE7"/>
    <w:rsid w:val="00C952BD"/>
    <w:rsid w:val="00C9653B"/>
    <w:rsid w:val="00C97216"/>
    <w:rsid w:val="00CA08C8"/>
    <w:rsid w:val="00CA156E"/>
    <w:rsid w:val="00CA1DF4"/>
    <w:rsid w:val="00CA34E2"/>
    <w:rsid w:val="00CA36AB"/>
    <w:rsid w:val="00CA3734"/>
    <w:rsid w:val="00CA4378"/>
    <w:rsid w:val="00CA44CB"/>
    <w:rsid w:val="00CA4947"/>
    <w:rsid w:val="00CA547B"/>
    <w:rsid w:val="00CA65A8"/>
    <w:rsid w:val="00CA7B13"/>
    <w:rsid w:val="00CAC503"/>
    <w:rsid w:val="00CB09D6"/>
    <w:rsid w:val="00CB0D64"/>
    <w:rsid w:val="00CB1362"/>
    <w:rsid w:val="00CB1DBF"/>
    <w:rsid w:val="00CB242A"/>
    <w:rsid w:val="00CB2BC3"/>
    <w:rsid w:val="00CB2C74"/>
    <w:rsid w:val="00CB484C"/>
    <w:rsid w:val="00CB6795"/>
    <w:rsid w:val="00CB6A52"/>
    <w:rsid w:val="00CB7226"/>
    <w:rsid w:val="00CB78D1"/>
    <w:rsid w:val="00CB79C9"/>
    <w:rsid w:val="00CBF553"/>
    <w:rsid w:val="00CC021E"/>
    <w:rsid w:val="00CC389B"/>
    <w:rsid w:val="00CC39CC"/>
    <w:rsid w:val="00CC3B5D"/>
    <w:rsid w:val="00CC3F63"/>
    <w:rsid w:val="00CC3F81"/>
    <w:rsid w:val="00CC45C0"/>
    <w:rsid w:val="00CC4B3C"/>
    <w:rsid w:val="00CC52A6"/>
    <w:rsid w:val="00CC5ED7"/>
    <w:rsid w:val="00CC61DA"/>
    <w:rsid w:val="00CC6B72"/>
    <w:rsid w:val="00CC6B81"/>
    <w:rsid w:val="00CC6F6B"/>
    <w:rsid w:val="00CC7BFF"/>
    <w:rsid w:val="00CC7D68"/>
    <w:rsid w:val="00CC7D8B"/>
    <w:rsid w:val="00CD0223"/>
    <w:rsid w:val="00CD073B"/>
    <w:rsid w:val="00CD0ACC"/>
    <w:rsid w:val="00CD2575"/>
    <w:rsid w:val="00CD26CD"/>
    <w:rsid w:val="00CD4193"/>
    <w:rsid w:val="00CD4DCF"/>
    <w:rsid w:val="00CD54DF"/>
    <w:rsid w:val="00CD6241"/>
    <w:rsid w:val="00CD69B1"/>
    <w:rsid w:val="00CD6BB4"/>
    <w:rsid w:val="00CD7EA9"/>
    <w:rsid w:val="00CE0063"/>
    <w:rsid w:val="00CE0B9D"/>
    <w:rsid w:val="00CE0CB9"/>
    <w:rsid w:val="00CE0F37"/>
    <w:rsid w:val="00CE10A7"/>
    <w:rsid w:val="00CE124A"/>
    <w:rsid w:val="00CE29BA"/>
    <w:rsid w:val="00CE306E"/>
    <w:rsid w:val="00CE3684"/>
    <w:rsid w:val="00CE46DC"/>
    <w:rsid w:val="00CE5C51"/>
    <w:rsid w:val="00CE6238"/>
    <w:rsid w:val="00CE6481"/>
    <w:rsid w:val="00CE6B97"/>
    <w:rsid w:val="00CE709F"/>
    <w:rsid w:val="00CF02AD"/>
    <w:rsid w:val="00CF0AC1"/>
    <w:rsid w:val="00CF1001"/>
    <w:rsid w:val="00CF136C"/>
    <w:rsid w:val="00CF2DA6"/>
    <w:rsid w:val="00CF3202"/>
    <w:rsid w:val="00CF4325"/>
    <w:rsid w:val="00CF4565"/>
    <w:rsid w:val="00CF4BD1"/>
    <w:rsid w:val="00CF5F71"/>
    <w:rsid w:val="00CF6A2B"/>
    <w:rsid w:val="00CF716D"/>
    <w:rsid w:val="00CF76F0"/>
    <w:rsid w:val="00CF7818"/>
    <w:rsid w:val="00CF7E79"/>
    <w:rsid w:val="00D0035B"/>
    <w:rsid w:val="00D007A2"/>
    <w:rsid w:val="00D009FA"/>
    <w:rsid w:val="00D01992"/>
    <w:rsid w:val="00D0199E"/>
    <w:rsid w:val="00D0272A"/>
    <w:rsid w:val="00D02855"/>
    <w:rsid w:val="00D02A60"/>
    <w:rsid w:val="00D02B0E"/>
    <w:rsid w:val="00D02E06"/>
    <w:rsid w:val="00D03FB9"/>
    <w:rsid w:val="00D05127"/>
    <w:rsid w:val="00D060CA"/>
    <w:rsid w:val="00D07314"/>
    <w:rsid w:val="00D07834"/>
    <w:rsid w:val="00D07940"/>
    <w:rsid w:val="00D07969"/>
    <w:rsid w:val="00D07F60"/>
    <w:rsid w:val="00D108D8"/>
    <w:rsid w:val="00D11442"/>
    <w:rsid w:val="00D13335"/>
    <w:rsid w:val="00D13568"/>
    <w:rsid w:val="00D13A80"/>
    <w:rsid w:val="00D1433B"/>
    <w:rsid w:val="00D144F5"/>
    <w:rsid w:val="00D165F0"/>
    <w:rsid w:val="00D165F7"/>
    <w:rsid w:val="00D17B48"/>
    <w:rsid w:val="00D2001F"/>
    <w:rsid w:val="00D2087E"/>
    <w:rsid w:val="00D219BA"/>
    <w:rsid w:val="00D21E8C"/>
    <w:rsid w:val="00D223D1"/>
    <w:rsid w:val="00D22C6B"/>
    <w:rsid w:val="00D22F31"/>
    <w:rsid w:val="00D2387D"/>
    <w:rsid w:val="00D23A3D"/>
    <w:rsid w:val="00D2432C"/>
    <w:rsid w:val="00D246B6"/>
    <w:rsid w:val="00D256DD"/>
    <w:rsid w:val="00D259B3"/>
    <w:rsid w:val="00D25A59"/>
    <w:rsid w:val="00D25C23"/>
    <w:rsid w:val="00D263A8"/>
    <w:rsid w:val="00D26598"/>
    <w:rsid w:val="00D26905"/>
    <w:rsid w:val="00D26C5F"/>
    <w:rsid w:val="00D275AA"/>
    <w:rsid w:val="00D27D69"/>
    <w:rsid w:val="00D30E78"/>
    <w:rsid w:val="00D30F86"/>
    <w:rsid w:val="00D3111D"/>
    <w:rsid w:val="00D31AD7"/>
    <w:rsid w:val="00D31E6D"/>
    <w:rsid w:val="00D3272F"/>
    <w:rsid w:val="00D32DBF"/>
    <w:rsid w:val="00D32DDE"/>
    <w:rsid w:val="00D32E52"/>
    <w:rsid w:val="00D33713"/>
    <w:rsid w:val="00D345B1"/>
    <w:rsid w:val="00D350ED"/>
    <w:rsid w:val="00D353F9"/>
    <w:rsid w:val="00D357A4"/>
    <w:rsid w:val="00D35CAD"/>
    <w:rsid w:val="00D35CBE"/>
    <w:rsid w:val="00D36429"/>
    <w:rsid w:val="00D3689E"/>
    <w:rsid w:val="00D369D4"/>
    <w:rsid w:val="00D36F51"/>
    <w:rsid w:val="00D402AD"/>
    <w:rsid w:val="00D40582"/>
    <w:rsid w:val="00D4105D"/>
    <w:rsid w:val="00D41F2B"/>
    <w:rsid w:val="00D41F4C"/>
    <w:rsid w:val="00D42336"/>
    <w:rsid w:val="00D4269E"/>
    <w:rsid w:val="00D426E3"/>
    <w:rsid w:val="00D42AC7"/>
    <w:rsid w:val="00D42DE3"/>
    <w:rsid w:val="00D430CC"/>
    <w:rsid w:val="00D43C2A"/>
    <w:rsid w:val="00D444B1"/>
    <w:rsid w:val="00D459EF"/>
    <w:rsid w:val="00D45FEE"/>
    <w:rsid w:val="00D46725"/>
    <w:rsid w:val="00D46AC4"/>
    <w:rsid w:val="00D46E75"/>
    <w:rsid w:val="00D47650"/>
    <w:rsid w:val="00D47F1B"/>
    <w:rsid w:val="00D502E3"/>
    <w:rsid w:val="00D5043F"/>
    <w:rsid w:val="00D516D9"/>
    <w:rsid w:val="00D51AE0"/>
    <w:rsid w:val="00D5231E"/>
    <w:rsid w:val="00D52E67"/>
    <w:rsid w:val="00D5441F"/>
    <w:rsid w:val="00D55375"/>
    <w:rsid w:val="00D55AEF"/>
    <w:rsid w:val="00D56D3F"/>
    <w:rsid w:val="00D56E07"/>
    <w:rsid w:val="00D57203"/>
    <w:rsid w:val="00D57870"/>
    <w:rsid w:val="00D6126F"/>
    <w:rsid w:val="00D61E6D"/>
    <w:rsid w:val="00D6286D"/>
    <w:rsid w:val="00D62B61"/>
    <w:rsid w:val="00D632BC"/>
    <w:rsid w:val="00D632D0"/>
    <w:rsid w:val="00D63307"/>
    <w:rsid w:val="00D6368C"/>
    <w:rsid w:val="00D639A0"/>
    <w:rsid w:val="00D63FAB"/>
    <w:rsid w:val="00D64F18"/>
    <w:rsid w:val="00D64F38"/>
    <w:rsid w:val="00D65673"/>
    <w:rsid w:val="00D656D1"/>
    <w:rsid w:val="00D65D5C"/>
    <w:rsid w:val="00D65EC8"/>
    <w:rsid w:val="00D6612A"/>
    <w:rsid w:val="00D663D3"/>
    <w:rsid w:val="00D66645"/>
    <w:rsid w:val="00D669EA"/>
    <w:rsid w:val="00D676D1"/>
    <w:rsid w:val="00D70087"/>
    <w:rsid w:val="00D70772"/>
    <w:rsid w:val="00D7077B"/>
    <w:rsid w:val="00D708F5"/>
    <w:rsid w:val="00D70A31"/>
    <w:rsid w:val="00D72004"/>
    <w:rsid w:val="00D7390E"/>
    <w:rsid w:val="00D73B29"/>
    <w:rsid w:val="00D73B93"/>
    <w:rsid w:val="00D73C7A"/>
    <w:rsid w:val="00D74737"/>
    <w:rsid w:val="00D74ED7"/>
    <w:rsid w:val="00D75325"/>
    <w:rsid w:val="00D75B5F"/>
    <w:rsid w:val="00D75EE1"/>
    <w:rsid w:val="00D764D7"/>
    <w:rsid w:val="00D770CE"/>
    <w:rsid w:val="00D771F7"/>
    <w:rsid w:val="00D773B2"/>
    <w:rsid w:val="00D77905"/>
    <w:rsid w:val="00D77B7A"/>
    <w:rsid w:val="00D805CA"/>
    <w:rsid w:val="00D81C3E"/>
    <w:rsid w:val="00D81CF0"/>
    <w:rsid w:val="00D821FA"/>
    <w:rsid w:val="00D82989"/>
    <w:rsid w:val="00D8311E"/>
    <w:rsid w:val="00D848D3"/>
    <w:rsid w:val="00D853B7"/>
    <w:rsid w:val="00D85A30"/>
    <w:rsid w:val="00D861F5"/>
    <w:rsid w:val="00D87A85"/>
    <w:rsid w:val="00D87AF7"/>
    <w:rsid w:val="00D902F9"/>
    <w:rsid w:val="00D90F62"/>
    <w:rsid w:val="00D91099"/>
    <w:rsid w:val="00D91657"/>
    <w:rsid w:val="00D924C8"/>
    <w:rsid w:val="00D93080"/>
    <w:rsid w:val="00D936C5"/>
    <w:rsid w:val="00D9424D"/>
    <w:rsid w:val="00D94AEB"/>
    <w:rsid w:val="00D94EDA"/>
    <w:rsid w:val="00D950A7"/>
    <w:rsid w:val="00D95217"/>
    <w:rsid w:val="00D952A2"/>
    <w:rsid w:val="00D96B09"/>
    <w:rsid w:val="00D970E6"/>
    <w:rsid w:val="00D9719D"/>
    <w:rsid w:val="00D97689"/>
    <w:rsid w:val="00D97697"/>
    <w:rsid w:val="00DA0244"/>
    <w:rsid w:val="00DA068C"/>
    <w:rsid w:val="00DA1D2A"/>
    <w:rsid w:val="00DA1D8B"/>
    <w:rsid w:val="00DA204E"/>
    <w:rsid w:val="00DA20A7"/>
    <w:rsid w:val="00DA2BD5"/>
    <w:rsid w:val="00DA3503"/>
    <w:rsid w:val="00DA3775"/>
    <w:rsid w:val="00DA4139"/>
    <w:rsid w:val="00DA4983"/>
    <w:rsid w:val="00DA5141"/>
    <w:rsid w:val="00DA5360"/>
    <w:rsid w:val="00DA5987"/>
    <w:rsid w:val="00DA6032"/>
    <w:rsid w:val="00DA6EB3"/>
    <w:rsid w:val="00DA749C"/>
    <w:rsid w:val="00DB023B"/>
    <w:rsid w:val="00DB0F68"/>
    <w:rsid w:val="00DB1335"/>
    <w:rsid w:val="00DB1DCE"/>
    <w:rsid w:val="00DB1F51"/>
    <w:rsid w:val="00DB200C"/>
    <w:rsid w:val="00DB234E"/>
    <w:rsid w:val="00DB2B0B"/>
    <w:rsid w:val="00DB31DF"/>
    <w:rsid w:val="00DB3636"/>
    <w:rsid w:val="00DB3C13"/>
    <w:rsid w:val="00DB3C65"/>
    <w:rsid w:val="00DB3F80"/>
    <w:rsid w:val="00DB41FC"/>
    <w:rsid w:val="00DB46E1"/>
    <w:rsid w:val="00DB4B0E"/>
    <w:rsid w:val="00DB4B49"/>
    <w:rsid w:val="00DB5D4A"/>
    <w:rsid w:val="00DB5ED3"/>
    <w:rsid w:val="00DB64BD"/>
    <w:rsid w:val="00DB6C6D"/>
    <w:rsid w:val="00DB707E"/>
    <w:rsid w:val="00DB7755"/>
    <w:rsid w:val="00DB7D4D"/>
    <w:rsid w:val="00DC041C"/>
    <w:rsid w:val="00DC06BD"/>
    <w:rsid w:val="00DC0FCB"/>
    <w:rsid w:val="00DC1DB8"/>
    <w:rsid w:val="00DC2C3A"/>
    <w:rsid w:val="00DC337D"/>
    <w:rsid w:val="00DC35DB"/>
    <w:rsid w:val="00DC4564"/>
    <w:rsid w:val="00DC4E38"/>
    <w:rsid w:val="00DC503E"/>
    <w:rsid w:val="00DC5738"/>
    <w:rsid w:val="00DC5BEE"/>
    <w:rsid w:val="00DC6D3E"/>
    <w:rsid w:val="00DC6DCB"/>
    <w:rsid w:val="00DC737B"/>
    <w:rsid w:val="00DC76EF"/>
    <w:rsid w:val="00DC790B"/>
    <w:rsid w:val="00DC7A77"/>
    <w:rsid w:val="00DC7B74"/>
    <w:rsid w:val="00DC7F80"/>
    <w:rsid w:val="00DD00FA"/>
    <w:rsid w:val="00DD03F1"/>
    <w:rsid w:val="00DD0C32"/>
    <w:rsid w:val="00DD1571"/>
    <w:rsid w:val="00DD1BEA"/>
    <w:rsid w:val="00DD2625"/>
    <w:rsid w:val="00DD29FC"/>
    <w:rsid w:val="00DD329B"/>
    <w:rsid w:val="00DD3A31"/>
    <w:rsid w:val="00DD3B07"/>
    <w:rsid w:val="00DD4681"/>
    <w:rsid w:val="00DD4CE2"/>
    <w:rsid w:val="00DD5429"/>
    <w:rsid w:val="00DD56F9"/>
    <w:rsid w:val="00DD586A"/>
    <w:rsid w:val="00DD5A22"/>
    <w:rsid w:val="00DD5AC0"/>
    <w:rsid w:val="00DD67FD"/>
    <w:rsid w:val="00DD6EFE"/>
    <w:rsid w:val="00DE174D"/>
    <w:rsid w:val="00DE1776"/>
    <w:rsid w:val="00DE299B"/>
    <w:rsid w:val="00DE32AD"/>
    <w:rsid w:val="00DE3346"/>
    <w:rsid w:val="00DE376D"/>
    <w:rsid w:val="00DE3CAB"/>
    <w:rsid w:val="00DE4084"/>
    <w:rsid w:val="00DE452E"/>
    <w:rsid w:val="00DE472B"/>
    <w:rsid w:val="00DE512C"/>
    <w:rsid w:val="00DE571E"/>
    <w:rsid w:val="00DE5EF3"/>
    <w:rsid w:val="00DE60ED"/>
    <w:rsid w:val="00DE6205"/>
    <w:rsid w:val="00DE65E1"/>
    <w:rsid w:val="00DE6724"/>
    <w:rsid w:val="00DE682C"/>
    <w:rsid w:val="00DF007B"/>
    <w:rsid w:val="00DF03AD"/>
    <w:rsid w:val="00DF07F1"/>
    <w:rsid w:val="00DF1E9C"/>
    <w:rsid w:val="00DF2003"/>
    <w:rsid w:val="00DF31AD"/>
    <w:rsid w:val="00DF36BF"/>
    <w:rsid w:val="00DF3CAC"/>
    <w:rsid w:val="00DF446E"/>
    <w:rsid w:val="00DF4A51"/>
    <w:rsid w:val="00DF568E"/>
    <w:rsid w:val="00DF5C4D"/>
    <w:rsid w:val="00DF5EDC"/>
    <w:rsid w:val="00DF6CDB"/>
    <w:rsid w:val="00DF6F49"/>
    <w:rsid w:val="00DF77E7"/>
    <w:rsid w:val="00E00A3C"/>
    <w:rsid w:val="00E00BA1"/>
    <w:rsid w:val="00E00C89"/>
    <w:rsid w:val="00E00EFB"/>
    <w:rsid w:val="00E0111E"/>
    <w:rsid w:val="00E01169"/>
    <w:rsid w:val="00E02120"/>
    <w:rsid w:val="00E0284E"/>
    <w:rsid w:val="00E02BB1"/>
    <w:rsid w:val="00E03DE7"/>
    <w:rsid w:val="00E044C3"/>
    <w:rsid w:val="00E044DC"/>
    <w:rsid w:val="00E046BE"/>
    <w:rsid w:val="00E04934"/>
    <w:rsid w:val="00E05660"/>
    <w:rsid w:val="00E06479"/>
    <w:rsid w:val="00E067CC"/>
    <w:rsid w:val="00E071FD"/>
    <w:rsid w:val="00E072B8"/>
    <w:rsid w:val="00E07C98"/>
    <w:rsid w:val="00E07EBE"/>
    <w:rsid w:val="00E10D92"/>
    <w:rsid w:val="00E114FF"/>
    <w:rsid w:val="00E11CB1"/>
    <w:rsid w:val="00E13359"/>
    <w:rsid w:val="00E135C1"/>
    <w:rsid w:val="00E13A35"/>
    <w:rsid w:val="00E13A5B"/>
    <w:rsid w:val="00E13AA4"/>
    <w:rsid w:val="00E140A2"/>
    <w:rsid w:val="00E141F7"/>
    <w:rsid w:val="00E143B0"/>
    <w:rsid w:val="00E1475D"/>
    <w:rsid w:val="00E14B6E"/>
    <w:rsid w:val="00E14DF2"/>
    <w:rsid w:val="00E14E79"/>
    <w:rsid w:val="00E1557E"/>
    <w:rsid w:val="00E16215"/>
    <w:rsid w:val="00E1688B"/>
    <w:rsid w:val="00E1781D"/>
    <w:rsid w:val="00E17BC3"/>
    <w:rsid w:val="00E206E7"/>
    <w:rsid w:val="00E20BE5"/>
    <w:rsid w:val="00E20FD5"/>
    <w:rsid w:val="00E21022"/>
    <w:rsid w:val="00E2176D"/>
    <w:rsid w:val="00E21801"/>
    <w:rsid w:val="00E219D5"/>
    <w:rsid w:val="00E21EE1"/>
    <w:rsid w:val="00E22789"/>
    <w:rsid w:val="00E22C30"/>
    <w:rsid w:val="00E246E6"/>
    <w:rsid w:val="00E24D98"/>
    <w:rsid w:val="00E24FD3"/>
    <w:rsid w:val="00E25351"/>
    <w:rsid w:val="00E2611D"/>
    <w:rsid w:val="00E2626F"/>
    <w:rsid w:val="00E26295"/>
    <w:rsid w:val="00E26C9D"/>
    <w:rsid w:val="00E2776C"/>
    <w:rsid w:val="00E278AF"/>
    <w:rsid w:val="00E30A69"/>
    <w:rsid w:val="00E30D4A"/>
    <w:rsid w:val="00E30E37"/>
    <w:rsid w:val="00E31190"/>
    <w:rsid w:val="00E31862"/>
    <w:rsid w:val="00E31B70"/>
    <w:rsid w:val="00E31DDB"/>
    <w:rsid w:val="00E31E63"/>
    <w:rsid w:val="00E324B7"/>
    <w:rsid w:val="00E33D3F"/>
    <w:rsid w:val="00E34B65"/>
    <w:rsid w:val="00E356F7"/>
    <w:rsid w:val="00E3589A"/>
    <w:rsid w:val="00E35A2D"/>
    <w:rsid w:val="00E35B6E"/>
    <w:rsid w:val="00E36447"/>
    <w:rsid w:val="00E36708"/>
    <w:rsid w:val="00E3675E"/>
    <w:rsid w:val="00E36EB7"/>
    <w:rsid w:val="00E37298"/>
    <w:rsid w:val="00E37C73"/>
    <w:rsid w:val="00E37CE1"/>
    <w:rsid w:val="00E37F23"/>
    <w:rsid w:val="00E40943"/>
    <w:rsid w:val="00E40DA2"/>
    <w:rsid w:val="00E410F8"/>
    <w:rsid w:val="00E4201C"/>
    <w:rsid w:val="00E42BFC"/>
    <w:rsid w:val="00E43045"/>
    <w:rsid w:val="00E433A2"/>
    <w:rsid w:val="00E43541"/>
    <w:rsid w:val="00E435FE"/>
    <w:rsid w:val="00E4476F"/>
    <w:rsid w:val="00E455F1"/>
    <w:rsid w:val="00E46B7B"/>
    <w:rsid w:val="00E46EDA"/>
    <w:rsid w:val="00E471ED"/>
    <w:rsid w:val="00E47335"/>
    <w:rsid w:val="00E47511"/>
    <w:rsid w:val="00E476F0"/>
    <w:rsid w:val="00E506F8"/>
    <w:rsid w:val="00E50B6F"/>
    <w:rsid w:val="00E510AE"/>
    <w:rsid w:val="00E51158"/>
    <w:rsid w:val="00E51E52"/>
    <w:rsid w:val="00E52395"/>
    <w:rsid w:val="00E535C8"/>
    <w:rsid w:val="00E53B0E"/>
    <w:rsid w:val="00E5492B"/>
    <w:rsid w:val="00E54F3D"/>
    <w:rsid w:val="00E55B06"/>
    <w:rsid w:val="00E55EC6"/>
    <w:rsid w:val="00E568D0"/>
    <w:rsid w:val="00E56D21"/>
    <w:rsid w:val="00E602C1"/>
    <w:rsid w:val="00E605D7"/>
    <w:rsid w:val="00E60741"/>
    <w:rsid w:val="00E6171A"/>
    <w:rsid w:val="00E61B33"/>
    <w:rsid w:val="00E62104"/>
    <w:rsid w:val="00E6355A"/>
    <w:rsid w:val="00E641D4"/>
    <w:rsid w:val="00E64481"/>
    <w:rsid w:val="00E64559"/>
    <w:rsid w:val="00E6463E"/>
    <w:rsid w:val="00E6464E"/>
    <w:rsid w:val="00E65CEA"/>
    <w:rsid w:val="00E65CEE"/>
    <w:rsid w:val="00E65FBD"/>
    <w:rsid w:val="00E6631B"/>
    <w:rsid w:val="00E678B4"/>
    <w:rsid w:val="00E705A1"/>
    <w:rsid w:val="00E70A71"/>
    <w:rsid w:val="00E70BC4"/>
    <w:rsid w:val="00E7125B"/>
    <w:rsid w:val="00E719BE"/>
    <w:rsid w:val="00E71B2C"/>
    <w:rsid w:val="00E71B91"/>
    <w:rsid w:val="00E724EB"/>
    <w:rsid w:val="00E7251D"/>
    <w:rsid w:val="00E7259A"/>
    <w:rsid w:val="00E727D8"/>
    <w:rsid w:val="00E72BB7"/>
    <w:rsid w:val="00E72C1B"/>
    <w:rsid w:val="00E73C7C"/>
    <w:rsid w:val="00E73CB8"/>
    <w:rsid w:val="00E7469B"/>
    <w:rsid w:val="00E746F0"/>
    <w:rsid w:val="00E74B88"/>
    <w:rsid w:val="00E74D55"/>
    <w:rsid w:val="00E75BB2"/>
    <w:rsid w:val="00E76D51"/>
    <w:rsid w:val="00E771B6"/>
    <w:rsid w:val="00E774C2"/>
    <w:rsid w:val="00E807E9"/>
    <w:rsid w:val="00E81C06"/>
    <w:rsid w:val="00E81C8E"/>
    <w:rsid w:val="00E82246"/>
    <w:rsid w:val="00E82A4A"/>
    <w:rsid w:val="00E83C6B"/>
    <w:rsid w:val="00E845CD"/>
    <w:rsid w:val="00E84700"/>
    <w:rsid w:val="00E84831"/>
    <w:rsid w:val="00E848C3"/>
    <w:rsid w:val="00E85255"/>
    <w:rsid w:val="00E8620F"/>
    <w:rsid w:val="00E86416"/>
    <w:rsid w:val="00E869FD"/>
    <w:rsid w:val="00E86FE9"/>
    <w:rsid w:val="00E87864"/>
    <w:rsid w:val="00E9035C"/>
    <w:rsid w:val="00E9052B"/>
    <w:rsid w:val="00E9061E"/>
    <w:rsid w:val="00E90B48"/>
    <w:rsid w:val="00E90BDA"/>
    <w:rsid w:val="00E91406"/>
    <w:rsid w:val="00E91B70"/>
    <w:rsid w:val="00E91F45"/>
    <w:rsid w:val="00E91FB2"/>
    <w:rsid w:val="00E92F3C"/>
    <w:rsid w:val="00E934AF"/>
    <w:rsid w:val="00E94A5E"/>
    <w:rsid w:val="00E94AB8"/>
    <w:rsid w:val="00E94F48"/>
    <w:rsid w:val="00E95787"/>
    <w:rsid w:val="00E95788"/>
    <w:rsid w:val="00E95959"/>
    <w:rsid w:val="00E9659F"/>
    <w:rsid w:val="00E96A59"/>
    <w:rsid w:val="00E96C63"/>
    <w:rsid w:val="00EA06CF"/>
    <w:rsid w:val="00EA0797"/>
    <w:rsid w:val="00EA1D56"/>
    <w:rsid w:val="00EA2A98"/>
    <w:rsid w:val="00EA3646"/>
    <w:rsid w:val="00EA3CFD"/>
    <w:rsid w:val="00EA408F"/>
    <w:rsid w:val="00EA422E"/>
    <w:rsid w:val="00EA5597"/>
    <w:rsid w:val="00EA5B0A"/>
    <w:rsid w:val="00EA5EF6"/>
    <w:rsid w:val="00EA6655"/>
    <w:rsid w:val="00EA7337"/>
    <w:rsid w:val="00EB006B"/>
    <w:rsid w:val="00EB179E"/>
    <w:rsid w:val="00EB1D11"/>
    <w:rsid w:val="00EB1F34"/>
    <w:rsid w:val="00EB260F"/>
    <w:rsid w:val="00EB4859"/>
    <w:rsid w:val="00EB4D5E"/>
    <w:rsid w:val="00EB507F"/>
    <w:rsid w:val="00EB5752"/>
    <w:rsid w:val="00EB58A4"/>
    <w:rsid w:val="00EB6E15"/>
    <w:rsid w:val="00EB6F24"/>
    <w:rsid w:val="00EB748D"/>
    <w:rsid w:val="00EB7BA2"/>
    <w:rsid w:val="00EC1B14"/>
    <w:rsid w:val="00EC20D5"/>
    <w:rsid w:val="00EC2310"/>
    <w:rsid w:val="00EC2707"/>
    <w:rsid w:val="00EC2825"/>
    <w:rsid w:val="00EC282C"/>
    <w:rsid w:val="00EC3CD0"/>
    <w:rsid w:val="00EC4698"/>
    <w:rsid w:val="00EC4BFB"/>
    <w:rsid w:val="00EC6F4A"/>
    <w:rsid w:val="00EC7127"/>
    <w:rsid w:val="00EC7921"/>
    <w:rsid w:val="00ED0B5B"/>
    <w:rsid w:val="00ED0DC3"/>
    <w:rsid w:val="00ED2444"/>
    <w:rsid w:val="00ED27D4"/>
    <w:rsid w:val="00ED34A1"/>
    <w:rsid w:val="00ED3C39"/>
    <w:rsid w:val="00ED3E8D"/>
    <w:rsid w:val="00ED41C5"/>
    <w:rsid w:val="00ED4220"/>
    <w:rsid w:val="00ED47C9"/>
    <w:rsid w:val="00ED4A0C"/>
    <w:rsid w:val="00ED4C7E"/>
    <w:rsid w:val="00ED5EE9"/>
    <w:rsid w:val="00ED5F0C"/>
    <w:rsid w:val="00ED5F9A"/>
    <w:rsid w:val="00ED63F9"/>
    <w:rsid w:val="00EDE738"/>
    <w:rsid w:val="00EE0740"/>
    <w:rsid w:val="00EE07F5"/>
    <w:rsid w:val="00EE080C"/>
    <w:rsid w:val="00EE0E44"/>
    <w:rsid w:val="00EE1350"/>
    <w:rsid w:val="00EE13D9"/>
    <w:rsid w:val="00EE15F4"/>
    <w:rsid w:val="00EE18C7"/>
    <w:rsid w:val="00EE19DB"/>
    <w:rsid w:val="00EE2AB2"/>
    <w:rsid w:val="00EE2C16"/>
    <w:rsid w:val="00EE2ED2"/>
    <w:rsid w:val="00EE3DED"/>
    <w:rsid w:val="00EE3E91"/>
    <w:rsid w:val="00EE431C"/>
    <w:rsid w:val="00EE60D4"/>
    <w:rsid w:val="00EE681C"/>
    <w:rsid w:val="00EE68EA"/>
    <w:rsid w:val="00EF00D0"/>
    <w:rsid w:val="00EF1261"/>
    <w:rsid w:val="00EF17AF"/>
    <w:rsid w:val="00EF1902"/>
    <w:rsid w:val="00EF1C29"/>
    <w:rsid w:val="00EF2FB4"/>
    <w:rsid w:val="00EF3083"/>
    <w:rsid w:val="00EF31CF"/>
    <w:rsid w:val="00EF324D"/>
    <w:rsid w:val="00EF589C"/>
    <w:rsid w:val="00EF663E"/>
    <w:rsid w:val="00EF77C2"/>
    <w:rsid w:val="00F00048"/>
    <w:rsid w:val="00F001AD"/>
    <w:rsid w:val="00F003CA"/>
    <w:rsid w:val="00F00BAA"/>
    <w:rsid w:val="00F016D0"/>
    <w:rsid w:val="00F019FC"/>
    <w:rsid w:val="00F01B15"/>
    <w:rsid w:val="00F0260F"/>
    <w:rsid w:val="00F0397D"/>
    <w:rsid w:val="00F03A4F"/>
    <w:rsid w:val="00F03D74"/>
    <w:rsid w:val="00F044C1"/>
    <w:rsid w:val="00F04865"/>
    <w:rsid w:val="00F05630"/>
    <w:rsid w:val="00F060AA"/>
    <w:rsid w:val="00F06321"/>
    <w:rsid w:val="00F06601"/>
    <w:rsid w:val="00F07B04"/>
    <w:rsid w:val="00F10282"/>
    <w:rsid w:val="00F112A6"/>
    <w:rsid w:val="00F11FD3"/>
    <w:rsid w:val="00F13094"/>
    <w:rsid w:val="00F13299"/>
    <w:rsid w:val="00F13DA1"/>
    <w:rsid w:val="00F13E7B"/>
    <w:rsid w:val="00F1431C"/>
    <w:rsid w:val="00F14349"/>
    <w:rsid w:val="00F14642"/>
    <w:rsid w:val="00F1473D"/>
    <w:rsid w:val="00F15A5B"/>
    <w:rsid w:val="00F15B21"/>
    <w:rsid w:val="00F16543"/>
    <w:rsid w:val="00F16630"/>
    <w:rsid w:val="00F17F0F"/>
    <w:rsid w:val="00F212FD"/>
    <w:rsid w:val="00F22DE4"/>
    <w:rsid w:val="00F23B40"/>
    <w:rsid w:val="00F2407F"/>
    <w:rsid w:val="00F249C3"/>
    <w:rsid w:val="00F24D77"/>
    <w:rsid w:val="00F25867"/>
    <w:rsid w:val="00F25F07"/>
    <w:rsid w:val="00F26CE9"/>
    <w:rsid w:val="00F27610"/>
    <w:rsid w:val="00F30920"/>
    <w:rsid w:val="00F31373"/>
    <w:rsid w:val="00F313A1"/>
    <w:rsid w:val="00F316DF"/>
    <w:rsid w:val="00F31CB9"/>
    <w:rsid w:val="00F31FEC"/>
    <w:rsid w:val="00F32042"/>
    <w:rsid w:val="00F325C7"/>
    <w:rsid w:val="00F329A8"/>
    <w:rsid w:val="00F33403"/>
    <w:rsid w:val="00F336CD"/>
    <w:rsid w:val="00F343E5"/>
    <w:rsid w:val="00F34B9E"/>
    <w:rsid w:val="00F35857"/>
    <w:rsid w:val="00F3628F"/>
    <w:rsid w:val="00F3630E"/>
    <w:rsid w:val="00F36379"/>
    <w:rsid w:val="00F363C9"/>
    <w:rsid w:val="00F36ABA"/>
    <w:rsid w:val="00F36F7B"/>
    <w:rsid w:val="00F379F2"/>
    <w:rsid w:val="00F37CE8"/>
    <w:rsid w:val="00F37D6C"/>
    <w:rsid w:val="00F37F1B"/>
    <w:rsid w:val="00F40717"/>
    <w:rsid w:val="00F40EE3"/>
    <w:rsid w:val="00F41F5A"/>
    <w:rsid w:val="00F42194"/>
    <w:rsid w:val="00F425FE"/>
    <w:rsid w:val="00F42B1B"/>
    <w:rsid w:val="00F42F09"/>
    <w:rsid w:val="00F43159"/>
    <w:rsid w:val="00F441DE"/>
    <w:rsid w:val="00F4582B"/>
    <w:rsid w:val="00F45EF3"/>
    <w:rsid w:val="00F4646A"/>
    <w:rsid w:val="00F46603"/>
    <w:rsid w:val="00F47395"/>
    <w:rsid w:val="00F50A27"/>
    <w:rsid w:val="00F50D50"/>
    <w:rsid w:val="00F510BA"/>
    <w:rsid w:val="00F5291F"/>
    <w:rsid w:val="00F5318A"/>
    <w:rsid w:val="00F5341C"/>
    <w:rsid w:val="00F53D80"/>
    <w:rsid w:val="00F53E4E"/>
    <w:rsid w:val="00F548CB"/>
    <w:rsid w:val="00F548D9"/>
    <w:rsid w:val="00F551E4"/>
    <w:rsid w:val="00F56501"/>
    <w:rsid w:val="00F56724"/>
    <w:rsid w:val="00F56950"/>
    <w:rsid w:val="00F6065F"/>
    <w:rsid w:val="00F60735"/>
    <w:rsid w:val="00F60E15"/>
    <w:rsid w:val="00F61F97"/>
    <w:rsid w:val="00F6246A"/>
    <w:rsid w:val="00F6285F"/>
    <w:rsid w:val="00F630A3"/>
    <w:rsid w:val="00F63C81"/>
    <w:rsid w:val="00F63FE8"/>
    <w:rsid w:val="00F64683"/>
    <w:rsid w:val="00F6774B"/>
    <w:rsid w:val="00F7179D"/>
    <w:rsid w:val="00F71A2A"/>
    <w:rsid w:val="00F71C39"/>
    <w:rsid w:val="00F71EB6"/>
    <w:rsid w:val="00F7206F"/>
    <w:rsid w:val="00F7215A"/>
    <w:rsid w:val="00F728FB"/>
    <w:rsid w:val="00F73C56"/>
    <w:rsid w:val="00F74E74"/>
    <w:rsid w:val="00F754A4"/>
    <w:rsid w:val="00F75BBD"/>
    <w:rsid w:val="00F75BE9"/>
    <w:rsid w:val="00F76025"/>
    <w:rsid w:val="00F77CAB"/>
    <w:rsid w:val="00F806B2"/>
    <w:rsid w:val="00F80A38"/>
    <w:rsid w:val="00F814A1"/>
    <w:rsid w:val="00F81D47"/>
    <w:rsid w:val="00F824EB"/>
    <w:rsid w:val="00F829E1"/>
    <w:rsid w:val="00F83D18"/>
    <w:rsid w:val="00F840DD"/>
    <w:rsid w:val="00F846D1"/>
    <w:rsid w:val="00F84B2B"/>
    <w:rsid w:val="00F84E14"/>
    <w:rsid w:val="00F850C5"/>
    <w:rsid w:val="00F85B57"/>
    <w:rsid w:val="00F85C06"/>
    <w:rsid w:val="00F870DE"/>
    <w:rsid w:val="00F876D7"/>
    <w:rsid w:val="00F877AE"/>
    <w:rsid w:val="00F90534"/>
    <w:rsid w:val="00F906A3"/>
    <w:rsid w:val="00F90FF2"/>
    <w:rsid w:val="00F919FD"/>
    <w:rsid w:val="00F91B08"/>
    <w:rsid w:val="00F9207F"/>
    <w:rsid w:val="00F92E85"/>
    <w:rsid w:val="00F92E97"/>
    <w:rsid w:val="00F9433C"/>
    <w:rsid w:val="00F946B8"/>
    <w:rsid w:val="00F9538F"/>
    <w:rsid w:val="00F954D7"/>
    <w:rsid w:val="00F963A5"/>
    <w:rsid w:val="00F96594"/>
    <w:rsid w:val="00F9665C"/>
    <w:rsid w:val="00F96E17"/>
    <w:rsid w:val="00F9710C"/>
    <w:rsid w:val="00F973BF"/>
    <w:rsid w:val="00F97A81"/>
    <w:rsid w:val="00FA09FA"/>
    <w:rsid w:val="00FA0EBC"/>
    <w:rsid w:val="00FA15E9"/>
    <w:rsid w:val="00FA1C65"/>
    <w:rsid w:val="00FA1FA6"/>
    <w:rsid w:val="00FA28A0"/>
    <w:rsid w:val="00FA325C"/>
    <w:rsid w:val="00FA3439"/>
    <w:rsid w:val="00FA35FD"/>
    <w:rsid w:val="00FA43A0"/>
    <w:rsid w:val="00FA4D7F"/>
    <w:rsid w:val="00FA55AD"/>
    <w:rsid w:val="00FA5870"/>
    <w:rsid w:val="00FA5AD5"/>
    <w:rsid w:val="00FA5BBB"/>
    <w:rsid w:val="00FA6D6B"/>
    <w:rsid w:val="00FA6EFC"/>
    <w:rsid w:val="00FA72B7"/>
    <w:rsid w:val="00FA771B"/>
    <w:rsid w:val="00FA7751"/>
    <w:rsid w:val="00FA7F1F"/>
    <w:rsid w:val="00FB0792"/>
    <w:rsid w:val="00FB1025"/>
    <w:rsid w:val="00FB1321"/>
    <w:rsid w:val="00FB2166"/>
    <w:rsid w:val="00FB31FB"/>
    <w:rsid w:val="00FB3689"/>
    <w:rsid w:val="00FB37E1"/>
    <w:rsid w:val="00FB425F"/>
    <w:rsid w:val="00FB4283"/>
    <w:rsid w:val="00FB4D7F"/>
    <w:rsid w:val="00FB4DF1"/>
    <w:rsid w:val="00FB597A"/>
    <w:rsid w:val="00FB5BF2"/>
    <w:rsid w:val="00FB5FDC"/>
    <w:rsid w:val="00FB652F"/>
    <w:rsid w:val="00FB707E"/>
    <w:rsid w:val="00FB72CB"/>
    <w:rsid w:val="00FB7564"/>
    <w:rsid w:val="00FC0440"/>
    <w:rsid w:val="00FC0A59"/>
    <w:rsid w:val="00FC0DBD"/>
    <w:rsid w:val="00FC0F6F"/>
    <w:rsid w:val="00FC112A"/>
    <w:rsid w:val="00FC1920"/>
    <w:rsid w:val="00FC1DC6"/>
    <w:rsid w:val="00FC253F"/>
    <w:rsid w:val="00FC3EC0"/>
    <w:rsid w:val="00FC4BE0"/>
    <w:rsid w:val="00FC5359"/>
    <w:rsid w:val="00FC58EB"/>
    <w:rsid w:val="00FC5CB9"/>
    <w:rsid w:val="00FC70F4"/>
    <w:rsid w:val="00FC73DD"/>
    <w:rsid w:val="00FC7EE8"/>
    <w:rsid w:val="00FD12C9"/>
    <w:rsid w:val="00FD16F0"/>
    <w:rsid w:val="00FD1C4C"/>
    <w:rsid w:val="00FD312C"/>
    <w:rsid w:val="00FD3656"/>
    <w:rsid w:val="00FD3CD9"/>
    <w:rsid w:val="00FD4951"/>
    <w:rsid w:val="00FD4D1C"/>
    <w:rsid w:val="00FD4EF1"/>
    <w:rsid w:val="00FD5018"/>
    <w:rsid w:val="00FD5763"/>
    <w:rsid w:val="00FD588D"/>
    <w:rsid w:val="00FD644B"/>
    <w:rsid w:val="00FD6C7B"/>
    <w:rsid w:val="00FD71BD"/>
    <w:rsid w:val="00FE0349"/>
    <w:rsid w:val="00FE0F6C"/>
    <w:rsid w:val="00FE128A"/>
    <w:rsid w:val="00FE1949"/>
    <w:rsid w:val="00FE1E2B"/>
    <w:rsid w:val="00FE1F66"/>
    <w:rsid w:val="00FE2140"/>
    <w:rsid w:val="00FE2421"/>
    <w:rsid w:val="00FE2E22"/>
    <w:rsid w:val="00FE30CE"/>
    <w:rsid w:val="00FE31C6"/>
    <w:rsid w:val="00FE354A"/>
    <w:rsid w:val="00FE3714"/>
    <w:rsid w:val="00FE49B3"/>
    <w:rsid w:val="00FE4D53"/>
    <w:rsid w:val="00FE660E"/>
    <w:rsid w:val="00FE6908"/>
    <w:rsid w:val="00FE7570"/>
    <w:rsid w:val="00FE78F7"/>
    <w:rsid w:val="00FE7C58"/>
    <w:rsid w:val="00FF0287"/>
    <w:rsid w:val="00FF0B02"/>
    <w:rsid w:val="00FF0D37"/>
    <w:rsid w:val="00FF11FC"/>
    <w:rsid w:val="00FF28E8"/>
    <w:rsid w:val="00FF38AD"/>
    <w:rsid w:val="00FF3A98"/>
    <w:rsid w:val="00FF46D7"/>
    <w:rsid w:val="00FF4750"/>
    <w:rsid w:val="00FF483F"/>
    <w:rsid w:val="00FF4966"/>
    <w:rsid w:val="00FF4A73"/>
    <w:rsid w:val="00FF4E32"/>
    <w:rsid w:val="00FF578E"/>
    <w:rsid w:val="00FF64FC"/>
    <w:rsid w:val="00FF65D3"/>
    <w:rsid w:val="00FF6C99"/>
    <w:rsid w:val="00FF72E1"/>
    <w:rsid w:val="00FF78A1"/>
    <w:rsid w:val="01241D8E"/>
    <w:rsid w:val="012A28C3"/>
    <w:rsid w:val="01311BC2"/>
    <w:rsid w:val="0144F162"/>
    <w:rsid w:val="0179A65F"/>
    <w:rsid w:val="01A48672"/>
    <w:rsid w:val="01A767FB"/>
    <w:rsid w:val="01B2ACCE"/>
    <w:rsid w:val="01C139D4"/>
    <w:rsid w:val="01E6CCB8"/>
    <w:rsid w:val="01F8B2F9"/>
    <w:rsid w:val="02346064"/>
    <w:rsid w:val="02376A03"/>
    <w:rsid w:val="023EB910"/>
    <w:rsid w:val="025682BC"/>
    <w:rsid w:val="0256AA60"/>
    <w:rsid w:val="02617ECA"/>
    <w:rsid w:val="026E4FCD"/>
    <w:rsid w:val="028ADFE1"/>
    <w:rsid w:val="02BBD2DC"/>
    <w:rsid w:val="02CBF6C5"/>
    <w:rsid w:val="02FBD882"/>
    <w:rsid w:val="0314B8E2"/>
    <w:rsid w:val="031F07E3"/>
    <w:rsid w:val="0351026E"/>
    <w:rsid w:val="0393CF7D"/>
    <w:rsid w:val="04257EC1"/>
    <w:rsid w:val="0442B983"/>
    <w:rsid w:val="044B049F"/>
    <w:rsid w:val="0482015B"/>
    <w:rsid w:val="049E7BA0"/>
    <w:rsid w:val="058E87F5"/>
    <w:rsid w:val="0590008F"/>
    <w:rsid w:val="0597DB50"/>
    <w:rsid w:val="05B8518B"/>
    <w:rsid w:val="05CC7275"/>
    <w:rsid w:val="05CE2D5B"/>
    <w:rsid w:val="05D0A4A4"/>
    <w:rsid w:val="05FE9430"/>
    <w:rsid w:val="06324196"/>
    <w:rsid w:val="065F0038"/>
    <w:rsid w:val="067CCC3D"/>
    <w:rsid w:val="06EBA702"/>
    <w:rsid w:val="06FA91D8"/>
    <w:rsid w:val="07162CF1"/>
    <w:rsid w:val="0722ADA0"/>
    <w:rsid w:val="073FC56D"/>
    <w:rsid w:val="07460548"/>
    <w:rsid w:val="076B73CB"/>
    <w:rsid w:val="0775AF96"/>
    <w:rsid w:val="0780924E"/>
    <w:rsid w:val="07930438"/>
    <w:rsid w:val="0796D585"/>
    <w:rsid w:val="07AE3DA7"/>
    <w:rsid w:val="07B98DDF"/>
    <w:rsid w:val="07E05934"/>
    <w:rsid w:val="07F6E6AD"/>
    <w:rsid w:val="07FF057D"/>
    <w:rsid w:val="083AC302"/>
    <w:rsid w:val="08762FC8"/>
    <w:rsid w:val="08970941"/>
    <w:rsid w:val="08D181D0"/>
    <w:rsid w:val="08FF393D"/>
    <w:rsid w:val="09076269"/>
    <w:rsid w:val="091E8FC9"/>
    <w:rsid w:val="0930E2A9"/>
    <w:rsid w:val="0938D725"/>
    <w:rsid w:val="0946CFEC"/>
    <w:rsid w:val="09663393"/>
    <w:rsid w:val="09D623E7"/>
    <w:rsid w:val="09DE4C81"/>
    <w:rsid w:val="09E835F8"/>
    <w:rsid w:val="0A0197A7"/>
    <w:rsid w:val="0A15ADCE"/>
    <w:rsid w:val="0A33E327"/>
    <w:rsid w:val="0A707CA7"/>
    <w:rsid w:val="0A7E4388"/>
    <w:rsid w:val="0A86E683"/>
    <w:rsid w:val="0A8EBF1F"/>
    <w:rsid w:val="0A9D35D4"/>
    <w:rsid w:val="0AA46A02"/>
    <w:rsid w:val="0AB4D435"/>
    <w:rsid w:val="0AB74404"/>
    <w:rsid w:val="0AC43C8F"/>
    <w:rsid w:val="0AD237DB"/>
    <w:rsid w:val="0B0814F4"/>
    <w:rsid w:val="0B44AAA2"/>
    <w:rsid w:val="0B709D54"/>
    <w:rsid w:val="0BAAD261"/>
    <w:rsid w:val="0BD13094"/>
    <w:rsid w:val="0BDCDED3"/>
    <w:rsid w:val="0BEA4CF5"/>
    <w:rsid w:val="0C0EF223"/>
    <w:rsid w:val="0C5542ED"/>
    <w:rsid w:val="0C6C1A12"/>
    <w:rsid w:val="0C72DCEF"/>
    <w:rsid w:val="0C72F9EF"/>
    <w:rsid w:val="0C83A396"/>
    <w:rsid w:val="0C92AFB5"/>
    <w:rsid w:val="0CA53283"/>
    <w:rsid w:val="0CCEF2CA"/>
    <w:rsid w:val="0D1D8D38"/>
    <w:rsid w:val="0D2D4941"/>
    <w:rsid w:val="0D4FC078"/>
    <w:rsid w:val="0D6C7F82"/>
    <w:rsid w:val="0DC01B52"/>
    <w:rsid w:val="0DC74B5E"/>
    <w:rsid w:val="0E0C3189"/>
    <w:rsid w:val="0E204554"/>
    <w:rsid w:val="0E605036"/>
    <w:rsid w:val="0E761B4D"/>
    <w:rsid w:val="0E79DEB5"/>
    <w:rsid w:val="0EBAC998"/>
    <w:rsid w:val="0EE0A448"/>
    <w:rsid w:val="0EFF127B"/>
    <w:rsid w:val="0F38E1C5"/>
    <w:rsid w:val="0F594335"/>
    <w:rsid w:val="0F66ED27"/>
    <w:rsid w:val="0FB80316"/>
    <w:rsid w:val="0FF9B8A8"/>
    <w:rsid w:val="10233712"/>
    <w:rsid w:val="102E68CB"/>
    <w:rsid w:val="104C8B92"/>
    <w:rsid w:val="1053B5AD"/>
    <w:rsid w:val="10A88E66"/>
    <w:rsid w:val="10AFB239"/>
    <w:rsid w:val="10BA6448"/>
    <w:rsid w:val="10DBF50A"/>
    <w:rsid w:val="110EA552"/>
    <w:rsid w:val="1129DDB3"/>
    <w:rsid w:val="115D0895"/>
    <w:rsid w:val="118AF4AB"/>
    <w:rsid w:val="11C55599"/>
    <w:rsid w:val="11C70059"/>
    <w:rsid w:val="11D6FDDB"/>
    <w:rsid w:val="11F20F2C"/>
    <w:rsid w:val="12330503"/>
    <w:rsid w:val="123CA1C1"/>
    <w:rsid w:val="12563B44"/>
    <w:rsid w:val="1263FF6B"/>
    <w:rsid w:val="126D358A"/>
    <w:rsid w:val="12B4BFA9"/>
    <w:rsid w:val="12DEAB9C"/>
    <w:rsid w:val="12E30707"/>
    <w:rsid w:val="13159D2A"/>
    <w:rsid w:val="13648824"/>
    <w:rsid w:val="137C4A39"/>
    <w:rsid w:val="13A64D16"/>
    <w:rsid w:val="1408F3C7"/>
    <w:rsid w:val="1456A4FD"/>
    <w:rsid w:val="145E7F77"/>
    <w:rsid w:val="14629F35"/>
    <w:rsid w:val="146C43BA"/>
    <w:rsid w:val="14FCB32A"/>
    <w:rsid w:val="150F0D24"/>
    <w:rsid w:val="15501455"/>
    <w:rsid w:val="1564CED7"/>
    <w:rsid w:val="15A09062"/>
    <w:rsid w:val="15B5A4DE"/>
    <w:rsid w:val="160D8CE4"/>
    <w:rsid w:val="161C5401"/>
    <w:rsid w:val="161CC53E"/>
    <w:rsid w:val="16304E29"/>
    <w:rsid w:val="1636B779"/>
    <w:rsid w:val="163FD387"/>
    <w:rsid w:val="1652404D"/>
    <w:rsid w:val="1664FDEE"/>
    <w:rsid w:val="16917E76"/>
    <w:rsid w:val="16AD1671"/>
    <w:rsid w:val="16B492E5"/>
    <w:rsid w:val="16C7828D"/>
    <w:rsid w:val="16DE440B"/>
    <w:rsid w:val="16EC4AB8"/>
    <w:rsid w:val="16F660AC"/>
    <w:rsid w:val="16FEE4B8"/>
    <w:rsid w:val="1701445D"/>
    <w:rsid w:val="1741F956"/>
    <w:rsid w:val="1744B43C"/>
    <w:rsid w:val="174870F9"/>
    <w:rsid w:val="17717E4B"/>
    <w:rsid w:val="179FED28"/>
    <w:rsid w:val="17D96A4C"/>
    <w:rsid w:val="17F3BE67"/>
    <w:rsid w:val="1814B810"/>
    <w:rsid w:val="18164D9A"/>
    <w:rsid w:val="1887FE9C"/>
    <w:rsid w:val="189AD1BB"/>
    <w:rsid w:val="18EBCA20"/>
    <w:rsid w:val="1930F5F2"/>
    <w:rsid w:val="1931CB71"/>
    <w:rsid w:val="193FFA2D"/>
    <w:rsid w:val="19404CE9"/>
    <w:rsid w:val="1942357C"/>
    <w:rsid w:val="1946E926"/>
    <w:rsid w:val="19608A24"/>
    <w:rsid w:val="196E48A6"/>
    <w:rsid w:val="19A45540"/>
    <w:rsid w:val="19A80C0A"/>
    <w:rsid w:val="19ADE582"/>
    <w:rsid w:val="19D0AF79"/>
    <w:rsid w:val="19D371C2"/>
    <w:rsid w:val="19F2785C"/>
    <w:rsid w:val="19FB53F3"/>
    <w:rsid w:val="1A19F5F0"/>
    <w:rsid w:val="1A1CCC76"/>
    <w:rsid w:val="1A3BE6EF"/>
    <w:rsid w:val="1A7004F3"/>
    <w:rsid w:val="1AD6ED8E"/>
    <w:rsid w:val="1B04CA43"/>
    <w:rsid w:val="1B0D99C2"/>
    <w:rsid w:val="1B2254CA"/>
    <w:rsid w:val="1B53618B"/>
    <w:rsid w:val="1BB9D29E"/>
    <w:rsid w:val="1BBE9E67"/>
    <w:rsid w:val="1BC195B2"/>
    <w:rsid w:val="1BCBBDBE"/>
    <w:rsid w:val="1BD5A3BA"/>
    <w:rsid w:val="1BFDBB4E"/>
    <w:rsid w:val="1C2AC9A0"/>
    <w:rsid w:val="1C364E91"/>
    <w:rsid w:val="1C59384A"/>
    <w:rsid w:val="1C67BAC7"/>
    <w:rsid w:val="1C9D2E85"/>
    <w:rsid w:val="1CA3BCC1"/>
    <w:rsid w:val="1CB9916D"/>
    <w:rsid w:val="1CE9333E"/>
    <w:rsid w:val="1CEE2120"/>
    <w:rsid w:val="1D0758E1"/>
    <w:rsid w:val="1D1429B6"/>
    <w:rsid w:val="1D279654"/>
    <w:rsid w:val="1D3F35A9"/>
    <w:rsid w:val="1D428DED"/>
    <w:rsid w:val="1D540881"/>
    <w:rsid w:val="1D54B06E"/>
    <w:rsid w:val="1D5C4E82"/>
    <w:rsid w:val="1D60872F"/>
    <w:rsid w:val="1D98F5AC"/>
    <w:rsid w:val="1D9FCF0A"/>
    <w:rsid w:val="1DBDA9F8"/>
    <w:rsid w:val="1DF2F129"/>
    <w:rsid w:val="1DFE2510"/>
    <w:rsid w:val="1E1F55FF"/>
    <w:rsid w:val="1E455483"/>
    <w:rsid w:val="1E4F2F2A"/>
    <w:rsid w:val="1E5B91CD"/>
    <w:rsid w:val="1E6E66AA"/>
    <w:rsid w:val="1E6F6176"/>
    <w:rsid w:val="1E7181EB"/>
    <w:rsid w:val="1E8A0990"/>
    <w:rsid w:val="1EA8BBA1"/>
    <w:rsid w:val="1EC0948E"/>
    <w:rsid w:val="1EC2846D"/>
    <w:rsid w:val="1ED29504"/>
    <w:rsid w:val="1EF18DE3"/>
    <w:rsid w:val="1EFE6E9D"/>
    <w:rsid w:val="1F294084"/>
    <w:rsid w:val="1F60C88D"/>
    <w:rsid w:val="1F702CD0"/>
    <w:rsid w:val="1F87B936"/>
    <w:rsid w:val="1FA606C3"/>
    <w:rsid w:val="1FAF0158"/>
    <w:rsid w:val="1FB9F41D"/>
    <w:rsid w:val="1FC90FF2"/>
    <w:rsid w:val="1FCC53BB"/>
    <w:rsid w:val="200BBC0D"/>
    <w:rsid w:val="20516AB7"/>
    <w:rsid w:val="206B6091"/>
    <w:rsid w:val="20709F78"/>
    <w:rsid w:val="2071D0E8"/>
    <w:rsid w:val="207B0B00"/>
    <w:rsid w:val="20986339"/>
    <w:rsid w:val="20A70AF1"/>
    <w:rsid w:val="20C0245F"/>
    <w:rsid w:val="20EB600A"/>
    <w:rsid w:val="210666DC"/>
    <w:rsid w:val="21176EEA"/>
    <w:rsid w:val="21520D98"/>
    <w:rsid w:val="21639C23"/>
    <w:rsid w:val="218138FD"/>
    <w:rsid w:val="21B83FC6"/>
    <w:rsid w:val="21CF2696"/>
    <w:rsid w:val="21EEDEB8"/>
    <w:rsid w:val="2201839B"/>
    <w:rsid w:val="2214849D"/>
    <w:rsid w:val="222C3CA5"/>
    <w:rsid w:val="222E6E3B"/>
    <w:rsid w:val="22304E68"/>
    <w:rsid w:val="224626B6"/>
    <w:rsid w:val="2257715D"/>
    <w:rsid w:val="22A05539"/>
    <w:rsid w:val="22B0997C"/>
    <w:rsid w:val="22BC3C1D"/>
    <w:rsid w:val="22E5077E"/>
    <w:rsid w:val="22F64823"/>
    <w:rsid w:val="23217882"/>
    <w:rsid w:val="23262DAF"/>
    <w:rsid w:val="233A9C40"/>
    <w:rsid w:val="23608B3A"/>
    <w:rsid w:val="2362F8E8"/>
    <w:rsid w:val="237D3132"/>
    <w:rsid w:val="2467D654"/>
    <w:rsid w:val="2490A5E2"/>
    <w:rsid w:val="24A63F69"/>
    <w:rsid w:val="24CB9AB1"/>
    <w:rsid w:val="24DBAD0C"/>
    <w:rsid w:val="24DC29D1"/>
    <w:rsid w:val="24F84305"/>
    <w:rsid w:val="250DCBFA"/>
    <w:rsid w:val="254ECDE5"/>
    <w:rsid w:val="254FC33E"/>
    <w:rsid w:val="254FEF3F"/>
    <w:rsid w:val="257CDA6B"/>
    <w:rsid w:val="25A51F2B"/>
    <w:rsid w:val="25A78F6C"/>
    <w:rsid w:val="25BC76ED"/>
    <w:rsid w:val="25CFFF15"/>
    <w:rsid w:val="260BD9FE"/>
    <w:rsid w:val="2627014C"/>
    <w:rsid w:val="262BCD82"/>
    <w:rsid w:val="26ED3CDB"/>
    <w:rsid w:val="270E8A26"/>
    <w:rsid w:val="2717378C"/>
    <w:rsid w:val="274B9269"/>
    <w:rsid w:val="277F94DD"/>
    <w:rsid w:val="279919F9"/>
    <w:rsid w:val="2818159E"/>
    <w:rsid w:val="282FB8BF"/>
    <w:rsid w:val="283B79E0"/>
    <w:rsid w:val="28401F8B"/>
    <w:rsid w:val="28796A2A"/>
    <w:rsid w:val="2882FCEA"/>
    <w:rsid w:val="2891C402"/>
    <w:rsid w:val="2892E43C"/>
    <w:rsid w:val="28B64412"/>
    <w:rsid w:val="28CAFBDE"/>
    <w:rsid w:val="28D19C02"/>
    <w:rsid w:val="28ED1555"/>
    <w:rsid w:val="29023C2A"/>
    <w:rsid w:val="291E328A"/>
    <w:rsid w:val="29356F12"/>
    <w:rsid w:val="29701FC8"/>
    <w:rsid w:val="29850575"/>
    <w:rsid w:val="29ACA682"/>
    <w:rsid w:val="29AD3A28"/>
    <w:rsid w:val="29EA26C4"/>
    <w:rsid w:val="29FC86AE"/>
    <w:rsid w:val="2A03C1F3"/>
    <w:rsid w:val="2A27CFEC"/>
    <w:rsid w:val="2A3C0CBB"/>
    <w:rsid w:val="2A469225"/>
    <w:rsid w:val="2A5074DC"/>
    <w:rsid w:val="2A6A6F70"/>
    <w:rsid w:val="2A77AABA"/>
    <w:rsid w:val="2A9EBD7D"/>
    <w:rsid w:val="2AB5A1AC"/>
    <w:rsid w:val="2AB7F6A0"/>
    <w:rsid w:val="2AC67144"/>
    <w:rsid w:val="2AD0DE45"/>
    <w:rsid w:val="2ADEC857"/>
    <w:rsid w:val="2AE4B182"/>
    <w:rsid w:val="2B0F7B2D"/>
    <w:rsid w:val="2B29FAE9"/>
    <w:rsid w:val="2B6F2E77"/>
    <w:rsid w:val="2B846DFB"/>
    <w:rsid w:val="2B8A0898"/>
    <w:rsid w:val="2BDF382D"/>
    <w:rsid w:val="2BEAEFD1"/>
    <w:rsid w:val="2C09FBC5"/>
    <w:rsid w:val="2C106BFA"/>
    <w:rsid w:val="2C4349CA"/>
    <w:rsid w:val="2C5EE461"/>
    <w:rsid w:val="2C67443F"/>
    <w:rsid w:val="2C9BD0DB"/>
    <w:rsid w:val="2CE9FC23"/>
    <w:rsid w:val="2CF562B9"/>
    <w:rsid w:val="2D0D2004"/>
    <w:rsid w:val="2D110DC1"/>
    <w:rsid w:val="2D31D07F"/>
    <w:rsid w:val="2D4C9172"/>
    <w:rsid w:val="2D873AB5"/>
    <w:rsid w:val="2DB9199F"/>
    <w:rsid w:val="2DCD079D"/>
    <w:rsid w:val="2DFD4D58"/>
    <w:rsid w:val="2E05A987"/>
    <w:rsid w:val="2E559B16"/>
    <w:rsid w:val="2E623FE1"/>
    <w:rsid w:val="2E8D560D"/>
    <w:rsid w:val="2EA440DF"/>
    <w:rsid w:val="2EC20D92"/>
    <w:rsid w:val="2EEFA348"/>
    <w:rsid w:val="2EF20145"/>
    <w:rsid w:val="2EF8EF83"/>
    <w:rsid w:val="2F3A1E89"/>
    <w:rsid w:val="2F4366A3"/>
    <w:rsid w:val="2F87549B"/>
    <w:rsid w:val="2FA2C26B"/>
    <w:rsid w:val="2FAFD748"/>
    <w:rsid w:val="2FC055A3"/>
    <w:rsid w:val="2FCF5225"/>
    <w:rsid w:val="2FEA9409"/>
    <w:rsid w:val="2FECE1D5"/>
    <w:rsid w:val="2FFBA298"/>
    <w:rsid w:val="3002CC8E"/>
    <w:rsid w:val="30220A31"/>
    <w:rsid w:val="30286DEC"/>
    <w:rsid w:val="30371B64"/>
    <w:rsid w:val="306FF853"/>
    <w:rsid w:val="30863594"/>
    <w:rsid w:val="30D5653E"/>
    <w:rsid w:val="30E12E0E"/>
    <w:rsid w:val="312ADA3C"/>
    <w:rsid w:val="3168685C"/>
    <w:rsid w:val="31993BFC"/>
    <w:rsid w:val="31C85C9F"/>
    <w:rsid w:val="31E1F864"/>
    <w:rsid w:val="31E86A6B"/>
    <w:rsid w:val="31E9A3E5"/>
    <w:rsid w:val="31F69011"/>
    <w:rsid w:val="324D1141"/>
    <w:rsid w:val="32C1AFA1"/>
    <w:rsid w:val="32CD84A4"/>
    <w:rsid w:val="336C03F6"/>
    <w:rsid w:val="3386AC84"/>
    <w:rsid w:val="3393014A"/>
    <w:rsid w:val="33B93675"/>
    <w:rsid w:val="33BD83C8"/>
    <w:rsid w:val="33CA5DB6"/>
    <w:rsid w:val="33D819A0"/>
    <w:rsid w:val="33ECDEC8"/>
    <w:rsid w:val="33EFF1C2"/>
    <w:rsid w:val="33F9520B"/>
    <w:rsid w:val="34248C8E"/>
    <w:rsid w:val="343595AB"/>
    <w:rsid w:val="343AADB6"/>
    <w:rsid w:val="345915E8"/>
    <w:rsid w:val="347CAD3C"/>
    <w:rsid w:val="34A6D620"/>
    <w:rsid w:val="34B1C201"/>
    <w:rsid w:val="34EC8445"/>
    <w:rsid w:val="34FB277E"/>
    <w:rsid w:val="3535C1E4"/>
    <w:rsid w:val="353F0573"/>
    <w:rsid w:val="35476547"/>
    <w:rsid w:val="355C7E09"/>
    <w:rsid w:val="356958E4"/>
    <w:rsid w:val="35D6DA35"/>
    <w:rsid w:val="35EEC716"/>
    <w:rsid w:val="360CF163"/>
    <w:rsid w:val="3611EC05"/>
    <w:rsid w:val="3629CFFA"/>
    <w:rsid w:val="362A89A1"/>
    <w:rsid w:val="3643F648"/>
    <w:rsid w:val="364D620B"/>
    <w:rsid w:val="365AF024"/>
    <w:rsid w:val="36DE81CF"/>
    <w:rsid w:val="370050DD"/>
    <w:rsid w:val="370BCA9A"/>
    <w:rsid w:val="371D66E0"/>
    <w:rsid w:val="37309C1F"/>
    <w:rsid w:val="37383363"/>
    <w:rsid w:val="375FF4F3"/>
    <w:rsid w:val="376C7B41"/>
    <w:rsid w:val="376DE865"/>
    <w:rsid w:val="37751013"/>
    <w:rsid w:val="3798D113"/>
    <w:rsid w:val="37ECCF02"/>
    <w:rsid w:val="37FE291F"/>
    <w:rsid w:val="3833744C"/>
    <w:rsid w:val="383FF856"/>
    <w:rsid w:val="3848416D"/>
    <w:rsid w:val="38558204"/>
    <w:rsid w:val="3859F64B"/>
    <w:rsid w:val="385D5A0A"/>
    <w:rsid w:val="3874940B"/>
    <w:rsid w:val="3879824D"/>
    <w:rsid w:val="38862B88"/>
    <w:rsid w:val="3896F0FC"/>
    <w:rsid w:val="38ADDFBA"/>
    <w:rsid w:val="38B5C2E2"/>
    <w:rsid w:val="39113D12"/>
    <w:rsid w:val="393744E7"/>
    <w:rsid w:val="393A03C5"/>
    <w:rsid w:val="39D0593D"/>
    <w:rsid w:val="39F61DBE"/>
    <w:rsid w:val="3A17435E"/>
    <w:rsid w:val="3A1FE0E4"/>
    <w:rsid w:val="3A5FDC81"/>
    <w:rsid w:val="3A7ABB42"/>
    <w:rsid w:val="3AE297E1"/>
    <w:rsid w:val="3AEBE517"/>
    <w:rsid w:val="3B318453"/>
    <w:rsid w:val="3B64F384"/>
    <w:rsid w:val="3B6664C4"/>
    <w:rsid w:val="3BCDF7C3"/>
    <w:rsid w:val="3BE8FC26"/>
    <w:rsid w:val="3BEBECD5"/>
    <w:rsid w:val="3C03BCA3"/>
    <w:rsid w:val="3C2E92BF"/>
    <w:rsid w:val="3C5FF37A"/>
    <w:rsid w:val="3C848624"/>
    <w:rsid w:val="3C94B144"/>
    <w:rsid w:val="3C9C7712"/>
    <w:rsid w:val="3CEAA313"/>
    <w:rsid w:val="3D202E82"/>
    <w:rsid w:val="3D53E1FE"/>
    <w:rsid w:val="3D644ED1"/>
    <w:rsid w:val="3D971D39"/>
    <w:rsid w:val="3DAAAE24"/>
    <w:rsid w:val="3DB97B06"/>
    <w:rsid w:val="3DD221CD"/>
    <w:rsid w:val="3DEB70A1"/>
    <w:rsid w:val="3E0C0126"/>
    <w:rsid w:val="3E17817A"/>
    <w:rsid w:val="3E3570E3"/>
    <w:rsid w:val="3E3DEB96"/>
    <w:rsid w:val="3E8D6DE1"/>
    <w:rsid w:val="3E94DD01"/>
    <w:rsid w:val="3EBC0A24"/>
    <w:rsid w:val="3ECB43C3"/>
    <w:rsid w:val="3EF97E34"/>
    <w:rsid w:val="3EF999B6"/>
    <w:rsid w:val="3F12C919"/>
    <w:rsid w:val="3F19B1BA"/>
    <w:rsid w:val="3F1D21A0"/>
    <w:rsid w:val="3F27FB81"/>
    <w:rsid w:val="3F29F433"/>
    <w:rsid w:val="3F2BE396"/>
    <w:rsid w:val="3F351EE5"/>
    <w:rsid w:val="3F9BBEBB"/>
    <w:rsid w:val="401B67A7"/>
    <w:rsid w:val="402940EB"/>
    <w:rsid w:val="404021B0"/>
    <w:rsid w:val="4054BD6F"/>
    <w:rsid w:val="406ABBA5"/>
    <w:rsid w:val="408DA513"/>
    <w:rsid w:val="40D12E8A"/>
    <w:rsid w:val="40DC7D9D"/>
    <w:rsid w:val="40DE95EF"/>
    <w:rsid w:val="40EE5F37"/>
    <w:rsid w:val="41522272"/>
    <w:rsid w:val="419270FC"/>
    <w:rsid w:val="419690EF"/>
    <w:rsid w:val="4219A553"/>
    <w:rsid w:val="422F0F73"/>
    <w:rsid w:val="423A8F38"/>
    <w:rsid w:val="425213C3"/>
    <w:rsid w:val="428FA66E"/>
    <w:rsid w:val="42995D3B"/>
    <w:rsid w:val="429D287E"/>
    <w:rsid w:val="42C9A173"/>
    <w:rsid w:val="430874FC"/>
    <w:rsid w:val="43402132"/>
    <w:rsid w:val="436EFEC3"/>
    <w:rsid w:val="43815B68"/>
    <w:rsid w:val="43D10918"/>
    <w:rsid w:val="43E3E4CC"/>
    <w:rsid w:val="43EA55D1"/>
    <w:rsid w:val="43EE126A"/>
    <w:rsid w:val="43F3668F"/>
    <w:rsid w:val="4400A551"/>
    <w:rsid w:val="440ABAD8"/>
    <w:rsid w:val="440C594F"/>
    <w:rsid w:val="4420D3DB"/>
    <w:rsid w:val="4435F357"/>
    <w:rsid w:val="443A9F7D"/>
    <w:rsid w:val="444983EF"/>
    <w:rsid w:val="4454F7C8"/>
    <w:rsid w:val="446E40E9"/>
    <w:rsid w:val="44991958"/>
    <w:rsid w:val="44A9D4A8"/>
    <w:rsid w:val="44D44153"/>
    <w:rsid w:val="44E6E178"/>
    <w:rsid w:val="44F0911F"/>
    <w:rsid w:val="44FB62E6"/>
    <w:rsid w:val="4510DC2A"/>
    <w:rsid w:val="455E27D0"/>
    <w:rsid w:val="45CCA940"/>
    <w:rsid w:val="4601E496"/>
    <w:rsid w:val="462AA57E"/>
    <w:rsid w:val="463EBB29"/>
    <w:rsid w:val="467AF41A"/>
    <w:rsid w:val="46A13EA3"/>
    <w:rsid w:val="46BF1E0D"/>
    <w:rsid w:val="46F6576D"/>
    <w:rsid w:val="47120DF7"/>
    <w:rsid w:val="4774BEDF"/>
    <w:rsid w:val="47761A83"/>
    <w:rsid w:val="479AEA72"/>
    <w:rsid w:val="47A6FCF9"/>
    <w:rsid w:val="47CB0FEC"/>
    <w:rsid w:val="47D4569A"/>
    <w:rsid w:val="47D4DE8E"/>
    <w:rsid w:val="47F99FC1"/>
    <w:rsid w:val="4821F1A2"/>
    <w:rsid w:val="4861750E"/>
    <w:rsid w:val="48936EC3"/>
    <w:rsid w:val="48D8F866"/>
    <w:rsid w:val="4913BD72"/>
    <w:rsid w:val="492A284F"/>
    <w:rsid w:val="4936BE3A"/>
    <w:rsid w:val="493E8C94"/>
    <w:rsid w:val="494F6F4A"/>
    <w:rsid w:val="497052C1"/>
    <w:rsid w:val="49BE2C7B"/>
    <w:rsid w:val="49C91F51"/>
    <w:rsid w:val="49D9CFE3"/>
    <w:rsid w:val="4A11D987"/>
    <w:rsid w:val="4A286920"/>
    <w:rsid w:val="4A30EABD"/>
    <w:rsid w:val="4A477C7E"/>
    <w:rsid w:val="4A602FEE"/>
    <w:rsid w:val="4A67AA74"/>
    <w:rsid w:val="4A8F9E25"/>
    <w:rsid w:val="4B13F3E7"/>
    <w:rsid w:val="4B448FD9"/>
    <w:rsid w:val="4B54F704"/>
    <w:rsid w:val="4B6621CA"/>
    <w:rsid w:val="4B6E23E7"/>
    <w:rsid w:val="4BA1FF13"/>
    <w:rsid w:val="4BC402FB"/>
    <w:rsid w:val="4BCF26DC"/>
    <w:rsid w:val="4BE231BF"/>
    <w:rsid w:val="4BE782E6"/>
    <w:rsid w:val="4BE8C507"/>
    <w:rsid w:val="4BF45B83"/>
    <w:rsid w:val="4BF7AAE3"/>
    <w:rsid w:val="4C29AC41"/>
    <w:rsid w:val="4C47E51E"/>
    <w:rsid w:val="4C4A0E0D"/>
    <w:rsid w:val="4C7923A6"/>
    <w:rsid w:val="4CA93B66"/>
    <w:rsid w:val="4CD2502D"/>
    <w:rsid w:val="4CE8AA50"/>
    <w:rsid w:val="4CEBB94B"/>
    <w:rsid w:val="4D0A961D"/>
    <w:rsid w:val="4D381456"/>
    <w:rsid w:val="4D9EDC16"/>
    <w:rsid w:val="4DA4C7E6"/>
    <w:rsid w:val="4DBB3DF4"/>
    <w:rsid w:val="4DE81D2B"/>
    <w:rsid w:val="4DFFC4B7"/>
    <w:rsid w:val="4E18A500"/>
    <w:rsid w:val="4E24A023"/>
    <w:rsid w:val="4E2E9453"/>
    <w:rsid w:val="4E762B8D"/>
    <w:rsid w:val="4E78EBFF"/>
    <w:rsid w:val="4E993340"/>
    <w:rsid w:val="4EB89E0F"/>
    <w:rsid w:val="4ED72E2D"/>
    <w:rsid w:val="4F2877FE"/>
    <w:rsid w:val="4F495150"/>
    <w:rsid w:val="4FC715C2"/>
    <w:rsid w:val="4FD82E67"/>
    <w:rsid w:val="50267574"/>
    <w:rsid w:val="5026A0B9"/>
    <w:rsid w:val="503B2A86"/>
    <w:rsid w:val="50446431"/>
    <w:rsid w:val="5077B3DF"/>
    <w:rsid w:val="5094D9F9"/>
    <w:rsid w:val="50A07859"/>
    <w:rsid w:val="50B4DC9B"/>
    <w:rsid w:val="50C045F4"/>
    <w:rsid w:val="50CCB596"/>
    <w:rsid w:val="50DDD5F3"/>
    <w:rsid w:val="511E6877"/>
    <w:rsid w:val="51353342"/>
    <w:rsid w:val="515AD357"/>
    <w:rsid w:val="516128A2"/>
    <w:rsid w:val="517806CA"/>
    <w:rsid w:val="51B20870"/>
    <w:rsid w:val="51C92601"/>
    <w:rsid w:val="51FFA7AE"/>
    <w:rsid w:val="523F6C24"/>
    <w:rsid w:val="525C35C1"/>
    <w:rsid w:val="52631A1B"/>
    <w:rsid w:val="52695A66"/>
    <w:rsid w:val="527D9A1E"/>
    <w:rsid w:val="528B830E"/>
    <w:rsid w:val="528DDB01"/>
    <w:rsid w:val="52923BD5"/>
    <w:rsid w:val="52C1AD2A"/>
    <w:rsid w:val="52DCB1DD"/>
    <w:rsid w:val="52DF1A28"/>
    <w:rsid w:val="52E61B99"/>
    <w:rsid w:val="52EBA779"/>
    <w:rsid w:val="52F96DBC"/>
    <w:rsid w:val="53F07EC2"/>
    <w:rsid w:val="54082E16"/>
    <w:rsid w:val="541A4B18"/>
    <w:rsid w:val="543BC0D6"/>
    <w:rsid w:val="543CE3A4"/>
    <w:rsid w:val="544E6AD9"/>
    <w:rsid w:val="544F8CCD"/>
    <w:rsid w:val="546CABFF"/>
    <w:rsid w:val="54817726"/>
    <w:rsid w:val="549EAB12"/>
    <w:rsid w:val="54B5E454"/>
    <w:rsid w:val="54BB9797"/>
    <w:rsid w:val="551CE3DE"/>
    <w:rsid w:val="5541FCF3"/>
    <w:rsid w:val="554D899D"/>
    <w:rsid w:val="5565AF17"/>
    <w:rsid w:val="5572B555"/>
    <w:rsid w:val="559C17D3"/>
    <w:rsid w:val="55A3F0D1"/>
    <w:rsid w:val="55CE52BB"/>
    <w:rsid w:val="55D7041D"/>
    <w:rsid w:val="55FA621F"/>
    <w:rsid w:val="55FC00B9"/>
    <w:rsid w:val="56010DD8"/>
    <w:rsid w:val="561FD058"/>
    <w:rsid w:val="56376D8D"/>
    <w:rsid w:val="5644488A"/>
    <w:rsid w:val="564B2429"/>
    <w:rsid w:val="5650A912"/>
    <w:rsid w:val="5650FBD0"/>
    <w:rsid w:val="5658BA7B"/>
    <w:rsid w:val="565E355E"/>
    <w:rsid w:val="567D31AD"/>
    <w:rsid w:val="56810A9D"/>
    <w:rsid w:val="5688FA04"/>
    <w:rsid w:val="56C9DC3D"/>
    <w:rsid w:val="56EC925A"/>
    <w:rsid w:val="56ED1D2B"/>
    <w:rsid w:val="56F82312"/>
    <w:rsid w:val="57165BDE"/>
    <w:rsid w:val="57256687"/>
    <w:rsid w:val="5725CCF9"/>
    <w:rsid w:val="5737D7D5"/>
    <w:rsid w:val="57489AEE"/>
    <w:rsid w:val="5755D6C1"/>
    <w:rsid w:val="5774D895"/>
    <w:rsid w:val="57E73B32"/>
    <w:rsid w:val="57F94A3E"/>
    <w:rsid w:val="5815ABAF"/>
    <w:rsid w:val="5819A643"/>
    <w:rsid w:val="583E5D6C"/>
    <w:rsid w:val="587B592E"/>
    <w:rsid w:val="58A50D6D"/>
    <w:rsid w:val="58AEB41F"/>
    <w:rsid w:val="58E15413"/>
    <w:rsid w:val="59034E13"/>
    <w:rsid w:val="590EB058"/>
    <w:rsid w:val="59233CB8"/>
    <w:rsid w:val="593526B7"/>
    <w:rsid w:val="59564907"/>
    <w:rsid w:val="596DA9B3"/>
    <w:rsid w:val="596E67EF"/>
    <w:rsid w:val="5983E9C0"/>
    <w:rsid w:val="5A199F28"/>
    <w:rsid w:val="5A363E38"/>
    <w:rsid w:val="5A69D4BE"/>
    <w:rsid w:val="5A79E25B"/>
    <w:rsid w:val="5A854568"/>
    <w:rsid w:val="5AA04F26"/>
    <w:rsid w:val="5AA33A54"/>
    <w:rsid w:val="5ABA9527"/>
    <w:rsid w:val="5AC68C20"/>
    <w:rsid w:val="5AD479BD"/>
    <w:rsid w:val="5B1CD9B1"/>
    <w:rsid w:val="5B484021"/>
    <w:rsid w:val="5B9F8F75"/>
    <w:rsid w:val="5BA54047"/>
    <w:rsid w:val="5BAB95AB"/>
    <w:rsid w:val="5BD42E77"/>
    <w:rsid w:val="5C085B7C"/>
    <w:rsid w:val="5C1019CB"/>
    <w:rsid w:val="5C1BF83E"/>
    <w:rsid w:val="5C23B29C"/>
    <w:rsid w:val="5C4C5893"/>
    <w:rsid w:val="5C56D6B7"/>
    <w:rsid w:val="5C7491F9"/>
    <w:rsid w:val="5C828FCF"/>
    <w:rsid w:val="5C8839B3"/>
    <w:rsid w:val="5C9DCC18"/>
    <w:rsid w:val="5CA826A7"/>
    <w:rsid w:val="5CAA9FC7"/>
    <w:rsid w:val="5CCC7B47"/>
    <w:rsid w:val="5CD4DB58"/>
    <w:rsid w:val="5CD8F385"/>
    <w:rsid w:val="5CDF8AB3"/>
    <w:rsid w:val="5CFEE46E"/>
    <w:rsid w:val="5CFF92A7"/>
    <w:rsid w:val="5D475D32"/>
    <w:rsid w:val="5D745E70"/>
    <w:rsid w:val="5DAC53C4"/>
    <w:rsid w:val="5DC0CBCE"/>
    <w:rsid w:val="5DC60604"/>
    <w:rsid w:val="5DECEE78"/>
    <w:rsid w:val="5E02616D"/>
    <w:rsid w:val="5E0FC053"/>
    <w:rsid w:val="5E67B52C"/>
    <w:rsid w:val="5E79F17E"/>
    <w:rsid w:val="5EA818D2"/>
    <w:rsid w:val="5EC05844"/>
    <w:rsid w:val="5EF51B8E"/>
    <w:rsid w:val="5F0CD151"/>
    <w:rsid w:val="5F52AE37"/>
    <w:rsid w:val="5F5F995F"/>
    <w:rsid w:val="5F5FC545"/>
    <w:rsid w:val="5F77E323"/>
    <w:rsid w:val="5F8F728D"/>
    <w:rsid w:val="5FA4FCE0"/>
    <w:rsid w:val="5FDBE28F"/>
    <w:rsid w:val="5FDC4247"/>
    <w:rsid w:val="5FE6009E"/>
    <w:rsid w:val="6010AF83"/>
    <w:rsid w:val="601E21D1"/>
    <w:rsid w:val="605B415D"/>
    <w:rsid w:val="60854CA2"/>
    <w:rsid w:val="60FD0EE6"/>
    <w:rsid w:val="60FF3FB7"/>
    <w:rsid w:val="6118991A"/>
    <w:rsid w:val="612DBA2E"/>
    <w:rsid w:val="613E8E21"/>
    <w:rsid w:val="61421DFC"/>
    <w:rsid w:val="618C0921"/>
    <w:rsid w:val="61DA5D77"/>
    <w:rsid w:val="62229CAE"/>
    <w:rsid w:val="6231DAB6"/>
    <w:rsid w:val="6259E23D"/>
    <w:rsid w:val="629247AF"/>
    <w:rsid w:val="62A5FC18"/>
    <w:rsid w:val="62CAB5A3"/>
    <w:rsid w:val="62D7EA31"/>
    <w:rsid w:val="62D9FCA3"/>
    <w:rsid w:val="62E87525"/>
    <w:rsid w:val="62F68713"/>
    <w:rsid w:val="62FBB5B2"/>
    <w:rsid w:val="630BEFD9"/>
    <w:rsid w:val="630CFF0B"/>
    <w:rsid w:val="63176237"/>
    <w:rsid w:val="632954FF"/>
    <w:rsid w:val="6340E6A3"/>
    <w:rsid w:val="6377611F"/>
    <w:rsid w:val="63D0C211"/>
    <w:rsid w:val="63EEEE78"/>
    <w:rsid w:val="64306E64"/>
    <w:rsid w:val="644CF69B"/>
    <w:rsid w:val="64563716"/>
    <w:rsid w:val="647D50E0"/>
    <w:rsid w:val="64971F5C"/>
    <w:rsid w:val="64B24DF2"/>
    <w:rsid w:val="64D7C5C4"/>
    <w:rsid w:val="64EB3388"/>
    <w:rsid w:val="64F8498A"/>
    <w:rsid w:val="6501D541"/>
    <w:rsid w:val="65318DA2"/>
    <w:rsid w:val="65346457"/>
    <w:rsid w:val="6566B62E"/>
    <w:rsid w:val="656C9C27"/>
    <w:rsid w:val="65814E16"/>
    <w:rsid w:val="659C3E0D"/>
    <w:rsid w:val="65C238ED"/>
    <w:rsid w:val="65C97E86"/>
    <w:rsid w:val="663C224B"/>
    <w:rsid w:val="668668D5"/>
    <w:rsid w:val="668FCBB4"/>
    <w:rsid w:val="66A770ED"/>
    <w:rsid w:val="66ECFC62"/>
    <w:rsid w:val="6725B0E7"/>
    <w:rsid w:val="67371092"/>
    <w:rsid w:val="6751D732"/>
    <w:rsid w:val="67B15403"/>
    <w:rsid w:val="67EA0FEA"/>
    <w:rsid w:val="683D09C9"/>
    <w:rsid w:val="684C43F8"/>
    <w:rsid w:val="6855E02E"/>
    <w:rsid w:val="6880DAE2"/>
    <w:rsid w:val="6888FE59"/>
    <w:rsid w:val="68D4D9C0"/>
    <w:rsid w:val="68F1AFC4"/>
    <w:rsid w:val="6921F702"/>
    <w:rsid w:val="6942C4DB"/>
    <w:rsid w:val="69539CF5"/>
    <w:rsid w:val="69789D96"/>
    <w:rsid w:val="69862AF6"/>
    <w:rsid w:val="69885740"/>
    <w:rsid w:val="69A4A52B"/>
    <w:rsid w:val="69B6C20F"/>
    <w:rsid w:val="69DB9A67"/>
    <w:rsid w:val="69F8B529"/>
    <w:rsid w:val="6A1323A5"/>
    <w:rsid w:val="6A41D57E"/>
    <w:rsid w:val="6A5CABD1"/>
    <w:rsid w:val="6A972D43"/>
    <w:rsid w:val="6ABAC726"/>
    <w:rsid w:val="6AE499DD"/>
    <w:rsid w:val="6B3A34CB"/>
    <w:rsid w:val="6B50AC2C"/>
    <w:rsid w:val="6B557F39"/>
    <w:rsid w:val="6B58967E"/>
    <w:rsid w:val="6B78A5BA"/>
    <w:rsid w:val="6B9744D3"/>
    <w:rsid w:val="6B9E1930"/>
    <w:rsid w:val="6BA56561"/>
    <w:rsid w:val="6BFBE3D0"/>
    <w:rsid w:val="6C0E4A41"/>
    <w:rsid w:val="6C2F726C"/>
    <w:rsid w:val="6C3A9917"/>
    <w:rsid w:val="6C5051D6"/>
    <w:rsid w:val="6C57911C"/>
    <w:rsid w:val="6C640AE4"/>
    <w:rsid w:val="6C77207C"/>
    <w:rsid w:val="6C7C6EC9"/>
    <w:rsid w:val="6CCB6894"/>
    <w:rsid w:val="6CCCA7EC"/>
    <w:rsid w:val="6CEE0469"/>
    <w:rsid w:val="6CF480B9"/>
    <w:rsid w:val="6D1A453C"/>
    <w:rsid w:val="6D2413BB"/>
    <w:rsid w:val="6D27CFEE"/>
    <w:rsid w:val="6D4F50B6"/>
    <w:rsid w:val="6D820525"/>
    <w:rsid w:val="6D9026EA"/>
    <w:rsid w:val="6DB2750F"/>
    <w:rsid w:val="6DC43580"/>
    <w:rsid w:val="6DCB6101"/>
    <w:rsid w:val="6DCBCAE3"/>
    <w:rsid w:val="6DF58791"/>
    <w:rsid w:val="6E0FE814"/>
    <w:rsid w:val="6E3DC25C"/>
    <w:rsid w:val="6E5E184C"/>
    <w:rsid w:val="6E5F3D0D"/>
    <w:rsid w:val="6E6132D1"/>
    <w:rsid w:val="6E7066E8"/>
    <w:rsid w:val="6E706D28"/>
    <w:rsid w:val="6F62AD17"/>
    <w:rsid w:val="6F69EB57"/>
    <w:rsid w:val="6FD78A20"/>
    <w:rsid w:val="6FF1421C"/>
    <w:rsid w:val="70109C94"/>
    <w:rsid w:val="70413404"/>
    <w:rsid w:val="704D057F"/>
    <w:rsid w:val="70640AE7"/>
    <w:rsid w:val="707AD689"/>
    <w:rsid w:val="707D0D70"/>
    <w:rsid w:val="709A837D"/>
    <w:rsid w:val="70A4B117"/>
    <w:rsid w:val="70A51CDF"/>
    <w:rsid w:val="70E8444E"/>
    <w:rsid w:val="7108C09A"/>
    <w:rsid w:val="712862D1"/>
    <w:rsid w:val="713BF324"/>
    <w:rsid w:val="714DBBA5"/>
    <w:rsid w:val="714FCD11"/>
    <w:rsid w:val="7168DC7F"/>
    <w:rsid w:val="7181C3B7"/>
    <w:rsid w:val="71D2FB1B"/>
    <w:rsid w:val="71E4C85E"/>
    <w:rsid w:val="71F1E1E5"/>
    <w:rsid w:val="720E5804"/>
    <w:rsid w:val="720EE055"/>
    <w:rsid w:val="72135339"/>
    <w:rsid w:val="7246C2ED"/>
    <w:rsid w:val="724AE1B8"/>
    <w:rsid w:val="7251C0B5"/>
    <w:rsid w:val="72739528"/>
    <w:rsid w:val="72C9A03C"/>
    <w:rsid w:val="73062581"/>
    <w:rsid w:val="73292C0A"/>
    <w:rsid w:val="7337D176"/>
    <w:rsid w:val="733A66F2"/>
    <w:rsid w:val="7380159A"/>
    <w:rsid w:val="738410AC"/>
    <w:rsid w:val="73913ED2"/>
    <w:rsid w:val="7397AF6E"/>
    <w:rsid w:val="73A6F9E8"/>
    <w:rsid w:val="73B84AC9"/>
    <w:rsid w:val="73D56F65"/>
    <w:rsid w:val="73F3F4C2"/>
    <w:rsid w:val="74151B66"/>
    <w:rsid w:val="7436B6FA"/>
    <w:rsid w:val="7466D916"/>
    <w:rsid w:val="7486742E"/>
    <w:rsid w:val="749998BD"/>
    <w:rsid w:val="74A17140"/>
    <w:rsid w:val="74A55E17"/>
    <w:rsid w:val="74D38B38"/>
    <w:rsid w:val="74E32577"/>
    <w:rsid w:val="74F766A1"/>
    <w:rsid w:val="753867DF"/>
    <w:rsid w:val="75516510"/>
    <w:rsid w:val="755C4F4F"/>
    <w:rsid w:val="75785BF1"/>
    <w:rsid w:val="75A9426E"/>
    <w:rsid w:val="75BE5D00"/>
    <w:rsid w:val="75C276BB"/>
    <w:rsid w:val="75CA2FBD"/>
    <w:rsid w:val="7612A39A"/>
    <w:rsid w:val="76281DF2"/>
    <w:rsid w:val="7629E775"/>
    <w:rsid w:val="7645DD27"/>
    <w:rsid w:val="76487E31"/>
    <w:rsid w:val="764E79FF"/>
    <w:rsid w:val="76ADB866"/>
    <w:rsid w:val="76BA8E22"/>
    <w:rsid w:val="76D4D62B"/>
    <w:rsid w:val="76EC46D4"/>
    <w:rsid w:val="7731F687"/>
    <w:rsid w:val="774E1123"/>
    <w:rsid w:val="7752C71A"/>
    <w:rsid w:val="779F7C9D"/>
    <w:rsid w:val="77DD15F9"/>
    <w:rsid w:val="77ED99F5"/>
    <w:rsid w:val="7816EE4B"/>
    <w:rsid w:val="7820F973"/>
    <w:rsid w:val="7860A4B0"/>
    <w:rsid w:val="78792B82"/>
    <w:rsid w:val="788731EE"/>
    <w:rsid w:val="78F58C11"/>
    <w:rsid w:val="79095799"/>
    <w:rsid w:val="794F0F4F"/>
    <w:rsid w:val="795E5C4B"/>
    <w:rsid w:val="79BFDDB6"/>
    <w:rsid w:val="79CFA7EC"/>
    <w:rsid w:val="79D20DDD"/>
    <w:rsid w:val="79D56894"/>
    <w:rsid w:val="79D5C205"/>
    <w:rsid w:val="79DA861A"/>
    <w:rsid w:val="79FA4BC4"/>
    <w:rsid w:val="7A043744"/>
    <w:rsid w:val="7A04B978"/>
    <w:rsid w:val="7A2B310B"/>
    <w:rsid w:val="7A468196"/>
    <w:rsid w:val="7A4B6FA9"/>
    <w:rsid w:val="7A4E71B4"/>
    <w:rsid w:val="7A4F67EA"/>
    <w:rsid w:val="7A7A4C20"/>
    <w:rsid w:val="7AC69DA4"/>
    <w:rsid w:val="7B24522C"/>
    <w:rsid w:val="7B2F146D"/>
    <w:rsid w:val="7B52044B"/>
    <w:rsid w:val="7B54F25F"/>
    <w:rsid w:val="7B694F69"/>
    <w:rsid w:val="7B70787E"/>
    <w:rsid w:val="7B8EEB4B"/>
    <w:rsid w:val="7BA1F51E"/>
    <w:rsid w:val="7BD1637A"/>
    <w:rsid w:val="7BF67C0A"/>
    <w:rsid w:val="7C43CF08"/>
    <w:rsid w:val="7C66AC76"/>
    <w:rsid w:val="7C9E1684"/>
    <w:rsid w:val="7CC3950D"/>
    <w:rsid w:val="7CF7264D"/>
    <w:rsid w:val="7D03FD59"/>
    <w:rsid w:val="7D0F3C70"/>
    <w:rsid w:val="7D2258C3"/>
    <w:rsid w:val="7D7BAEBD"/>
    <w:rsid w:val="7DD4580D"/>
    <w:rsid w:val="7E019A66"/>
    <w:rsid w:val="7E132C1B"/>
    <w:rsid w:val="7E14D5BB"/>
    <w:rsid w:val="7E1B37CA"/>
    <w:rsid w:val="7E3EC17F"/>
    <w:rsid w:val="7E3FC6FD"/>
    <w:rsid w:val="7E5B307D"/>
    <w:rsid w:val="7E8980D2"/>
    <w:rsid w:val="7ECE4916"/>
    <w:rsid w:val="7F030AA8"/>
    <w:rsid w:val="7F3A1423"/>
    <w:rsid w:val="7F42A5C6"/>
    <w:rsid w:val="7F46B679"/>
    <w:rsid w:val="7F54C7CB"/>
    <w:rsid w:val="7F658B2A"/>
    <w:rsid w:val="7FB513AD"/>
    <w:rsid w:val="7FC29459"/>
    <w:rsid w:val="7FD923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E5104"/>
  <w15:docId w15:val="{9DB0355E-D49C-4359-B753-0496D1D2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55E27D0"/>
    <w:rPr>
      <w:rFonts w:ascii="Arial" w:hAnsi="Arial"/>
      <w:lang w:eastAsia="ja-JP"/>
    </w:rPr>
  </w:style>
  <w:style w:type="paragraph" w:styleId="Heading1">
    <w:name w:val="heading 1"/>
    <w:basedOn w:val="Normal"/>
    <w:next w:val="Normal"/>
    <w:link w:val="Heading1Char"/>
    <w:uiPriority w:val="1"/>
    <w:qFormat/>
    <w:rsid w:val="497052C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unhideWhenUsed/>
    <w:qFormat/>
    <w:rsid w:val="497052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1"/>
    <w:qFormat/>
    <w:rsid w:val="497052C1"/>
    <w:pPr>
      <w:keepNext/>
      <w:spacing w:before="240" w:after="60"/>
      <w:outlineLvl w:val="2"/>
    </w:pPr>
    <w:rPr>
      <w:rFonts w:eastAsia="Times New Roman" w:cs="Arial"/>
      <w:b/>
      <w:bCs/>
      <w:sz w:val="26"/>
      <w:szCs w:val="26"/>
      <w:lang w:eastAsia="en-US"/>
    </w:rPr>
  </w:style>
  <w:style w:type="paragraph" w:styleId="Heading4">
    <w:name w:val="heading 4"/>
    <w:basedOn w:val="Normal"/>
    <w:next w:val="Normal"/>
    <w:uiPriority w:val="1"/>
    <w:qFormat/>
    <w:rsid w:val="497052C1"/>
    <w:pPr>
      <w:keepNext/>
      <w:outlineLvl w:val="3"/>
    </w:pPr>
    <w:rPr>
      <w:rFonts w:eastAsia="Times New Roman"/>
      <w:b/>
      <w:bCs/>
      <w:lang w:eastAsia="en-US"/>
    </w:rPr>
  </w:style>
  <w:style w:type="paragraph" w:styleId="Heading5">
    <w:name w:val="heading 5"/>
    <w:basedOn w:val="Normal"/>
    <w:next w:val="Normal"/>
    <w:uiPriority w:val="1"/>
    <w:qFormat/>
    <w:rsid w:val="497052C1"/>
    <w:pPr>
      <w:keepNext/>
      <w:outlineLvl w:val="4"/>
    </w:pPr>
    <w:rPr>
      <w:rFonts w:eastAsia="Times New Roman"/>
      <w:b/>
      <w:bCs/>
      <w:lang w:eastAsia="en-US"/>
    </w:rPr>
  </w:style>
  <w:style w:type="paragraph" w:styleId="Heading6">
    <w:name w:val="heading 6"/>
    <w:basedOn w:val="Normal"/>
    <w:next w:val="Normal"/>
    <w:link w:val="Heading6Char"/>
    <w:uiPriority w:val="1"/>
    <w:semiHidden/>
    <w:unhideWhenUsed/>
    <w:qFormat/>
    <w:rsid w:val="497052C1"/>
    <w:pPr>
      <w:keepNext/>
      <w:keepLines/>
      <w:spacing w:before="40"/>
      <w:outlineLvl w:val="5"/>
    </w:pPr>
    <w:rPr>
      <w:rFonts w:asciiTheme="majorHAnsi" w:eastAsiaTheme="majorEastAsia" w:hAnsiTheme="majorHAnsi" w:cstheme="majorBidi"/>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1"/>
    <w:rsid w:val="497052C1"/>
    <w:pPr>
      <w:tabs>
        <w:tab w:val="center" w:pos="4153"/>
        <w:tab w:val="right" w:pos="8306"/>
      </w:tabs>
    </w:pPr>
  </w:style>
  <w:style w:type="paragraph" w:styleId="Footer">
    <w:name w:val="footer"/>
    <w:basedOn w:val="Normal"/>
    <w:link w:val="FooterChar"/>
    <w:uiPriority w:val="99"/>
    <w:rsid w:val="497052C1"/>
    <w:pPr>
      <w:tabs>
        <w:tab w:val="center" w:pos="4153"/>
        <w:tab w:val="right" w:pos="8306"/>
      </w:tabs>
    </w:pPr>
  </w:style>
  <w:style w:type="paragraph" w:styleId="BodyText">
    <w:name w:val="Body Text"/>
    <w:rsid w:val="002D246F"/>
    <w:pPr>
      <w:tabs>
        <w:tab w:val="left" w:pos="284"/>
        <w:tab w:val="left" w:pos="567"/>
      </w:tabs>
      <w:spacing w:after="120" w:line="260" w:lineRule="exact"/>
    </w:pPr>
    <w:rPr>
      <w:rFonts w:ascii="Arial" w:eastAsia="Times" w:hAnsi="Arial"/>
      <w:noProof/>
      <w:lang w:eastAsia="en-US"/>
    </w:rPr>
  </w:style>
  <w:style w:type="character" w:styleId="Hyperlink">
    <w:name w:val="Hyperlink"/>
    <w:uiPriority w:val="99"/>
    <w:rsid w:val="00C5457F"/>
    <w:rPr>
      <w:color w:val="0000FF"/>
      <w:u w:val="single"/>
    </w:rPr>
  </w:style>
  <w:style w:type="character" w:styleId="FollowedHyperlink">
    <w:name w:val="FollowedHyperlink"/>
    <w:rsid w:val="00752828"/>
    <w:rPr>
      <w:color w:val="606420"/>
      <w:u w:val="single"/>
    </w:rPr>
  </w:style>
  <w:style w:type="character" w:customStyle="1" w:styleId="FooterChar">
    <w:name w:val="Footer Char"/>
    <w:link w:val="Footer"/>
    <w:uiPriority w:val="99"/>
    <w:rsid w:val="000D794D"/>
    <w:rPr>
      <w:rFonts w:ascii="Arial" w:hAnsi="Arial"/>
      <w:szCs w:val="24"/>
      <w:lang w:eastAsia="ja-JP"/>
    </w:rPr>
  </w:style>
  <w:style w:type="table" w:styleId="TableWeb3">
    <w:name w:val="Table Web 3"/>
    <w:basedOn w:val="TableNormal"/>
    <w:rsid w:val="00AF1E2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1E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856858"/>
    <w:rPr>
      <w:rFonts w:asciiTheme="majorHAnsi" w:eastAsiaTheme="majorEastAsia" w:hAnsiTheme="majorHAnsi" w:cstheme="majorBidi"/>
      <w:color w:val="365F91" w:themeColor="accent1" w:themeShade="BF"/>
      <w:sz w:val="32"/>
      <w:szCs w:val="32"/>
      <w:lang w:eastAsia="ja-JP"/>
    </w:rPr>
  </w:style>
  <w:style w:type="character" w:styleId="Emphasis">
    <w:name w:val="Emphasis"/>
    <w:basedOn w:val="DefaultParagraphFont"/>
    <w:uiPriority w:val="20"/>
    <w:qFormat/>
    <w:rsid w:val="008705E0"/>
    <w:rPr>
      <w:i/>
      <w:iCs/>
    </w:rPr>
  </w:style>
  <w:style w:type="paragraph" w:styleId="Title">
    <w:name w:val="Title"/>
    <w:basedOn w:val="Normal"/>
    <w:next w:val="Normal"/>
    <w:link w:val="TitleChar"/>
    <w:uiPriority w:val="1"/>
    <w:qFormat/>
    <w:rsid w:val="497052C1"/>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rsid w:val="008705E0"/>
    <w:rPr>
      <w:rFonts w:asciiTheme="majorHAnsi" w:eastAsiaTheme="majorEastAsia" w:hAnsiTheme="majorHAnsi" w:cstheme="majorBidi"/>
      <w:spacing w:val="-10"/>
      <w:kern w:val="28"/>
      <w:sz w:val="56"/>
      <w:szCs w:val="56"/>
      <w:lang w:eastAsia="ja-JP"/>
    </w:rPr>
  </w:style>
  <w:style w:type="character" w:customStyle="1" w:styleId="Heading6Char">
    <w:name w:val="Heading 6 Char"/>
    <w:basedOn w:val="DefaultParagraphFont"/>
    <w:link w:val="Heading6"/>
    <w:semiHidden/>
    <w:rsid w:val="009A4827"/>
    <w:rPr>
      <w:rFonts w:asciiTheme="majorHAnsi" w:eastAsiaTheme="majorEastAsia" w:hAnsiTheme="majorHAnsi" w:cstheme="majorBidi"/>
      <w:color w:val="243F60" w:themeColor="accent1" w:themeShade="7F"/>
      <w:szCs w:val="24"/>
      <w:lang w:eastAsia="ja-JP"/>
    </w:rPr>
  </w:style>
  <w:style w:type="character" w:styleId="UnresolvedMention">
    <w:name w:val="Unresolved Mention"/>
    <w:basedOn w:val="DefaultParagraphFont"/>
    <w:uiPriority w:val="99"/>
    <w:semiHidden/>
    <w:unhideWhenUsed/>
    <w:rsid w:val="009A4827"/>
    <w:rPr>
      <w:color w:val="605E5C"/>
      <w:shd w:val="clear" w:color="auto" w:fill="E1DFDD"/>
    </w:rPr>
  </w:style>
  <w:style w:type="paragraph" w:styleId="ListParagraph">
    <w:name w:val="List Paragraph"/>
    <w:basedOn w:val="Normal"/>
    <w:uiPriority w:val="34"/>
    <w:qFormat/>
    <w:rsid w:val="497052C1"/>
    <w:pPr>
      <w:spacing w:after="160" w:line="259" w:lineRule="auto"/>
      <w:ind w:left="720"/>
      <w:contextualSpacing/>
    </w:pPr>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rsid w:val="00A26C99"/>
    <w:rPr>
      <w:rFonts w:asciiTheme="majorHAnsi" w:eastAsiaTheme="majorEastAsia" w:hAnsiTheme="majorHAnsi" w:cstheme="majorBidi"/>
      <w:color w:val="365F91" w:themeColor="accent1" w:themeShade="BF"/>
      <w:sz w:val="26"/>
      <w:szCs w:val="26"/>
      <w:lang w:eastAsia="ja-JP"/>
    </w:rPr>
  </w:style>
  <w:style w:type="paragraph" w:styleId="CommentText">
    <w:name w:val="annotation text"/>
    <w:basedOn w:val="Normal"/>
    <w:link w:val="CommentTextChar"/>
    <w:uiPriority w:val="1"/>
    <w:unhideWhenUsed/>
    <w:rsid w:val="497052C1"/>
  </w:style>
  <w:style w:type="character" w:customStyle="1" w:styleId="CommentTextChar">
    <w:name w:val="Comment Text Char"/>
    <w:basedOn w:val="DefaultParagraphFont"/>
    <w:link w:val="CommentText"/>
    <w:rsid w:val="004D06F1"/>
    <w:rPr>
      <w:rFonts w:ascii="Arial" w:hAnsi="Arial"/>
      <w:lang w:eastAsia="ja-JP"/>
    </w:rPr>
  </w:style>
  <w:style w:type="character" w:styleId="CommentReference">
    <w:name w:val="annotation reference"/>
    <w:basedOn w:val="DefaultParagraphFont"/>
    <w:semiHidden/>
    <w:unhideWhenUsed/>
    <w:rsid w:val="004D06F1"/>
    <w:rPr>
      <w:sz w:val="16"/>
      <w:szCs w:val="16"/>
    </w:rPr>
  </w:style>
  <w:style w:type="paragraph" w:styleId="TOCHeading">
    <w:name w:val="TOC Heading"/>
    <w:basedOn w:val="Heading1"/>
    <w:next w:val="Normal"/>
    <w:uiPriority w:val="39"/>
    <w:unhideWhenUsed/>
    <w:qFormat/>
    <w:rsid w:val="00E60741"/>
    <w:pPr>
      <w:spacing w:line="259" w:lineRule="auto"/>
      <w:outlineLvl w:val="9"/>
    </w:pPr>
    <w:rPr>
      <w:lang w:val="en-US" w:eastAsia="en-US"/>
    </w:rPr>
  </w:style>
  <w:style w:type="paragraph" w:styleId="TOC1">
    <w:name w:val="toc 1"/>
    <w:basedOn w:val="Normal"/>
    <w:next w:val="Normal"/>
    <w:uiPriority w:val="39"/>
    <w:unhideWhenUsed/>
    <w:rsid w:val="497052C1"/>
    <w:pPr>
      <w:spacing w:after="100"/>
    </w:pPr>
  </w:style>
  <w:style w:type="paragraph" w:styleId="TOC2">
    <w:name w:val="toc 2"/>
    <w:basedOn w:val="Normal"/>
    <w:next w:val="Normal"/>
    <w:uiPriority w:val="39"/>
    <w:unhideWhenUsed/>
    <w:rsid w:val="497052C1"/>
    <w:pPr>
      <w:spacing w:after="100"/>
      <w:ind w:left="200"/>
    </w:pPr>
  </w:style>
  <w:style w:type="paragraph" w:styleId="NoSpacing">
    <w:name w:val="No Spacing"/>
    <w:link w:val="NoSpacingChar"/>
    <w:uiPriority w:val="1"/>
    <w:qFormat/>
    <w:rsid w:val="004509B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9B8"/>
    <w:rPr>
      <w:rFonts w:asciiTheme="minorHAnsi" w:eastAsiaTheme="minorEastAsia" w:hAnsiTheme="minorHAnsi" w:cstheme="minorBidi"/>
      <w:sz w:val="22"/>
      <w:szCs w:val="22"/>
      <w:lang w:val="en-US" w:eastAsia="en-US"/>
    </w:rPr>
  </w:style>
  <w:style w:type="paragraph" w:styleId="TOC3">
    <w:name w:val="toc 3"/>
    <w:basedOn w:val="Normal"/>
    <w:next w:val="Normal"/>
    <w:uiPriority w:val="39"/>
    <w:unhideWhenUsed/>
    <w:rsid w:val="497052C1"/>
    <w:pPr>
      <w:spacing w:after="100"/>
      <w:ind w:left="400"/>
    </w:pPr>
  </w:style>
  <w:style w:type="paragraph" w:styleId="Caption">
    <w:name w:val="caption"/>
    <w:basedOn w:val="Normal"/>
    <w:next w:val="Normal"/>
    <w:unhideWhenUsed/>
    <w:qFormat/>
    <w:rsid w:val="00793112"/>
    <w:pPr>
      <w:spacing w:after="200"/>
    </w:pPr>
    <w:rPr>
      <w:i/>
      <w:iCs/>
      <w:color w:val="1F497D" w:themeColor="text2"/>
      <w:sz w:val="18"/>
      <w:szCs w:val="18"/>
    </w:rPr>
  </w:style>
  <w:style w:type="paragraph" w:styleId="CommentSubject">
    <w:name w:val="annotation subject"/>
    <w:basedOn w:val="CommentText"/>
    <w:next w:val="CommentText"/>
    <w:link w:val="CommentSubjectChar"/>
    <w:semiHidden/>
    <w:unhideWhenUsed/>
    <w:rsid w:val="001E2AAB"/>
    <w:rPr>
      <w:b/>
      <w:bCs/>
    </w:rPr>
  </w:style>
  <w:style w:type="character" w:customStyle="1" w:styleId="CommentSubjectChar">
    <w:name w:val="Comment Subject Char"/>
    <w:basedOn w:val="CommentTextChar"/>
    <w:link w:val="CommentSubject"/>
    <w:semiHidden/>
    <w:rsid w:val="001E2AAB"/>
    <w:rPr>
      <w:rFonts w:ascii="Arial" w:hAnsi="Arial"/>
      <w:b/>
      <w:bCs/>
      <w:lang w:eastAsia="ja-JP"/>
    </w:rPr>
  </w:style>
  <w:style w:type="paragraph" w:styleId="TableofFigures">
    <w:name w:val="table of figures"/>
    <w:basedOn w:val="Normal"/>
    <w:next w:val="Normal"/>
    <w:uiPriority w:val="99"/>
    <w:unhideWhenUsed/>
    <w:rsid w:val="00581AB0"/>
  </w:style>
  <w:style w:type="paragraph" w:customStyle="1" w:styleId="paragraph">
    <w:name w:val="paragraph"/>
    <w:basedOn w:val="Normal"/>
    <w:rsid w:val="00BD07C3"/>
    <w:pPr>
      <w:spacing w:before="100" w:beforeAutospacing="1" w:after="100" w:afterAutospacing="1"/>
    </w:pPr>
    <w:rPr>
      <w:rFonts w:ascii="Times New Roman" w:eastAsia="Times New Roman" w:hAnsi="Times New Roman"/>
      <w:sz w:val="24"/>
      <w:szCs w:val="24"/>
      <w:lang w:val="en-US" w:eastAsia="en-US"/>
    </w:rPr>
  </w:style>
  <w:style w:type="character" w:customStyle="1" w:styleId="normaltextrun">
    <w:name w:val="normaltextrun"/>
    <w:basedOn w:val="DefaultParagraphFont"/>
    <w:rsid w:val="00BD07C3"/>
  </w:style>
  <w:style w:type="character" w:customStyle="1" w:styleId="eop">
    <w:name w:val="eop"/>
    <w:basedOn w:val="DefaultParagraphFont"/>
    <w:rsid w:val="00BD07C3"/>
  </w:style>
  <w:style w:type="character" w:customStyle="1" w:styleId="wacimagecontainer">
    <w:name w:val="wacimagecontainer"/>
    <w:basedOn w:val="DefaultParagraphFont"/>
    <w:rsid w:val="00BD07C3"/>
  </w:style>
  <w:style w:type="paragraph" w:styleId="NormalWeb">
    <w:name w:val="Normal (Web)"/>
    <w:basedOn w:val="Normal"/>
    <w:uiPriority w:val="99"/>
    <w:unhideWhenUsed/>
    <w:rsid w:val="008F304D"/>
    <w:pPr>
      <w:spacing w:before="100" w:beforeAutospacing="1" w:after="100" w:afterAutospacing="1"/>
    </w:pPr>
    <w:rPr>
      <w:rFonts w:ascii="Times New Roman" w:eastAsia="Times New Roman" w:hAnsi="Times New Roman"/>
      <w:sz w:val="24"/>
      <w:szCs w:val="24"/>
      <w:lang w:val="en-US" w:eastAsia="en-US"/>
    </w:rPr>
  </w:style>
  <w:style w:type="character" w:styleId="HTMLCode">
    <w:name w:val="HTML Code"/>
    <w:basedOn w:val="DefaultParagraphFont"/>
    <w:uiPriority w:val="99"/>
    <w:semiHidden/>
    <w:unhideWhenUsed/>
    <w:rsid w:val="003B409D"/>
    <w:rPr>
      <w:rFonts w:ascii="Courier New" w:eastAsia="Times New Roman" w:hAnsi="Courier New" w:cs="Courier New"/>
      <w:sz w:val="20"/>
      <w:szCs w:val="20"/>
    </w:rPr>
  </w:style>
  <w:style w:type="character" w:styleId="Strong">
    <w:name w:val="Strong"/>
    <w:basedOn w:val="DefaultParagraphFont"/>
    <w:uiPriority w:val="22"/>
    <w:qFormat/>
    <w:rsid w:val="003B4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61">
      <w:bodyDiv w:val="1"/>
      <w:marLeft w:val="0"/>
      <w:marRight w:val="0"/>
      <w:marTop w:val="0"/>
      <w:marBottom w:val="0"/>
      <w:divBdr>
        <w:top w:val="none" w:sz="0" w:space="0" w:color="auto"/>
        <w:left w:val="none" w:sz="0" w:space="0" w:color="auto"/>
        <w:bottom w:val="none" w:sz="0" w:space="0" w:color="auto"/>
        <w:right w:val="none" w:sz="0" w:space="0" w:color="auto"/>
      </w:divBdr>
    </w:div>
    <w:div w:id="81342173">
      <w:bodyDiv w:val="1"/>
      <w:marLeft w:val="0"/>
      <w:marRight w:val="0"/>
      <w:marTop w:val="0"/>
      <w:marBottom w:val="0"/>
      <w:divBdr>
        <w:top w:val="none" w:sz="0" w:space="0" w:color="auto"/>
        <w:left w:val="none" w:sz="0" w:space="0" w:color="auto"/>
        <w:bottom w:val="none" w:sz="0" w:space="0" w:color="auto"/>
        <w:right w:val="none" w:sz="0" w:space="0" w:color="auto"/>
      </w:divBdr>
    </w:div>
    <w:div w:id="128398799">
      <w:bodyDiv w:val="1"/>
      <w:marLeft w:val="0"/>
      <w:marRight w:val="0"/>
      <w:marTop w:val="0"/>
      <w:marBottom w:val="0"/>
      <w:divBdr>
        <w:top w:val="none" w:sz="0" w:space="0" w:color="auto"/>
        <w:left w:val="none" w:sz="0" w:space="0" w:color="auto"/>
        <w:bottom w:val="none" w:sz="0" w:space="0" w:color="auto"/>
        <w:right w:val="none" w:sz="0" w:space="0" w:color="auto"/>
      </w:divBdr>
    </w:div>
    <w:div w:id="232544073">
      <w:bodyDiv w:val="1"/>
      <w:marLeft w:val="0"/>
      <w:marRight w:val="0"/>
      <w:marTop w:val="0"/>
      <w:marBottom w:val="0"/>
      <w:divBdr>
        <w:top w:val="none" w:sz="0" w:space="0" w:color="auto"/>
        <w:left w:val="none" w:sz="0" w:space="0" w:color="auto"/>
        <w:bottom w:val="none" w:sz="0" w:space="0" w:color="auto"/>
        <w:right w:val="none" w:sz="0" w:space="0" w:color="auto"/>
      </w:divBdr>
    </w:div>
    <w:div w:id="232929460">
      <w:bodyDiv w:val="1"/>
      <w:marLeft w:val="0"/>
      <w:marRight w:val="0"/>
      <w:marTop w:val="0"/>
      <w:marBottom w:val="0"/>
      <w:divBdr>
        <w:top w:val="none" w:sz="0" w:space="0" w:color="auto"/>
        <w:left w:val="none" w:sz="0" w:space="0" w:color="auto"/>
        <w:bottom w:val="none" w:sz="0" w:space="0" w:color="auto"/>
        <w:right w:val="none" w:sz="0" w:space="0" w:color="auto"/>
      </w:divBdr>
    </w:div>
    <w:div w:id="381095789">
      <w:bodyDiv w:val="1"/>
      <w:marLeft w:val="0"/>
      <w:marRight w:val="0"/>
      <w:marTop w:val="0"/>
      <w:marBottom w:val="0"/>
      <w:divBdr>
        <w:top w:val="none" w:sz="0" w:space="0" w:color="auto"/>
        <w:left w:val="none" w:sz="0" w:space="0" w:color="auto"/>
        <w:bottom w:val="none" w:sz="0" w:space="0" w:color="auto"/>
        <w:right w:val="none" w:sz="0" w:space="0" w:color="auto"/>
      </w:divBdr>
    </w:div>
    <w:div w:id="411658309">
      <w:bodyDiv w:val="1"/>
      <w:marLeft w:val="0"/>
      <w:marRight w:val="0"/>
      <w:marTop w:val="0"/>
      <w:marBottom w:val="0"/>
      <w:divBdr>
        <w:top w:val="none" w:sz="0" w:space="0" w:color="auto"/>
        <w:left w:val="none" w:sz="0" w:space="0" w:color="auto"/>
        <w:bottom w:val="none" w:sz="0" w:space="0" w:color="auto"/>
        <w:right w:val="none" w:sz="0" w:space="0" w:color="auto"/>
      </w:divBdr>
    </w:div>
    <w:div w:id="447093531">
      <w:bodyDiv w:val="1"/>
      <w:marLeft w:val="0"/>
      <w:marRight w:val="0"/>
      <w:marTop w:val="0"/>
      <w:marBottom w:val="0"/>
      <w:divBdr>
        <w:top w:val="none" w:sz="0" w:space="0" w:color="auto"/>
        <w:left w:val="none" w:sz="0" w:space="0" w:color="auto"/>
        <w:bottom w:val="none" w:sz="0" w:space="0" w:color="auto"/>
        <w:right w:val="none" w:sz="0" w:space="0" w:color="auto"/>
      </w:divBdr>
    </w:div>
    <w:div w:id="448085753">
      <w:bodyDiv w:val="1"/>
      <w:marLeft w:val="0"/>
      <w:marRight w:val="0"/>
      <w:marTop w:val="0"/>
      <w:marBottom w:val="0"/>
      <w:divBdr>
        <w:top w:val="none" w:sz="0" w:space="0" w:color="auto"/>
        <w:left w:val="none" w:sz="0" w:space="0" w:color="auto"/>
        <w:bottom w:val="none" w:sz="0" w:space="0" w:color="auto"/>
        <w:right w:val="none" w:sz="0" w:space="0" w:color="auto"/>
      </w:divBdr>
    </w:div>
    <w:div w:id="502627713">
      <w:bodyDiv w:val="1"/>
      <w:marLeft w:val="0"/>
      <w:marRight w:val="0"/>
      <w:marTop w:val="0"/>
      <w:marBottom w:val="0"/>
      <w:divBdr>
        <w:top w:val="none" w:sz="0" w:space="0" w:color="auto"/>
        <w:left w:val="none" w:sz="0" w:space="0" w:color="auto"/>
        <w:bottom w:val="none" w:sz="0" w:space="0" w:color="auto"/>
        <w:right w:val="none" w:sz="0" w:space="0" w:color="auto"/>
      </w:divBdr>
    </w:div>
    <w:div w:id="565530340">
      <w:bodyDiv w:val="1"/>
      <w:marLeft w:val="0"/>
      <w:marRight w:val="0"/>
      <w:marTop w:val="0"/>
      <w:marBottom w:val="0"/>
      <w:divBdr>
        <w:top w:val="none" w:sz="0" w:space="0" w:color="auto"/>
        <w:left w:val="none" w:sz="0" w:space="0" w:color="auto"/>
        <w:bottom w:val="none" w:sz="0" w:space="0" w:color="auto"/>
        <w:right w:val="none" w:sz="0" w:space="0" w:color="auto"/>
      </w:divBdr>
    </w:div>
    <w:div w:id="586579369">
      <w:bodyDiv w:val="1"/>
      <w:marLeft w:val="0"/>
      <w:marRight w:val="0"/>
      <w:marTop w:val="0"/>
      <w:marBottom w:val="0"/>
      <w:divBdr>
        <w:top w:val="none" w:sz="0" w:space="0" w:color="auto"/>
        <w:left w:val="none" w:sz="0" w:space="0" w:color="auto"/>
        <w:bottom w:val="none" w:sz="0" w:space="0" w:color="auto"/>
        <w:right w:val="none" w:sz="0" w:space="0" w:color="auto"/>
      </w:divBdr>
    </w:div>
    <w:div w:id="637152014">
      <w:bodyDiv w:val="1"/>
      <w:marLeft w:val="0"/>
      <w:marRight w:val="0"/>
      <w:marTop w:val="0"/>
      <w:marBottom w:val="0"/>
      <w:divBdr>
        <w:top w:val="none" w:sz="0" w:space="0" w:color="auto"/>
        <w:left w:val="none" w:sz="0" w:space="0" w:color="auto"/>
        <w:bottom w:val="none" w:sz="0" w:space="0" w:color="auto"/>
        <w:right w:val="none" w:sz="0" w:space="0" w:color="auto"/>
      </w:divBdr>
    </w:div>
    <w:div w:id="648942867">
      <w:bodyDiv w:val="1"/>
      <w:marLeft w:val="0"/>
      <w:marRight w:val="0"/>
      <w:marTop w:val="0"/>
      <w:marBottom w:val="0"/>
      <w:divBdr>
        <w:top w:val="none" w:sz="0" w:space="0" w:color="auto"/>
        <w:left w:val="none" w:sz="0" w:space="0" w:color="auto"/>
        <w:bottom w:val="none" w:sz="0" w:space="0" w:color="auto"/>
        <w:right w:val="none" w:sz="0" w:space="0" w:color="auto"/>
      </w:divBdr>
    </w:div>
    <w:div w:id="662045015">
      <w:bodyDiv w:val="1"/>
      <w:marLeft w:val="0"/>
      <w:marRight w:val="0"/>
      <w:marTop w:val="0"/>
      <w:marBottom w:val="0"/>
      <w:divBdr>
        <w:top w:val="none" w:sz="0" w:space="0" w:color="auto"/>
        <w:left w:val="none" w:sz="0" w:space="0" w:color="auto"/>
        <w:bottom w:val="none" w:sz="0" w:space="0" w:color="auto"/>
        <w:right w:val="none" w:sz="0" w:space="0" w:color="auto"/>
      </w:divBdr>
    </w:div>
    <w:div w:id="724644888">
      <w:bodyDiv w:val="1"/>
      <w:marLeft w:val="0"/>
      <w:marRight w:val="0"/>
      <w:marTop w:val="0"/>
      <w:marBottom w:val="0"/>
      <w:divBdr>
        <w:top w:val="none" w:sz="0" w:space="0" w:color="auto"/>
        <w:left w:val="none" w:sz="0" w:space="0" w:color="auto"/>
        <w:bottom w:val="none" w:sz="0" w:space="0" w:color="auto"/>
        <w:right w:val="none" w:sz="0" w:space="0" w:color="auto"/>
      </w:divBdr>
    </w:div>
    <w:div w:id="728261139">
      <w:bodyDiv w:val="1"/>
      <w:marLeft w:val="0"/>
      <w:marRight w:val="0"/>
      <w:marTop w:val="0"/>
      <w:marBottom w:val="0"/>
      <w:divBdr>
        <w:top w:val="none" w:sz="0" w:space="0" w:color="auto"/>
        <w:left w:val="none" w:sz="0" w:space="0" w:color="auto"/>
        <w:bottom w:val="none" w:sz="0" w:space="0" w:color="auto"/>
        <w:right w:val="none" w:sz="0" w:space="0" w:color="auto"/>
      </w:divBdr>
    </w:div>
    <w:div w:id="829635750">
      <w:bodyDiv w:val="1"/>
      <w:marLeft w:val="0"/>
      <w:marRight w:val="0"/>
      <w:marTop w:val="0"/>
      <w:marBottom w:val="0"/>
      <w:divBdr>
        <w:top w:val="none" w:sz="0" w:space="0" w:color="auto"/>
        <w:left w:val="none" w:sz="0" w:space="0" w:color="auto"/>
        <w:bottom w:val="none" w:sz="0" w:space="0" w:color="auto"/>
        <w:right w:val="none" w:sz="0" w:space="0" w:color="auto"/>
      </w:divBdr>
    </w:div>
    <w:div w:id="850413780">
      <w:bodyDiv w:val="1"/>
      <w:marLeft w:val="0"/>
      <w:marRight w:val="0"/>
      <w:marTop w:val="0"/>
      <w:marBottom w:val="0"/>
      <w:divBdr>
        <w:top w:val="none" w:sz="0" w:space="0" w:color="auto"/>
        <w:left w:val="none" w:sz="0" w:space="0" w:color="auto"/>
        <w:bottom w:val="none" w:sz="0" w:space="0" w:color="auto"/>
        <w:right w:val="none" w:sz="0" w:space="0" w:color="auto"/>
      </w:divBdr>
    </w:div>
    <w:div w:id="864713611">
      <w:bodyDiv w:val="1"/>
      <w:marLeft w:val="0"/>
      <w:marRight w:val="0"/>
      <w:marTop w:val="0"/>
      <w:marBottom w:val="0"/>
      <w:divBdr>
        <w:top w:val="none" w:sz="0" w:space="0" w:color="auto"/>
        <w:left w:val="none" w:sz="0" w:space="0" w:color="auto"/>
        <w:bottom w:val="none" w:sz="0" w:space="0" w:color="auto"/>
        <w:right w:val="none" w:sz="0" w:space="0" w:color="auto"/>
      </w:divBdr>
    </w:div>
    <w:div w:id="948389084">
      <w:bodyDiv w:val="1"/>
      <w:marLeft w:val="0"/>
      <w:marRight w:val="0"/>
      <w:marTop w:val="0"/>
      <w:marBottom w:val="0"/>
      <w:divBdr>
        <w:top w:val="none" w:sz="0" w:space="0" w:color="auto"/>
        <w:left w:val="none" w:sz="0" w:space="0" w:color="auto"/>
        <w:bottom w:val="none" w:sz="0" w:space="0" w:color="auto"/>
        <w:right w:val="none" w:sz="0" w:space="0" w:color="auto"/>
      </w:divBdr>
    </w:div>
    <w:div w:id="951286871">
      <w:bodyDiv w:val="1"/>
      <w:marLeft w:val="0"/>
      <w:marRight w:val="0"/>
      <w:marTop w:val="0"/>
      <w:marBottom w:val="0"/>
      <w:divBdr>
        <w:top w:val="none" w:sz="0" w:space="0" w:color="auto"/>
        <w:left w:val="none" w:sz="0" w:space="0" w:color="auto"/>
        <w:bottom w:val="none" w:sz="0" w:space="0" w:color="auto"/>
        <w:right w:val="none" w:sz="0" w:space="0" w:color="auto"/>
      </w:divBdr>
    </w:div>
    <w:div w:id="954017798">
      <w:bodyDiv w:val="1"/>
      <w:marLeft w:val="0"/>
      <w:marRight w:val="0"/>
      <w:marTop w:val="0"/>
      <w:marBottom w:val="0"/>
      <w:divBdr>
        <w:top w:val="none" w:sz="0" w:space="0" w:color="auto"/>
        <w:left w:val="none" w:sz="0" w:space="0" w:color="auto"/>
        <w:bottom w:val="none" w:sz="0" w:space="0" w:color="auto"/>
        <w:right w:val="none" w:sz="0" w:space="0" w:color="auto"/>
      </w:divBdr>
    </w:div>
    <w:div w:id="968128199">
      <w:bodyDiv w:val="1"/>
      <w:marLeft w:val="0"/>
      <w:marRight w:val="0"/>
      <w:marTop w:val="0"/>
      <w:marBottom w:val="0"/>
      <w:divBdr>
        <w:top w:val="none" w:sz="0" w:space="0" w:color="auto"/>
        <w:left w:val="none" w:sz="0" w:space="0" w:color="auto"/>
        <w:bottom w:val="none" w:sz="0" w:space="0" w:color="auto"/>
        <w:right w:val="none" w:sz="0" w:space="0" w:color="auto"/>
      </w:divBdr>
    </w:div>
    <w:div w:id="989406920">
      <w:bodyDiv w:val="1"/>
      <w:marLeft w:val="0"/>
      <w:marRight w:val="0"/>
      <w:marTop w:val="0"/>
      <w:marBottom w:val="0"/>
      <w:divBdr>
        <w:top w:val="none" w:sz="0" w:space="0" w:color="auto"/>
        <w:left w:val="none" w:sz="0" w:space="0" w:color="auto"/>
        <w:bottom w:val="none" w:sz="0" w:space="0" w:color="auto"/>
        <w:right w:val="none" w:sz="0" w:space="0" w:color="auto"/>
      </w:divBdr>
    </w:div>
    <w:div w:id="1015571598">
      <w:bodyDiv w:val="1"/>
      <w:marLeft w:val="0"/>
      <w:marRight w:val="0"/>
      <w:marTop w:val="0"/>
      <w:marBottom w:val="0"/>
      <w:divBdr>
        <w:top w:val="none" w:sz="0" w:space="0" w:color="auto"/>
        <w:left w:val="none" w:sz="0" w:space="0" w:color="auto"/>
        <w:bottom w:val="none" w:sz="0" w:space="0" w:color="auto"/>
        <w:right w:val="none" w:sz="0" w:space="0" w:color="auto"/>
      </w:divBdr>
    </w:div>
    <w:div w:id="1076974864">
      <w:bodyDiv w:val="1"/>
      <w:marLeft w:val="0"/>
      <w:marRight w:val="0"/>
      <w:marTop w:val="0"/>
      <w:marBottom w:val="0"/>
      <w:divBdr>
        <w:top w:val="none" w:sz="0" w:space="0" w:color="auto"/>
        <w:left w:val="none" w:sz="0" w:space="0" w:color="auto"/>
        <w:bottom w:val="none" w:sz="0" w:space="0" w:color="auto"/>
        <w:right w:val="none" w:sz="0" w:space="0" w:color="auto"/>
      </w:divBdr>
      <w:divsChild>
        <w:div w:id="945963301">
          <w:marLeft w:val="0"/>
          <w:marRight w:val="0"/>
          <w:marTop w:val="0"/>
          <w:marBottom w:val="0"/>
          <w:divBdr>
            <w:top w:val="none" w:sz="0" w:space="0" w:color="auto"/>
            <w:left w:val="none" w:sz="0" w:space="0" w:color="auto"/>
            <w:bottom w:val="none" w:sz="0" w:space="0" w:color="auto"/>
            <w:right w:val="none" w:sz="0" w:space="0" w:color="auto"/>
          </w:divBdr>
        </w:div>
      </w:divsChild>
    </w:div>
    <w:div w:id="1169365984">
      <w:bodyDiv w:val="1"/>
      <w:marLeft w:val="0"/>
      <w:marRight w:val="0"/>
      <w:marTop w:val="0"/>
      <w:marBottom w:val="0"/>
      <w:divBdr>
        <w:top w:val="none" w:sz="0" w:space="0" w:color="auto"/>
        <w:left w:val="none" w:sz="0" w:space="0" w:color="auto"/>
        <w:bottom w:val="none" w:sz="0" w:space="0" w:color="auto"/>
        <w:right w:val="none" w:sz="0" w:space="0" w:color="auto"/>
      </w:divBdr>
    </w:div>
    <w:div w:id="1189374750">
      <w:bodyDiv w:val="1"/>
      <w:marLeft w:val="0"/>
      <w:marRight w:val="0"/>
      <w:marTop w:val="0"/>
      <w:marBottom w:val="0"/>
      <w:divBdr>
        <w:top w:val="none" w:sz="0" w:space="0" w:color="auto"/>
        <w:left w:val="none" w:sz="0" w:space="0" w:color="auto"/>
        <w:bottom w:val="none" w:sz="0" w:space="0" w:color="auto"/>
        <w:right w:val="none" w:sz="0" w:space="0" w:color="auto"/>
      </w:divBdr>
    </w:div>
    <w:div w:id="1219903960">
      <w:bodyDiv w:val="1"/>
      <w:marLeft w:val="0"/>
      <w:marRight w:val="0"/>
      <w:marTop w:val="0"/>
      <w:marBottom w:val="0"/>
      <w:divBdr>
        <w:top w:val="none" w:sz="0" w:space="0" w:color="auto"/>
        <w:left w:val="none" w:sz="0" w:space="0" w:color="auto"/>
        <w:bottom w:val="none" w:sz="0" w:space="0" w:color="auto"/>
        <w:right w:val="none" w:sz="0" w:space="0" w:color="auto"/>
      </w:divBdr>
    </w:div>
    <w:div w:id="1234778201">
      <w:bodyDiv w:val="1"/>
      <w:marLeft w:val="0"/>
      <w:marRight w:val="0"/>
      <w:marTop w:val="0"/>
      <w:marBottom w:val="0"/>
      <w:divBdr>
        <w:top w:val="none" w:sz="0" w:space="0" w:color="auto"/>
        <w:left w:val="none" w:sz="0" w:space="0" w:color="auto"/>
        <w:bottom w:val="none" w:sz="0" w:space="0" w:color="auto"/>
        <w:right w:val="none" w:sz="0" w:space="0" w:color="auto"/>
      </w:divBdr>
    </w:div>
    <w:div w:id="1283463661">
      <w:bodyDiv w:val="1"/>
      <w:marLeft w:val="0"/>
      <w:marRight w:val="0"/>
      <w:marTop w:val="0"/>
      <w:marBottom w:val="0"/>
      <w:divBdr>
        <w:top w:val="none" w:sz="0" w:space="0" w:color="auto"/>
        <w:left w:val="none" w:sz="0" w:space="0" w:color="auto"/>
        <w:bottom w:val="none" w:sz="0" w:space="0" w:color="auto"/>
        <w:right w:val="none" w:sz="0" w:space="0" w:color="auto"/>
      </w:divBdr>
    </w:div>
    <w:div w:id="1323850953">
      <w:bodyDiv w:val="1"/>
      <w:marLeft w:val="0"/>
      <w:marRight w:val="0"/>
      <w:marTop w:val="0"/>
      <w:marBottom w:val="0"/>
      <w:divBdr>
        <w:top w:val="none" w:sz="0" w:space="0" w:color="auto"/>
        <w:left w:val="none" w:sz="0" w:space="0" w:color="auto"/>
        <w:bottom w:val="none" w:sz="0" w:space="0" w:color="auto"/>
        <w:right w:val="none" w:sz="0" w:space="0" w:color="auto"/>
      </w:divBdr>
    </w:div>
    <w:div w:id="1479878099">
      <w:bodyDiv w:val="1"/>
      <w:marLeft w:val="0"/>
      <w:marRight w:val="0"/>
      <w:marTop w:val="0"/>
      <w:marBottom w:val="0"/>
      <w:divBdr>
        <w:top w:val="none" w:sz="0" w:space="0" w:color="auto"/>
        <w:left w:val="none" w:sz="0" w:space="0" w:color="auto"/>
        <w:bottom w:val="none" w:sz="0" w:space="0" w:color="auto"/>
        <w:right w:val="none" w:sz="0" w:space="0" w:color="auto"/>
      </w:divBdr>
    </w:div>
    <w:div w:id="1527669451">
      <w:bodyDiv w:val="1"/>
      <w:marLeft w:val="0"/>
      <w:marRight w:val="0"/>
      <w:marTop w:val="0"/>
      <w:marBottom w:val="0"/>
      <w:divBdr>
        <w:top w:val="none" w:sz="0" w:space="0" w:color="auto"/>
        <w:left w:val="none" w:sz="0" w:space="0" w:color="auto"/>
        <w:bottom w:val="none" w:sz="0" w:space="0" w:color="auto"/>
        <w:right w:val="none" w:sz="0" w:space="0" w:color="auto"/>
      </w:divBdr>
    </w:div>
    <w:div w:id="1528980366">
      <w:bodyDiv w:val="1"/>
      <w:marLeft w:val="0"/>
      <w:marRight w:val="0"/>
      <w:marTop w:val="0"/>
      <w:marBottom w:val="0"/>
      <w:divBdr>
        <w:top w:val="none" w:sz="0" w:space="0" w:color="auto"/>
        <w:left w:val="none" w:sz="0" w:space="0" w:color="auto"/>
        <w:bottom w:val="none" w:sz="0" w:space="0" w:color="auto"/>
        <w:right w:val="none" w:sz="0" w:space="0" w:color="auto"/>
      </w:divBdr>
    </w:div>
    <w:div w:id="1590458521">
      <w:bodyDiv w:val="1"/>
      <w:marLeft w:val="0"/>
      <w:marRight w:val="0"/>
      <w:marTop w:val="0"/>
      <w:marBottom w:val="0"/>
      <w:divBdr>
        <w:top w:val="none" w:sz="0" w:space="0" w:color="auto"/>
        <w:left w:val="none" w:sz="0" w:space="0" w:color="auto"/>
        <w:bottom w:val="none" w:sz="0" w:space="0" w:color="auto"/>
        <w:right w:val="none" w:sz="0" w:space="0" w:color="auto"/>
      </w:divBdr>
    </w:div>
    <w:div w:id="1611890175">
      <w:bodyDiv w:val="1"/>
      <w:marLeft w:val="0"/>
      <w:marRight w:val="0"/>
      <w:marTop w:val="0"/>
      <w:marBottom w:val="0"/>
      <w:divBdr>
        <w:top w:val="none" w:sz="0" w:space="0" w:color="auto"/>
        <w:left w:val="none" w:sz="0" w:space="0" w:color="auto"/>
        <w:bottom w:val="none" w:sz="0" w:space="0" w:color="auto"/>
        <w:right w:val="none" w:sz="0" w:space="0" w:color="auto"/>
      </w:divBdr>
    </w:div>
    <w:div w:id="1622492409">
      <w:bodyDiv w:val="1"/>
      <w:marLeft w:val="0"/>
      <w:marRight w:val="0"/>
      <w:marTop w:val="0"/>
      <w:marBottom w:val="0"/>
      <w:divBdr>
        <w:top w:val="none" w:sz="0" w:space="0" w:color="auto"/>
        <w:left w:val="none" w:sz="0" w:space="0" w:color="auto"/>
        <w:bottom w:val="none" w:sz="0" w:space="0" w:color="auto"/>
        <w:right w:val="none" w:sz="0" w:space="0" w:color="auto"/>
      </w:divBdr>
    </w:div>
    <w:div w:id="1691640464">
      <w:bodyDiv w:val="1"/>
      <w:marLeft w:val="0"/>
      <w:marRight w:val="0"/>
      <w:marTop w:val="0"/>
      <w:marBottom w:val="0"/>
      <w:divBdr>
        <w:top w:val="none" w:sz="0" w:space="0" w:color="auto"/>
        <w:left w:val="none" w:sz="0" w:space="0" w:color="auto"/>
        <w:bottom w:val="none" w:sz="0" w:space="0" w:color="auto"/>
        <w:right w:val="none" w:sz="0" w:space="0" w:color="auto"/>
      </w:divBdr>
    </w:div>
    <w:div w:id="1772165780">
      <w:bodyDiv w:val="1"/>
      <w:marLeft w:val="0"/>
      <w:marRight w:val="0"/>
      <w:marTop w:val="0"/>
      <w:marBottom w:val="0"/>
      <w:divBdr>
        <w:top w:val="none" w:sz="0" w:space="0" w:color="auto"/>
        <w:left w:val="none" w:sz="0" w:space="0" w:color="auto"/>
        <w:bottom w:val="none" w:sz="0" w:space="0" w:color="auto"/>
        <w:right w:val="none" w:sz="0" w:space="0" w:color="auto"/>
      </w:divBdr>
    </w:div>
    <w:div w:id="1773745900">
      <w:bodyDiv w:val="1"/>
      <w:marLeft w:val="0"/>
      <w:marRight w:val="0"/>
      <w:marTop w:val="0"/>
      <w:marBottom w:val="0"/>
      <w:divBdr>
        <w:top w:val="none" w:sz="0" w:space="0" w:color="auto"/>
        <w:left w:val="none" w:sz="0" w:space="0" w:color="auto"/>
        <w:bottom w:val="none" w:sz="0" w:space="0" w:color="auto"/>
        <w:right w:val="none" w:sz="0" w:space="0" w:color="auto"/>
      </w:divBdr>
    </w:div>
    <w:div w:id="1781224607">
      <w:bodyDiv w:val="1"/>
      <w:marLeft w:val="0"/>
      <w:marRight w:val="0"/>
      <w:marTop w:val="0"/>
      <w:marBottom w:val="0"/>
      <w:divBdr>
        <w:top w:val="none" w:sz="0" w:space="0" w:color="auto"/>
        <w:left w:val="none" w:sz="0" w:space="0" w:color="auto"/>
        <w:bottom w:val="none" w:sz="0" w:space="0" w:color="auto"/>
        <w:right w:val="none" w:sz="0" w:space="0" w:color="auto"/>
      </w:divBdr>
    </w:div>
    <w:div w:id="1821382164">
      <w:bodyDiv w:val="1"/>
      <w:marLeft w:val="0"/>
      <w:marRight w:val="0"/>
      <w:marTop w:val="0"/>
      <w:marBottom w:val="0"/>
      <w:divBdr>
        <w:top w:val="none" w:sz="0" w:space="0" w:color="auto"/>
        <w:left w:val="none" w:sz="0" w:space="0" w:color="auto"/>
        <w:bottom w:val="none" w:sz="0" w:space="0" w:color="auto"/>
        <w:right w:val="none" w:sz="0" w:space="0" w:color="auto"/>
      </w:divBdr>
    </w:div>
    <w:div w:id="1834026159">
      <w:bodyDiv w:val="1"/>
      <w:marLeft w:val="0"/>
      <w:marRight w:val="0"/>
      <w:marTop w:val="0"/>
      <w:marBottom w:val="0"/>
      <w:divBdr>
        <w:top w:val="none" w:sz="0" w:space="0" w:color="auto"/>
        <w:left w:val="none" w:sz="0" w:space="0" w:color="auto"/>
        <w:bottom w:val="none" w:sz="0" w:space="0" w:color="auto"/>
        <w:right w:val="none" w:sz="0" w:space="0" w:color="auto"/>
      </w:divBdr>
    </w:div>
    <w:div w:id="1869874872">
      <w:bodyDiv w:val="1"/>
      <w:marLeft w:val="0"/>
      <w:marRight w:val="0"/>
      <w:marTop w:val="0"/>
      <w:marBottom w:val="0"/>
      <w:divBdr>
        <w:top w:val="none" w:sz="0" w:space="0" w:color="auto"/>
        <w:left w:val="none" w:sz="0" w:space="0" w:color="auto"/>
        <w:bottom w:val="none" w:sz="0" w:space="0" w:color="auto"/>
        <w:right w:val="none" w:sz="0" w:space="0" w:color="auto"/>
      </w:divBdr>
    </w:div>
    <w:div w:id="1872837686">
      <w:bodyDiv w:val="1"/>
      <w:marLeft w:val="0"/>
      <w:marRight w:val="0"/>
      <w:marTop w:val="0"/>
      <w:marBottom w:val="0"/>
      <w:divBdr>
        <w:top w:val="none" w:sz="0" w:space="0" w:color="auto"/>
        <w:left w:val="none" w:sz="0" w:space="0" w:color="auto"/>
        <w:bottom w:val="none" w:sz="0" w:space="0" w:color="auto"/>
        <w:right w:val="none" w:sz="0" w:space="0" w:color="auto"/>
      </w:divBdr>
    </w:div>
    <w:div w:id="1879975411">
      <w:bodyDiv w:val="1"/>
      <w:marLeft w:val="0"/>
      <w:marRight w:val="0"/>
      <w:marTop w:val="0"/>
      <w:marBottom w:val="0"/>
      <w:divBdr>
        <w:top w:val="none" w:sz="0" w:space="0" w:color="auto"/>
        <w:left w:val="none" w:sz="0" w:space="0" w:color="auto"/>
        <w:bottom w:val="none" w:sz="0" w:space="0" w:color="auto"/>
        <w:right w:val="none" w:sz="0" w:space="0" w:color="auto"/>
      </w:divBdr>
    </w:div>
    <w:div w:id="1915433128">
      <w:bodyDiv w:val="1"/>
      <w:marLeft w:val="0"/>
      <w:marRight w:val="0"/>
      <w:marTop w:val="0"/>
      <w:marBottom w:val="0"/>
      <w:divBdr>
        <w:top w:val="none" w:sz="0" w:space="0" w:color="auto"/>
        <w:left w:val="none" w:sz="0" w:space="0" w:color="auto"/>
        <w:bottom w:val="none" w:sz="0" w:space="0" w:color="auto"/>
        <w:right w:val="none" w:sz="0" w:space="0" w:color="auto"/>
      </w:divBdr>
    </w:div>
    <w:div w:id="1962034870">
      <w:bodyDiv w:val="1"/>
      <w:marLeft w:val="0"/>
      <w:marRight w:val="0"/>
      <w:marTop w:val="0"/>
      <w:marBottom w:val="0"/>
      <w:divBdr>
        <w:top w:val="none" w:sz="0" w:space="0" w:color="auto"/>
        <w:left w:val="none" w:sz="0" w:space="0" w:color="auto"/>
        <w:bottom w:val="none" w:sz="0" w:space="0" w:color="auto"/>
        <w:right w:val="none" w:sz="0" w:space="0" w:color="auto"/>
      </w:divBdr>
    </w:div>
    <w:div w:id="1977493060">
      <w:bodyDiv w:val="1"/>
      <w:marLeft w:val="0"/>
      <w:marRight w:val="0"/>
      <w:marTop w:val="0"/>
      <w:marBottom w:val="0"/>
      <w:divBdr>
        <w:top w:val="none" w:sz="0" w:space="0" w:color="auto"/>
        <w:left w:val="none" w:sz="0" w:space="0" w:color="auto"/>
        <w:bottom w:val="none" w:sz="0" w:space="0" w:color="auto"/>
        <w:right w:val="none" w:sz="0" w:space="0" w:color="auto"/>
      </w:divBdr>
    </w:div>
    <w:div w:id="2116820793">
      <w:bodyDiv w:val="1"/>
      <w:marLeft w:val="0"/>
      <w:marRight w:val="0"/>
      <w:marTop w:val="0"/>
      <w:marBottom w:val="0"/>
      <w:divBdr>
        <w:top w:val="none" w:sz="0" w:space="0" w:color="auto"/>
        <w:left w:val="none" w:sz="0" w:space="0" w:color="auto"/>
        <w:bottom w:val="none" w:sz="0" w:space="0" w:color="auto"/>
        <w:right w:val="none" w:sz="0" w:space="0" w:color="auto"/>
      </w:divBdr>
    </w:div>
    <w:div w:id="211898383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ntpa.com.au/knowledgebase/article/KA-01198/" TargetMode="External"/><Relationship Id="rId21" Type="http://schemas.openxmlformats.org/officeDocument/2006/relationships/hyperlink" Target="https://www.abs.gov.au/statistics/people/crime-and-justice/prisoners-australia/latest-release" TargetMode="External"/><Relationship Id="rId42" Type="http://schemas.openxmlformats.org/officeDocument/2006/relationships/image" Target="media/image11.png"/><Relationship Id="rId47" Type="http://schemas.openxmlformats.org/officeDocument/2006/relationships/hyperlink" Target="https://www.abc.net.au/news/2025-09-22/is-nt-crime-decreasing-since-clp-government-elected-police-data/105797920" TargetMode="External"/><Relationship Id="rId63" Type="http://schemas.openxmlformats.org/officeDocument/2006/relationships/image" Target="media/image15.png"/><Relationship Id="rId68" Type="http://schemas.openxmlformats.org/officeDocument/2006/relationships/hyperlink" Target="https://github.com/HendrickDang/PRT661-DATA-SCIENCE-PRACTICE/blob/main/Updated_End_to_End_pipeline.py" TargetMode="External"/><Relationship Id="rId84" Type="http://schemas.openxmlformats.org/officeDocument/2006/relationships/theme" Target="theme/theme1.xml"/><Relationship Id="rId16" Type="http://schemas.openxmlformats.org/officeDocument/2006/relationships/hyperlink" Target="https://data.nt.gov.au/dataset/wholesale-alcohol-supply-by-quarter-2025" TargetMode="External"/><Relationship Id="rId11" Type="http://schemas.openxmlformats.org/officeDocument/2006/relationships/image" Target="media/image1.jpg"/><Relationship Id="rId32" Type="http://schemas.openxmlformats.org/officeDocument/2006/relationships/hyperlink" Target="https://github.com/HendrickDang/PRT661-DATA-SCIENCE-PRACTICE/blob/main/evaluation.py" TargetMode="External"/><Relationship Id="rId37" Type="http://schemas.openxmlformats.org/officeDocument/2006/relationships/image" Target="media/image6.png"/><Relationship Id="rId53" Type="http://schemas.openxmlformats.org/officeDocument/2006/relationships/hyperlink" Target="https://github.com/HendrickDang/PRT661-DATA-SCIENCE-PRACTICE/commits/main/documents" TargetMode="External"/><Relationship Id="rId58" Type="http://schemas.openxmlformats.org/officeDocument/2006/relationships/image" Target="media/image14.png"/><Relationship Id="rId74" Type="http://schemas.openxmlformats.org/officeDocument/2006/relationships/hyperlink" Target="https://github.com/HendrickDang/PRT661-DATA-SCIENCE-PRACTICE/commits/main/documents" TargetMode="External"/><Relationship Id="rId79" Type="http://schemas.openxmlformats.org/officeDocument/2006/relationships/hyperlink" Target="https://github.com/HendrickDang/PRT661-DATA-SCIENCE-PRACTICE/commits?author=thomastran2k2" TargetMode="External"/><Relationship Id="rId5" Type="http://schemas.openxmlformats.org/officeDocument/2006/relationships/numbering" Target="numbering.xml"/><Relationship Id="rId19" Type="http://schemas.openxmlformats.org/officeDocument/2006/relationships/hyperlink" Target="https://hendrickdang.atlassian.net/jira/software/projects/SCRUM/boards/1" TargetMode="External"/><Relationship Id="rId14" Type="http://schemas.openxmlformats.org/officeDocument/2006/relationships/hyperlink" Target="https://data.nt.gov.au/dataset/wholesale-alcohol-supply-by-quarter-2023" TargetMode="External"/><Relationship Id="rId22" Type="http://schemas.openxmlformats.org/officeDocument/2006/relationships/hyperlink" Target="https://aiatsis.gov.au/research/ethical-research/code-ethics" TargetMode="External"/><Relationship Id="rId27" Type="http://schemas.openxmlformats.org/officeDocument/2006/relationships/hyperlink" Target="https://pfes.nt.gov.au/newsroom/2026/operation-ventura" TargetMode="External"/><Relationship Id="rId30" Type="http://schemas.openxmlformats.org/officeDocument/2006/relationships/hyperlink" Target="https://hendrickdang.atlassian.net/jira/software/projects/SCRUM/boards/1/timeline?rangeMode=WEEKS" TargetMode="External"/><Relationship Id="rId35" Type="http://schemas.openxmlformats.org/officeDocument/2006/relationships/image" Target="media/image4.png"/><Relationship Id="rId43" Type="http://schemas.openxmlformats.org/officeDocument/2006/relationships/hyperlink" Target="https://www.abs.gov.au/statistics/people/population/national-state-and-territory-population/latest-release" TargetMode="External"/><Relationship Id="rId48" Type="http://schemas.openxmlformats.org/officeDocument/2006/relationships/hyperlink" Target="https://data.nt.gov.au/dataset/current-nt-crime-statistics-march-2026" TargetMode="External"/><Relationship Id="rId56" Type="http://schemas.openxmlformats.org/officeDocument/2006/relationships/hyperlink" Target="https://github.com/HendrickDang/PRT661-DATA-SCIENCE-PRACTICE/commits?author=ngocanh8585" TargetMode="External"/><Relationship Id="rId64" Type="http://schemas.openxmlformats.org/officeDocument/2006/relationships/hyperlink" Target="https://github.com/HendrickDang/PRT661-DATA-SCIENCE-PRACTICE/commits?author=thomastran2k2" TargetMode="External"/><Relationship Id="rId69" Type="http://schemas.openxmlformats.org/officeDocument/2006/relationships/hyperlink" Target="https://github.com/HendrickDang/PRT661-DATA-SCIENCE-PRACTICE/commits?author=EmmaTran56" TargetMode="External"/><Relationship Id="rId77" Type="http://schemas.openxmlformats.org/officeDocument/2006/relationships/hyperlink" Target="https://github.com/HendrickDang/PRT661-DATA-SCIENCE-PRACTICE/commits/main/evaluation.py" TargetMode="External"/><Relationship Id="rId8" Type="http://schemas.openxmlformats.org/officeDocument/2006/relationships/webSettings" Target="webSettings.xml"/><Relationship Id="rId51" Type="http://schemas.openxmlformats.org/officeDocument/2006/relationships/hyperlink" Target="https://hdl.handle.net/10070/1016397" TargetMode="External"/><Relationship Id="rId72" Type="http://schemas.openxmlformats.org/officeDocument/2006/relationships/hyperlink" Target="https://github.com/HendrickDang/PRT661-DATA-SCIENCE-PRACTICE/commits/main/End%20to%20End%20pipeline.py" TargetMode="External"/><Relationship Id="rId80" Type="http://schemas.openxmlformats.org/officeDocument/2006/relationships/hyperlink" Target="https://github.com/HendrickDang/PRT661-DATA-SCIENCE-PRACTICE/tree/main/documents" TargetMode="External"/><Relationship Id="rId85"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yperlink" Target="https://data.nt.gov.au/dataset/nt-government-regions-1986-2025" TargetMode="External"/><Relationship Id="rId17" Type="http://schemas.openxmlformats.org/officeDocument/2006/relationships/image" Target="media/image2.png"/><Relationship Id="rId25" Type="http://schemas.openxmlformats.org/officeDocument/2006/relationships/hyperlink" Target="https://data.nt.gov.au/dataset/current-nt-crime-statistics-march-2026" TargetMode="External"/><Relationship Id="rId33" Type="http://schemas.openxmlformats.org/officeDocument/2006/relationships/hyperlink" Target="https://github.com/HendrickDang/PRT661-DATA-SCIENCE-PRACTICE/commits/main/End%20to%20End%20pipeline.py" TargetMode="External"/><Relationship Id="rId38" Type="http://schemas.openxmlformats.org/officeDocument/2006/relationships/image" Target="media/image7.png"/><Relationship Id="rId46" Type="http://schemas.openxmlformats.org/officeDocument/2006/relationships/hyperlink" Target="https://doi.org/10.5334/dsj-2020-043" TargetMode="External"/><Relationship Id="rId59" Type="http://schemas.openxmlformats.org/officeDocument/2006/relationships/hyperlink" Target="https://github.com/HendrickDang/PRT661-DATA-SCIENCE-PRACTICE/commits?author=EmmaTran56" TargetMode="External"/><Relationship Id="rId67" Type="http://schemas.openxmlformats.org/officeDocument/2006/relationships/hyperlink" Target="https://hendrickdang.atlassian.net/jira/software/projects/SCRUM/boards/1/timeline?rangeMode=WEEKS" TargetMode="External"/><Relationship Id="rId20" Type="http://schemas.openxmlformats.org/officeDocument/2006/relationships/hyperlink" Target="https://www.abs.gov.au/statistics/people/population/national-state-and-territory-population/latest-release" TargetMode="External"/><Relationship Id="rId41" Type="http://schemas.openxmlformats.org/officeDocument/2006/relationships/image" Target="media/image10.png"/><Relationship Id="rId54" Type="http://schemas.openxmlformats.org/officeDocument/2006/relationships/hyperlink" Target="https://github.com/HendrickDang/PRT661-DATA-SCIENCE-PRACTICE/commits/main/End%20to%20End%20pipeline.py" TargetMode="External"/><Relationship Id="rId62" Type="http://schemas.openxmlformats.org/officeDocument/2006/relationships/hyperlink" Target="https://github.com/HendrickDang/PRT661-DATA-SCIENCE-PRACTICE/commits/main/Outputs" TargetMode="External"/><Relationship Id="rId70" Type="http://schemas.openxmlformats.org/officeDocument/2006/relationships/hyperlink" Target="https://github.com/HendrickDang/PRT661-DATA-SCIENCE-PRACTICE/commits/main/eda_plots" TargetMode="External"/><Relationship Id="rId75" Type="http://schemas.openxmlformats.org/officeDocument/2006/relationships/hyperlink" Target="https://github.com/HendrickDang/PRT661-DATA-SCIENCE-PRACTICE/commits?author=EmmaTran56"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ata.nt.gov.au/dataset/wholesale-alcohol-supply-by-quarter-2024" TargetMode="External"/><Relationship Id="rId23" Type="http://schemas.openxmlformats.org/officeDocument/2006/relationships/hyperlink" Target="https://doi.org/10.5334/dsj-2020-043" TargetMode="External"/><Relationship Id="rId28" Type="http://schemas.openxmlformats.org/officeDocument/2006/relationships/hyperlink" Target="https://hdl.handle.net/10070/1016397" TargetMode="External"/><Relationship Id="rId36" Type="http://schemas.openxmlformats.org/officeDocument/2006/relationships/image" Target="media/image5.png"/><Relationship Id="rId49" Type="http://schemas.openxmlformats.org/officeDocument/2006/relationships/hyperlink" Target="https://www.ntpa.com.au/knowledgebase/article/KA-01198/" TargetMode="External"/><Relationship Id="rId57" Type="http://schemas.openxmlformats.org/officeDocument/2006/relationships/hyperlink" Target="https://github.com/HendrickDang/PRT661-DATA-SCIENCE-PRACTICE/commits/main/documents" TargetMode="External"/><Relationship Id="rId10" Type="http://schemas.openxmlformats.org/officeDocument/2006/relationships/endnotes" Target="endnotes.xml"/><Relationship Id="rId31" Type="http://schemas.openxmlformats.org/officeDocument/2006/relationships/hyperlink" Target="https://github.com/HendrickDang/PRT661-DATA-SCIENCE-PRACTICE/blob/main/Updated_End_to_End_pipeline.py" TargetMode="External"/><Relationship Id="rId44" Type="http://schemas.openxmlformats.org/officeDocument/2006/relationships/hyperlink" Target="https://www.abs.gov.au/statistics/people/crime-and-justice/prisoners-australia/latest-release" TargetMode="External"/><Relationship Id="rId52" Type="http://schemas.openxmlformats.org/officeDocument/2006/relationships/image" Target="media/image12.png"/><Relationship Id="rId60" Type="http://schemas.openxmlformats.org/officeDocument/2006/relationships/hyperlink" Target="https://github.com/HendrickDang/PRT661-DATA-SCIENCE-PRACTICE/commits/main/documents" TargetMode="External"/><Relationship Id="rId65" Type="http://schemas.openxmlformats.org/officeDocument/2006/relationships/hyperlink" Target="https://github.com/HendrickDang/PRT661-DATA-SCIENCE-PRACTICE/tree/main/documents" TargetMode="External"/><Relationship Id="rId73" Type="http://schemas.openxmlformats.org/officeDocument/2006/relationships/hyperlink" Target="https://github.com/HendrickDang/PRT661-DATA-SCIENCE-PRACTICE/commits?author=ngocanh8585" TargetMode="External"/><Relationship Id="rId78" Type="http://schemas.openxmlformats.org/officeDocument/2006/relationships/hyperlink" Target="https://github.com/HendrickDang/PRT661-DATA-SCIENCE-PRACTICE/commits/main/Outputs" TargetMode="External"/><Relationship Id="rId8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ata.nt.gov.au/dataset/current-nt-crime-statistics-november-2023" TargetMode="External"/><Relationship Id="rId18" Type="http://schemas.openxmlformats.org/officeDocument/2006/relationships/hyperlink" Target="https://github.com/HendrickDang/PRT661-DATA-SCIENCE-PRACTICE" TargetMode="External"/><Relationship Id="rId39" Type="http://schemas.openxmlformats.org/officeDocument/2006/relationships/image" Target="media/image8.png"/><Relationship Id="rId34" Type="http://schemas.openxmlformats.org/officeDocument/2006/relationships/image" Target="media/image3.png"/><Relationship Id="rId50" Type="http://schemas.openxmlformats.org/officeDocument/2006/relationships/hyperlink" Target="https://pfes.nt.gov.au/newsroom/2026/operation-ventura" TargetMode="External"/><Relationship Id="rId55" Type="http://schemas.openxmlformats.org/officeDocument/2006/relationships/image" Target="media/image13.png"/><Relationship Id="rId76" Type="http://schemas.openxmlformats.org/officeDocument/2006/relationships/hyperlink" Target="https://github.com/HendrickDang/PRT661-DATA-SCIENCE-PRACTICE/commits/main/documents" TargetMode="External"/><Relationship Id="rId7" Type="http://schemas.openxmlformats.org/officeDocument/2006/relationships/settings" Target="settings.xml"/><Relationship Id="rId71" Type="http://schemas.openxmlformats.org/officeDocument/2006/relationships/hyperlink" Target="https://github.com/HendrickDang/PRT661-DATA-SCIENCE-PRACTICE/commits/main/documents" TargetMode="External"/><Relationship Id="rId2" Type="http://schemas.openxmlformats.org/officeDocument/2006/relationships/customXml" Target="../customXml/item2.xml"/><Relationship Id="rId29" Type="http://schemas.openxmlformats.org/officeDocument/2006/relationships/hyperlink" Target="https://github.com/HendrickDang/PRT661-DATA-SCIENCE-PRACTICE" TargetMode="External"/><Relationship Id="rId24" Type="http://schemas.openxmlformats.org/officeDocument/2006/relationships/hyperlink" Target="https://www.abc.net.au/news/2025-09-22/is-nt-crime-decreasing-since-clp-government-elected-police-data/105797920" TargetMode="External"/><Relationship Id="rId40" Type="http://schemas.openxmlformats.org/officeDocument/2006/relationships/image" Target="media/image9.png"/><Relationship Id="rId45" Type="http://schemas.openxmlformats.org/officeDocument/2006/relationships/hyperlink" Target="https://aiatsis.gov.au/research/ethical-research/code-ethics" TargetMode="External"/><Relationship Id="rId66" Type="http://schemas.openxmlformats.org/officeDocument/2006/relationships/hyperlink" Target="https://github.com/HendrickDang/PRT661-DATA-SCIENCE-PRACTICE" TargetMode="External"/><Relationship Id="rId61" Type="http://schemas.openxmlformats.org/officeDocument/2006/relationships/hyperlink" Target="https://github.com/HendrickDang/PRT661-DATA-SCIENCE-PRACTICE/commits/main/evaluation.py" TargetMode="External"/><Relationship Id="rId8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A3CA1EE6E4B44833A16005451862E" ma:contentTypeVersion="3" ma:contentTypeDescription="Create a new document." ma:contentTypeScope="" ma:versionID="b712dade4bf8bf57d4a0cdac4d020ae4">
  <xsd:schema xmlns:xsd="http://www.w3.org/2001/XMLSchema" xmlns:xs="http://www.w3.org/2001/XMLSchema" xmlns:p="http://schemas.microsoft.com/office/2006/metadata/properties" xmlns:ns2="92f6da62-8f25-40d3-824c-47c5f6f94bd6" targetNamespace="http://schemas.microsoft.com/office/2006/metadata/properties" ma:root="true" ma:fieldsID="f6f8642a0533a95cbf7fc7bbc8c1e153" ns2:_="">
    <xsd:import namespace="92f6da62-8f25-40d3-824c-47c5f6f94b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6da62-8f25-40d3-824c-47c5f6f94b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960CE0-24F5-4ADF-A12F-FE193FFA9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6da62-8f25-40d3-824c-47c5f6f94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DA75CE-018A-4AF1-8B5C-BF0FBFE76924}">
  <ds:schemaRefs>
    <ds:schemaRef ds:uri="http://schemas.openxmlformats.org/officeDocument/2006/bibliography"/>
  </ds:schemaRefs>
</ds:datastoreItem>
</file>

<file path=customXml/itemProps3.xml><?xml version="1.0" encoding="utf-8"?>
<ds:datastoreItem xmlns:ds="http://schemas.openxmlformats.org/officeDocument/2006/customXml" ds:itemID="{B2E31085-3E06-4A9F-9730-20A04C85DF2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2A9BB68-56B4-4822-B6B7-DB471576EB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43</Pages>
  <Words>13431</Words>
  <Characters>76558</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Group Contract; Team Charter</vt:lpstr>
    </vt:vector>
  </TitlesOfParts>
  <Company>Charles Darwin University</Company>
  <LinksUpToDate>false</LinksUpToDate>
  <CharactersWithSpaces>89810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Contract; Team Charter</dc:title>
  <dc:subject/>
  <dc:creator>Charles Darwin University;Edited by Tony Allan;Yakub Sebastian</dc:creator>
  <cp:keywords>Group Contract</cp:keywords>
  <cp:lastModifiedBy>Emma Tran</cp:lastModifiedBy>
  <cp:revision>211</cp:revision>
  <cp:lastPrinted>2026-03-20T06:14:00Z</cp:lastPrinted>
  <dcterms:created xsi:type="dcterms:W3CDTF">2026-09-09T02:33:00Z</dcterms:created>
  <dcterms:modified xsi:type="dcterms:W3CDTF">2026-10-10T08:52:00Z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0x010100922A3CA1EE6E4B44833A16005451862E</vt:lpwstr>
  </property>
  <property fmtid="{D5CDD505-2E9C-101B-9397-08002B2CF9AE}" pid="3" name="GrammarlyDocumentId">
    <vt:lpwstr>bc150927f746ee957c1dd320f45c66b0da72b3207d22bc2b4a86d784b8de0d8b</vt:lpwstr>
  </property>
</Properties>
</file>