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Lecturer: Dr Thuseethan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4B2708F7"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338FBAC8"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"1-2"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2BFD565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0E5E64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7EBF0A4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1F933C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504372B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4694BD22"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328AC5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A68BAD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7ED54C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12</w:t>
                </w:r>
                <w:r>
                  <w:rPr>
                    <w:rFonts w:ascii="Times New Roman" w:hAnsi="Times New Roman"/>
                    <w:noProof/>
                    <w:webHidden/>
                    <w:sz w:val="24"/>
                    <w:szCs w:val="24"/>
                  </w:rPr>
                  <w:fldChar w:fldCharType="end"/>
                </w:r>
              </w:hyperlink>
            </w:p>
            <w:p w14:paraId="57DD49FD"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14</w:t>
                </w:r>
                <w:r>
                  <w:rPr>
                    <w:rFonts w:ascii="Times New Roman" w:hAnsi="Times New Roman"/>
                    <w:noProof/>
                    <w:webHidden/>
                    <w:sz w:val="24"/>
                    <w:szCs w:val="24"/>
                  </w:rPr>
                  <w:fldChar w:fldCharType="end"/>
                </w:r>
              </w:hyperlink>
            </w:p>
            <w:p w14:paraId="5F6C6046"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BB656D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7D2D4D4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DFB0705"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2491D7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9FC1F1E"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1842A74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50181F6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87A106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DD52D85"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6400DD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225F2E9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388A657D"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0644D1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12ED6B28"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934992D"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1E51D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DA1F78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09A1C6B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1E52328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32</w:t>
                </w:r>
                <w:r>
                  <w:rPr>
                    <w:rFonts w:ascii="Times New Roman" w:hAnsi="Times New Roman"/>
                    <w:noProof/>
                    <w:webHidden/>
                    <w:sz w:val="24"/>
                    <w:szCs w:val="24"/>
                  </w:rPr>
                  <w:fldChar w:fldCharType="end"/>
                </w:r>
              </w:hyperlink>
            </w:p>
            <w:p w14:paraId="526A28A8"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4DA6A24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0CAC513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34</w:t>
                </w:r>
                <w:r>
                  <w:rPr>
                    <w:rFonts w:ascii="Times New Roman" w:hAnsi="Times New Roman"/>
                    <w:noProof/>
                    <w:webHidden/>
                    <w:sz w:val="24"/>
                    <w:szCs w:val="24"/>
                  </w:rPr>
                  <w:fldChar w:fldCharType="end"/>
                </w:r>
              </w:hyperlink>
            </w:p>
            <w:p w14:paraId="49B37EA5"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36</w:t>
                </w:r>
                <w:r>
                  <w:rPr>
                    <w:rFonts w:ascii="Times New Roman" w:hAnsi="Times New Roman"/>
                    <w:noProof/>
                    <w:webHidden/>
                    <w:sz w:val="24"/>
                    <w:szCs w:val="24"/>
                  </w:rPr>
                  <w:fldChar w:fldCharType="end"/>
                </w:r>
              </w:hyperlink>
            </w:p>
            <w:p w14:paraId="060E627A"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70E49053"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LIST OF TABLES</w:t>
          </w:r>
        </w:p>
        <w:p w14:paraId="0B81AE3A"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905941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360F89A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0D20AE3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39C7AEE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3C8D754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19D85EA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1CB452A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4CD2F78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546DE3D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16CB3A2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0D82ABBC"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6902FC4C"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295E7DF"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3BED1DF2"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12A28EC7" w14:textId="77777777" w:rsidR="006C707D" w:rsidRPr="005A7BB5" w:rsidRDefault="006C707D" w:rsidP="006C707D">
          <w:pPr>
            <w:spacing w:line="360" w:lineRule="auto"/>
            <w:jc w:val="center"/>
            <w:rPr>
              <w:rFonts w:ascii="Times New Roman" w:eastAsiaTheme="minorEastAsia" w:hAnsi="Times New Roman"/>
              <w:sz w:val="24"/>
              <w:szCs w:val="24"/>
            </w:rPr>
          </w:pPr>
        </w:p>
        <w:p w14:paraId="014C352C"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63A09A65" w14:textId="77777777" w:rsidR="00933487" w:rsidRPr="00933487" w:rsidRDefault="00086EB5"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0212126"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2350047D"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7"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FC8EEA6"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8"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6A783BD5"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9"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219C38F1"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0"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014131DF"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1"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3D22F3F4"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2"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00F5BD79"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3" w:history="1">
            <w:r>
              <w:rPr>
                <w:rStyle w:val="Hyperlink"/>
                <w:rFonts w:ascii="Times New Roman" w:hAnsi="Times New Roman"/>
                <w:noProof/>
                <w:sz w:val="24"/>
                <w:szCs w:val="24"/>
              </w:rPr>
              <w:t>Figure 8</w:t>
            </w:r>
            <w:r>
              <w:rPr>
                <w:rStyle w:val="Hyperlink"/>
                <w:rFonts w:ascii="Times New Roman" w:hAnsi="Times New Roman"/>
                <w:noProof/>
                <w:sz w:val="24"/>
                <w:szCs w:val="24"/>
                <w:lang w:val="vi-VN"/>
              </w:rPr>
              <w:t>: VIF scores for selected features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E728420"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4" w:history="1">
            <w:r>
              <w:rPr>
                <w:rStyle w:val="Hyperlink"/>
                <w:rFonts w:ascii="Times New Roman" w:hAnsi="Times New Roman"/>
                <w:noProof/>
                <w:sz w:val="24"/>
                <w:szCs w:val="24"/>
              </w:rPr>
              <w:t>Figure 9</w:t>
            </w:r>
            <w:r>
              <w:rPr>
                <w:rStyle w:val="Hyperlink"/>
                <w:rFonts w:ascii="Times New Roman" w:hAnsi="Times New Roman"/>
                <w:noProof/>
                <w:sz w:val="24"/>
                <w:szCs w:val="24"/>
                <w:lang w:val="vi-VN"/>
              </w:rPr>
              <w:t>: Ridge and Lasso CV RMSE across alpha values (TimeSeriesSplit)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A43B02B"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5" w:history="1">
            <w:r>
              <w:rPr>
                <w:rStyle w:val="Hyperlink"/>
                <w:rFonts w:ascii="Times New Roman" w:hAnsi="Times New Roman"/>
                <w:noProof/>
                <w:sz w:val="24"/>
                <w:szCs w:val="24"/>
              </w:rPr>
              <w:t>Figure 10: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1CA4041" w14:textId="77777777"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bookmarkEnd w:id="3"/>
      <w:r w:rsidR="003B5387">
        <w:rPr>
          <w:rFonts w:ascii="Times New Roman" w:eastAsia="Times New Roman" w:hAnsi="Times New Roman" w:cs="Times New Roman"/>
          <w:b/>
          <w:bCs/>
          <w:color w:val="1F497D" w:themeColor="text2"/>
          <w:sz w:val="24"/>
          <w:szCs w:val="24"/>
          <w:lang w:val="en-AU"/>
        </w:rPr>
        <w:t>Submission</w:t>
      </w:r>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t>Assessment 1 report</w:t>
      </w:r>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t>Initial architecture diagram</w:t>
      </w:r>
      <w:bookmarkEnd w:id="7"/>
    </w:p>
    <w:p w14:paraId="439FF236" w14:textId="77777777" w:rsidR="002A5A27" w:rsidRPr="005A7BB5" w:rsidRDefault="002A5A27" w:rsidP="00F316DF">
      <w:pPr>
        <w:pStyle w:val="Caption"/>
        <w:keepNext/>
        <w:spacing w:before="120"/>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9" w:name="_Toc237469403"/>
      <w:bookmarkStart w:id="10" w:name="_Toc237469468"/>
      <w:bookmarkStart w:id="11" w:name="_Toc24021212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52CFAAA9" w14:textId="77777777" w:rsidR="001D2753" w:rsidRPr="005A7BB5" w:rsidRDefault="001D2753" w:rsidP="00F316DF">
      <w:pPr>
        <w:pStyle w:val="Caption"/>
        <w:keepNext/>
        <w:spacing w:before="120"/>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(Streamlit)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Streamlit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Catalog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QuickSight,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3F1A6AAB" w14:textId="1C943FE2"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Streamlit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w:t>
      </w:r>
      <w:r w:rsidR="00136BE7">
        <w:rPr>
          <w:rFonts w:ascii="Times New Roman" w:eastAsia="Times New Roman" w:hAnsi="Times New Roman"/>
          <w:sz w:val="24"/>
          <w:szCs w:val="24"/>
        </w:rPr>
        <w:t>rage</w:t>
      </w:r>
      <w:r>
        <w:rPr>
          <w:rFonts w:ascii="Times New Roman" w:eastAsia="Times New Roman" w:hAnsi="Times New Roman"/>
          <w:sz w:val="24"/>
          <w:szCs w:val="24"/>
        </w:rPr>
        <w:t xml:space="preserv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77777777"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lastRenderedPageBreak/>
        <w:t>Task allocation and team structure</w:t>
      </w:r>
      <w:bookmarkEnd w:id="16"/>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77777777"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lastRenderedPageBreak/>
        <w:t>Ethics, privacy and security considerations</w:t>
      </w:r>
      <w:bookmarkEnd w:id="19"/>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lastRenderedPageBreak/>
        <w:t>References</w:t>
      </w:r>
      <w:bookmarkEnd w:id="12"/>
      <w:bookmarkEnd w:id="21"/>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Nt.Gov.Au.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 xml:space="preserve"> Project Update Summary</w:t>
      </w:r>
      <w:bookmarkEnd w:id="22"/>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Added evaluation.py: naive baselines, leakage-free CV, rolling-origin backtest</w:t>
            </w:r>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Analytics and Machine Learning: forecast task specification, validation design and leakage controls; built evaluation.py with naive baselines, rolling-origin backtesting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Review the pipeline, making suggestions (feature engineering) and implement changes when necessary. Added XGBoost model to capture non-linear patterns.</w:t>
            </w:r>
          </w:p>
        </w:tc>
      </w:tr>
    </w:tbl>
    <w:bookmarkEnd w:id="23"/>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461D4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lastRenderedPageBreak/>
        <w:t>Assessment 2 Technical Development</w:t>
      </w:r>
      <w:bookmarkEnd w:id="24"/>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Validation checks: empty dataframes, duplicated columns, fully-null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Provenance tracking: each run writes to dataset/raw/ plus a manifest.json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77777777" w:rsidR="001D39FD" w:rsidRPr="005A7BB5" w:rsidRDefault="001D39FD" w:rsidP="00F316DF">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SerPro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77777777" w:rsidR="00C83712" w:rsidRPr="005A7BB5" w:rsidRDefault="00C83712" w:rsidP="00F316DF">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November 2023 is absent from both crime files. It is retained as NaN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0" w:name="_Toc24021212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1" w:name="_Toc24021212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021212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imputation (2023-2025 only). Years 2015-2022 remain NaN by design; backward extrapolation would introduce unsupported assumptions.</w:t>
      </w:r>
    </w:p>
    <w:p w14:paraId="4E7A2D9F" w14:textId="77777777" w:rsidR="00297A7E" w:rsidRPr="005A7BB5" w:rsidRDefault="00297A7E" w:rsidP="00F316DF">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 within 2023-2025 after imputation; 2015-2022 PAC NaN</w:t>
            </w:r>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7777777" w:rsidR="00B8432D" w:rsidRPr="005A7BB5" w:rsidRDefault="00B8432D" w:rsidP="00F316DF">
      <w:pPr>
        <w:pStyle w:val="Caption"/>
        <w:keepNext/>
        <w:spacing w:before="120"/>
        <w:jc w:val="center"/>
        <w:rPr>
          <w:rFonts w:ascii="Times New Roman" w:hAnsi="Times New Roman"/>
          <w:color w:val="auto"/>
          <w:sz w:val="24"/>
          <w:szCs w:val="24"/>
        </w:rPr>
      </w:pPr>
      <w:bookmarkStart w:id="37" w:name="_Toc239977130"/>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Assault_offences / Total_population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Total_PAC / Total_population</w:t>
            </w:r>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Log_assault_rate:</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Sin_month and cos_month:</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(groupby("Region"))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40" w:name="_Toc24021213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4" w:name="_Toc24021213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77777777" w:rsidR="00E7469B" w:rsidRPr="008350BB" w:rsidRDefault="00E7469B" w:rsidP="00F316DF">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Four feature variants were compared using a baseline Linear Regression model with TimeSeriesSplit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77777777"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V3: + Crime ctx</w:t>
            </w:r>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w:t>
            </w:r>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51" w:name="_Toc24021213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(Dertli et al., 2024).</w:t>
      </w:r>
      <w:r>
        <w:rPr>
          <w:rStyle w:val="normaltextrun"/>
          <w:lang w:val="vi-VN"/>
        </w:rPr>
        <w:t xml:space="preserve"> </w:t>
      </w:r>
      <w:r>
        <w:rPr>
          <w:lang w:val="en-AU"/>
        </w:rPr>
        <w:t>In this study, while Alcohol_offences (VIF = 24.1), Reg_Barkly (17.2), DV_offences (16.6)</w:t>
      </w:r>
      <w:r>
        <w:rPr>
          <w:lang w:val="vi-VN"/>
        </w:rPr>
        <w:t>, and Reg_Top End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53" w:name="_Toc24021213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53"/>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3B5ED8E7">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54" w:name="_Toc24021213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54"/>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5" w:name="_Toc239977752"/>
      <w:r>
        <w:rPr>
          <w:rFonts w:ascii="Times New Roman" w:eastAsia="Times New Roman" w:hAnsi="Times New Roman" w:cs="Times New Roman"/>
          <w:b/>
          <w:bCs/>
          <w:sz w:val="24"/>
          <w:szCs w:val="24"/>
          <w:lang w:val="en-AU"/>
        </w:rPr>
        <w:lastRenderedPageBreak/>
        <w:t>Model Results and Evaluation</w:t>
      </w:r>
      <w:bookmarkEnd w:id="55"/>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56"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77777777" w:rsidR="00654FDD" w:rsidRPr="008350BB" w:rsidRDefault="00654FDD" w:rsidP="00F316DF">
      <w:pPr>
        <w:pStyle w:val="Caption"/>
        <w:keepNext/>
        <w:spacing w:before="120"/>
        <w:jc w:val="center"/>
        <w:rPr>
          <w:rFonts w:ascii="Times New Roman" w:hAnsi="Times New Roman"/>
          <w:color w:val="auto"/>
          <w:sz w:val="24"/>
          <w:szCs w:val="24"/>
        </w:rPr>
      </w:pPr>
      <w:bookmarkStart w:id="57"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7"/>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XGBoost</w:t>
            </w:r>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t>XGBoost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XGBoost as the final model. Paired t-tests on absolute error confirmed XGBoost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77777777" w:rsidR="00654FDD" w:rsidRPr="008E151C" w:rsidRDefault="00654FDD" w:rsidP="00F316DF">
      <w:pPr>
        <w:pStyle w:val="Caption"/>
        <w:keepNext/>
        <w:jc w:val="center"/>
        <w:rPr>
          <w:rFonts w:ascii="Times New Roman" w:hAnsi="Times New Roman"/>
          <w:color w:val="auto"/>
          <w:sz w:val="24"/>
          <w:szCs w:val="24"/>
        </w:rPr>
      </w:pPr>
      <w:bookmarkStart w:id="58"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(XGBoost, test 2023</w:t>
      </w:r>
      <w:r>
        <w:rPr>
          <w:rFonts w:ascii="Times New Roman" w:hAnsi="Times New Roman"/>
          <w:color w:val="auto"/>
          <w:sz w:val="24"/>
          <w:szCs w:val="24"/>
          <w:lang w:val="vi-VN"/>
        </w:rPr>
        <w:t>-</w:t>
      </w:r>
      <w:r>
        <w:rPr>
          <w:rFonts w:ascii="Times New Roman" w:hAnsi="Times New Roman"/>
          <w:color w:val="auto"/>
          <w:sz w:val="24"/>
          <w:szCs w:val="24"/>
        </w:rPr>
        <w:t>2025)</w:t>
      </w:r>
      <w:bookmarkEnd w:id="58"/>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 a secondary specification, Model B adds alcohol_per_capita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Figure 10 shows Model B's results. Unlike Model A, Linear Regression performs best here, with a small, consistent positive alcohol_per_capita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9" w:name="_Toc240212135"/>
      <w:bookmarkStart w:id="60"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9"/>
    </w:p>
    <w:p w14:paraId="1AF0C08B" w14:textId="77777777" w:rsidR="00FA1FA6" w:rsidRDefault="00461D4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61" w:name="_Toc239977790"/>
      <w:r>
        <w:rPr>
          <w:rFonts w:ascii="Times New Roman" w:eastAsia="Times New Roman" w:hAnsi="Times New Roman" w:cs="Times New Roman"/>
          <w:b/>
          <w:bCs/>
          <w:sz w:val="24"/>
          <w:szCs w:val="24"/>
          <w:lang w:val="en-AU"/>
        </w:rPr>
        <w:t>Forecast Evaluation and Benchmarking</w:t>
      </w:r>
      <w:bookmarkEnd w:id="61"/>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Regularised linear regression is appropriate here for three reasons. First, the predictor set is dominated by lagged values of the target at one, three and twelve months, which are strongly correlated with one another; L2 regularisation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the cross-validation routine fitted the feature scaler on the entire frame before splitting, so each fold was standardised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Validation uses rolling-origin backtesting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77777777" w:rsidR="00FA1FA6" w:rsidRDefault="00461D40" w:rsidP="00F316DF">
      <w:pPr>
        <w:pStyle w:val="Caption"/>
        <w:keepNext/>
        <w:spacing w:before="120"/>
        <w:jc w:val="center"/>
        <w:rPr>
          <w:rFonts w:ascii="Times New Roman" w:hAnsi="Times New Roman"/>
          <w:color w:val="auto"/>
          <w:sz w:val="24"/>
          <w:szCs w:val="24"/>
        </w:rPr>
      </w:pPr>
      <w:bookmarkStart w:id="62"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Forecast accuracy by horizon, assault rate per 100,000 (rolling-origin backtest)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XGBoost</w:t>
            </w:r>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No single model dominates across the forecast range. XGBoost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XGBoost, and the gap persists at six and twelve months.</w:t>
      </w:r>
    </w:p>
    <w:p w14:paraId="0CB0DB20"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pattern is consistent across metrics and is not an artefact of the error measure chosen. XGBoost retains the lowest MAPE at one and three months while the moving average has the lower RMSE from three months on, which indicates that XGBoost makes smaller errors on typical months but larger errors on the extreme months that RMSE penalises more heavily. For a resource-planning application where large under-predictions are the costly failure mode, RMSE is the more relevant criterion and the moving average is the safer choice beyond the immediate month.</w:t>
      </w:r>
    </w:p>
    <w:p w14:paraId="77D30B07"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backtest is the more conservative estimate of operational performance and is the basis for the recommendation below.</w:t>
      </w:r>
    </w:p>
    <w:p w14:paraId="1A12DBD9"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practical reading is that the short horizon and the planning horizon are different problems. At one month ahead there is enough recent signal for a non-linear model to exploit, and XGBoost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recommendation for the operational system is therefore a split specification: XGBoost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Prediction intervals are constructed empirically from the distribution of backtest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Binary indicators were added for the two documented changes in crime recording: the transition from PROMIS to SerPro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Forecast error is tracked as a rolling three-month MAE on the rate scale. A drift alert is raised when this rolling error exceeds the backtest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an incremental learning stage, and the feedback correctly questioned whether the selected approach supports it. It does not: neither Ridge nor Lasso in scikit-learn implements partial_fit,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3"/>
      <w:bookmarkStart w:id="64" w:name="OLE_LINK7"/>
      <w:bookmarkEnd w:id="56"/>
      <w:bookmarkEnd w:id="60"/>
      <w:r>
        <w:rPr>
          <w:rFonts w:ascii="Times New Roman" w:eastAsia="Times New Roman" w:hAnsi="Times New Roman" w:cs="Times New Roman"/>
          <w:b/>
          <w:bCs/>
          <w:sz w:val="24"/>
          <w:szCs w:val="24"/>
          <w:lang w:val="en-AU"/>
        </w:rPr>
        <w:t>Implementation progress</w:t>
      </w:r>
      <w:bookmarkEnd w:id="63"/>
    </w:p>
    <w:bookmarkEnd w:id="6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backtesting,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4"/>
      <w:r>
        <w:rPr>
          <w:rFonts w:ascii="Times New Roman" w:eastAsia="Times New Roman" w:hAnsi="Times New Roman" w:cs="Times New Roman"/>
          <w:b/>
          <w:bCs/>
          <w:sz w:val="24"/>
          <w:szCs w:val="24"/>
          <w:lang w:val="en-AU"/>
        </w:rPr>
        <w:t>Updated Workflow</w:t>
      </w:r>
      <w:bookmarkEnd w:id="65"/>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77777777"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66"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6"/>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5"/>
      <w:r>
        <w:rPr>
          <w:rFonts w:ascii="Times New Roman" w:eastAsia="Times New Roman" w:hAnsi="Times New Roman" w:cs="Times New Roman"/>
          <w:b/>
          <w:bCs/>
          <w:sz w:val="24"/>
          <w:szCs w:val="24"/>
          <w:lang w:val="en-AU"/>
        </w:rPr>
        <w:t>Project governance</w:t>
      </w:r>
      <w:bookmarkEnd w:id="67"/>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8" w:name="_Toc239977756"/>
      <w:r>
        <w:rPr>
          <w:rFonts w:ascii="Times New Roman" w:eastAsia="Times New Roman" w:hAnsi="Times New Roman" w:cs="Times New Roman"/>
          <w:b/>
          <w:bCs/>
          <w:sz w:val="24"/>
          <w:szCs w:val="24"/>
          <w:lang w:val="en-AU"/>
        </w:rPr>
        <w:t>Risk analysis</w:t>
      </w:r>
      <w:bookmarkEnd w:id="68"/>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PROMIS-to-SerPro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NaN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9" w:name="_Toc239977757"/>
      <w:r>
        <w:rPr>
          <w:rFonts w:ascii="Times New Roman" w:eastAsia="Times New Roman" w:hAnsi="Times New Roman" w:cs="Times New Roman"/>
          <w:b/>
          <w:bCs/>
          <w:sz w:val="24"/>
          <w:szCs w:val="24"/>
          <w:lang w:val="en-AU"/>
        </w:rPr>
        <w:lastRenderedPageBreak/>
        <w:t>Ethics, privacy and security considerations</w:t>
      </w:r>
      <w:bookmarkEnd w:id="69"/>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0" w:name="_Toc239977758"/>
      <w:bookmarkStart w:id="71" w:name="OLE_LINK8"/>
      <w:r>
        <w:rPr>
          <w:rFonts w:ascii="Times New Roman" w:hAnsi="Times New Roman" w:cs="Times New Roman"/>
          <w:b/>
          <w:bCs/>
          <w:sz w:val="24"/>
          <w:szCs w:val="24"/>
          <w:lang w:val="en-AU"/>
        </w:rPr>
        <w:t>Evaluation of progress</w:t>
      </w:r>
      <w:bookmarkEnd w:id="70"/>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2" w:name="_Toc239977759"/>
      <w:r>
        <w:rPr>
          <w:rFonts w:ascii="Times New Roman" w:hAnsi="Times New Roman" w:cs="Times New Roman"/>
          <w:b/>
          <w:bCs/>
          <w:sz w:val="24"/>
          <w:szCs w:val="24"/>
          <w:lang w:val="en-AU"/>
        </w:rPr>
        <w:t xml:space="preserve">Any </w:t>
      </w:r>
      <w:bookmarkStart w:id="73" w:name="OLE_LINK9"/>
      <w:r>
        <w:rPr>
          <w:rFonts w:ascii="Times New Roman" w:hAnsi="Times New Roman" w:cs="Times New Roman"/>
          <w:b/>
          <w:bCs/>
          <w:sz w:val="24"/>
          <w:szCs w:val="24"/>
          <w:lang w:val="en-AU"/>
        </w:rPr>
        <w:t>other relevant technical developments</w:t>
      </w:r>
      <w:bookmarkEnd w:id="72"/>
      <w:bookmarkEnd w:id="73"/>
    </w:p>
    <w:bookmarkEnd w:id="7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(xgboost, openpyxl) that broke the pipeline on any machine but the original developer's.</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(eda_plots/, regression_plots/, dataset/raw/, dataset/processed/) to GitHub rather than .gitignore-excluding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39977760"/>
      <w:r>
        <w:rPr>
          <w:rFonts w:ascii="Times New Roman" w:eastAsia="Times New Roman" w:hAnsi="Times New Roman" w:cs="Times New Roman"/>
          <w:b/>
          <w:bCs/>
          <w:sz w:val="24"/>
          <w:szCs w:val="24"/>
          <w:lang w:val="en-AU"/>
        </w:rPr>
        <w:t>References</w:t>
      </w:r>
      <w:bookmarkEnd w:id="74"/>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Dertli,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Pess+ pelss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Salciccioli, J. D., &amp; Crutain,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Abbt,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r>
        <w:rPr>
          <w:rFonts w:ascii="Times New Roman" w:eastAsia="Times New Roman" w:hAnsi="Times New Roman"/>
          <w:i/>
          <w:iCs/>
          <w:sz w:val="24"/>
          <w:szCs w:val="24"/>
          <w:lang w:val="en-US"/>
        </w:rPr>
        <w:t>BioScience</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Taraphder, S., Datta, S., Swain, D., Saikhom,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75" w:name="_Toc239977761"/>
      <w:r>
        <w:rPr>
          <w:rFonts w:ascii="Times New Roman" w:eastAsiaTheme="minorEastAsia" w:hAnsi="Times New Roman"/>
          <w:b/>
          <w:bCs/>
          <w:sz w:val="24"/>
          <w:szCs w:val="24"/>
        </w:rPr>
        <w:lastRenderedPageBreak/>
        <w:t>Individual Work and Contribution Summary</w:t>
      </w:r>
      <w:bookmarkEnd w:id="75"/>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6"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6"/>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7"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7"/>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8"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8"/>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covered the analytics and evaluation stage, addressing the modelling feedback. I built evaluation.py, a standalone module providing naive baselines, leakage-free feature selection, rolling-origin backtesting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65A6927F"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A model comparison only means something against a benchmark. Assessment 1 compared regression models against each other; once naive baselines were added, a 12-month moving average beat every model from three months out, and XGBoost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Commits · HendrickDang/PRT661-DATA-SCIENCE-PRACTICE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PRT661-DATA-SCIENCE-PRACTICE/documents at main · HendrickDang/PRT661-DATA-SCIENCE-PRACTICE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77777777" w:rsidR="00744932" w:rsidRDefault="00BC2D92"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561EF7">
        <w:rPr>
          <w:rFonts w:ascii="Times New Roman" w:eastAsia="Times New Roman" w:hAnsi="Times New Roman" w:cs="Times New Roman"/>
          <w:b/>
          <w:bCs/>
          <w:color w:val="1F497D" w:themeColor="text2"/>
          <w:sz w:val="24"/>
          <w:szCs w:val="24"/>
          <w:lang w:val="en-AU"/>
        </w:rPr>
        <w:lastRenderedPageBreak/>
        <w:t>Section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953DD7">
        <w:tc>
          <w:tcPr>
            <w:tcW w:w="1475" w:type="dxa"/>
            <w:hideMark/>
          </w:tcPr>
          <w:p w14:paraId="257DC451"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953DD7">
        <w:tc>
          <w:tcPr>
            <w:tcW w:w="1475"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953DD7">
        <w:tc>
          <w:tcPr>
            <w:tcW w:w="1475"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sidRPr="00897354">
              <w:rPr>
                <w:rFonts w:ascii="Times New Roman" w:eastAsia="Times New Roman" w:hAnsi="Times New Roman"/>
                <w:b/>
                <w:sz w:val="19"/>
              </w:rPr>
              <w:t>Ingest validation</w:t>
            </w:r>
          </w:p>
        </w:tc>
        <w:tc>
          <w:tcPr>
            <w:tcW w:w="2211" w:type="dxa"/>
          </w:tcPr>
          <w:p w14:paraId="006DA341" w14:textId="318EB8C7"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Warnings only (empty file, duplicate or empty columns)</w:t>
            </w:r>
          </w:p>
        </w:tc>
        <w:tc>
          <w:tcPr>
            <w:tcW w:w="2891" w:type="dxa"/>
          </w:tcPr>
          <w:p w14:paraId="091C9A75" w14:textId="4B53676F"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Schema check stops a bad source file before anything is written; 17 tests</w:t>
            </w:r>
          </w:p>
        </w:tc>
        <w:tc>
          <w:tcPr>
            <w:tcW w:w="2438" w:type="dxa"/>
          </w:tcPr>
          <w:p w14:paraId="295E2391" w14:textId="59B3EF8E"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A renamed column or new flag value would otherwise corrupt the panel silently</w:t>
            </w:r>
          </w:p>
        </w:tc>
      </w:tr>
      <w:tr w:rsidR="00897354" w:rsidRPr="005A7BB5" w14:paraId="4E41B21A" w14:textId="77777777" w:rsidTr="00953DD7">
        <w:tc>
          <w:tcPr>
            <w:tcW w:w="1475" w:type="dxa"/>
          </w:tcPr>
          <w:p w14:paraId="3BB3E82D"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FDED099"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Features built at the target month</w:t>
            </w:r>
          </w:p>
        </w:tc>
        <w:tc>
          <w:tcPr>
            <w:tcW w:w="2891" w:type="dxa"/>
          </w:tcPr>
          <w:p w14:paraId="21F57E03"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Direct multi-horizon backtest, every month scored</w:t>
            </w:r>
          </w:p>
        </w:tc>
        <w:tc>
          <w:tcPr>
            <w:tcW w:w="2438" w:type="dxa"/>
          </w:tcPr>
          <w:p w14:paraId="61EFF974"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A forecast may only use data known on its date</w:t>
            </w:r>
          </w:p>
        </w:tc>
      </w:tr>
      <w:tr w:rsidR="00897354" w:rsidRPr="005A7BB5" w14:paraId="51BD0CF9" w14:textId="77777777" w:rsidTr="00953DD7">
        <w:tc>
          <w:tcPr>
            <w:tcW w:w="1475" w:type="dxa"/>
          </w:tcPr>
          <w:p w14:paraId="495A7CEA"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897354" w:rsidRPr="005A7BB5" w14:paraId="253E3140" w14:textId="77777777" w:rsidTr="00953DD7">
        <w:tc>
          <w:tcPr>
            <w:tcW w:w="1475" w:type="dxa"/>
          </w:tcPr>
          <w:p w14:paraId="5CA7832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1 to 12 month forecasts with 80% intervals</w:t>
            </w:r>
          </w:p>
        </w:tc>
        <w:tc>
          <w:tcPr>
            <w:tcW w:w="2438" w:type="dxa"/>
          </w:tcPr>
          <w:p w14:paraId="3C7D1292"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897354" w:rsidRPr="005A7BB5" w14:paraId="6BE23B8F" w14:textId="77777777" w:rsidTr="00953DD7">
        <w:tc>
          <w:tcPr>
            <w:tcW w:w="1475" w:type="dxa"/>
          </w:tcPr>
          <w:p w14:paraId="5DF41F4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897354" w:rsidRPr="005A7BB5" w14:paraId="635185C3" w14:textId="77777777" w:rsidTr="00953DD7">
        <w:tc>
          <w:tcPr>
            <w:tcW w:w="1475" w:type="dxa"/>
          </w:tcPr>
          <w:p w14:paraId="6113BDAE"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Saved with joblib [A21]</w:t>
            </w:r>
          </w:p>
        </w:tc>
        <w:tc>
          <w:tcPr>
            <w:tcW w:w="2438" w:type="dxa"/>
          </w:tcPr>
          <w:p w14:paraId="608EDA17"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897354" w:rsidRPr="005A7BB5" w14:paraId="30CEE6D8" w14:textId="77777777" w:rsidTr="00953DD7">
        <w:tc>
          <w:tcPr>
            <w:tcW w:w="1475" w:type="dxa"/>
          </w:tcPr>
          <w:p w14:paraId="498568C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Dual-role Streamlit portal with forecast and monitoring views, hosted online</w:t>
            </w:r>
          </w:p>
        </w:tc>
        <w:tc>
          <w:tcPr>
            <w:tcW w:w="2438" w:type="dxa"/>
          </w:tcPr>
          <w:p w14:paraId="2C576BCA"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897354" w:rsidRPr="005A7BB5" w14:paraId="16CBA0F8" w14:textId="77777777" w:rsidTr="00953DD7">
        <w:tc>
          <w:tcPr>
            <w:tcW w:w="1475" w:type="dxa"/>
          </w:tcPr>
          <w:p w14:paraId="0C7ACAB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Reference environment, hosted app, rollback</w:t>
            </w:r>
          </w:p>
        </w:tc>
        <w:tc>
          <w:tcPr>
            <w:tcW w:w="2438" w:type="dxa"/>
          </w:tcPr>
          <w:p w14:paraId="69344F1B"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897354" w:rsidRPr="005A7BB5" w14:paraId="4720112B" w14:textId="77777777" w:rsidTr="00953DD7">
        <w:tc>
          <w:tcPr>
            <w:tcW w:w="1475" w:type="dxa"/>
          </w:tcPr>
          <w:p w14:paraId="1CEAFBA0"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50C0A4C" w14:textId="77777777" w:rsidR="006E6906" w:rsidRPr="005A7BB5" w:rsidRDefault="006E6906" w:rsidP="00953DD7">
            <w:pPr>
              <w:jc w:val="both"/>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18A4C612" w:rsidR="006E6906" w:rsidRPr="002E220F" w:rsidRDefault="002E220F" w:rsidP="00953DD7">
            <w:pPr>
              <w:jc w:val="both"/>
              <w:rPr>
                <w:rFonts w:ascii="Times New Roman" w:eastAsia="Times New Roman" w:hAnsi="Times New Roman"/>
                <w:sz w:val="19"/>
              </w:rPr>
            </w:pPr>
            <w:r w:rsidRPr="002E220F">
              <w:rPr>
                <w:rFonts w:ascii="Times New Roman" w:eastAsia="Times New Roman" w:hAnsi="Times New Roman"/>
                <w:sz w:val="19"/>
              </w:rPr>
              <w:t>Read-only data lineage, reproducibility and leakage audit (pull request #8), which found the same-month feature issue; schema check in the ingest stage with 17 tests (pull request #9);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2E220F" w:rsidRDefault="006E6906" w:rsidP="00953DD7">
            <w:pPr>
              <w:jc w:val="both"/>
              <w:rPr>
                <w:rFonts w:ascii="Times New Roman" w:eastAsia="Times New Roman" w:hAnsi="Times New Roman"/>
                <w:sz w:val="19"/>
              </w:rPr>
            </w:pPr>
            <w:r>
              <w:rPr>
                <w:rFonts w:ascii="Times New Roman" w:eastAsia="Times New Roman" w:hAnsi="Times New Roman"/>
                <w:sz w:val="19"/>
              </w:rPr>
              <w:t>Feature-timing and backtest corrections; forecast stage, saved models and 2026 check; monitoring script, dashboard forecast view and hosting;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953DD7">
            <w:pPr>
              <w:jc w:val="both"/>
              <w:rPr>
                <w:rFonts w:ascii="Times New Roman" w:eastAsiaTheme="minorEastAsia" w:hAnsi="Times New Roman"/>
                <w:sz w:val="24"/>
                <w:szCs w:val="24"/>
              </w:rPr>
            </w:pPr>
            <w:r>
              <w:rPr>
                <w:rFonts w:ascii="Times New Roman" w:eastAsia="Times New Roman" w:hAnsi="Times New Roman"/>
                <w:sz w:val="19"/>
              </w:rPr>
              <w:t>Streamlit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4D268F" w14:paraId="77916A0E" w14:textId="77777777" w:rsidTr="0007450B">
        <w:tc>
          <w:tcPr>
            <w:tcW w:w="2041" w:type="dxa"/>
          </w:tcPr>
          <w:p w14:paraId="3DB959F2"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Evidence</w:t>
            </w:r>
          </w:p>
        </w:tc>
        <w:tc>
          <w:tcPr>
            <w:tcW w:w="6974" w:type="dxa"/>
          </w:tcPr>
          <w:p w14:paraId="0ABC5EE7"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Repository Location</w:t>
            </w:r>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4"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github.com/HendrickDang/PRT661-DATA-SCIENCE-PRACTICE</w:t>
              </w:r>
            </w:hyperlink>
          </w:p>
        </w:tc>
      </w:tr>
      <w:tr w:rsidR="006E6906" w:rsidRPr="005A7BB5" w14:paraId="69074656" w14:textId="77777777" w:rsidTr="0007450B">
        <w:tc>
          <w:tcPr>
            <w:tcW w:w="2041" w:type="dxa"/>
          </w:tcPr>
          <w:p w14:paraId="12FBC4CC"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Live dashboard</w:t>
            </w:r>
          </w:p>
        </w:tc>
        <w:tc>
          <w:tcPr>
            <w:tcW w:w="6974" w:type="dxa"/>
          </w:tcPr>
          <w:p w14:paraId="5FB97696" w14:textId="77777777" w:rsidR="006E6906" w:rsidRPr="005A7BB5" w:rsidRDefault="006E6906" w:rsidP="00C65495">
            <w:pPr>
              <w:jc w:val="both"/>
              <w:rPr>
                <w:rFonts w:ascii="Times New Roman" w:eastAsiaTheme="minorEastAsia" w:hAnsi="Times New Roman"/>
                <w:b/>
                <w:bCs/>
                <w:sz w:val="24"/>
                <w:szCs w:val="24"/>
              </w:rPr>
            </w:pPr>
            <w:hyperlink r:id="rId67">
              <w:r>
                <w:rPr>
                  <w:rStyle w:val="Hyperlink"/>
                  <w:rFonts w:ascii="Times New Roman" w:hAnsi="Times New Roman"/>
                  <w:color w:val="0563C1"/>
                  <w:sz w:val="19"/>
                </w:rPr>
                <w:t>nt-safety-forecast.streamlit.app</w:t>
              </w:r>
            </w:hyperlink>
          </w:p>
        </w:tc>
      </w:tr>
      <w:tr w:rsidR="006E6906" w:rsidRPr="005A7BB5" w14:paraId="55A1F965" w14:textId="77777777" w:rsidTr="0007450B">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4"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8">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07450B">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4" w:type="dxa"/>
          </w:tcPr>
          <w:p w14:paraId="370AF9AB" w14:textId="77777777" w:rsidR="006E6906" w:rsidRPr="001F6331"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repo: Execution Instructions/execution_instructions.md</w:t>
              </w:r>
            </w:hyperlink>
          </w:p>
        </w:tc>
      </w:tr>
      <w:tr w:rsidR="006E6906" w:rsidRPr="005A7BB5" w14:paraId="02ED8F21" w14:textId="77777777" w:rsidTr="0007450B">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4" w:type="dxa"/>
          </w:tcPr>
          <w:p w14:paraId="42319352" w14:textId="77777777"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repo: Outputs</w:t>
              </w:r>
            </w:hyperlink>
          </w:p>
        </w:tc>
      </w:tr>
      <w:tr w:rsidR="006E6906" w14:paraId="02F50361" w14:textId="77777777" w:rsidTr="0007450B">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4"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repo: CHANGELOG.md</w:t>
              </w:r>
            </w:hyperlink>
          </w:p>
        </w:tc>
      </w:tr>
      <w:tr w:rsidR="006E6906" w14:paraId="36E25322" w14:textId="77777777" w:rsidTr="0007450B">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4"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repo: audit/README.md</w:t>
              </w:r>
            </w:hyperlink>
          </w:p>
        </w:tc>
      </w:tr>
      <w:tr w:rsidR="006E6906" w14:paraId="4CB19FA0" w14:textId="77777777" w:rsidTr="0007450B">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4"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repo: documents</w:t>
              </w:r>
            </w:hyperlink>
          </w:p>
        </w:tc>
      </w:tr>
      <w:tr w:rsidR="0007450B" w14:paraId="1100ECBF" w14:textId="77777777" w:rsidTr="0007450B">
        <w:tc>
          <w:tcPr>
            <w:tcW w:w="2041" w:type="dxa"/>
          </w:tcPr>
          <w:p w14:paraId="65FA976E" w14:textId="31892B97" w:rsidR="0007450B" w:rsidRDefault="0007450B" w:rsidP="0007450B">
            <w:pPr>
              <w:jc w:val="both"/>
              <w:rPr>
                <w:rFonts w:ascii="Times New Roman" w:eastAsia="Times New Roman" w:hAnsi="Times New Roman"/>
                <w:b/>
                <w:sz w:val="19"/>
              </w:rPr>
            </w:pPr>
            <w:r w:rsidRPr="0007450B">
              <w:rPr>
                <w:rFonts w:ascii="Times New Roman" w:eastAsia="Times New Roman" w:hAnsi="Times New Roman"/>
                <w:b/>
                <w:sz w:val="19"/>
              </w:rPr>
              <w:t>Ingest tests</w:t>
            </w:r>
          </w:p>
        </w:tc>
        <w:tc>
          <w:tcPr>
            <w:tcW w:w="6974" w:type="dxa"/>
          </w:tcPr>
          <w:p w14:paraId="5990545A" w14:textId="354E95FC" w:rsidR="0007450B" w:rsidRPr="0007450B" w:rsidRDefault="0009492C" w:rsidP="0007450B">
            <w:pPr>
              <w:jc w:val="both"/>
              <w:rPr>
                <w:rStyle w:val="Hyperlink"/>
                <w:rFonts w:ascii="Times New Roman" w:hAnsi="Times New Roman"/>
                <w:color w:val="0563C1"/>
                <w:sz w:val="19"/>
              </w:rPr>
            </w:pPr>
            <w:hyperlink r:id="rId74" w:history="1">
              <w:r>
                <w:rPr>
                  <w:rStyle w:val="Hyperlink"/>
                  <w:rFonts w:ascii="Times New Roman" w:hAnsi="Times New Roman"/>
                  <w:sz w:val="19"/>
                </w:rPr>
                <w:t>github.com/HendrickDang/PRT661-DATA-SCIENCE-PRACTICE/blob/main/tests/test_ingest_schema.py</w:t>
              </w:r>
            </w:hyperlink>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1F67B263" w:rsidR="006E6906" w:rsidRDefault="00793CEB"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lastRenderedPageBreak/>
        <w:t xml:space="preserve">Section 3 </w:t>
      </w:r>
      <w:r w:rsidR="00E02729">
        <w:rPr>
          <w:rFonts w:ascii="Times New Roman" w:eastAsia="Times New Roman" w:hAnsi="Times New Roman" w:cs="Times New Roman"/>
          <w:b/>
          <w:bCs/>
          <w:color w:val="1F497D" w:themeColor="text2"/>
          <w:sz w:val="24"/>
          <w:szCs w:val="24"/>
          <w:lang w:val="en-AU"/>
        </w:rPr>
        <w:t>-</w:t>
      </w:r>
      <w:r>
        <w:rPr>
          <w:rFonts w:ascii="Times New Roman" w:eastAsia="Times New Roman" w:hAnsi="Times New Roman" w:cs="Times New Roman"/>
          <w:b/>
          <w:bCs/>
          <w:color w:val="1F497D" w:themeColor="text2"/>
          <w:sz w:val="24"/>
          <w:szCs w:val="24"/>
          <w:lang w:val="en-AU"/>
        </w:rPr>
        <w:t xml:space="preserve"> Final Technical Development</w:t>
      </w:r>
    </w:p>
    <w:p w14:paraId="7220B229" w14:textId="77777777" w:rsidR="001C4FBB"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system architecture</w:t>
      </w:r>
    </w:p>
    <w:p w14:paraId="6B5FBF82" w14:textId="77777777" w:rsidR="006C2E53" w:rsidRDefault="00461D40">
      <w:pPr>
        <w:spacing w:after="120"/>
        <w:jc w:val="both"/>
      </w:pPr>
      <w:r>
        <w:rPr>
          <w:rFonts w:ascii="Times New Roman" w:eastAsia="Times New Roman" w:hAnsi="Times New Roman"/>
          <w:sz w:val="24"/>
        </w:rPr>
        <w:t>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backtest), the new forecast stage, the new monitoring script, which checks every data release before its forecasts reach users, and the Streamlit dashboard. A read-only data audit supports them as a release check.</w:t>
      </w:r>
    </w:p>
    <w:p w14:paraId="5342DEBA" w14:textId="77777777" w:rsidR="006C2E53" w:rsidRDefault="00461D40">
      <w:pPr>
        <w:spacing w:after="120"/>
        <w:jc w:val="both"/>
      </w:pPr>
      <w:r>
        <w:rPr>
          <w:rFonts w:ascii="Times New Roman" w:eastAsia="Times New Roman" w:hAnsi="Times New Roman"/>
          <w:sz w:val="24"/>
        </w:rPr>
        <w:t>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 The dashboard is served from the main branch of the GitHub repository by Streamlit Community Cloud, so a reviewed change to main is also a deployment.</w:t>
      </w:r>
    </w:p>
    <w:p w14:paraId="47677331" w14:textId="77777777" w:rsidR="006C2E53" w:rsidRDefault="00461D40">
      <w:pPr>
        <w:keepNext/>
        <w:jc w:val="center"/>
      </w:pPr>
      <w:r>
        <w:rPr>
          <w:noProof/>
        </w:rPr>
        <w:drawing>
          <wp:inline distT="0" distB="0" distL="0" distR="0" wp14:anchorId="52851A7B" wp14:editId="21AE05F2">
            <wp:extent cx="3240000" cy="3366797"/>
            <wp:effectExtent l="0" t="0" r="1905" b="127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5"/>
                    <a:stretch>
                      <a:fillRect/>
                    </a:stretch>
                  </pic:blipFill>
                  <pic:spPr>
                    <a:xfrm>
                      <a:off x="0" y="0"/>
                      <a:ext cx="3240000" cy="3366797"/>
                    </a:xfrm>
                    <a:prstGeom prst="rect">
                      <a:avLst/>
                    </a:prstGeom>
                  </pic:spPr>
                </pic:pic>
              </a:graphicData>
            </a:graphic>
          </wp:inline>
        </w:drawing>
      </w:r>
    </w:p>
    <w:p w14:paraId="66BAEEAC"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p>
    <w:p w14:paraId="2C632E74" w14:textId="77777777" w:rsidR="00A0048D"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Complete implementation</w:t>
      </w:r>
    </w:p>
    <w:p w14:paraId="73F9D62E" w14:textId="77777777" w:rsidR="006C2E53" w:rsidRDefault="00461D4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four commands: python </w:t>
      </w:r>
      <w:r>
        <w:rPr>
          <w:rFonts w:ascii="Times New Roman" w:eastAsia="Times New Roman" w:hAnsi="Times New Roman"/>
          <w:sz w:val="24"/>
        </w:rPr>
        <w:lastRenderedPageBreak/>
        <w:t>Updated_End_to_End_pipeline.py, python evaluation.py, python forecast.py and python monitoring.py, followed by streamlit run app.py for the dashboard.</w:t>
      </w:r>
    </w:p>
    <w:p w14:paraId="529A8BD6"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p>
    <w:tbl>
      <w:tblPr>
        <w:tblStyle w:val="TableGrid"/>
        <w:tblW w:w="9015" w:type="dxa"/>
        <w:tblLayout w:type="fixed"/>
        <w:tblLook w:val="04A0" w:firstRow="1" w:lastRow="0" w:firstColumn="1" w:lastColumn="0" w:noHBand="0" w:noVBand="1"/>
      </w:tblPr>
      <w:tblGrid>
        <w:gridCol w:w="1758"/>
        <w:gridCol w:w="2211"/>
        <w:gridCol w:w="3629"/>
        <w:gridCol w:w="1417"/>
      </w:tblGrid>
      <w:tr w:rsidR="006C2E53" w:rsidRPr="00E02729" w14:paraId="76CCF7D2" w14:textId="77777777">
        <w:trPr>
          <w:cantSplit/>
          <w:tblHeader/>
        </w:trPr>
        <w:tc>
          <w:tcPr>
            <w:tcW w:w="1757" w:type="dxa"/>
            <w:shd w:val="clear" w:color="auto" w:fill="D9E2F3"/>
          </w:tcPr>
          <w:p w14:paraId="0DF36497"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Component</w:t>
            </w:r>
          </w:p>
        </w:tc>
        <w:tc>
          <w:tcPr>
            <w:tcW w:w="2211" w:type="dxa"/>
            <w:shd w:val="clear" w:color="auto" w:fill="D9E2F3"/>
          </w:tcPr>
          <w:p w14:paraId="4D66B225"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Implementation</w:t>
            </w:r>
          </w:p>
        </w:tc>
        <w:tc>
          <w:tcPr>
            <w:tcW w:w="3628" w:type="dxa"/>
            <w:shd w:val="clear" w:color="auto" w:fill="D9E2F3"/>
          </w:tcPr>
          <w:p w14:paraId="77CD259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What it does</w:t>
            </w:r>
          </w:p>
        </w:tc>
        <w:tc>
          <w:tcPr>
            <w:tcW w:w="1417" w:type="dxa"/>
            <w:shd w:val="clear" w:color="auto" w:fill="D9E2F3"/>
          </w:tcPr>
          <w:p w14:paraId="1428A84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Status</w:t>
            </w:r>
          </w:p>
        </w:tc>
      </w:tr>
      <w:tr w:rsidR="006C2E53" w:rsidRPr="00E02729" w14:paraId="0857518C" w14:textId="77777777">
        <w:trPr>
          <w:cantSplit/>
        </w:trPr>
        <w:tc>
          <w:tcPr>
            <w:tcW w:w="1757" w:type="dxa"/>
          </w:tcPr>
          <w:p w14:paraId="304C246F" w14:textId="77777777" w:rsidR="006C2E53" w:rsidRPr="00E02729" w:rsidRDefault="00461D40">
            <w:pPr>
              <w:rPr>
                <w:sz w:val="24"/>
                <w:szCs w:val="24"/>
              </w:rPr>
            </w:pPr>
            <w:r w:rsidRPr="00E02729">
              <w:rPr>
                <w:rFonts w:ascii="Times New Roman" w:eastAsia="Times New Roman" w:hAnsi="Times New Roman"/>
                <w:sz w:val="24"/>
                <w:szCs w:val="24"/>
              </w:rPr>
              <w:t>Ingest and panel build</w:t>
            </w:r>
          </w:p>
        </w:tc>
        <w:tc>
          <w:tcPr>
            <w:tcW w:w="2211" w:type="dxa"/>
          </w:tcPr>
          <w:p w14:paraId="741E7496" w14:textId="77777777" w:rsidR="006C2E53" w:rsidRPr="00E02729" w:rsidRDefault="00461D40">
            <w:pPr>
              <w:rPr>
                <w:sz w:val="24"/>
                <w:szCs w:val="24"/>
              </w:rPr>
            </w:pPr>
            <w:r w:rsidRPr="00E02729">
              <w:rPr>
                <w:rFonts w:ascii="Times New Roman" w:eastAsia="Times New Roman" w:hAnsi="Times New Roman"/>
                <w:sz w:val="24"/>
                <w:szCs w:val="24"/>
              </w:rPr>
              <w:t>Updated_End_to_End_pipeline.py, Stages 1-2</w:t>
            </w:r>
          </w:p>
        </w:tc>
        <w:tc>
          <w:tcPr>
            <w:tcW w:w="3628" w:type="dxa"/>
          </w:tcPr>
          <w:p w14:paraId="4F6B9C85" w14:textId="4D53E486" w:rsidR="006C2E53" w:rsidRPr="00E02729" w:rsidRDefault="0025188F" w:rsidP="00A17EDB">
            <w:pPr>
              <w:jc w:val="both"/>
              <w:rPr>
                <w:sz w:val="24"/>
                <w:szCs w:val="24"/>
              </w:rPr>
            </w:pPr>
            <w:r w:rsidRPr="00E02729">
              <w:rPr>
                <w:rFonts w:ascii="Times New Roman" w:eastAsia="Times New Roman" w:hAnsi="Times New Roman"/>
                <w:sz w:val="24"/>
                <w:szCs w:val="24"/>
              </w:rPr>
              <w:t>Checks the six source files against a schema and writes nothing if one fails, logs each run in manifest.json, harmonises categories and regions, builds the 13,629-row panel</w:t>
            </w:r>
          </w:p>
        </w:tc>
        <w:tc>
          <w:tcPr>
            <w:tcW w:w="1417" w:type="dxa"/>
          </w:tcPr>
          <w:p w14:paraId="6E60883C"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7161B848" w14:textId="77777777">
        <w:trPr>
          <w:cantSplit/>
        </w:trPr>
        <w:tc>
          <w:tcPr>
            <w:tcW w:w="1757" w:type="dxa"/>
          </w:tcPr>
          <w:p w14:paraId="18E02321" w14:textId="77777777" w:rsidR="006C2E53" w:rsidRPr="00E02729" w:rsidRDefault="00461D40">
            <w:pPr>
              <w:rPr>
                <w:sz w:val="24"/>
                <w:szCs w:val="24"/>
              </w:rPr>
            </w:pPr>
            <w:r w:rsidRPr="00E02729">
              <w:rPr>
                <w:rFonts w:ascii="Times New Roman" w:eastAsia="Times New Roman" w:hAnsi="Times New Roman"/>
                <w:sz w:val="24"/>
                <w:szCs w:val="24"/>
              </w:rPr>
              <w:t>EDA, PCA, regression</w:t>
            </w:r>
          </w:p>
        </w:tc>
        <w:tc>
          <w:tcPr>
            <w:tcW w:w="2211" w:type="dxa"/>
          </w:tcPr>
          <w:p w14:paraId="69B07676" w14:textId="77777777" w:rsidR="006C2E53" w:rsidRPr="00E02729" w:rsidRDefault="00461D40">
            <w:pPr>
              <w:rPr>
                <w:sz w:val="24"/>
                <w:szCs w:val="24"/>
              </w:rPr>
            </w:pPr>
            <w:r w:rsidRPr="00E02729">
              <w:rPr>
                <w:rFonts w:ascii="Times New Roman" w:eastAsia="Times New Roman" w:hAnsi="Times New Roman"/>
                <w:sz w:val="24"/>
                <w:szCs w:val="24"/>
              </w:rPr>
              <w:t>Pipeline, Stages 3-5</w:t>
            </w:r>
          </w:p>
        </w:tc>
        <w:tc>
          <w:tcPr>
            <w:tcW w:w="3628" w:type="dxa"/>
          </w:tcPr>
          <w:p w14:paraId="31BD8607" w14:textId="77777777" w:rsidR="006C2E53" w:rsidRPr="00E02729" w:rsidRDefault="00461D40" w:rsidP="00A17EDB">
            <w:pPr>
              <w:jc w:val="both"/>
              <w:rPr>
                <w:sz w:val="24"/>
                <w:szCs w:val="24"/>
              </w:rPr>
            </w:pPr>
            <w:r w:rsidRPr="00E02729">
              <w:rPr>
                <w:rFonts w:ascii="Times New Roman" w:eastAsia="Times New Roman" w:hAnsi="Times New Roman"/>
                <w:sz w:val="24"/>
                <w:szCs w:val="24"/>
              </w:rPr>
              <w:t>13 EDA figures, PCA, Model A and B, result tables R1-R10, saves Model A</w:t>
            </w:r>
          </w:p>
        </w:tc>
        <w:tc>
          <w:tcPr>
            <w:tcW w:w="1417" w:type="dxa"/>
          </w:tcPr>
          <w:p w14:paraId="4ECB895E"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4EE22F55" w14:textId="77777777">
        <w:trPr>
          <w:cantSplit/>
        </w:trPr>
        <w:tc>
          <w:tcPr>
            <w:tcW w:w="1757" w:type="dxa"/>
          </w:tcPr>
          <w:p w14:paraId="4CE799E4" w14:textId="77777777" w:rsidR="006C2E53" w:rsidRPr="00E02729" w:rsidRDefault="00461D40">
            <w:pPr>
              <w:rPr>
                <w:sz w:val="24"/>
                <w:szCs w:val="24"/>
              </w:rPr>
            </w:pPr>
            <w:r w:rsidRPr="00E02729">
              <w:rPr>
                <w:rFonts w:ascii="Times New Roman" w:eastAsia="Times New Roman" w:hAnsi="Times New Roman"/>
                <w:sz w:val="24"/>
                <w:szCs w:val="24"/>
              </w:rPr>
              <w:t>Evaluation</w:t>
            </w:r>
          </w:p>
        </w:tc>
        <w:tc>
          <w:tcPr>
            <w:tcW w:w="2211" w:type="dxa"/>
          </w:tcPr>
          <w:p w14:paraId="6C07A3DB" w14:textId="77777777" w:rsidR="006C2E53" w:rsidRPr="00E02729" w:rsidRDefault="00461D40">
            <w:pPr>
              <w:rPr>
                <w:sz w:val="24"/>
                <w:szCs w:val="24"/>
              </w:rPr>
            </w:pPr>
            <w:r w:rsidRPr="00E02729">
              <w:rPr>
                <w:rFonts w:ascii="Times New Roman" w:eastAsia="Times New Roman" w:hAnsi="Times New Roman"/>
                <w:sz w:val="24"/>
                <w:szCs w:val="24"/>
              </w:rPr>
              <w:t>evaluation.py</w:t>
            </w:r>
          </w:p>
        </w:tc>
        <w:tc>
          <w:tcPr>
            <w:tcW w:w="3628" w:type="dxa"/>
          </w:tcPr>
          <w:p w14:paraId="7C25F534" w14:textId="77777777" w:rsidR="006C2E53" w:rsidRPr="00E02729" w:rsidRDefault="00461D40" w:rsidP="00A17EDB">
            <w:pPr>
              <w:jc w:val="both"/>
              <w:rPr>
                <w:sz w:val="24"/>
                <w:szCs w:val="24"/>
              </w:rPr>
            </w:pPr>
            <w:r w:rsidRPr="00E02729">
              <w:rPr>
                <w:rFonts w:ascii="Times New Roman" w:eastAsia="Times New Roman" w:hAnsi="Times New Roman"/>
                <w:sz w:val="24"/>
                <w:szCs w:val="24"/>
              </w:rPr>
              <w:t>Benchmarks, rolling-origin backtest at 1, 3, 6, 12 months, 80% intervals, bootstrap</w:t>
            </w:r>
          </w:p>
        </w:tc>
        <w:tc>
          <w:tcPr>
            <w:tcW w:w="1417" w:type="dxa"/>
          </w:tcPr>
          <w:p w14:paraId="573CB46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19D788C4" w14:textId="77777777">
        <w:trPr>
          <w:cantSplit/>
        </w:trPr>
        <w:tc>
          <w:tcPr>
            <w:tcW w:w="1757" w:type="dxa"/>
          </w:tcPr>
          <w:p w14:paraId="563EAE23" w14:textId="77777777" w:rsidR="006C2E53" w:rsidRPr="00E02729" w:rsidRDefault="00461D40">
            <w:pPr>
              <w:rPr>
                <w:sz w:val="24"/>
                <w:szCs w:val="24"/>
              </w:rPr>
            </w:pPr>
            <w:r w:rsidRPr="00E02729">
              <w:rPr>
                <w:rFonts w:ascii="Times New Roman" w:eastAsia="Times New Roman" w:hAnsi="Times New Roman"/>
                <w:sz w:val="24"/>
                <w:szCs w:val="24"/>
              </w:rPr>
              <w:t>Forecast stage</w:t>
            </w:r>
          </w:p>
        </w:tc>
        <w:tc>
          <w:tcPr>
            <w:tcW w:w="2211" w:type="dxa"/>
          </w:tcPr>
          <w:p w14:paraId="3DAB61E3" w14:textId="77777777" w:rsidR="006C2E53" w:rsidRPr="00E02729" w:rsidRDefault="00461D40">
            <w:pPr>
              <w:rPr>
                <w:sz w:val="24"/>
                <w:szCs w:val="24"/>
              </w:rPr>
            </w:pPr>
            <w:r w:rsidRPr="00E02729">
              <w:rPr>
                <w:rFonts w:ascii="Times New Roman" w:eastAsia="Times New Roman" w:hAnsi="Times New Roman"/>
                <w:sz w:val="24"/>
                <w:szCs w:val="24"/>
              </w:rPr>
              <w:t>forecast.py (new)</w:t>
            </w:r>
          </w:p>
        </w:tc>
        <w:tc>
          <w:tcPr>
            <w:tcW w:w="3628" w:type="dxa"/>
          </w:tcPr>
          <w:p w14:paraId="72D70DE4" w14:textId="77777777" w:rsidR="006C2E53" w:rsidRPr="00E02729" w:rsidRDefault="00461D40" w:rsidP="00A17EDB">
            <w:pPr>
              <w:jc w:val="both"/>
              <w:rPr>
                <w:sz w:val="24"/>
                <w:szCs w:val="24"/>
              </w:rPr>
            </w:pPr>
            <w:r w:rsidRPr="00E02729">
              <w:rPr>
                <w:rFonts w:ascii="Times New Roman" w:eastAsia="Times New Roman" w:hAnsi="Times New Roman"/>
                <w:sz w:val="24"/>
                <w:szCs w:val="24"/>
              </w:rPr>
              <w:t>Forecasts with intervals, one saved model per horizon, 2026 out-of-sample check</w:t>
            </w:r>
          </w:p>
        </w:tc>
        <w:tc>
          <w:tcPr>
            <w:tcW w:w="1417" w:type="dxa"/>
          </w:tcPr>
          <w:p w14:paraId="3F3CC828"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6B9405F" w14:textId="77777777">
        <w:trPr>
          <w:cantSplit/>
        </w:trPr>
        <w:tc>
          <w:tcPr>
            <w:tcW w:w="1757" w:type="dxa"/>
          </w:tcPr>
          <w:p w14:paraId="7CA67FB2" w14:textId="77777777" w:rsidR="006C2E53" w:rsidRPr="00E02729" w:rsidRDefault="00461D40">
            <w:pPr>
              <w:rPr>
                <w:sz w:val="24"/>
                <w:szCs w:val="24"/>
              </w:rPr>
            </w:pPr>
            <w:r w:rsidRPr="00E02729">
              <w:rPr>
                <w:rFonts w:ascii="Times New Roman" w:eastAsia="Times New Roman" w:hAnsi="Times New Roman"/>
                <w:sz w:val="24"/>
                <w:szCs w:val="24"/>
              </w:rPr>
              <w:t>Dashboard</w:t>
            </w:r>
          </w:p>
        </w:tc>
        <w:tc>
          <w:tcPr>
            <w:tcW w:w="2211" w:type="dxa"/>
          </w:tcPr>
          <w:p w14:paraId="1A7DCE38" w14:textId="77777777" w:rsidR="006C2E53" w:rsidRPr="00E02729" w:rsidRDefault="00461D40">
            <w:pPr>
              <w:rPr>
                <w:sz w:val="24"/>
                <w:szCs w:val="24"/>
              </w:rPr>
            </w:pPr>
            <w:r w:rsidRPr="00E02729">
              <w:rPr>
                <w:rFonts w:ascii="Times New Roman" w:eastAsia="Times New Roman" w:hAnsi="Times New Roman"/>
                <w:sz w:val="24"/>
                <w:szCs w:val="24"/>
              </w:rPr>
              <w:t>app.py, core_data.py, pages/</w:t>
            </w:r>
          </w:p>
        </w:tc>
        <w:tc>
          <w:tcPr>
            <w:tcW w:w="3628" w:type="dxa"/>
          </w:tcPr>
          <w:p w14:paraId="675D0C3D" w14:textId="77777777" w:rsidR="006C2E53" w:rsidRPr="00E02729" w:rsidRDefault="00461D40" w:rsidP="00A17EDB">
            <w:pPr>
              <w:jc w:val="both"/>
              <w:rPr>
                <w:sz w:val="24"/>
                <w:szCs w:val="24"/>
              </w:rPr>
            </w:pPr>
            <w:r w:rsidRPr="00E02729">
              <w:rPr>
                <w:rFonts w:ascii="Times New Roman" w:eastAsia="Times New Roman" w:hAnsi="Times New Roman"/>
                <w:sz w:val="24"/>
                <w:szCs w:val="24"/>
              </w:rPr>
              <w:t>Administrator Portal with a forecast and release-check tab; Data Science Workbench with a backtest and monitoring tab</w:t>
            </w:r>
          </w:p>
        </w:tc>
        <w:tc>
          <w:tcPr>
            <w:tcW w:w="1417" w:type="dxa"/>
          </w:tcPr>
          <w:p w14:paraId="77AB6E74" w14:textId="77777777" w:rsidR="006C2E53" w:rsidRPr="00E02729" w:rsidRDefault="00461D40" w:rsidP="00A17EDB">
            <w:pPr>
              <w:jc w:val="both"/>
              <w:rPr>
                <w:sz w:val="24"/>
                <w:szCs w:val="24"/>
              </w:rPr>
            </w:pPr>
            <w:r>
              <w:rPr>
                <w:rFonts w:ascii="Times New Roman" w:eastAsia="Times New Roman" w:hAnsi="Times New Roman"/>
                <w:sz w:val="24"/>
                <w:szCs w:val="24"/>
              </w:rPr>
              <w:t>Complete; hosted</w:t>
            </w:r>
          </w:p>
        </w:tc>
      </w:tr>
      <w:tr w:rsidR="006C2E53" w:rsidRPr="00E02729" w14:paraId="1E7093C9" w14:textId="77777777">
        <w:trPr>
          <w:cantSplit/>
        </w:trPr>
        <w:tc>
          <w:tcPr>
            <w:tcW w:w="1757" w:type="dxa"/>
          </w:tcPr>
          <w:p w14:paraId="0BE7231A" w14:textId="77777777" w:rsidR="006C2E53" w:rsidRPr="00E02729" w:rsidRDefault="00461D40">
            <w:pPr>
              <w:rPr>
                <w:sz w:val="24"/>
                <w:szCs w:val="24"/>
              </w:rPr>
            </w:pPr>
            <w:r w:rsidRPr="00E02729">
              <w:rPr>
                <w:rFonts w:ascii="Times New Roman" w:eastAsia="Times New Roman" w:hAnsi="Times New Roman"/>
                <w:sz w:val="24"/>
                <w:szCs w:val="24"/>
              </w:rPr>
              <w:t>Data audit</w:t>
            </w:r>
          </w:p>
        </w:tc>
        <w:tc>
          <w:tcPr>
            <w:tcW w:w="2211" w:type="dxa"/>
          </w:tcPr>
          <w:p w14:paraId="3D3A64D4" w14:textId="77777777" w:rsidR="006C2E53" w:rsidRPr="00E02729" w:rsidRDefault="00461D40">
            <w:pPr>
              <w:rPr>
                <w:sz w:val="24"/>
                <w:szCs w:val="24"/>
              </w:rPr>
            </w:pPr>
            <w:r w:rsidRPr="00E02729">
              <w:rPr>
                <w:rFonts w:ascii="Times New Roman" w:eastAsia="Times New Roman" w:hAnsi="Times New Roman"/>
                <w:sz w:val="24"/>
                <w:szCs w:val="24"/>
              </w:rPr>
              <w:t>audit/data_audit.py</w:t>
            </w:r>
          </w:p>
        </w:tc>
        <w:tc>
          <w:tcPr>
            <w:tcW w:w="3628" w:type="dxa"/>
          </w:tcPr>
          <w:p w14:paraId="043ADE54" w14:textId="77777777" w:rsidR="006C2E53" w:rsidRPr="00E02729" w:rsidRDefault="00461D40" w:rsidP="00A17EDB">
            <w:pPr>
              <w:jc w:val="both"/>
              <w:rPr>
                <w:sz w:val="24"/>
                <w:szCs w:val="24"/>
              </w:rPr>
            </w:pPr>
            <w:r w:rsidRPr="00E02729">
              <w:rPr>
                <w:rFonts w:ascii="Times New Roman" w:eastAsia="Times New Roman" w:hAnsi="Times New Roman"/>
                <w:sz w:val="24"/>
                <w:szCs w:val="24"/>
              </w:rPr>
              <w:t>Row lineage, reproducibility, feature availability</w:t>
            </w:r>
          </w:p>
        </w:tc>
        <w:tc>
          <w:tcPr>
            <w:tcW w:w="1417" w:type="dxa"/>
          </w:tcPr>
          <w:p w14:paraId="616FF0A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D709972" w14:textId="77777777">
        <w:trPr>
          <w:cantSplit/>
        </w:trPr>
        <w:tc>
          <w:tcPr>
            <w:tcW w:w="1757" w:type="dxa"/>
          </w:tcPr>
          <w:p w14:paraId="5FE23A51" w14:textId="77777777" w:rsidR="006C2E53" w:rsidRPr="00E02729" w:rsidRDefault="00461D40">
            <w:pPr>
              <w:rPr>
                <w:sz w:val="24"/>
                <w:szCs w:val="24"/>
              </w:rPr>
            </w:pPr>
            <w:r w:rsidRPr="00E02729">
              <w:rPr>
                <w:rFonts w:ascii="Times New Roman" w:eastAsia="Times New Roman" w:hAnsi="Times New Roman"/>
                <w:sz w:val="24"/>
                <w:szCs w:val="24"/>
              </w:rPr>
              <w:t>Monitoring</w:t>
            </w:r>
          </w:p>
        </w:tc>
        <w:tc>
          <w:tcPr>
            <w:tcW w:w="2211" w:type="dxa"/>
          </w:tcPr>
          <w:p w14:paraId="04E42D64" w14:textId="77777777" w:rsidR="006C2E53" w:rsidRPr="00E02729" w:rsidRDefault="00461D40">
            <w:pPr>
              <w:rPr>
                <w:sz w:val="24"/>
                <w:szCs w:val="24"/>
              </w:rPr>
            </w:pPr>
            <w:r w:rsidRPr="00E02729">
              <w:rPr>
                <w:rFonts w:ascii="Times New Roman" w:eastAsia="Times New Roman" w:hAnsi="Times New Roman"/>
                <w:sz w:val="24"/>
                <w:szCs w:val="24"/>
              </w:rPr>
              <w:t>monitoring.py (new), from the monitoring design</w:t>
            </w:r>
          </w:p>
        </w:tc>
        <w:tc>
          <w:tcPr>
            <w:tcW w:w="3628" w:type="dxa"/>
          </w:tcPr>
          <w:p w14:paraId="40AE0163" w14:textId="77777777" w:rsidR="006C2E53" w:rsidRPr="00E02729" w:rsidRDefault="00461D40" w:rsidP="00A17EDB">
            <w:pPr>
              <w:jc w:val="both"/>
              <w:rPr>
                <w:sz w:val="24"/>
                <w:szCs w:val="24"/>
              </w:rPr>
            </w:pPr>
            <w:r w:rsidRPr="00E02729">
              <w:rPr>
                <w:rFonts w:ascii="Times New Roman" w:eastAsia="Times New Roman" w:hAnsi="Times New Roman"/>
                <w:sz w:val="24"/>
                <w:szCs w:val="24"/>
              </w:rPr>
              <w:t>25 data, accuracy and drift checks after each release; decides promotion and retraining</w:t>
            </w:r>
          </w:p>
        </w:tc>
        <w:tc>
          <w:tcPr>
            <w:tcW w:w="1417" w:type="dxa"/>
          </w:tcPr>
          <w:p w14:paraId="6E78054F"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 first run 18 Oct 2026</w:t>
            </w:r>
          </w:p>
        </w:tc>
      </w:tr>
      <w:tr w:rsidR="006C2E53" w:rsidRPr="00E02729" w14:paraId="482047A8" w14:textId="77777777">
        <w:trPr>
          <w:cantSplit/>
        </w:trPr>
        <w:tc>
          <w:tcPr>
            <w:tcW w:w="1757" w:type="dxa"/>
          </w:tcPr>
          <w:p w14:paraId="33BB53B3" w14:textId="77777777" w:rsidR="006C2E53" w:rsidRPr="00E02729" w:rsidRDefault="00461D40">
            <w:pPr>
              <w:rPr>
                <w:sz w:val="24"/>
                <w:szCs w:val="24"/>
              </w:rPr>
            </w:pPr>
            <w:r w:rsidRPr="00E02729">
              <w:rPr>
                <w:rFonts w:ascii="Times New Roman" w:eastAsia="Times New Roman" w:hAnsi="Times New Roman"/>
                <w:sz w:val="24"/>
                <w:szCs w:val="24"/>
              </w:rPr>
              <w:t>Documentation</w:t>
            </w:r>
          </w:p>
        </w:tc>
        <w:tc>
          <w:tcPr>
            <w:tcW w:w="2211" w:type="dxa"/>
          </w:tcPr>
          <w:p w14:paraId="3486D717" w14:textId="77777777" w:rsidR="006C2E53" w:rsidRPr="00E02729" w:rsidRDefault="00461D40">
            <w:pPr>
              <w:rPr>
                <w:sz w:val="24"/>
                <w:szCs w:val="24"/>
              </w:rPr>
            </w:pPr>
            <w:r w:rsidRPr="00E02729">
              <w:rPr>
                <w:rFonts w:ascii="Times New Roman" w:eastAsia="Times New Roman" w:hAnsi="Times New Roman"/>
                <w:sz w:val="24"/>
                <w:szCs w:val="24"/>
              </w:rPr>
              <w:t>README, CHANGELOG, Execution and Environment instructions, Models/README</w:t>
            </w:r>
          </w:p>
        </w:tc>
        <w:tc>
          <w:tcPr>
            <w:tcW w:w="3628" w:type="dxa"/>
          </w:tcPr>
          <w:p w14:paraId="33F657C3" w14:textId="77777777" w:rsidR="006C2E53" w:rsidRPr="00E02729" w:rsidRDefault="00461D40" w:rsidP="00A17EDB">
            <w:pPr>
              <w:jc w:val="both"/>
              <w:rPr>
                <w:sz w:val="24"/>
                <w:szCs w:val="24"/>
              </w:rPr>
            </w:pPr>
            <w:r w:rsidRPr="00E02729">
              <w:rPr>
                <w:rFonts w:ascii="Times New Roman" w:eastAsia="Times New Roman" w:hAnsi="Times New Roman"/>
                <w:sz w:val="24"/>
                <w:szCs w:val="24"/>
              </w:rPr>
              <w:t>How to install, run, verify and roll back</w:t>
            </w:r>
          </w:p>
        </w:tc>
        <w:tc>
          <w:tcPr>
            <w:tcW w:w="1417" w:type="dxa"/>
          </w:tcPr>
          <w:p w14:paraId="0C91957B"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bl>
    <w:p w14:paraId="1969C5CF" w14:textId="77777777" w:rsidR="006C2E53" w:rsidRDefault="006C2E53">
      <w:pPr>
        <w:spacing w:after="40"/>
        <w:jc w:val="both"/>
      </w:pPr>
    </w:p>
    <w:p w14:paraId="09D65E82" w14:textId="31650076" w:rsidR="006C2E53" w:rsidRDefault="00461D40">
      <w:pPr>
        <w:keepNext/>
        <w:spacing w:after="120"/>
        <w:jc w:val="both"/>
      </w:pPr>
      <w:r>
        <w:rPr>
          <w:rFonts w:ascii="Times New Roman" w:eastAsia="Times New Roman" w:hAnsi="Times New Roman"/>
          <w:sz w:val="24"/>
        </w:rPr>
        <w:t xml:space="preserve">Testing was built into the implementation rather than left to the end. </w:t>
      </w:r>
      <w:r w:rsidR="00B4536B" w:rsidRPr="00B4536B">
        <w:rPr>
          <w:rFonts w:ascii="Times New Roman" w:eastAsia="Times New Roman" w:hAnsi="Times New Roman"/>
          <w:sz w:val="24"/>
        </w:rPr>
        <w:t xml:space="preserve">Seven </w:t>
      </w:r>
      <w:r>
        <w:rPr>
          <w:rFonts w:ascii="Times New Roman" w:eastAsia="Times New Roman" w:hAnsi="Times New Roman"/>
          <w:sz w:val="24"/>
        </w:rPr>
        <w:t>checks were run on the final code:</w:t>
      </w:r>
    </w:p>
    <w:p w14:paraId="7FF45F90" w14:textId="77777777" w:rsidR="006C2E53" w:rsidRDefault="00461D4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461D4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p>
    <w:p w14:paraId="5B61EC6C" w14:textId="77777777" w:rsidR="006C2E53" w:rsidRPr="00B4536B" w:rsidRDefault="00461D40">
      <w:pPr>
        <w:numPr>
          <w:ilvl w:val="0"/>
          <w:numId w:val="17"/>
        </w:numPr>
        <w:spacing w:after="40"/>
        <w:jc w:val="both"/>
      </w:pPr>
      <w:r>
        <w:rPr>
          <w:rFonts w:ascii="Times New Roman" w:eastAsia="Times New Roman" w:hAnsi="Times New Roman"/>
          <w:b/>
          <w:sz w:val="24"/>
        </w:rPr>
        <w:t xml:space="preserve">Data rebuild: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127FBBA3" w14:textId="51C0ECAA" w:rsidR="00B4536B" w:rsidRPr="00B4536B" w:rsidRDefault="00B4536B">
      <w:pPr>
        <w:numPr>
          <w:ilvl w:val="0"/>
          <w:numId w:val="17"/>
        </w:numPr>
        <w:spacing w:after="40"/>
        <w:jc w:val="both"/>
        <w:rPr>
          <w:rFonts w:ascii="Times New Roman" w:eastAsia="Times New Roman" w:hAnsi="Times New Roman"/>
          <w:sz w:val="24"/>
        </w:rPr>
      </w:pPr>
      <w:r w:rsidRPr="00B4536B">
        <w:rPr>
          <w:rFonts w:ascii="Times New Roman" w:eastAsia="Times New Roman" w:hAnsi="Times New Roman"/>
          <w:b/>
          <w:bCs/>
          <w:sz w:val="24"/>
        </w:rPr>
        <w:t>Ingest:</w:t>
      </w:r>
      <w:r w:rsidRPr="00B4536B">
        <w:rPr>
          <w:rFonts w:ascii="Times New Roman" w:eastAsia="Times New Roman" w:hAnsi="Times New Roman"/>
          <w:sz w:val="24"/>
        </w:rPr>
        <w:t xml:space="preserve"> 17 unit tests (tests/test_ingest_schema.py) confirm that the six current source files pass, that eleven kinds of broken file are rejected, and that a rejected or missing file leaves dataset/raw/ unchanged. On the current files, ingest reproduces the committed raw files exactly.</w:t>
      </w:r>
    </w:p>
    <w:p w14:paraId="56B7D063" w14:textId="77777777" w:rsidR="006C2E53" w:rsidRDefault="00461D40">
      <w:pPr>
        <w:numPr>
          <w:ilvl w:val="0"/>
          <w:numId w:val="17"/>
        </w:numPr>
        <w:spacing w:after="40"/>
        <w:jc w:val="both"/>
      </w:pPr>
      <w:r>
        <w:rPr>
          <w:rFonts w:ascii="Times New Roman" w:eastAsia="Times New Roman" w:hAnsi="Times New Roman"/>
          <w:b/>
          <w:sz w:val="24"/>
        </w:rPr>
        <w:lastRenderedPageBreak/>
        <w:t>Dashboard:</w:t>
      </w:r>
      <w:r>
        <w:rPr>
          <w:rFonts w:ascii="Times New Roman" w:eastAsia="Times New Roman" w:hAnsi="Times New Roman"/>
          <w:sz w:val="24"/>
        </w:rPr>
        <w:t xml:space="preserve"> all three Streamlit pages, including the new forecast and monitoring tabs, load headless in Streamlit's AppTest with no exceptions, in under 5 seconds and about 300 MB of memory, and the leaderboard matches the pipeline.</w:t>
      </w:r>
    </w:p>
    <w:p w14:paraId="64C2480B" w14:textId="77777777" w:rsidR="006C2E53" w:rsidRDefault="00461D4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77777777" w:rsidR="006C2E53" w:rsidRDefault="00461D4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exactly, and re-scored the latest settled months against the backtest.</w:t>
      </w:r>
    </w:p>
    <w:p w14:paraId="5E673B96" w14:textId="77777777" w:rsidR="006C2E53" w:rsidRDefault="00461D40">
      <w:pPr>
        <w:spacing w:after="120"/>
        <w:jc w:val="both"/>
      </w:pPr>
      <w:r>
        <w:rPr>
          <w:rFonts w:ascii="Times New Roman" w:eastAsia="Times New Roman" w:hAnsi="Times New Roman"/>
          <w:sz w:val="24"/>
        </w:rPr>
        <w:t>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indicators, a regional map, a staffing priority matrix, a seasonal calendar, a policy scenario simulator and a briefing export. The Data Science Workbench adds a backtest,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illustrative and the priority labels use neutral wording (item 11).</w:t>
      </w:r>
    </w:p>
    <w:p w14:paraId="3965E0EE" w14:textId="77777777" w:rsidR="006C2E53" w:rsidRDefault="00461D40">
      <w:pPr>
        <w:keepNext/>
        <w:jc w:val="center"/>
      </w:pPr>
      <w:r>
        <w:rPr>
          <w:noProof/>
        </w:rPr>
        <w:drawing>
          <wp:inline distT="0" distB="0" distL="0" distR="0" wp14:anchorId="12A46D08" wp14:editId="6DADC1A3">
            <wp:extent cx="3528000" cy="2992099"/>
            <wp:effectExtent l="0" t="0" r="0" b="3175"/>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6"/>
                    <a:stretch>
                      <a:fillRect/>
                    </a:stretch>
                  </pic:blipFill>
                  <pic:spPr>
                    <a:xfrm>
                      <a:off x="0" y="0"/>
                      <a:ext cx="3528000" cy="2992099"/>
                    </a:xfrm>
                    <a:prstGeom prst="rect">
                      <a:avLst/>
                    </a:prstGeom>
                  </pic:spPr>
                </pic:pic>
              </a:graphicData>
            </a:graphic>
          </wp:inline>
        </w:drawing>
      </w:r>
    </w:p>
    <w:p w14:paraId="1472D278"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p>
    <w:p w14:paraId="14010E6D"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w:t>
      </w:r>
    </w:p>
    <w:p w14:paraId="0793345B" w14:textId="77777777" w:rsidR="006C2E53" w:rsidRDefault="00461D40">
      <w:pPr>
        <w:keepNext/>
        <w:spacing w:after="120"/>
        <w:jc w:val="both"/>
      </w:pPr>
      <w:r>
        <w:rPr>
          <w:rFonts w:ascii="Times New Roman" w:eastAsia="Times New Roman" w:hAnsi="Times New Roman"/>
          <w:sz w:val="24"/>
        </w:rPr>
        <w:t xml:space="preserve">The system is deployed in two ways that follow the team's deployment design (documents/Deployment_Design_DAN2_Theme2.docx). The dashboard is hosted on Streamlit Community Cloud at </w:t>
      </w:r>
      <w:hyperlink r:id="rId77">
        <w:r>
          <w:rPr>
            <w:rStyle w:val="Hyperlink"/>
            <w:rFonts w:ascii="Times New Roman" w:eastAsia="Times New Roman" w:hAnsi="Times New Roman"/>
            <w:color w:val="0563C1"/>
            <w:sz w:val="24"/>
          </w:rPr>
          <w:t>nt-safety-forecast.streamlit.app</w:t>
        </w:r>
      </w:hyperlink>
      <w:r>
        <w:rPr>
          <w:rFonts w:ascii="Times New Roman" w:eastAsia="Times New Roman" w:hAnsi="Times New Roman"/>
          <w:sz w:val="24"/>
        </w:rPr>
        <w:t xml:space="preserve">, built directly from the main branch, so PFES staff and markers can use it in a browser without installing anything. The same code also runs as a local, reproducible demonstrator. Both suit the project: all inputs are public open data and there are no credentials to protect. A containerised service and a REST </w:t>
      </w:r>
      <w:r>
        <w:rPr>
          <w:rFonts w:ascii="Times New Roman" w:eastAsia="Times New Roman" w:hAnsi="Times New Roman"/>
          <w:sz w:val="24"/>
        </w:rPr>
        <w:lastRenderedPageBreak/>
        <w:t>API were considered and deferred, because every current user is a person reading the dashboard. Table 16 lists the deployment artefacts.</w:t>
      </w:r>
    </w:p>
    <w:p w14:paraId="354C48D9"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p>
    <w:tbl>
      <w:tblPr>
        <w:tblStyle w:val="TableGrid"/>
        <w:tblW w:w="9015" w:type="dxa"/>
        <w:tblLayout w:type="fixed"/>
        <w:tblLook w:val="04A0" w:firstRow="1" w:lastRow="0" w:firstColumn="1" w:lastColumn="0" w:noHBand="0" w:noVBand="1"/>
      </w:tblPr>
      <w:tblGrid>
        <w:gridCol w:w="1696"/>
        <w:gridCol w:w="7319"/>
      </w:tblGrid>
      <w:tr w:rsidR="006C2E53" w:rsidRPr="00411D01" w14:paraId="0F403F02" w14:textId="77777777" w:rsidTr="00411D01">
        <w:trPr>
          <w:cantSplit/>
          <w:tblHeader/>
        </w:trPr>
        <w:tc>
          <w:tcPr>
            <w:tcW w:w="1696" w:type="dxa"/>
            <w:shd w:val="clear" w:color="auto" w:fill="D9E2F3"/>
          </w:tcPr>
          <w:p w14:paraId="4A9372BD"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Artefact</w:t>
            </w:r>
          </w:p>
        </w:tc>
        <w:tc>
          <w:tcPr>
            <w:tcW w:w="7319" w:type="dxa"/>
            <w:shd w:val="clear" w:color="auto" w:fill="D9E2F3"/>
          </w:tcPr>
          <w:p w14:paraId="15A5A88F"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Implementation</w:t>
            </w:r>
          </w:p>
        </w:tc>
      </w:tr>
      <w:tr w:rsidR="006C2E53" w:rsidRPr="00411D01" w14:paraId="397C6D20" w14:textId="77777777" w:rsidTr="00411D01">
        <w:trPr>
          <w:cantSplit/>
        </w:trPr>
        <w:tc>
          <w:tcPr>
            <w:tcW w:w="1696" w:type="dxa"/>
          </w:tcPr>
          <w:p w14:paraId="2EBDE706" w14:textId="77777777" w:rsidR="006C2E53" w:rsidRPr="00411D01" w:rsidRDefault="00461D40">
            <w:pPr>
              <w:rPr>
                <w:sz w:val="24"/>
                <w:szCs w:val="24"/>
              </w:rPr>
            </w:pPr>
            <w:r w:rsidRPr="00411D01">
              <w:rPr>
                <w:rFonts w:ascii="Times New Roman" w:eastAsia="Times New Roman" w:hAnsi="Times New Roman"/>
                <w:b/>
                <w:sz w:val="24"/>
                <w:szCs w:val="24"/>
              </w:rPr>
              <w:t>Environment contract</w:t>
            </w:r>
          </w:p>
        </w:tc>
        <w:tc>
          <w:tcPr>
            <w:tcW w:w="7319" w:type="dxa"/>
          </w:tcPr>
          <w:p w14:paraId="4654ACF7" w14:textId="77777777" w:rsidR="006C2E53" w:rsidRPr="00411D01" w:rsidRDefault="00461D40" w:rsidP="00411D01">
            <w:pPr>
              <w:jc w:val="both"/>
              <w:rPr>
                <w:sz w:val="24"/>
                <w:szCs w:val="24"/>
              </w:rPr>
            </w:pPr>
            <w:r w:rsidRPr="00411D01">
              <w:rPr>
                <w:rFonts w:ascii="Times New Roman" w:eastAsia="Times New Roman" w:hAnsi="Times New Roman"/>
                <w:sz w:val="24"/>
                <w:szCs w:val="24"/>
              </w:rPr>
              <w:t>requirements.txt with pinned versions (pandas 2.0.3, scikit-learn 1.3.2, xgboost 2.1.4, joblib 1.4.2, streamlit 1.45.1); Python 3.8+ for the scripts, 3.9+ for the dashboard</w:t>
            </w:r>
            <w:r>
              <w:rPr>
                <w:rFonts w:ascii="Times New Roman" w:eastAsia="Times New Roman" w:hAnsi="Times New Roman"/>
                <w:sz w:val="24"/>
                <w:szCs w:val="24"/>
              </w:rPr>
              <w:t>; a root copy of requirements.txt for the hosted app</w:t>
            </w:r>
          </w:p>
        </w:tc>
      </w:tr>
      <w:tr w:rsidR="006C2E53" w:rsidRPr="00411D01" w14:paraId="23B8D087" w14:textId="77777777" w:rsidTr="00411D01">
        <w:trPr>
          <w:cantSplit/>
        </w:trPr>
        <w:tc>
          <w:tcPr>
            <w:tcW w:w="1696" w:type="dxa"/>
          </w:tcPr>
          <w:p w14:paraId="757345F4" w14:textId="77777777" w:rsidR="006C2E53" w:rsidRPr="00411D01" w:rsidRDefault="00461D40">
            <w:pPr>
              <w:rPr>
                <w:sz w:val="24"/>
                <w:szCs w:val="24"/>
              </w:rPr>
            </w:pPr>
            <w:r w:rsidRPr="00411D01">
              <w:rPr>
                <w:rFonts w:ascii="Times New Roman" w:eastAsia="Times New Roman" w:hAnsi="Times New Roman"/>
                <w:b/>
                <w:sz w:val="24"/>
                <w:szCs w:val="24"/>
              </w:rPr>
              <w:t>Reference environment</w:t>
            </w:r>
          </w:p>
        </w:tc>
        <w:tc>
          <w:tcPr>
            <w:tcW w:w="7319" w:type="dxa"/>
          </w:tcPr>
          <w:p w14:paraId="624F9FF8" w14:textId="77777777" w:rsidR="006C2E53" w:rsidRPr="00411D01" w:rsidRDefault="00461D40" w:rsidP="00411D01">
            <w:pPr>
              <w:jc w:val="both"/>
              <w:rPr>
                <w:sz w:val="24"/>
                <w:szCs w:val="24"/>
              </w:rPr>
            </w:pPr>
            <w:r w:rsidRPr="00411D01">
              <w:rPr>
                <w:rFonts w:ascii="Times New Roman" w:eastAsia="Times New Roman" w:hAnsi="Times New Roman"/>
                <w:sz w:val="24"/>
                <w:szCs w:val="24"/>
              </w:rPr>
              <w:t>Linux x86_64, Python 3.11. Every reported figure comes from this environment, which is recorded in Outputs/pipeline_run_summary.json and forecast_run_summary.json</w:t>
            </w:r>
          </w:p>
        </w:tc>
      </w:tr>
      <w:tr w:rsidR="006C2E53" w:rsidRPr="00411D01" w14:paraId="3558F039" w14:textId="77777777" w:rsidTr="00411D01">
        <w:trPr>
          <w:cantSplit/>
        </w:trPr>
        <w:tc>
          <w:tcPr>
            <w:tcW w:w="1696" w:type="dxa"/>
          </w:tcPr>
          <w:p w14:paraId="04247FF2" w14:textId="77777777" w:rsidR="006C2E53" w:rsidRPr="00411D01" w:rsidRDefault="00461D40">
            <w:pPr>
              <w:rPr>
                <w:sz w:val="24"/>
                <w:szCs w:val="24"/>
              </w:rPr>
            </w:pPr>
            <w:r w:rsidRPr="00411D01">
              <w:rPr>
                <w:rFonts w:ascii="Times New Roman" w:eastAsia="Times New Roman" w:hAnsi="Times New Roman"/>
                <w:b/>
                <w:sz w:val="24"/>
                <w:szCs w:val="24"/>
              </w:rPr>
              <w:t>Saved models</w:t>
            </w:r>
          </w:p>
        </w:tc>
        <w:tc>
          <w:tcPr>
            <w:tcW w:w="7319" w:type="dxa"/>
          </w:tcPr>
          <w:p w14:paraId="074D2389" w14:textId="77777777" w:rsidR="006C2E53" w:rsidRPr="00411D01" w:rsidRDefault="00461D40" w:rsidP="00411D01">
            <w:pPr>
              <w:jc w:val="both"/>
              <w:rPr>
                <w:sz w:val="24"/>
                <w:szCs w:val="24"/>
              </w:rPr>
            </w:pPr>
            <w:r w:rsidRPr="00411D01">
              <w:rPr>
                <w:rFonts w:ascii="Times New Roman" w:eastAsia="Times New Roman" w:hAnsi="Times New Roman"/>
                <w:sz w:val="24"/>
                <w:szCs w:val="24"/>
              </w:rPr>
              <w:t>Models/model_a.joblib and Models/forecast_h1/3/6/12.joblib, each with its feature order and package versions</w:t>
            </w:r>
          </w:p>
        </w:tc>
      </w:tr>
      <w:tr w:rsidR="006C2E53" w:rsidRPr="00411D01" w14:paraId="230BB95C" w14:textId="77777777" w:rsidTr="00411D01">
        <w:trPr>
          <w:cantSplit/>
        </w:trPr>
        <w:tc>
          <w:tcPr>
            <w:tcW w:w="1696" w:type="dxa"/>
          </w:tcPr>
          <w:p w14:paraId="3004900D" w14:textId="77777777" w:rsidR="006C2E53" w:rsidRPr="00411D01" w:rsidRDefault="00461D40">
            <w:pPr>
              <w:rPr>
                <w:sz w:val="24"/>
                <w:szCs w:val="24"/>
              </w:rPr>
            </w:pPr>
            <w:r w:rsidRPr="00411D01">
              <w:rPr>
                <w:rFonts w:ascii="Times New Roman" w:eastAsia="Times New Roman" w:hAnsi="Times New Roman"/>
                <w:b/>
                <w:sz w:val="24"/>
                <w:szCs w:val="24"/>
              </w:rPr>
              <w:t>Launch</w:t>
            </w:r>
          </w:p>
        </w:tc>
        <w:tc>
          <w:tcPr>
            <w:tcW w:w="7319" w:type="dxa"/>
          </w:tcPr>
          <w:p w14:paraId="3A17184B" w14:textId="77777777" w:rsidR="006C2E53" w:rsidRPr="00411D01" w:rsidRDefault="00461D40" w:rsidP="00411D01">
            <w:pPr>
              <w:jc w:val="both"/>
              <w:rPr>
                <w:sz w:val="24"/>
                <w:szCs w:val="24"/>
              </w:rPr>
            </w:pPr>
            <w:r>
              <w:rPr>
                <w:rFonts w:ascii="Times New Roman" w:eastAsia="Times New Roman" w:hAnsi="Times New Roman"/>
                <w:sz w:val="24"/>
                <w:szCs w:val="24"/>
              </w:rPr>
              <w:t xml:space="preserve">Hosted: </w:t>
            </w:r>
            <w:hyperlink r:id="rId78">
              <w:r>
                <w:rPr>
                  <w:rStyle w:val="Hyperlink"/>
                  <w:rFonts w:ascii="Times New Roman" w:eastAsia="Times New Roman" w:hAnsi="Times New Roman"/>
                  <w:color w:val="0563C1"/>
                  <w:sz w:val="24"/>
                  <w:szCs w:val="24"/>
                </w:rPr>
                <w:t>nt-safety-forecast.streamlit.app</w:t>
              </w:r>
            </w:hyperlink>
            <w:r>
              <w:rPr>
                <w:rFonts w:ascii="Times New Roman" w:eastAsia="Times New Roman" w:hAnsi="Times New Roman"/>
                <w:sz w:val="24"/>
                <w:szCs w:val="24"/>
              </w:rPr>
              <w:t xml:space="preserve"> (Python 3.11; redeploys on each push to main). Local: streamlit run app.py or run_dashboard.bat (Windows), at localhost:8501</w:t>
            </w:r>
          </w:p>
        </w:tc>
      </w:tr>
      <w:tr w:rsidR="006C2E53" w:rsidRPr="00411D01" w14:paraId="39E09C3A" w14:textId="77777777" w:rsidTr="00411D01">
        <w:trPr>
          <w:cantSplit/>
        </w:trPr>
        <w:tc>
          <w:tcPr>
            <w:tcW w:w="1696" w:type="dxa"/>
          </w:tcPr>
          <w:p w14:paraId="13D2B62C" w14:textId="77777777" w:rsidR="006C2E53" w:rsidRPr="00411D01" w:rsidRDefault="00461D40">
            <w:pPr>
              <w:rPr>
                <w:sz w:val="24"/>
                <w:szCs w:val="24"/>
              </w:rPr>
            </w:pPr>
            <w:r w:rsidRPr="00411D01">
              <w:rPr>
                <w:rFonts w:ascii="Times New Roman" w:eastAsia="Times New Roman" w:hAnsi="Times New Roman"/>
                <w:b/>
                <w:sz w:val="24"/>
                <w:szCs w:val="24"/>
              </w:rPr>
              <w:t>Release and rollback</w:t>
            </w:r>
          </w:p>
        </w:tc>
        <w:tc>
          <w:tcPr>
            <w:tcW w:w="7319" w:type="dxa"/>
          </w:tcPr>
          <w:p w14:paraId="15A36EDC" w14:textId="77777777" w:rsidR="006C2E53" w:rsidRPr="00411D01" w:rsidRDefault="00461D40" w:rsidP="00411D01">
            <w:pPr>
              <w:jc w:val="both"/>
              <w:rPr>
                <w:sz w:val="24"/>
                <w:szCs w:val="24"/>
              </w:rPr>
            </w:pPr>
            <w:r w:rsidRPr="00411D01">
              <w:rPr>
                <w:rFonts w:ascii="Times New Roman" w:eastAsia="Times New Roman" w:hAnsi="Times New Roman"/>
                <w:sz w:val="24"/>
                <w:szCs w:val="24"/>
              </w:rPr>
              <w:t>Changes reach main through commits or pull requests; monitoring.py decides whether new forecasts are promoted; a bad release is reverted in GitHub, which also redeploys the hosted app.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461D40">
      <w:pPr>
        <w:spacing w:after="120"/>
        <w:jc w:val="both"/>
      </w:pPr>
      <w:r>
        <w:rPr>
          <w:rFonts w:ascii="Times New Roman" w:eastAsia="Times New Roman" w:hAnsi="Times New Roman"/>
          <w:sz w:val="24"/>
        </w:rPr>
        <w:t>The reference environment was a deliberate decision. Will's audit showed that XGBoost produces slightly different trees on Windows and Linux even with identical package versions (80.7 against 84.5 RMSE at Assessment 3). Linux was chosen because it matches the audit and Streamlit Community Cloud, the hosting platform. The audit also found that evaluation.py wrote to outputs/ while the repository used Outputs/, which are different folders on Linux; this was corrected, so the scripts write, and the dashboard reads, the same committed results. The hosted app runs on Linux with Python 3.11, the reference environment, and reads the committed Outputs/ files, so it shows exactly the forecasts and release check in this report.</w:t>
      </w:r>
    </w:p>
    <w:p w14:paraId="6128749A"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Data engineering</w:t>
      </w:r>
    </w:p>
    <w:p w14:paraId="680E1082" w14:textId="77777777" w:rsidR="006C2E53" w:rsidRDefault="00461D4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p>
    <w:tbl>
      <w:tblPr>
        <w:tblStyle w:val="TableGrid"/>
        <w:tblW w:w="9015" w:type="dxa"/>
        <w:tblLayout w:type="fixed"/>
        <w:tblLook w:val="04A0" w:firstRow="1" w:lastRow="0" w:firstColumn="1" w:lastColumn="0" w:noHBand="0" w:noVBand="1"/>
      </w:tblPr>
      <w:tblGrid>
        <w:gridCol w:w="2835"/>
        <w:gridCol w:w="1247"/>
        <w:gridCol w:w="4933"/>
      </w:tblGrid>
      <w:tr w:rsidR="006C2E53" w:rsidRPr="00411D01" w14:paraId="584596AD" w14:textId="77777777">
        <w:trPr>
          <w:cantSplit/>
          <w:tblHeader/>
        </w:trPr>
        <w:tc>
          <w:tcPr>
            <w:tcW w:w="2835" w:type="dxa"/>
            <w:shd w:val="clear" w:color="auto" w:fill="D9E2F3"/>
          </w:tcPr>
          <w:p w14:paraId="4B4BE08C"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Stage</w:t>
            </w:r>
          </w:p>
        </w:tc>
        <w:tc>
          <w:tcPr>
            <w:tcW w:w="1247" w:type="dxa"/>
            <w:shd w:val="clear" w:color="auto" w:fill="D9E2F3"/>
          </w:tcPr>
          <w:p w14:paraId="38F24914"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Rows</w:t>
            </w:r>
          </w:p>
        </w:tc>
        <w:tc>
          <w:tcPr>
            <w:tcW w:w="4932" w:type="dxa"/>
            <w:shd w:val="clear" w:color="auto" w:fill="D9E2F3"/>
          </w:tcPr>
          <w:p w14:paraId="41EA6586"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Explanation</w:t>
            </w:r>
          </w:p>
        </w:tc>
      </w:tr>
      <w:tr w:rsidR="006C2E53" w:rsidRPr="00411D01" w14:paraId="5156D334" w14:textId="77777777">
        <w:trPr>
          <w:cantSplit/>
        </w:trPr>
        <w:tc>
          <w:tcPr>
            <w:tcW w:w="2835" w:type="dxa"/>
          </w:tcPr>
          <w:p w14:paraId="00B25241" w14:textId="77777777" w:rsidR="006C2E53" w:rsidRPr="00411D01" w:rsidRDefault="00461D40">
            <w:pPr>
              <w:rPr>
                <w:sz w:val="24"/>
                <w:szCs w:val="24"/>
              </w:rPr>
            </w:pPr>
            <w:r w:rsidRPr="00411D01">
              <w:rPr>
                <w:rFonts w:ascii="Times New Roman" w:eastAsia="Times New Roman" w:hAnsi="Times New Roman"/>
                <w:sz w:val="24"/>
                <w:szCs w:val="24"/>
              </w:rPr>
              <w:t>Raw crime rows, both files</w:t>
            </w:r>
          </w:p>
        </w:tc>
        <w:tc>
          <w:tcPr>
            <w:tcW w:w="1247" w:type="dxa"/>
          </w:tcPr>
          <w:p w14:paraId="540A2E33" w14:textId="77777777" w:rsidR="006C2E53" w:rsidRPr="00411D01" w:rsidRDefault="00461D40">
            <w:pPr>
              <w:jc w:val="right"/>
              <w:rPr>
                <w:sz w:val="24"/>
                <w:szCs w:val="24"/>
              </w:rPr>
            </w:pPr>
            <w:r w:rsidRPr="00411D01">
              <w:rPr>
                <w:rFonts w:ascii="Times New Roman" w:eastAsia="Times New Roman" w:hAnsi="Times New Roman"/>
                <w:sz w:val="24"/>
                <w:szCs w:val="24"/>
              </w:rPr>
              <w:t>55,146</w:t>
            </w:r>
          </w:p>
        </w:tc>
        <w:tc>
          <w:tcPr>
            <w:tcW w:w="4932" w:type="dxa"/>
          </w:tcPr>
          <w:p w14:paraId="259B4946" w14:textId="77777777" w:rsidR="006C2E53" w:rsidRPr="00411D01" w:rsidRDefault="00461D40">
            <w:pPr>
              <w:rPr>
                <w:sz w:val="24"/>
                <w:szCs w:val="24"/>
              </w:rPr>
            </w:pPr>
            <w:r w:rsidRPr="00411D01">
              <w:rPr>
                <w:rFonts w:ascii="Times New Roman" w:eastAsia="Times New Roman" w:hAnsi="Times New Roman"/>
                <w:sz w:val="24"/>
                <w:szCs w:val="24"/>
              </w:rPr>
              <w:t>46,036 (2008 to 2023) plus 9,110 (Dec 2023 to Apr 2026)</w:t>
            </w:r>
          </w:p>
        </w:tc>
      </w:tr>
      <w:tr w:rsidR="006C2E53" w:rsidRPr="00411D01" w14:paraId="7BF81A61" w14:textId="77777777">
        <w:trPr>
          <w:cantSplit/>
        </w:trPr>
        <w:tc>
          <w:tcPr>
            <w:tcW w:w="2835" w:type="dxa"/>
          </w:tcPr>
          <w:p w14:paraId="0AF14464" w14:textId="77777777" w:rsidR="006C2E53" w:rsidRPr="00411D01" w:rsidRDefault="00461D40">
            <w:pPr>
              <w:rPr>
                <w:sz w:val="24"/>
                <w:szCs w:val="24"/>
              </w:rPr>
            </w:pPr>
            <w:r w:rsidRPr="00411D01">
              <w:rPr>
                <w:rFonts w:ascii="Times New Roman" w:eastAsia="Times New Roman" w:hAnsi="Times New Roman"/>
                <w:sz w:val="24"/>
                <w:szCs w:val="24"/>
              </w:rPr>
              <w:t>Inside the 2015 to 2025 window</w:t>
            </w:r>
          </w:p>
        </w:tc>
        <w:tc>
          <w:tcPr>
            <w:tcW w:w="1247" w:type="dxa"/>
          </w:tcPr>
          <w:p w14:paraId="64D96347" w14:textId="77777777" w:rsidR="006C2E53" w:rsidRPr="00411D01" w:rsidRDefault="00461D40">
            <w:pPr>
              <w:jc w:val="right"/>
              <w:rPr>
                <w:sz w:val="24"/>
                <w:szCs w:val="24"/>
              </w:rPr>
            </w:pPr>
            <w:r w:rsidRPr="00411D01">
              <w:rPr>
                <w:rFonts w:ascii="Times New Roman" w:eastAsia="Times New Roman" w:hAnsi="Times New Roman"/>
                <w:sz w:val="24"/>
                <w:szCs w:val="24"/>
              </w:rPr>
              <w:t>34,306</w:t>
            </w:r>
          </w:p>
        </w:tc>
        <w:tc>
          <w:tcPr>
            <w:tcW w:w="4932" w:type="dxa"/>
          </w:tcPr>
          <w:p w14:paraId="02C2886B" w14:textId="77777777" w:rsidR="006C2E53" w:rsidRPr="00411D01" w:rsidRDefault="00461D40">
            <w:pPr>
              <w:rPr>
                <w:sz w:val="24"/>
                <w:szCs w:val="24"/>
              </w:rPr>
            </w:pPr>
            <w:r w:rsidRPr="00411D01">
              <w:rPr>
                <w:rFonts w:ascii="Times New Roman" w:eastAsia="Times New Roman" w:hAnsi="Times New Roman"/>
                <w:sz w:val="24"/>
                <w:szCs w:val="24"/>
              </w:rPr>
              <w:t>Rows outside the analysis window are not used</w:t>
            </w:r>
          </w:p>
        </w:tc>
      </w:tr>
      <w:tr w:rsidR="006C2E53" w:rsidRPr="00411D01" w14:paraId="090DC2AA" w14:textId="77777777">
        <w:trPr>
          <w:cantSplit/>
        </w:trPr>
        <w:tc>
          <w:tcPr>
            <w:tcW w:w="2835" w:type="dxa"/>
          </w:tcPr>
          <w:p w14:paraId="7818ED34" w14:textId="77777777" w:rsidR="006C2E53" w:rsidRPr="00411D01" w:rsidRDefault="00461D40">
            <w:pPr>
              <w:rPr>
                <w:sz w:val="24"/>
                <w:szCs w:val="24"/>
              </w:rPr>
            </w:pPr>
            <w:r w:rsidRPr="00411D01">
              <w:rPr>
                <w:rFonts w:ascii="Times New Roman" w:eastAsia="Times New Roman" w:hAnsi="Times New Roman"/>
                <w:sz w:val="24"/>
                <w:szCs w:val="24"/>
              </w:rPr>
              <w:t>Processed offence-level panel</w:t>
            </w:r>
          </w:p>
        </w:tc>
        <w:tc>
          <w:tcPr>
            <w:tcW w:w="1247" w:type="dxa"/>
          </w:tcPr>
          <w:p w14:paraId="6F50DF4C" w14:textId="77777777" w:rsidR="006C2E53" w:rsidRPr="00411D01" w:rsidRDefault="00461D40">
            <w:pPr>
              <w:jc w:val="right"/>
              <w:rPr>
                <w:sz w:val="24"/>
                <w:szCs w:val="24"/>
              </w:rPr>
            </w:pPr>
            <w:r w:rsidRPr="00411D01">
              <w:rPr>
                <w:rFonts w:ascii="Times New Roman" w:eastAsia="Times New Roman" w:hAnsi="Times New Roman"/>
                <w:sz w:val="24"/>
                <w:szCs w:val="24"/>
              </w:rPr>
              <w:t>13,629</w:t>
            </w:r>
          </w:p>
        </w:tc>
        <w:tc>
          <w:tcPr>
            <w:tcW w:w="4932" w:type="dxa"/>
          </w:tcPr>
          <w:p w14:paraId="0C9346BF" w14:textId="77777777" w:rsidR="006C2E53" w:rsidRPr="00411D01" w:rsidRDefault="00461D40">
            <w:pPr>
              <w:rPr>
                <w:sz w:val="24"/>
                <w:szCs w:val="24"/>
              </w:rPr>
            </w:pPr>
            <w:r w:rsidRPr="00411D01">
              <w:rPr>
                <w:rFonts w:ascii="Times New Roman" w:eastAsia="Times New Roman" w:hAnsi="Times New Roman"/>
                <w:sz w:val="24"/>
                <w:szCs w:val="24"/>
              </w:rPr>
              <w:t>Aggregated by region, month, offence type and flags</w:t>
            </w:r>
          </w:p>
        </w:tc>
      </w:tr>
      <w:tr w:rsidR="006C2E53" w:rsidRPr="00411D01" w14:paraId="6E5EBED9" w14:textId="77777777">
        <w:trPr>
          <w:cantSplit/>
        </w:trPr>
        <w:tc>
          <w:tcPr>
            <w:tcW w:w="2835" w:type="dxa"/>
          </w:tcPr>
          <w:p w14:paraId="6FF1ACDA" w14:textId="77777777" w:rsidR="006C2E53" w:rsidRPr="00411D01" w:rsidRDefault="00461D40">
            <w:pPr>
              <w:rPr>
                <w:sz w:val="24"/>
                <w:szCs w:val="24"/>
              </w:rPr>
            </w:pPr>
            <w:r w:rsidRPr="00411D01">
              <w:rPr>
                <w:rFonts w:ascii="Times New Roman" w:eastAsia="Times New Roman" w:hAnsi="Times New Roman"/>
                <w:sz w:val="24"/>
                <w:szCs w:val="24"/>
              </w:rPr>
              <w:t>Complete region-month grid</w:t>
            </w:r>
          </w:p>
        </w:tc>
        <w:tc>
          <w:tcPr>
            <w:tcW w:w="1247" w:type="dxa"/>
          </w:tcPr>
          <w:p w14:paraId="258110C5" w14:textId="77777777" w:rsidR="006C2E53" w:rsidRPr="00411D01" w:rsidRDefault="00461D40">
            <w:pPr>
              <w:jc w:val="right"/>
              <w:rPr>
                <w:sz w:val="24"/>
                <w:szCs w:val="24"/>
              </w:rPr>
            </w:pPr>
            <w:r w:rsidRPr="00411D01">
              <w:rPr>
                <w:rFonts w:ascii="Times New Roman" w:eastAsia="Times New Roman" w:hAnsi="Times New Roman"/>
                <w:sz w:val="24"/>
                <w:szCs w:val="24"/>
              </w:rPr>
              <w:t>792</w:t>
            </w:r>
          </w:p>
        </w:tc>
        <w:tc>
          <w:tcPr>
            <w:tcW w:w="4932" w:type="dxa"/>
          </w:tcPr>
          <w:p w14:paraId="636D2CDB" w14:textId="77777777" w:rsidR="006C2E53" w:rsidRPr="00411D01" w:rsidRDefault="00461D40">
            <w:pPr>
              <w:rPr>
                <w:sz w:val="24"/>
                <w:szCs w:val="24"/>
              </w:rPr>
            </w:pPr>
            <w:r w:rsidRPr="00411D01">
              <w:rPr>
                <w:rFonts w:ascii="Times New Roman" w:eastAsia="Times New Roman" w:hAnsi="Times New Roman"/>
                <w:sz w:val="24"/>
                <w:szCs w:val="24"/>
              </w:rPr>
              <w:t>132 months x 6 regions</w:t>
            </w:r>
          </w:p>
        </w:tc>
      </w:tr>
      <w:tr w:rsidR="006C2E53" w:rsidRPr="00411D01" w14:paraId="09A2BF5C" w14:textId="77777777">
        <w:trPr>
          <w:cantSplit/>
        </w:trPr>
        <w:tc>
          <w:tcPr>
            <w:tcW w:w="2835" w:type="dxa"/>
          </w:tcPr>
          <w:p w14:paraId="43CC7D3F" w14:textId="77777777" w:rsidR="006C2E53" w:rsidRPr="00411D01" w:rsidRDefault="00461D40">
            <w:pPr>
              <w:rPr>
                <w:sz w:val="24"/>
                <w:szCs w:val="24"/>
              </w:rPr>
            </w:pPr>
            <w:r w:rsidRPr="00411D01">
              <w:rPr>
                <w:rFonts w:ascii="Times New Roman" w:eastAsia="Times New Roman" w:hAnsi="Times New Roman"/>
                <w:sz w:val="24"/>
                <w:szCs w:val="24"/>
              </w:rPr>
              <w:t>Usable model panel</w:t>
            </w:r>
          </w:p>
        </w:tc>
        <w:tc>
          <w:tcPr>
            <w:tcW w:w="1247" w:type="dxa"/>
          </w:tcPr>
          <w:p w14:paraId="16EDC1D1" w14:textId="77777777" w:rsidR="006C2E53" w:rsidRPr="00411D01" w:rsidRDefault="00461D40">
            <w:pPr>
              <w:jc w:val="right"/>
              <w:rPr>
                <w:sz w:val="24"/>
                <w:szCs w:val="24"/>
              </w:rPr>
            </w:pPr>
            <w:r w:rsidRPr="00411D01">
              <w:rPr>
                <w:rFonts w:ascii="Times New Roman" w:eastAsia="Times New Roman" w:hAnsi="Times New Roman"/>
                <w:sz w:val="24"/>
                <w:szCs w:val="24"/>
              </w:rPr>
              <w:t>696</w:t>
            </w:r>
          </w:p>
        </w:tc>
        <w:tc>
          <w:tcPr>
            <w:tcW w:w="4932" w:type="dxa"/>
          </w:tcPr>
          <w:p w14:paraId="3A311FEE" w14:textId="77777777" w:rsidR="006C2E53" w:rsidRPr="00411D01" w:rsidRDefault="00461D40">
            <w:pPr>
              <w:rPr>
                <w:sz w:val="24"/>
                <w:szCs w:val="24"/>
              </w:rPr>
            </w:pPr>
            <w:r w:rsidRPr="00411D01">
              <w:rPr>
                <w:rFonts w:ascii="Times New Roman" w:eastAsia="Times New Roman" w:hAnsi="Times New Roman"/>
                <w:sz w:val="24"/>
                <w:szCs w:val="24"/>
              </w:rPr>
              <w:t>After the lag-12 warm-up, the Nov 2023 gap and lags that fall on it</w:t>
            </w:r>
          </w:p>
        </w:tc>
      </w:tr>
      <w:tr w:rsidR="006C2E53" w:rsidRPr="00411D01" w14:paraId="05EFD274" w14:textId="77777777">
        <w:trPr>
          <w:cantSplit/>
        </w:trPr>
        <w:tc>
          <w:tcPr>
            <w:tcW w:w="2835" w:type="dxa"/>
          </w:tcPr>
          <w:p w14:paraId="4393F45A" w14:textId="77777777" w:rsidR="006C2E53" w:rsidRPr="00411D01" w:rsidRDefault="00461D40">
            <w:pPr>
              <w:rPr>
                <w:sz w:val="24"/>
                <w:szCs w:val="24"/>
              </w:rPr>
            </w:pPr>
            <w:r w:rsidRPr="00411D01">
              <w:rPr>
                <w:rFonts w:ascii="Times New Roman" w:eastAsia="Times New Roman" w:hAnsi="Times New Roman"/>
                <w:sz w:val="24"/>
                <w:szCs w:val="24"/>
              </w:rPr>
              <w:t>Train / test</w:t>
            </w:r>
          </w:p>
        </w:tc>
        <w:tc>
          <w:tcPr>
            <w:tcW w:w="1247" w:type="dxa"/>
          </w:tcPr>
          <w:p w14:paraId="1E1208EC" w14:textId="77777777" w:rsidR="006C2E53" w:rsidRPr="00411D01" w:rsidRDefault="00461D40">
            <w:pPr>
              <w:jc w:val="right"/>
              <w:rPr>
                <w:sz w:val="24"/>
                <w:szCs w:val="24"/>
              </w:rPr>
            </w:pPr>
            <w:r w:rsidRPr="00411D01">
              <w:rPr>
                <w:rFonts w:ascii="Times New Roman" w:eastAsia="Times New Roman" w:hAnsi="Times New Roman"/>
                <w:sz w:val="24"/>
                <w:szCs w:val="24"/>
              </w:rPr>
              <w:t>504 / 192</w:t>
            </w:r>
          </w:p>
        </w:tc>
        <w:tc>
          <w:tcPr>
            <w:tcW w:w="4932" w:type="dxa"/>
          </w:tcPr>
          <w:p w14:paraId="34ED129D" w14:textId="77777777" w:rsidR="006C2E53" w:rsidRPr="00411D01" w:rsidRDefault="00461D40">
            <w:pPr>
              <w:rPr>
                <w:sz w:val="24"/>
                <w:szCs w:val="24"/>
              </w:rPr>
            </w:pPr>
            <w:r w:rsidRPr="00411D01">
              <w:rPr>
                <w:rFonts w:ascii="Times New Roman" w:eastAsia="Times New Roman" w:hAnsi="Times New Roman"/>
                <w:sz w:val="24"/>
                <w:szCs w:val="24"/>
              </w:rPr>
              <w:t>Jan 2016 to Dec 2022 / Jan 2023 to Dec 2025</w:t>
            </w:r>
          </w:p>
        </w:tc>
      </w:tr>
    </w:tbl>
    <w:p w14:paraId="5C694F35" w14:textId="77777777" w:rsidR="006C2E53" w:rsidRDefault="006C2E53">
      <w:pPr>
        <w:spacing w:after="40"/>
        <w:jc w:val="both"/>
      </w:pPr>
    </w:p>
    <w:p w14:paraId="4F107E64" w14:textId="3A46E4E9" w:rsidR="006C2E53" w:rsidRDefault="00461D40">
      <w:pPr>
        <w:spacing w:after="120"/>
        <w:jc w:val="both"/>
      </w:pPr>
      <w:r>
        <w:rPr>
          <w:rFonts w:ascii="Times New Roman" w:eastAsia="Times New Roman" w:hAnsi="Times New Roman"/>
          <w:sz w:val="24"/>
        </w:rPr>
        <w:t xml:space="preserve">The audit produced five findings, and all were acted on. The same-month feature overlap is corrected in 5.1 below. The platform dependence of XGBoost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w:t>
      </w:r>
      <w:r w:rsidR="00B4536B" w:rsidRPr="00B4536B">
        <w:rPr>
          <w:rFonts w:ascii="Times New Roman" w:eastAsia="Times New Roman" w:hAnsi="Times New Roman"/>
          <w:sz w:val="24"/>
        </w:rPr>
        <w:t>The pipeline still accepts both, but ingest now checks every source file before writing anything (pull request #9). A missing or renamed column, a month outside 1 to 12, a negative or non-numeric count, or an alcohol or DV flag other than "Yes", "No" or "-" stops the run with a clear message, and dataset/raw/ keeps the last good copies. Before this change, an unexpected flag value was silently counted as "No". The check changes no reported figure: on the current files, ingest reproduces the committed raw data exactly. monitoring.py still reports drift after each run (check D2).</w:t>
      </w:r>
    </w:p>
    <w:p w14:paraId="46CDAFE0" w14:textId="77777777" w:rsidR="006C2E53" w:rsidRDefault="00461D40">
      <w:pPr>
        <w:spacing w:after="120"/>
        <w:jc w:val="both"/>
      </w:pPr>
      <w:r>
        <w:rPr>
          <w:rFonts w:ascii="Times New Roman" w:eastAsia="Times New Roman" w:hAnsi="Times New Roman"/>
          <w:sz w:val="24"/>
        </w:rPr>
        <w:t>The latest crime file (As At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643686">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Analytics and machine learning</w:t>
      </w:r>
    </w:p>
    <w:p w14:paraId="5EFBB2E1" w14:textId="77777777" w:rsidR="006C2E53" w:rsidRDefault="00461D40">
      <w:pPr>
        <w:keepNext/>
        <w:spacing w:after="80"/>
        <w:outlineLvl w:val="2"/>
      </w:pPr>
      <w:r>
        <w:rPr>
          <w:rFonts w:ascii="Times New Roman" w:eastAsia="Times New Roman" w:hAnsi="Times New Roman"/>
          <w:b/>
          <w:sz w:val="24"/>
        </w:rPr>
        <w:t>5.1. Feature timing correction [A18]</w:t>
      </w:r>
    </w:p>
    <w:p w14:paraId="790A45C4" w14:textId="77777777" w:rsidR="006C2E53" w:rsidRDefault="00461D4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the previous month's value. Table 18 compares the feature variants before and after the correction.</w:t>
      </w:r>
    </w:p>
    <w:p w14:paraId="1A235CDA"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p>
    <w:tbl>
      <w:tblPr>
        <w:tblStyle w:val="TableGrid"/>
        <w:tblW w:w="9015" w:type="dxa"/>
        <w:tblLayout w:type="fixed"/>
        <w:tblLook w:val="04A0" w:firstRow="1" w:lastRow="0" w:firstColumn="1" w:lastColumn="0" w:noHBand="0" w:noVBand="1"/>
      </w:tblPr>
      <w:tblGrid>
        <w:gridCol w:w="2041"/>
        <w:gridCol w:w="3572"/>
        <w:gridCol w:w="1701"/>
        <w:gridCol w:w="1701"/>
      </w:tblGrid>
      <w:tr w:rsidR="006C2E53" w:rsidRPr="00643686" w14:paraId="2269BD51" w14:textId="77777777">
        <w:trPr>
          <w:cantSplit/>
          <w:tblHeader/>
        </w:trPr>
        <w:tc>
          <w:tcPr>
            <w:tcW w:w="2041" w:type="dxa"/>
            <w:shd w:val="clear" w:color="auto" w:fill="D9E2F3"/>
          </w:tcPr>
          <w:p w14:paraId="59ADD95B"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Variant</w:t>
            </w:r>
          </w:p>
        </w:tc>
        <w:tc>
          <w:tcPr>
            <w:tcW w:w="3572" w:type="dxa"/>
            <w:shd w:val="clear" w:color="auto" w:fill="D9E2F3"/>
          </w:tcPr>
          <w:p w14:paraId="7D7860C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Features</w:t>
            </w:r>
          </w:p>
        </w:tc>
        <w:tc>
          <w:tcPr>
            <w:tcW w:w="1701" w:type="dxa"/>
            <w:shd w:val="clear" w:color="auto" w:fill="D9E2F3"/>
          </w:tcPr>
          <w:p w14:paraId="0E26BC7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2</w:t>
            </w:r>
          </w:p>
        </w:tc>
        <w:tc>
          <w:tcPr>
            <w:tcW w:w="1701" w:type="dxa"/>
            <w:shd w:val="clear" w:color="auto" w:fill="D9E2F3"/>
          </w:tcPr>
          <w:p w14:paraId="7F19F8C6"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4</w:t>
            </w:r>
          </w:p>
        </w:tc>
      </w:tr>
      <w:tr w:rsidR="006C2E53" w:rsidRPr="00643686" w14:paraId="1A11B7FF" w14:textId="77777777">
        <w:trPr>
          <w:cantSplit/>
        </w:trPr>
        <w:tc>
          <w:tcPr>
            <w:tcW w:w="2041" w:type="dxa"/>
          </w:tcPr>
          <w:p w14:paraId="4D9089CB" w14:textId="77777777" w:rsidR="006C2E53" w:rsidRPr="00643686" w:rsidRDefault="00461D40">
            <w:pPr>
              <w:rPr>
                <w:sz w:val="24"/>
                <w:szCs w:val="24"/>
              </w:rPr>
            </w:pPr>
            <w:r w:rsidRPr="00643686">
              <w:rPr>
                <w:rFonts w:ascii="Times New Roman" w:eastAsia="Times New Roman" w:hAnsi="Times New Roman"/>
                <w:sz w:val="24"/>
                <w:szCs w:val="24"/>
              </w:rPr>
              <w:t>V1: Temporal</w:t>
            </w:r>
          </w:p>
        </w:tc>
        <w:tc>
          <w:tcPr>
            <w:tcW w:w="3572" w:type="dxa"/>
          </w:tcPr>
          <w:p w14:paraId="3D030185" w14:textId="77777777" w:rsidR="006C2E53" w:rsidRPr="00643686" w:rsidRDefault="00461D40">
            <w:pPr>
              <w:rPr>
                <w:sz w:val="24"/>
                <w:szCs w:val="24"/>
              </w:rPr>
            </w:pPr>
            <w:r w:rsidRPr="00643686">
              <w:rPr>
                <w:rFonts w:ascii="Times New Roman" w:eastAsia="Times New Roman" w:hAnsi="Times New Roman"/>
                <w:sz w:val="24"/>
                <w:szCs w:val="24"/>
              </w:rPr>
              <w:t>sin/cos month, season, lags 1/3/12</w:t>
            </w:r>
          </w:p>
        </w:tc>
        <w:tc>
          <w:tcPr>
            <w:tcW w:w="1701" w:type="dxa"/>
          </w:tcPr>
          <w:p w14:paraId="375E1DD0"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c>
          <w:tcPr>
            <w:tcW w:w="1701" w:type="dxa"/>
          </w:tcPr>
          <w:p w14:paraId="30AA8DE1"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r>
      <w:tr w:rsidR="006C2E53" w:rsidRPr="00643686" w14:paraId="32205F4D" w14:textId="77777777">
        <w:trPr>
          <w:cantSplit/>
        </w:trPr>
        <w:tc>
          <w:tcPr>
            <w:tcW w:w="2041" w:type="dxa"/>
          </w:tcPr>
          <w:p w14:paraId="34CC8183" w14:textId="77777777" w:rsidR="006C2E53" w:rsidRPr="00643686" w:rsidRDefault="00461D40">
            <w:pPr>
              <w:rPr>
                <w:sz w:val="24"/>
                <w:szCs w:val="24"/>
              </w:rPr>
            </w:pPr>
            <w:r w:rsidRPr="00643686">
              <w:rPr>
                <w:rFonts w:ascii="Times New Roman" w:eastAsia="Times New Roman" w:hAnsi="Times New Roman"/>
                <w:sz w:val="24"/>
                <w:szCs w:val="24"/>
              </w:rPr>
              <w:t>V2: + Region</w:t>
            </w:r>
          </w:p>
        </w:tc>
        <w:tc>
          <w:tcPr>
            <w:tcW w:w="3572" w:type="dxa"/>
          </w:tcPr>
          <w:p w14:paraId="24914A32" w14:textId="77777777" w:rsidR="006C2E53" w:rsidRPr="00643686" w:rsidRDefault="00461D40">
            <w:pPr>
              <w:rPr>
                <w:sz w:val="24"/>
                <w:szCs w:val="24"/>
              </w:rPr>
            </w:pPr>
            <w:r w:rsidRPr="00643686">
              <w:rPr>
                <w:rFonts w:ascii="Times New Roman" w:eastAsia="Times New Roman" w:hAnsi="Times New Roman"/>
                <w:sz w:val="24"/>
                <w:szCs w:val="24"/>
              </w:rPr>
              <w:t>V1 + region dummies</w:t>
            </w:r>
          </w:p>
        </w:tc>
        <w:tc>
          <w:tcPr>
            <w:tcW w:w="1701" w:type="dxa"/>
          </w:tcPr>
          <w:p w14:paraId="74D81E3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c>
          <w:tcPr>
            <w:tcW w:w="1701" w:type="dxa"/>
          </w:tcPr>
          <w:p w14:paraId="220B9A0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r>
      <w:tr w:rsidR="006C2E53" w:rsidRPr="00643686" w14:paraId="53C1E6EC" w14:textId="77777777">
        <w:trPr>
          <w:cantSplit/>
        </w:trPr>
        <w:tc>
          <w:tcPr>
            <w:tcW w:w="2041" w:type="dxa"/>
          </w:tcPr>
          <w:p w14:paraId="1EF4CA44" w14:textId="77777777" w:rsidR="006C2E53" w:rsidRPr="00643686" w:rsidRDefault="00461D40">
            <w:pPr>
              <w:rPr>
                <w:sz w:val="24"/>
                <w:szCs w:val="24"/>
              </w:rPr>
            </w:pPr>
            <w:r w:rsidRPr="00643686">
              <w:rPr>
                <w:rFonts w:ascii="Times New Roman" w:eastAsia="Times New Roman" w:hAnsi="Times New Roman"/>
                <w:sz w:val="24"/>
                <w:szCs w:val="24"/>
              </w:rPr>
              <w:t>V3: + Crime context</w:t>
            </w:r>
          </w:p>
        </w:tc>
        <w:tc>
          <w:tcPr>
            <w:tcW w:w="3572" w:type="dxa"/>
          </w:tcPr>
          <w:p w14:paraId="30005C82" w14:textId="77777777" w:rsidR="006C2E53" w:rsidRPr="00643686" w:rsidRDefault="00461D40">
            <w:pPr>
              <w:rPr>
                <w:sz w:val="24"/>
                <w:szCs w:val="24"/>
              </w:rPr>
            </w:pPr>
            <w:r w:rsidRPr="00643686">
              <w:rPr>
                <w:rFonts w:ascii="Times New Roman" w:eastAsia="Times New Roman" w:hAnsi="Times New Roman"/>
                <w:sz w:val="24"/>
                <w:szCs w:val="24"/>
              </w:rPr>
              <w:t>V1 + alcohol and DV offences</w:t>
            </w:r>
          </w:p>
        </w:tc>
        <w:tc>
          <w:tcPr>
            <w:tcW w:w="1701" w:type="dxa"/>
          </w:tcPr>
          <w:p w14:paraId="18E9BDD9"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0.2246</w:t>
            </w:r>
          </w:p>
        </w:tc>
        <w:tc>
          <w:tcPr>
            <w:tcW w:w="1701" w:type="dxa"/>
          </w:tcPr>
          <w:p w14:paraId="5A24E068"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0.2323</w:t>
            </w:r>
          </w:p>
        </w:tc>
      </w:tr>
      <w:tr w:rsidR="006C2E53" w:rsidRPr="00643686" w14:paraId="2D8F3742" w14:textId="77777777">
        <w:trPr>
          <w:cantSplit/>
        </w:trPr>
        <w:tc>
          <w:tcPr>
            <w:tcW w:w="2041" w:type="dxa"/>
          </w:tcPr>
          <w:p w14:paraId="50C4D036" w14:textId="77777777" w:rsidR="006C2E53" w:rsidRPr="00643686" w:rsidRDefault="00461D40">
            <w:pPr>
              <w:rPr>
                <w:sz w:val="24"/>
                <w:szCs w:val="24"/>
              </w:rPr>
            </w:pPr>
            <w:r w:rsidRPr="00643686">
              <w:rPr>
                <w:rFonts w:ascii="Times New Roman" w:eastAsia="Times New Roman" w:hAnsi="Times New Roman"/>
                <w:sz w:val="24"/>
                <w:szCs w:val="24"/>
              </w:rPr>
              <w:t>V4: Full (selected)</w:t>
            </w:r>
          </w:p>
        </w:tc>
        <w:tc>
          <w:tcPr>
            <w:tcW w:w="3572" w:type="dxa"/>
          </w:tcPr>
          <w:p w14:paraId="297497B6" w14:textId="77777777" w:rsidR="006C2E53" w:rsidRPr="00643686" w:rsidRDefault="00461D40">
            <w:pPr>
              <w:rPr>
                <w:sz w:val="24"/>
                <w:szCs w:val="24"/>
              </w:rPr>
            </w:pPr>
            <w:r w:rsidRPr="00643686">
              <w:rPr>
                <w:rFonts w:ascii="Times New Roman" w:eastAsia="Times New Roman" w:hAnsi="Times New Roman"/>
                <w:sz w:val="24"/>
                <w:szCs w:val="24"/>
              </w:rPr>
              <w:t>V1 + crime context + region dummies</w:t>
            </w:r>
          </w:p>
        </w:tc>
        <w:tc>
          <w:tcPr>
            <w:tcW w:w="1701" w:type="dxa"/>
          </w:tcPr>
          <w:p w14:paraId="78ECF0C3"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0.1794</w:t>
            </w:r>
          </w:p>
        </w:tc>
        <w:tc>
          <w:tcPr>
            <w:tcW w:w="1701" w:type="dxa"/>
          </w:tcPr>
          <w:p w14:paraId="34DD6C4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0.2088</w:t>
            </w:r>
          </w:p>
        </w:tc>
      </w:tr>
    </w:tbl>
    <w:p w14:paraId="6A47AE8C" w14:textId="77777777" w:rsidR="006C2E53" w:rsidRDefault="006C2E53">
      <w:pPr>
        <w:spacing w:after="40"/>
        <w:jc w:val="both"/>
      </w:pPr>
    </w:p>
    <w:p w14:paraId="5B002D50" w14:textId="77777777" w:rsidR="006C2E53" w:rsidRDefault="00461D40">
      <w:pPr>
        <w:spacing w:after="120"/>
        <w:jc w:val="both"/>
      </w:pPr>
      <w:r>
        <w:rPr>
          <w:rFonts w:ascii="Times New Roman" w:eastAsia="Times New Roman" w:hAnsi="Times New Roman"/>
          <w:sz w:val="24"/>
        </w:rPr>
        <w:t>V4 is still selected, but by a far smaller margin over V2, which confirms that most of its Assessment 2 advantage came from the leaked information. A useful side effect is that the pipeline (log scale) and the evaluation module (rate scale, 81.6 against 85.1 for V2) now select the same variant; in Assessment 2 they disagreed.</w:t>
      </w:r>
    </w:p>
    <w:p w14:paraId="30D74AF4" w14:textId="77777777" w:rsidR="006C2E53" w:rsidRDefault="00461D40">
      <w:pPr>
        <w:keepNext/>
        <w:spacing w:after="80"/>
        <w:outlineLvl w:val="2"/>
      </w:pPr>
      <w:r>
        <w:rPr>
          <w:rFonts w:ascii="Times New Roman" w:eastAsia="Times New Roman" w:hAnsi="Times New Roman"/>
          <w:b/>
          <w:sz w:val="24"/>
        </w:rPr>
        <w:t>5.2. Genuine forecast horizons</w:t>
      </w:r>
    </w:p>
    <w:p w14:paraId="4E6333E7" w14:textId="77777777" w:rsidR="006C2E53" w:rsidRDefault="00461D40">
      <w:pPr>
        <w:spacing w:after="120"/>
        <w:jc w:val="both"/>
      </w:pPr>
      <w:r>
        <w:rPr>
          <w:rFonts w:ascii="Times New Roman" w:eastAsia="Times New Roman" w:hAnsi="Times New Roman"/>
          <w:sz w:val="24"/>
        </w:rPr>
        <w:t xml:space="preserve">The Assessment 2 backtest refitted the models at each origin but built the features at the target month, so a "3-month-ahead" forecast still used the assault rate from one month before the target. The backtest now forecasts directly: for horizon h the lags are h, h + 2 and 12 months, the moving-average benchmark ends h months before the target, and a separate model is fitted </w:t>
      </w:r>
      <w:r>
        <w:rPr>
          <w:rFonts w:ascii="Times New Roman" w:eastAsia="Times New Roman" w:hAnsi="Times New Roman"/>
          <w:sz w:val="24"/>
        </w:rPr>
        <w:lastRenderedPageBreak/>
        <w:t>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461D4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461D4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05780F80"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rsidRPr="00B32483" w14:paraId="00EEB8CE" w14:textId="77777777">
        <w:trPr>
          <w:cantSplit/>
          <w:tblHeader/>
        </w:trPr>
        <w:tc>
          <w:tcPr>
            <w:tcW w:w="1984" w:type="dxa"/>
            <w:shd w:val="clear" w:color="auto" w:fill="D9E2F3"/>
          </w:tcPr>
          <w:p w14:paraId="69F74B15" w14:textId="77777777" w:rsidR="006C2E53" w:rsidRPr="00B32483" w:rsidRDefault="00461D40">
            <w:pPr>
              <w:keepNext/>
              <w:rPr>
                <w:sz w:val="24"/>
                <w:szCs w:val="24"/>
              </w:rPr>
            </w:pPr>
            <w:r w:rsidRPr="00B32483">
              <w:rPr>
                <w:rFonts w:ascii="Times New Roman" w:eastAsia="Times New Roman" w:hAnsi="Times New Roman"/>
                <w:b/>
                <w:sz w:val="24"/>
                <w:szCs w:val="24"/>
              </w:rPr>
              <w:t>Model</w:t>
            </w:r>
          </w:p>
        </w:tc>
        <w:tc>
          <w:tcPr>
            <w:tcW w:w="1361" w:type="dxa"/>
            <w:shd w:val="clear" w:color="auto" w:fill="D9E2F3"/>
          </w:tcPr>
          <w:p w14:paraId="4F085D90" w14:textId="77777777" w:rsidR="006C2E53" w:rsidRPr="00B32483" w:rsidRDefault="00461D40">
            <w:pPr>
              <w:keepNext/>
              <w:rPr>
                <w:sz w:val="24"/>
                <w:szCs w:val="24"/>
              </w:rPr>
            </w:pPr>
            <w:r w:rsidRPr="00B32483">
              <w:rPr>
                <w:rFonts w:ascii="Times New Roman" w:eastAsia="Times New Roman" w:hAnsi="Times New Roman"/>
                <w:b/>
                <w:sz w:val="24"/>
                <w:szCs w:val="24"/>
              </w:rPr>
              <w:t>No alcohol</w:t>
            </w:r>
          </w:p>
        </w:tc>
        <w:tc>
          <w:tcPr>
            <w:tcW w:w="1871" w:type="dxa"/>
            <w:shd w:val="clear" w:color="auto" w:fill="D9E2F3"/>
          </w:tcPr>
          <w:p w14:paraId="0EFA3D99" w14:textId="77777777" w:rsidR="006C2E53" w:rsidRPr="00B32483" w:rsidRDefault="00461D40">
            <w:pPr>
              <w:keepNext/>
              <w:rPr>
                <w:sz w:val="24"/>
                <w:szCs w:val="24"/>
              </w:rPr>
            </w:pPr>
            <w:r w:rsidRPr="00B32483">
              <w:rPr>
                <w:rFonts w:ascii="Times New Roman" w:eastAsia="Times New Roman" w:hAnsi="Times New Roman"/>
                <w:b/>
                <w:sz w:val="24"/>
                <w:szCs w:val="24"/>
              </w:rPr>
              <w:t>Same quarter (association)</w:t>
            </w:r>
          </w:p>
        </w:tc>
        <w:tc>
          <w:tcPr>
            <w:tcW w:w="2041" w:type="dxa"/>
            <w:shd w:val="clear" w:color="auto" w:fill="D9E2F3"/>
          </w:tcPr>
          <w:p w14:paraId="3119D9B8" w14:textId="77777777" w:rsidR="006C2E53" w:rsidRPr="00B32483" w:rsidRDefault="00461D40">
            <w:pPr>
              <w:keepNext/>
              <w:rPr>
                <w:sz w:val="24"/>
                <w:szCs w:val="24"/>
              </w:rPr>
            </w:pPr>
            <w:r w:rsidRPr="00B32483">
              <w:rPr>
                <w:rFonts w:ascii="Times New Roman" w:eastAsia="Times New Roman" w:hAnsi="Times New Roman"/>
                <w:b/>
                <w:sz w:val="24"/>
                <w:szCs w:val="24"/>
              </w:rPr>
              <w:t>Previous quarter (forecast test)</w:t>
            </w:r>
          </w:p>
        </w:tc>
        <w:tc>
          <w:tcPr>
            <w:tcW w:w="1757" w:type="dxa"/>
            <w:shd w:val="clear" w:color="auto" w:fill="D9E2F3"/>
          </w:tcPr>
          <w:p w14:paraId="47C23818" w14:textId="77777777" w:rsidR="006C2E53" w:rsidRPr="00B32483" w:rsidRDefault="00461D40">
            <w:pPr>
              <w:keepNext/>
              <w:rPr>
                <w:sz w:val="24"/>
                <w:szCs w:val="24"/>
              </w:rPr>
            </w:pPr>
            <w:r w:rsidRPr="00B32483">
              <w:rPr>
                <w:rFonts w:ascii="Times New Roman" w:eastAsia="Times New Roman" w:hAnsi="Times New Roman"/>
                <w:b/>
                <w:sz w:val="24"/>
                <w:szCs w:val="24"/>
              </w:rPr>
              <w:t>Coefficient (prev. quarter)</w:t>
            </w:r>
          </w:p>
        </w:tc>
      </w:tr>
      <w:tr w:rsidR="006C2E53" w:rsidRPr="00B32483" w14:paraId="7E6A21A0" w14:textId="77777777">
        <w:trPr>
          <w:cantSplit/>
        </w:trPr>
        <w:tc>
          <w:tcPr>
            <w:tcW w:w="1984" w:type="dxa"/>
          </w:tcPr>
          <w:p w14:paraId="6134604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361" w:type="dxa"/>
          </w:tcPr>
          <w:p w14:paraId="315E221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1871" w:type="dxa"/>
          </w:tcPr>
          <w:p w14:paraId="034DB3C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98.7</w:t>
            </w:r>
          </w:p>
        </w:tc>
        <w:tc>
          <w:tcPr>
            <w:tcW w:w="2041" w:type="dxa"/>
          </w:tcPr>
          <w:p w14:paraId="56F7A03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74C9D7D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+0.138</w:t>
            </w:r>
          </w:p>
        </w:tc>
      </w:tr>
      <w:tr w:rsidR="006C2E53" w:rsidRPr="00B32483" w14:paraId="67D38BEC" w14:textId="77777777">
        <w:trPr>
          <w:cantSplit/>
        </w:trPr>
        <w:tc>
          <w:tcPr>
            <w:tcW w:w="1984" w:type="dxa"/>
          </w:tcPr>
          <w:p w14:paraId="4899051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361" w:type="dxa"/>
          </w:tcPr>
          <w:p w14:paraId="31660B7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99.1</w:t>
            </w:r>
          </w:p>
        </w:tc>
        <w:tc>
          <w:tcPr>
            <w:tcW w:w="1871" w:type="dxa"/>
          </w:tcPr>
          <w:p w14:paraId="32D2BD9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2041" w:type="dxa"/>
          </w:tcPr>
          <w:p w14:paraId="59BFBF7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2C20226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+0.137</w:t>
            </w:r>
          </w:p>
        </w:tc>
      </w:tr>
      <w:tr w:rsidR="006C2E53" w:rsidRPr="00B32483" w14:paraId="1F5859E1" w14:textId="77777777">
        <w:trPr>
          <w:cantSplit/>
        </w:trPr>
        <w:tc>
          <w:tcPr>
            <w:tcW w:w="1984" w:type="dxa"/>
          </w:tcPr>
          <w:p w14:paraId="39ABCEC7"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361" w:type="dxa"/>
          </w:tcPr>
          <w:p w14:paraId="0F286D4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126.1</w:t>
            </w:r>
          </w:p>
        </w:tc>
        <w:tc>
          <w:tcPr>
            <w:tcW w:w="1871" w:type="dxa"/>
          </w:tcPr>
          <w:p w14:paraId="1CF607F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125.9</w:t>
            </w:r>
          </w:p>
        </w:tc>
        <w:tc>
          <w:tcPr>
            <w:tcW w:w="2041" w:type="dxa"/>
          </w:tcPr>
          <w:p w14:paraId="259CD5F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122.7</w:t>
            </w:r>
          </w:p>
        </w:tc>
        <w:tc>
          <w:tcPr>
            <w:tcW w:w="1757" w:type="dxa"/>
          </w:tcPr>
          <w:p w14:paraId="0CC93DE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+0.062</w:t>
            </w:r>
          </w:p>
        </w:tc>
      </w:tr>
      <w:tr w:rsidR="006C2E53" w:rsidRPr="00B32483" w14:paraId="08344914" w14:textId="77777777">
        <w:trPr>
          <w:cantSplit/>
        </w:trPr>
        <w:tc>
          <w:tcPr>
            <w:tcW w:w="1984" w:type="dxa"/>
          </w:tcPr>
          <w:p w14:paraId="1B7CBE7E" w14:textId="77777777" w:rsidR="006C2E53" w:rsidRPr="00B32483" w:rsidRDefault="00461D40">
            <w:pPr>
              <w:rPr>
                <w:sz w:val="24"/>
                <w:szCs w:val="24"/>
              </w:rPr>
            </w:pPr>
            <w:r w:rsidRPr="00B32483">
              <w:rPr>
                <w:rFonts w:ascii="Times New Roman" w:eastAsia="Times New Roman" w:hAnsi="Times New Roman"/>
                <w:sz w:val="24"/>
                <w:szCs w:val="24"/>
              </w:rPr>
              <w:t>XGBoost</w:t>
            </w:r>
          </w:p>
        </w:tc>
        <w:tc>
          <w:tcPr>
            <w:tcW w:w="1361" w:type="dxa"/>
          </w:tcPr>
          <w:p w14:paraId="1BA4B2A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95.6</w:t>
            </w:r>
          </w:p>
        </w:tc>
        <w:tc>
          <w:tcPr>
            <w:tcW w:w="1871" w:type="dxa"/>
          </w:tcPr>
          <w:p w14:paraId="18658F9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105.7</w:t>
            </w:r>
          </w:p>
        </w:tc>
        <w:tc>
          <w:tcPr>
            <w:tcW w:w="2041" w:type="dxa"/>
          </w:tcPr>
          <w:p w14:paraId="0B41C00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95.0</w:t>
            </w:r>
          </w:p>
        </w:tc>
        <w:tc>
          <w:tcPr>
            <w:tcW w:w="1757" w:type="dxa"/>
          </w:tcPr>
          <w:p w14:paraId="7470031C"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n/a</w:t>
            </w:r>
          </w:p>
        </w:tc>
      </w:tr>
    </w:tbl>
    <w:p w14:paraId="58E43A23" w14:textId="77777777" w:rsidR="006C2E53" w:rsidRDefault="006C2E53">
      <w:pPr>
        <w:spacing w:after="40"/>
        <w:jc w:val="both"/>
      </w:pPr>
    </w:p>
    <w:p w14:paraId="4697418F" w14:textId="77777777" w:rsidR="006C2E53" w:rsidRDefault="00461D4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461D4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461D40">
      <w:pPr>
        <w:spacing w:after="120"/>
        <w:jc w:val="both"/>
      </w:pPr>
      <w:r>
        <w:rPr>
          <w:rFonts w:ascii="Times New Roman" w:eastAsia="Times New Roman" w:hAnsi="Times New Roman"/>
          <w:sz w:val="24"/>
        </w:rPr>
        <w:t>The final model set is Linear Regression, Ridge and Lasso (alpha 0.01 for both, tuned on training-period cross-validation) and XGBoost (Chen &amp; Guestrin, 2016; depth 3, learning rate 0.05, 800 trees), with the seasonal naive and 12-month moving-average benchmarks. The fitted models are now saved with joblib [A21]: Model A by the pipeline, and one bundle per horizon by forecast.py, trained on every month to December 2025 with the backtested set-up.</w:t>
      </w:r>
    </w:p>
    <w:p w14:paraId="7FEE2E9F" w14:textId="77777777" w:rsidR="006C2E53" w:rsidRDefault="00461D40">
      <w:pPr>
        <w:keepNext/>
        <w:spacing w:after="120"/>
        <w:jc w:val="both"/>
      </w:pPr>
      <w:r>
        <w:rPr>
          <w:rFonts w:ascii="Times New Roman" w:eastAsia="Times New Roman" w:hAnsi="Times New Roman"/>
          <w:sz w:val="24"/>
        </w:rPr>
        <w:t>forecast.py turns the evaluation into forecasts PFES can use. For each horizon it applies the method with the lowest backtest error and its empirical 80% interval: XGBoost at one month, the 12-month moving average at three and six months, and the seasonal naive value at twelve months. Table 20 and Figure 13 show the forecasts from December 2025.</w:t>
      </w:r>
    </w:p>
    <w:p w14:paraId="6F7F74E8"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rsidRPr="00B32483" w14:paraId="2E59A326" w14:textId="77777777">
        <w:trPr>
          <w:cantSplit/>
          <w:tblHeader/>
        </w:trPr>
        <w:tc>
          <w:tcPr>
            <w:tcW w:w="1984" w:type="dxa"/>
            <w:shd w:val="clear" w:color="auto" w:fill="D9E2F3"/>
          </w:tcPr>
          <w:p w14:paraId="07B4DEE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Region</w:t>
            </w:r>
          </w:p>
        </w:tc>
        <w:tc>
          <w:tcPr>
            <w:tcW w:w="1757" w:type="dxa"/>
            <w:shd w:val="clear" w:color="auto" w:fill="D9E2F3"/>
          </w:tcPr>
          <w:p w14:paraId="40D7BF59"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Jan 2026 (XGBoost)</w:t>
            </w:r>
          </w:p>
        </w:tc>
        <w:tc>
          <w:tcPr>
            <w:tcW w:w="1757" w:type="dxa"/>
            <w:shd w:val="clear" w:color="auto" w:fill="D9E2F3"/>
          </w:tcPr>
          <w:p w14:paraId="2FD4901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Mar 2026 (moving avg.)</w:t>
            </w:r>
          </w:p>
        </w:tc>
        <w:tc>
          <w:tcPr>
            <w:tcW w:w="1757" w:type="dxa"/>
            <w:shd w:val="clear" w:color="auto" w:fill="D9E2F3"/>
          </w:tcPr>
          <w:p w14:paraId="08A8F5F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Jun 2026 (moving avg.)</w:t>
            </w:r>
          </w:p>
        </w:tc>
        <w:tc>
          <w:tcPr>
            <w:tcW w:w="1757" w:type="dxa"/>
            <w:shd w:val="clear" w:color="auto" w:fill="D9E2F3"/>
          </w:tcPr>
          <w:p w14:paraId="54F0A0E7"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Dec 2026 (seasonal naive)</w:t>
            </w:r>
          </w:p>
        </w:tc>
      </w:tr>
      <w:tr w:rsidR="006C2E53" w:rsidRPr="00B32483" w14:paraId="01FC91D3" w14:textId="77777777">
        <w:trPr>
          <w:cantSplit/>
        </w:trPr>
        <w:tc>
          <w:tcPr>
            <w:tcW w:w="1984" w:type="dxa"/>
          </w:tcPr>
          <w:p w14:paraId="3FD4AB7E" w14:textId="77777777" w:rsidR="006C2E53" w:rsidRPr="00B32483" w:rsidRDefault="00461D40">
            <w:pPr>
              <w:rPr>
                <w:sz w:val="24"/>
                <w:szCs w:val="24"/>
              </w:rPr>
            </w:pPr>
            <w:r w:rsidRPr="00B32483">
              <w:rPr>
                <w:rFonts w:ascii="Times New Roman" w:eastAsia="Times New Roman" w:hAnsi="Times New Roman"/>
                <w:b/>
                <w:sz w:val="24"/>
                <w:szCs w:val="24"/>
              </w:rPr>
              <w:t>Greater Darwin</w:t>
            </w:r>
          </w:p>
        </w:tc>
        <w:tc>
          <w:tcPr>
            <w:tcW w:w="1757" w:type="dxa"/>
          </w:tcPr>
          <w:p w14:paraId="5CC3CD93" w14:textId="77777777" w:rsidR="006C2E53" w:rsidRPr="00B32483" w:rsidRDefault="00461D40">
            <w:pPr>
              <w:rPr>
                <w:sz w:val="24"/>
                <w:szCs w:val="24"/>
              </w:rPr>
            </w:pPr>
            <w:r w:rsidRPr="00B32483">
              <w:rPr>
                <w:rFonts w:ascii="Times New Roman" w:eastAsia="Times New Roman" w:hAnsi="Times New Roman"/>
                <w:sz w:val="24"/>
                <w:szCs w:val="24"/>
              </w:rPr>
              <w:t>199 (130-348)</w:t>
            </w:r>
          </w:p>
        </w:tc>
        <w:tc>
          <w:tcPr>
            <w:tcW w:w="1757" w:type="dxa"/>
          </w:tcPr>
          <w:p w14:paraId="5EB26135" w14:textId="77777777" w:rsidR="006C2E53" w:rsidRPr="00B32483" w:rsidRDefault="00461D40">
            <w:pPr>
              <w:rPr>
                <w:sz w:val="24"/>
                <w:szCs w:val="24"/>
              </w:rPr>
            </w:pPr>
            <w:r w:rsidRPr="00B32483">
              <w:rPr>
                <w:rFonts w:ascii="Times New Roman" w:eastAsia="Times New Roman" w:hAnsi="Times New Roman"/>
                <w:sz w:val="24"/>
                <w:szCs w:val="24"/>
              </w:rPr>
              <w:t>207 (108-362)</w:t>
            </w:r>
          </w:p>
        </w:tc>
        <w:tc>
          <w:tcPr>
            <w:tcW w:w="1757" w:type="dxa"/>
          </w:tcPr>
          <w:p w14:paraId="7C48222A" w14:textId="77777777" w:rsidR="006C2E53" w:rsidRPr="00B32483" w:rsidRDefault="00461D40">
            <w:pPr>
              <w:rPr>
                <w:sz w:val="24"/>
                <w:szCs w:val="24"/>
              </w:rPr>
            </w:pPr>
            <w:r w:rsidRPr="00B32483">
              <w:rPr>
                <w:rFonts w:ascii="Times New Roman" w:eastAsia="Times New Roman" w:hAnsi="Times New Roman"/>
                <w:sz w:val="24"/>
                <w:szCs w:val="24"/>
              </w:rPr>
              <w:t>207 (102-404)</w:t>
            </w:r>
          </w:p>
        </w:tc>
        <w:tc>
          <w:tcPr>
            <w:tcW w:w="1757" w:type="dxa"/>
          </w:tcPr>
          <w:p w14:paraId="7653A562" w14:textId="77777777" w:rsidR="006C2E53" w:rsidRPr="00B32483" w:rsidRDefault="00461D40">
            <w:pPr>
              <w:rPr>
                <w:sz w:val="24"/>
                <w:szCs w:val="24"/>
              </w:rPr>
            </w:pPr>
            <w:r w:rsidRPr="00B32483">
              <w:rPr>
                <w:rFonts w:ascii="Times New Roman" w:eastAsia="Times New Roman" w:hAnsi="Times New Roman"/>
                <w:sz w:val="24"/>
                <w:szCs w:val="24"/>
              </w:rPr>
              <w:t>230 (116-465)</w:t>
            </w:r>
          </w:p>
        </w:tc>
      </w:tr>
      <w:tr w:rsidR="006C2E53" w:rsidRPr="00B32483" w14:paraId="67E06EA0" w14:textId="77777777">
        <w:trPr>
          <w:cantSplit/>
        </w:trPr>
        <w:tc>
          <w:tcPr>
            <w:tcW w:w="1984" w:type="dxa"/>
          </w:tcPr>
          <w:p w14:paraId="5172EA72" w14:textId="77777777" w:rsidR="006C2E53" w:rsidRPr="00B32483" w:rsidRDefault="00461D40">
            <w:pPr>
              <w:rPr>
                <w:sz w:val="24"/>
                <w:szCs w:val="24"/>
              </w:rPr>
            </w:pPr>
            <w:r w:rsidRPr="00B32483">
              <w:rPr>
                <w:rFonts w:ascii="Times New Roman" w:eastAsia="Times New Roman" w:hAnsi="Times New Roman"/>
                <w:b/>
                <w:sz w:val="24"/>
                <w:szCs w:val="24"/>
              </w:rPr>
              <w:t>Central Australia</w:t>
            </w:r>
          </w:p>
        </w:tc>
        <w:tc>
          <w:tcPr>
            <w:tcW w:w="1757" w:type="dxa"/>
          </w:tcPr>
          <w:p w14:paraId="40990A5B" w14:textId="77777777" w:rsidR="006C2E53" w:rsidRPr="00B32483" w:rsidRDefault="00461D40">
            <w:pPr>
              <w:rPr>
                <w:sz w:val="24"/>
                <w:szCs w:val="24"/>
              </w:rPr>
            </w:pPr>
            <w:r w:rsidRPr="00B32483">
              <w:rPr>
                <w:rFonts w:ascii="Times New Roman" w:eastAsia="Times New Roman" w:hAnsi="Times New Roman"/>
                <w:sz w:val="24"/>
                <w:szCs w:val="24"/>
              </w:rPr>
              <w:t>474 (405-624)</w:t>
            </w:r>
          </w:p>
        </w:tc>
        <w:tc>
          <w:tcPr>
            <w:tcW w:w="1757" w:type="dxa"/>
          </w:tcPr>
          <w:p w14:paraId="4A2F27F7" w14:textId="77777777" w:rsidR="006C2E53" w:rsidRPr="00B32483" w:rsidRDefault="00461D40">
            <w:pPr>
              <w:rPr>
                <w:sz w:val="24"/>
                <w:szCs w:val="24"/>
              </w:rPr>
            </w:pPr>
            <w:r w:rsidRPr="00B32483">
              <w:rPr>
                <w:rFonts w:ascii="Times New Roman" w:eastAsia="Times New Roman" w:hAnsi="Times New Roman"/>
                <w:sz w:val="24"/>
                <w:szCs w:val="24"/>
              </w:rPr>
              <w:t>460 (360-614)</w:t>
            </w:r>
          </w:p>
        </w:tc>
        <w:tc>
          <w:tcPr>
            <w:tcW w:w="1757" w:type="dxa"/>
          </w:tcPr>
          <w:p w14:paraId="0E1CFF95" w14:textId="77777777" w:rsidR="006C2E53" w:rsidRPr="00B32483" w:rsidRDefault="00461D40">
            <w:pPr>
              <w:rPr>
                <w:sz w:val="24"/>
                <w:szCs w:val="24"/>
              </w:rPr>
            </w:pPr>
            <w:r w:rsidRPr="00B32483">
              <w:rPr>
                <w:rFonts w:ascii="Times New Roman" w:eastAsia="Times New Roman" w:hAnsi="Times New Roman"/>
                <w:sz w:val="24"/>
                <w:szCs w:val="24"/>
              </w:rPr>
              <w:t>460 (355-657)</w:t>
            </w:r>
          </w:p>
        </w:tc>
        <w:tc>
          <w:tcPr>
            <w:tcW w:w="1757" w:type="dxa"/>
          </w:tcPr>
          <w:p w14:paraId="0985AA3C" w14:textId="77777777" w:rsidR="006C2E53" w:rsidRPr="00B32483" w:rsidRDefault="00461D40">
            <w:pPr>
              <w:rPr>
                <w:sz w:val="24"/>
                <w:szCs w:val="24"/>
              </w:rPr>
            </w:pPr>
            <w:r w:rsidRPr="00B32483">
              <w:rPr>
                <w:rFonts w:ascii="Times New Roman" w:eastAsia="Times New Roman" w:hAnsi="Times New Roman"/>
                <w:sz w:val="24"/>
                <w:szCs w:val="24"/>
              </w:rPr>
              <w:t>486 (372-721)</w:t>
            </w:r>
          </w:p>
        </w:tc>
      </w:tr>
      <w:tr w:rsidR="006C2E53" w:rsidRPr="00B32483" w14:paraId="0ABEA082" w14:textId="77777777">
        <w:trPr>
          <w:cantSplit/>
        </w:trPr>
        <w:tc>
          <w:tcPr>
            <w:tcW w:w="1984" w:type="dxa"/>
          </w:tcPr>
          <w:p w14:paraId="2800DE1F" w14:textId="77777777" w:rsidR="006C2E53" w:rsidRPr="00B32483" w:rsidRDefault="00461D40">
            <w:pPr>
              <w:rPr>
                <w:sz w:val="24"/>
                <w:szCs w:val="24"/>
              </w:rPr>
            </w:pPr>
            <w:r w:rsidRPr="00B32483">
              <w:rPr>
                <w:rFonts w:ascii="Times New Roman" w:eastAsia="Times New Roman" w:hAnsi="Times New Roman"/>
                <w:b/>
                <w:sz w:val="24"/>
                <w:szCs w:val="24"/>
              </w:rPr>
              <w:t>Big Rivers</w:t>
            </w:r>
          </w:p>
        </w:tc>
        <w:tc>
          <w:tcPr>
            <w:tcW w:w="1757" w:type="dxa"/>
          </w:tcPr>
          <w:p w14:paraId="4456179D" w14:textId="77777777" w:rsidR="006C2E53" w:rsidRPr="00B32483" w:rsidRDefault="00461D40">
            <w:pPr>
              <w:rPr>
                <w:sz w:val="24"/>
                <w:szCs w:val="24"/>
              </w:rPr>
            </w:pPr>
            <w:r w:rsidRPr="00B32483">
              <w:rPr>
                <w:rFonts w:ascii="Times New Roman" w:eastAsia="Times New Roman" w:hAnsi="Times New Roman"/>
                <w:sz w:val="24"/>
                <w:szCs w:val="24"/>
              </w:rPr>
              <w:t>467 (397-616)</w:t>
            </w:r>
          </w:p>
        </w:tc>
        <w:tc>
          <w:tcPr>
            <w:tcW w:w="1757" w:type="dxa"/>
          </w:tcPr>
          <w:p w14:paraId="35D4BF66" w14:textId="77777777" w:rsidR="006C2E53" w:rsidRPr="00B32483" w:rsidRDefault="00461D40">
            <w:pPr>
              <w:rPr>
                <w:sz w:val="24"/>
                <w:szCs w:val="24"/>
              </w:rPr>
            </w:pPr>
            <w:r w:rsidRPr="00B32483">
              <w:rPr>
                <w:rFonts w:ascii="Times New Roman" w:eastAsia="Times New Roman" w:hAnsi="Times New Roman"/>
                <w:sz w:val="24"/>
                <w:szCs w:val="24"/>
              </w:rPr>
              <w:t>589 (489-744)</w:t>
            </w:r>
          </w:p>
        </w:tc>
        <w:tc>
          <w:tcPr>
            <w:tcW w:w="1757" w:type="dxa"/>
          </w:tcPr>
          <w:p w14:paraId="3DBF6BF8" w14:textId="77777777" w:rsidR="006C2E53" w:rsidRPr="00B32483" w:rsidRDefault="00461D40">
            <w:pPr>
              <w:rPr>
                <w:sz w:val="24"/>
                <w:szCs w:val="24"/>
              </w:rPr>
            </w:pPr>
            <w:r w:rsidRPr="00B32483">
              <w:rPr>
                <w:rFonts w:ascii="Times New Roman" w:eastAsia="Times New Roman" w:hAnsi="Times New Roman"/>
                <w:sz w:val="24"/>
                <w:szCs w:val="24"/>
              </w:rPr>
              <w:t>589 (484-786)</w:t>
            </w:r>
          </w:p>
        </w:tc>
        <w:tc>
          <w:tcPr>
            <w:tcW w:w="1757" w:type="dxa"/>
          </w:tcPr>
          <w:p w14:paraId="739DE09B" w14:textId="77777777" w:rsidR="006C2E53" w:rsidRPr="00B32483" w:rsidRDefault="00461D40">
            <w:pPr>
              <w:rPr>
                <w:sz w:val="24"/>
                <w:szCs w:val="24"/>
              </w:rPr>
            </w:pPr>
            <w:r w:rsidRPr="00B32483">
              <w:rPr>
                <w:rFonts w:ascii="Times New Roman" w:eastAsia="Times New Roman" w:hAnsi="Times New Roman"/>
                <w:sz w:val="24"/>
                <w:szCs w:val="24"/>
              </w:rPr>
              <w:t>478 (363-712)</w:t>
            </w:r>
          </w:p>
        </w:tc>
      </w:tr>
      <w:tr w:rsidR="006C2E53" w:rsidRPr="00B32483" w14:paraId="7EEBDE4C" w14:textId="77777777">
        <w:trPr>
          <w:cantSplit/>
        </w:trPr>
        <w:tc>
          <w:tcPr>
            <w:tcW w:w="1984" w:type="dxa"/>
          </w:tcPr>
          <w:p w14:paraId="4E205AFD" w14:textId="77777777" w:rsidR="006C2E53" w:rsidRPr="00B32483" w:rsidRDefault="00461D40">
            <w:pPr>
              <w:rPr>
                <w:sz w:val="24"/>
                <w:szCs w:val="24"/>
              </w:rPr>
            </w:pPr>
            <w:r w:rsidRPr="00B32483">
              <w:rPr>
                <w:rFonts w:ascii="Times New Roman" w:eastAsia="Times New Roman" w:hAnsi="Times New Roman"/>
                <w:b/>
                <w:sz w:val="24"/>
                <w:szCs w:val="24"/>
              </w:rPr>
              <w:t>East Arnhem</w:t>
            </w:r>
          </w:p>
        </w:tc>
        <w:tc>
          <w:tcPr>
            <w:tcW w:w="1757" w:type="dxa"/>
          </w:tcPr>
          <w:p w14:paraId="4A4F8BDA" w14:textId="77777777" w:rsidR="006C2E53" w:rsidRPr="00B32483" w:rsidRDefault="00461D40">
            <w:pPr>
              <w:rPr>
                <w:sz w:val="24"/>
                <w:szCs w:val="24"/>
              </w:rPr>
            </w:pPr>
            <w:r w:rsidRPr="00B32483">
              <w:rPr>
                <w:rFonts w:ascii="Times New Roman" w:eastAsia="Times New Roman" w:hAnsi="Times New Roman"/>
                <w:sz w:val="24"/>
                <w:szCs w:val="24"/>
              </w:rPr>
              <w:t>265 (195-414)</w:t>
            </w:r>
          </w:p>
        </w:tc>
        <w:tc>
          <w:tcPr>
            <w:tcW w:w="1757" w:type="dxa"/>
          </w:tcPr>
          <w:p w14:paraId="68B51245" w14:textId="77777777" w:rsidR="006C2E53" w:rsidRPr="00B32483" w:rsidRDefault="00461D40">
            <w:pPr>
              <w:rPr>
                <w:sz w:val="24"/>
                <w:szCs w:val="24"/>
              </w:rPr>
            </w:pPr>
            <w:r w:rsidRPr="00B32483">
              <w:rPr>
                <w:rFonts w:ascii="Times New Roman" w:eastAsia="Times New Roman" w:hAnsi="Times New Roman"/>
                <w:sz w:val="24"/>
                <w:szCs w:val="24"/>
              </w:rPr>
              <w:t>295 (196-450)</w:t>
            </w:r>
          </w:p>
        </w:tc>
        <w:tc>
          <w:tcPr>
            <w:tcW w:w="1757" w:type="dxa"/>
          </w:tcPr>
          <w:p w14:paraId="058AC660" w14:textId="77777777" w:rsidR="006C2E53" w:rsidRPr="00B32483" w:rsidRDefault="00461D40">
            <w:pPr>
              <w:rPr>
                <w:sz w:val="24"/>
                <w:szCs w:val="24"/>
              </w:rPr>
            </w:pPr>
            <w:r w:rsidRPr="00B32483">
              <w:rPr>
                <w:rFonts w:ascii="Times New Roman" w:eastAsia="Times New Roman" w:hAnsi="Times New Roman"/>
                <w:sz w:val="24"/>
                <w:szCs w:val="24"/>
              </w:rPr>
              <w:t>295 (190-492)</w:t>
            </w:r>
          </w:p>
        </w:tc>
        <w:tc>
          <w:tcPr>
            <w:tcW w:w="1757" w:type="dxa"/>
          </w:tcPr>
          <w:p w14:paraId="37E8F42B" w14:textId="77777777" w:rsidR="006C2E53" w:rsidRPr="00B32483" w:rsidRDefault="00461D40">
            <w:pPr>
              <w:rPr>
                <w:sz w:val="24"/>
                <w:szCs w:val="24"/>
              </w:rPr>
            </w:pPr>
            <w:r w:rsidRPr="00B32483">
              <w:rPr>
                <w:rFonts w:ascii="Times New Roman" w:eastAsia="Times New Roman" w:hAnsi="Times New Roman"/>
                <w:sz w:val="24"/>
                <w:szCs w:val="24"/>
              </w:rPr>
              <w:t>332 (218-567)</w:t>
            </w:r>
          </w:p>
        </w:tc>
      </w:tr>
      <w:tr w:rsidR="006C2E53" w:rsidRPr="00B32483" w14:paraId="20CC3EC5" w14:textId="77777777">
        <w:trPr>
          <w:cantSplit/>
        </w:trPr>
        <w:tc>
          <w:tcPr>
            <w:tcW w:w="1984" w:type="dxa"/>
          </w:tcPr>
          <w:p w14:paraId="39BC1128" w14:textId="77777777" w:rsidR="006C2E53" w:rsidRPr="00B32483" w:rsidRDefault="00461D40">
            <w:pPr>
              <w:rPr>
                <w:sz w:val="24"/>
                <w:szCs w:val="24"/>
              </w:rPr>
            </w:pPr>
            <w:r w:rsidRPr="00B32483">
              <w:rPr>
                <w:rFonts w:ascii="Times New Roman" w:eastAsia="Times New Roman" w:hAnsi="Times New Roman"/>
                <w:b/>
                <w:sz w:val="24"/>
                <w:szCs w:val="24"/>
              </w:rPr>
              <w:t>Barkly</w:t>
            </w:r>
          </w:p>
        </w:tc>
        <w:tc>
          <w:tcPr>
            <w:tcW w:w="1757" w:type="dxa"/>
          </w:tcPr>
          <w:p w14:paraId="7EEAF5A2" w14:textId="77777777" w:rsidR="006C2E53" w:rsidRPr="00B32483" w:rsidRDefault="00461D40">
            <w:pPr>
              <w:rPr>
                <w:sz w:val="24"/>
                <w:szCs w:val="24"/>
              </w:rPr>
            </w:pPr>
            <w:r w:rsidRPr="00B32483">
              <w:rPr>
                <w:rFonts w:ascii="Times New Roman" w:eastAsia="Times New Roman" w:hAnsi="Times New Roman"/>
                <w:sz w:val="24"/>
                <w:szCs w:val="24"/>
              </w:rPr>
              <w:t>632 (563-782)</w:t>
            </w:r>
          </w:p>
        </w:tc>
        <w:tc>
          <w:tcPr>
            <w:tcW w:w="1757" w:type="dxa"/>
          </w:tcPr>
          <w:p w14:paraId="16DE3A58" w14:textId="77777777" w:rsidR="006C2E53" w:rsidRPr="00B32483" w:rsidRDefault="00461D40">
            <w:pPr>
              <w:rPr>
                <w:sz w:val="24"/>
                <w:szCs w:val="24"/>
              </w:rPr>
            </w:pPr>
            <w:r w:rsidRPr="00B32483">
              <w:rPr>
                <w:rFonts w:ascii="Times New Roman" w:eastAsia="Times New Roman" w:hAnsi="Times New Roman"/>
                <w:sz w:val="24"/>
                <w:szCs w:val="24"/>
              </w:rPr>
              <w:t>866 (766-1021)</w:t>
            </w:r>
          </w:p>
        </w:tc>
        <w:tc>
          <w:tcPr>
            <w:tcW w:w="1757" w:type="dxa"/>
          </w:tcPr>
          <w:p w14:paraId="66710A6C" w14:textId="77777777" w:rsidR="006C2E53" w:rsidRPr="00B32483" w:rsidRDefault="00461D40">
            <w:pPr>
              <w:rPr>
                <w:sz w:val="24"/>
                <w:szCs w:val="24"/>
              </w:rPr>
            </w:pPr>
            <w:r w:rsidRPr="00B32483">
              <w:rPr>
                <w:rFonts w:ascii="Times New Roman" w:eastAsia="Times New Roman" w:hAnsi="Times New Roman"/>
                <w:sz w:val="24"/>
                <w:szCs w:val="24"/>
              </w:rPr>
              <w:t>866 (761-1063)</w:t>
            </w:r>
          </w:p>
        </w:tc>
        <w:tc>
          <w:tcPr>
            <w:tcW w:w="1757" w:type="dxa"/>
          </w:tcPr>
          <w:p w14:paraId="19A9C3E1" w14:textId="77777777" w:rsidR="006C2E53" w:rsidRPr="00B32483" w:rsidRDefault="00461D40">
            <w:pPr>
              <w:rPr>
                <w:sz w:val="24"/>
                <w:szCs w:val="24"/>
              </w:rPr>
            </w:pPr>
            <w:r w:rsidRPr="00B32483">
              <w:rPr>
                <w:rFonts w:ascii="Times New Roman" w:eastAsia="Times New Roman" w:hAnsi="Times New Roman"/>
                <w:sz w:val="24"/>
                <w:szCs w:val="24"/>
              </w:rPr>
              <w:t>636 (521-870)</w:t>
            </w:r>
          </w:p>
        </w:tc>
      </w:tr>
      <w:tr w:rsidR="006C2E53" w:rsidRPr="00B32483" w14:paraId="726AA882" w14:textId="77777777">
        <w:trPr>
          <w:cantSplit/>
        </w:trPr>
        <w:tc>
          <w:tcPr>
            <w:tcW w:w="1984" w:type="dxa"/>
          </w:tcPr>
          <w:p w14:paraId="5690CF9A" w14:textId="77777777" w:rsidR="006C2E53" w:rsidRPr="00B32483" w:rsidRDefault="00461D40">
            <w:pPr>
              <w:rPr>
                <w:sz w:val="24"/>
                <w:szCs w:val="24"/>
              </w:rPr>
            </w:pPr>
            <w:r w:rsidRPr="00B32483">
              <w:rPr>
                <w:rFonts w:ascii="Times New Roman" w:eastAsia="Times New Roman" w:hAnsi="Times New Roman"/>
                <w:b/>
                <w:sz w:val="24"/>
                <w:szCs w:val="24"/>
              </w:rPr>
              <w:t>Top End</w:t>
            </w:r>
          </w:p>
        </w:tc>
        <w:tc>
          <w:tcPr>
            <w:tcW w:w="1757" w:type="dxa"/>
          </w:tcPr>
          <w:p w14:paraId="0C791E17" w14:textId="77777777" w:rsidR="006C2E53" w:rsidRPr="00B32483" w:rsidRDefault="00461D40">
            <w:pPr>
              <w:rPr>
                <w:sz w:val="24"/>
                <w:szCs w:val="24"/>
              </w:rPr>
            </w:pPr>
            <w:r w:rsidRPr="00B32483">
              <w:rPr>
                <w:rFonts w:ascii="Times New Roman" w:eastAsia="Times New Roman" w:hAnsi="Times New Roman"/>
                <w:sz w:val="24"/>
                <w:szCs w:val="24"/>
              </w:rPr>
              <w:t>595 (526-745)</w:t>
            </w:r>
          </w:p>
        </w:tc>
        <w:tc>
          <w:tcPr>
            <w:tcW w:w="1757" w:type="dxa"/>
          </w:tcPr>
          <w:p w14:paraId="1D841559" w14:textId="77777777" w:rsidR="006C2E53" w:rsidRPr="00B32483" w:rsidRDefault="00461D40">
            <w:pPr>
              <w:rPr>
                <w:sz w:val="24"/>
                <w:szCs w:val="24"/>
              </w:rPr>
            </w:pPr>
            <w:r w:rsidRPr="00B32483">
              <w:rPr>
                <w:rFonts w:ascii="Times New Roman" w:eastAsia="Times New Roman" w:hAnsi="Times New Roman"/>
                <w:sz w:val="24"/>
                <w:szCs w:val="24"/>
              </w:rPr>
              <w:t>572 (473-727)</w:t>
            </w:r>
          </w:p>
        </w:tc>
        <w:tc>
          <w:tcPr>
            <w:tcW w:w="1757" w:type="dxa"/>
          </w:tcPr>
          <w:p w14:paraId="6F33CBA0" w14:textId="77777777" w:rsidR="006C2E53" w:rsidRPr="00B32483" w:rsidRDefault="00461D40">
            <w:pPr>
              <w:rPr>
                <w:sz w:val="24"/>
                <w:szCs w:val="24"/>
              </w:rPr>
            </w:pPr>
            <w:r w:rsidRPr="00B32483">
              <w:rPr>
                <w:rFonts w:ascii="Times New Roman" w:eastAsia="Times New Roman" w:hAnsi="Times New Roman"/>
                <w:sz w:val="24"/>
                <w:szCs w:val="24"/>
              </w:rPr>
              <w:t>572 (467-770)</w:t>
            </w:r>
          </w:p>
        </w:tc>
        <w:tc>
          <w:tcPr>
            <w:tcW w:w="1757" w:type="dxa"/>
          </w:tcPr>
          <w:p w14:paraId="3117A03A" w14:textId="77777777" w:rsidR="006C2E53" w:rsidRPr="00B32483" w:rsidRDefault="00461D40">
            <w:pPr>
              <w:rPr>
                <w:sz w:val="24"/>
                <w:szCs w:val="24"/>
              </w:rPr>
            </w:pPr>
            <w:r w:rsidRPr="00B32483">
              <w:rPr>
                <w:rFonts w:ascii="Times New Roman" w:eastAsia="Times New Roman" w:hAnsi="Times New Roman"/>
                <w:sz w:val="24"/>
                <w:szCs w:val="24"/>
              </w:rPr>
              <w:t>634 (519-869)</w:t>
            </w:r>
          </w:p>
        </w:tc>
      </w:tr>
    </w:tbl>
    <w:p w14:paraId="00CF8276" w14:textId="77777777" w:rsidR="006C2E53" w:rsidRDefault="00461D40">
      <w:pPr>
        <w:keepNext/>
        <w:jc w:val="center"/>
      </w:pPr>
      <w:r>
        <w:rPr>
          <w:noProof/>
        </w:rPr>
        <w:lastRenderedPageBreak/>
        <w:drawing>
          <wp:inline distT="0" distB="0" distL="0" distR="0" wp14:anchorId="59E18425" wp14:editId="3B9754B6">
            <wp:extent cx="4248000" cy="3555909"/>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9"/>
                    <a:stretch>
                      <a:fillRect/>
                    </a:stretch>
                  </pic:blipFill>
                  <pic:spPr>
                    <a:xfrm>
                      <a:off x="0" y="0"/>
                      <a:ext cx="4248000" cy="3555909"/>
                    </a:xfrm>
                    <a:prstGeom prst="rect">
                      <a:avLst/>
                    </a:prstGeom>
                  </pic:spPr>
                </pic:pic>
              </a:graphicData>
            </a:graphic>
          </wp:inline>
        </w:drawing>
      </w:r>
    </w:p>
    <w:p w14:paraId="33CC8677"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p>
    <w:p w14:paraId="484F5368" w14:textId="77777777" w:rsidR="00A0048D" w:rsidRDefault="00A0048D" w:rsidP="00B32483">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System evaluation</w:t>
      </w:r>
    </w:p>
    <w:p w14:paraId="263F8966" w14:textId="77777777" w:rsidR="006C2E53" w:rsidRDefault="00461D4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Rolling-origin backtest, RMSE per 100,000 by horizon (targets June 2021 to June 2025; best in bold)</w:t>
      </w:r>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rsidRPr="00B32483" w14:paraId="26FF17F8" w14:textId="77777777">
        <w:trPr>
          <w:cantSplit/>
          <w:tblHeader/>
        </w:trPr>
        <w:tc>
          <w:tcPr>
            <w:tcW w:w="3005" w:type="dxa"/>
            <w:shd w:val="clear" w:color="auto" w:fill="D9E2F3"/>
          </w:tcPr>
          <w:p w14:paraId="440BA0F2"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Model</w:t>
            </w:r>
          </w:p>
        </w:tc>
        <w:tc>
          <w:tcPr>
            <w:tcW w:w="1502" w:type="dxa"/>
            <w:shd w:val="clear" w:color="auto" w:fill="D9E2F3"/>
          </w:tcPr>
          <w:p w14:paraId="0D2A4DF1"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w:t>
            </w:r>
          </w:p>
        </w:tc>
        <w:tc>
          <w:tcPr>
            <w:tcW w:w="1502" w:type="dxa"/>
            <w:shd w:val="clear" w:color="auto" w:fill="D9E2F3"/>
          </w:tcPr>
          <w:p w14:paraId="2AFCCAD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3</w:t>
            </w:r>
          </w:p>
        </w:tc>
        <w:tc>
          <w:tcPr>
            <w:tcW w:w="1502" w:type="dxa"/>
            <w:shd w:val="clear" w:color="auto" w:fill="D9E2F3"/>
          </w:tcPr>
          <w:p w14:paraId="3EFEDEC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6</w:t>
            </w:r>
          </w:p>
        </w:tc>
        <w:tc>
          <w:tcPr>
            <w:tcW w:w="1502" w:type="dxa"/>
            <w:shd w:val="clear" w:color="auto" w:fill="D9E2F3"/>
          </w:tcPr>
          <w:p w14:paraId="52B5E42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12</w:t>
            </w:r>
          </w:p>
        </w:tc>
      </w:tr>
      <w:tr w:rsidR="006C2E53" w:rsidRPr="00B32483" w14:paraId="13F263A0" w14:textId="77777777">
        <w:trPr>
          <w:cantSplit/>
        </w:trPr>
        <w:tc>
          <w:tcPr>
            <w:tcW w:w="3005" w:type="dxa"/>
          </w:tcPr>
          <w:p w14:paraId="23475079" w14:textId="77777777" w:rsidR="006C2E53" w:rsidRPr="00B32483" w:rsidRDefault="00461D40">
            <w:pPr>
              <w:rPr>
                <w:sz w:val="24"/>
                <w:szCs w:val="24"/>
              </w:rPr>
            </w:pPr>
            <w:r w:rsidRPr="00B32483">
              <w:rPr>
                <w:rFonts w:ascii="Times New Roman" w:eastAsia="Times New Roman" w:hAnsi="Times New Roman"/>
                <w:sz w:val="24"/>
                <w:szCs w:val="24"/>
              </w:rPr>
              <w:t>XGBoost</w:t>
            </w:r>
          </w:p>
        </w:tc>
        <w:tc>
          <w:tcPr>
            <w:tcW w:w="1502" w:type="dxa"/>
          </w:tcPr>
          <w:p w14:paraId="01E70176"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99.8</w:t>
            </w:r>
          </w:p>
        </w:tc>
        <w:tc>
          <w:tcPr>
            <w:tcW w:w="1502" w:type="dxa"/>
          </w:tcPr>
          <w:p w14:paraId="162FB4A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124.5</w:t>
            </w:r>
          </w:p>
        </w:tc>
        <w:tc>
          <w:tcPr>
            <w:tcW w:w="1502" w:type="dxa"/>
          </w:tcPr>
          <w:p w14:paraId="3F31572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139.3</w:t>
            </w:r>
          </w:p>
        </w:tc>
        <w:tc>
          <w:tcPr>
            <w:tcW w:w="1502" w:type="dxa"/>
          </w:tcPr>
          <w:p w14:paraId="62E8B19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172.0</w:t>
            </w:r>
          </w:p>
        </w:tc>
      </w:tr>
      <w:tr w:rsidR="006C2E53" w:rsidRPr="00B32483" w14:paraId="2BD82A0E" w14:textId="77777777">
        <w:trPr>
          <w:cantSplit/>
        </w:trPr>
        <w:tc>
          <w:tcPr>
            <w:tcW w:w="3005" w:type="dxa"/>
          </w:tcPr>
          <w:p w14:paraId="54E49C3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502" w:type="dxa"/>
          </w:tcPr>
          <w:p w14:paraId="6149881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5CF7280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10C7ABE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571A6D1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178.2</w:t>
            </w:r>
          </w:p>
        </w:tc>
      </w:tr>
      <w:tr w:rsidR="006C2E53" w:rsidRPr="00B32483" w14:paraId="0EE221D7" w14:textId="77777777">
        <w:trPr>
          <w:cantSplit/>
        </w:trPr>
        <w:tc>
          <w:tcPr>
            <w:tcW w:w="3005" w:type="dxa"/>
          </w:tcPr>
          <w:p w14:paraId="1ED229F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502" w:type="dxa"/>
          </w:tcPr>
          <w:p w14:paraId="7FA18CA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739DAFE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0372AEB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61A4EB4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178.1</w:t>
            </w:r>
          </w:p>
        </w:tc>
      </w:tr>
      <w:tr w:rsidR="006C2E53" w:rsidRPr="00B32483" w14:paraId="1254F302" w14:textId="77777777">
        <w:trPr>
          <w:cantSplit/>
        </w:trPr>
        <w:tc>
          <w:tcPr>
            <w:tcW w:w="3005" w:type="dxa"/>
          </w:tcPr>
          <w:p w14:paraId="1438E6F0"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502" w:type="dxa"/>
          </w:tcPr>
          <w:p w14:paraId="660030A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129.2</w:t>
            </w:r>
          </w:p>
        </w:tc>
        <w:tc>
          <w:tcPr>
            <w:tcW w:w="1502" w:type="dxa"/>
          </w:tcPr>
          <w:p w14:paraId="3057114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134.6</w:t>
            </w:r>
          </w:p>
        </w:tc>
        <w:tc>
          <w:tcPr>
            <w:tcW w:w="1502" w:type="dxa"/>
          </w:tcPr>
          <w:p w14:paraId="173E4A0D"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151.0</w:t>
            </w:r>
          </w:p>
        </w:tc>
        <w:tc>
          <w:tcPr>
            <w:tcW w:w="1502" w:type="dxa"/>
          </w:tcPr>
          <w:p w14:paraId="4BABA13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153.6</w:t>
            </w:r>
          </w:p>
        </w:tc>
      </w:tr>
      <w:tr w:rsidR="006C2E53" w:rsidRPr="00B32483" w14:paraId="30FDB2E8" w14:textId="77777777">
        <w:trPr>
          <w:cantSplit/>
        </w:trPr>
        <w:tc>
          <w:tcPr>
            <w:tcW w:w="3005" w:type="dxa"/>
          </w:tcPr>
          <w:p w14:paraId="5FFB4B66" w14:textId="77777777" w:rsidR="006C2E53" w:rsidRPr="00B32483" w:rsidRDefault="00461D40">
            <w:pPr>
              <w:rPr>
                <w:sz w:val="24"/>
                <w:szCs w:val="24"/>
              </w:rPr>
            </w:pPr>
            <w:r w:rsidRPr="00B32483">
              <w:rPr>
                <w:rFonts w:ascii="Times New Roman" w:eastAsia="Times New Roman" w:hAnsi="Times New Roman"/>
                <w:sz w:val="24"/>
                <w:szCs w:val="24"/>
              </w:rPr>
              <w:t>12-month moving average</w:t>
            </w:r>
          </w:p>
        </w:tc>
        <w:tc>
          <w:tcPr>
            <w:tcW w:w="1502" w:type="dxa"/>
          </w:tcPr>
          <w:p w14:paraId="4688605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107.3</w:t>
            </w:r>
          </w:p>
        </w:tc>
        <w:tc>
          <w:tcPr>
            <w:tcW w:w="1502" w:type="dxa"/>
          </w:tcPr>
          <w:p w14:paraId="78E40293"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116.3</w:t>
            </w:r>
          </w:p>
        </w:tc>
        <w:tc>
          <w:tcPr>
            <w:tcW w:w="1502" w:type="dxa"/>
          </w:tcPr>
          <w:p w14:paraId="5E43CAF8"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130.4</w:t>
            </w:r>
          </w:p>
        </w:tc>
        <w:tc>
          <w:tcPr>
            <w:tcW w:w="1502" w:type="dxa"/>
          </w:tcPr>
          <w:p w14:paraId="69CE78D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150.8</w:t>
            </w:r>
          </w:p>
        </w:tc>
      </w:tr>
      <w:tr w:rsidR="006C2E53" w:rsidRPr="00B32483" w14:paraId="5B4183A2" w14:textId="77777777">
        <w:trPr>
          <w:cantSplit/>
        </w:trPr>
        <w:tc>
          <w:tcPr>
            <w:tcW w:w="3005" w:type="dxa"/>
          </w:tcPr>
          <w:p w14:paraId="0FC544FA" w14:textId="77777777" w:rsidR="006C2E53" w:rsidRPr="00B32483" w:rsidRDefault="00461D40">
            <w:pPr>
              <w:rPr>
                <w:sz w:val="24"/>
                <w:szCs w:val="24"/>
              </w:rPr>
            </w:pPr>
            <w:r w:rsidRPr="00B32483">
              <w:rPr>
                <w:rFonts w:ascii="Times New Roman" w:eastAsia="Times New Roman" w:hAnsi="Times New Roman"/>
                <w:sz w:val="24"/>
                <w:szCs w:val="24"/>
              </w:rPr>
              <w:t>Seasonal naive (t-12)</w:t>
            </w:r>
          </w:p>
        </w:tc>
        <w:tc>
          <w:tcPr>
            <w:tcW w:w="1502" w:type="dxa"/>
          </w:tcPr>
          <w:p w14:paraId="1DF3E45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137.4</w:t>
            </w:r>
          </w:p>
        </w:tc>
        <w:tc>
          <w:tcPr>
            <w:tcW w:w="1502" w:type="dxa"/>
          </w:tcPr>
          <w:p w14:paraId="308CB0CF"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139.1</w:t>
            </w:r>
          </w:p>
        </w:tc>
        <w:tc>
          <w:tcPr>
            <w:tcW w:w="1502" w:type="dxa"/>
          </w:tcPr>
          <w:p w14:paraId="2067B3B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141.2</w:t>
            </w:r>
          </w:p>
        </w:tc>
        <w:tc>
          <w:tcPr>
            <w:tcW w:w="1502" w:type="dxa"/>
          </w:tcPr>
          <w:p w14:paraId="45655382"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145.5</w:t>
            </w:r>
          </w:p>
        </w:tc>
      </w:tr>
      <w:tr w:rsidR="006C2E53" w:rsidRPr="00B32483" w14:paraId="60A365E9" w14:textId="77777777">
        <w:trPr>
          <w:cantSplit/>
        </w:trPr>
        <w:tc>
          <w:tcPr>
            <w:tcW w:w="3005" w:type="dxa"/>
          </w:tcPr>
          <w:p w14:paraId="7B63BCC8" w14:textId="77777777" w:rsidR="006C2E53" w:rsidRPr="00B32483" w:rsidRDefault="00461D40">
            <w:pPr>
              <w:rPr>
                <w:sz w:val="24"/>
                <w:szCs w:val="24"/>
              </w:rPr>
            </w:pPr>
            <w:r w:rsidRPr="00B32483">
              <w:rPr>
                <w:rFonts w:ascii="Times New Roman" w:eastAsia="Times New Roman" w:hAnsi="Times New Roman"/>
                <w:sz w:val="24"/>
                <w:szCs w:val="24"/>
              </w:rPr>
              <w:t>Forecasts scored</w:t>
            </w:r>
          </w:p>
        </w:tc>
        <w:tc>
          <w:tcPr>
            <w:tcW w:w="1502" w:type="dxa"/>
          </w:tcPr>
          <w:p w14:paraId="3C4E4A2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270</w:t>
            </w:r>
          </w:p>
        </w:tc>
        <w:tc>
          <w:tcPr>
            <w:tcW w:w="1502" w:type="dxa"/>
          </w:tcPr>
          <w:p w14:paraId="2280949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258</w:t>
            </w:r>
          </w:p>
        </w:tc>
        <w:tc>
          <w:tcPr>
            <w:tcW w:w="1502" w:type="dxa"/>
          </w:tcPr>
          <w:p w14:paraId="39D0279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240</w:t>
            </w:r>
          </w:p>
        </w:tc>
        <w:tc>
          <w:tcPr>
            <w:tcW w:w="1502" w:type="dxa"/>
          </w:tcPr>
          <w:p w14:paraId="018B861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210</w:t>
            </w:r>
          </w:p>
        </w:tc>
      </w:tr>
    </w:tbl>
    <w:p w14:paraId="778981C5" w14:textId="77777777" w:rsidR="006C2E53" w:rsidRDefault="006C2E53">
      <w:pPr>
        <w:spacing w:after="40"/>
        <w:jc w:val="both"/>
      </w:pPr>
    </w:p>
    <w:p w14:paraId="71445DF8" w14:textId="77777777" w:rsidR="006C2E53" w:rsidRDefault="00461D40">
      <w:pPr>
        <w:spacing w:after="120"/>
        <w:jc w:val="both"/>
      </w:pPr>
      <w:r>
        <w:rPr>
          <w:rFonts w:ascii="Times New Roman" w:eastAsia="Times New Roman" w:hAnsi="Times New Roman"/>
          <w:sz w:val="24"/>
        </w:rPr>
        <w:t>XGBoost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461D40">
      <w:pPr>
        <w:spacing w:after="120"/>
        <w:jc w:val="both"/>
      </w:pPr>
      <w:r>
        <w:rPr>
          <w:rFonts w:ascii="Times New Roman" w:eastAsia="Times New Roman" w:hAnsi="Times New Roman"/>
          <w:sz w:val="24"/>
        </w:rPr>
        <w:t xml:space="preserve">Two further checks measure how far these results can be trusted. A paired bootstrap that resamples whole months puts XGBoost ahead of the moving average at one month in 93% of </w:t>
      </w:r>
      <w:r>
        <w:rPr>
          <w:rFonts w:ascii="Times New Roman" w:eastAsia="Times New Roman" w:hAnsi="Times New Roman"/>
          <w:sz w:val="24"/>
        </w:rPr>
        <w:lastRenderedPageBreak/>
        <w:t>resamples, but its 95% interval for the difference (-17.7 to +2.3) includes zero, so the lead is 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39D4F17E" w14:textId="77777777" w:rsidR="006C2E53" w:rsidRDefault="00461D40">
      <w:pPr>
        <w:keepNext/>
        <w:jc w:val="center"/>
      </w:pPr>
      <w:r>
        <w:rPr>
          <w:noProof/>
        </w:rPr>
        <w:drawing>
          <wp:inline distT="0" distB="0" distL="0" distR="0" wp14:anchorId="379998B8" wp14:editId="1A849314">
            <wp:extent cx="3780000" cy="2241363"/>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80"/>
                    <a:stretch>
                      <a:fillRect/>
                    </a:stretch>
                  </pic:blipFill>
                  <pic:spPr>
                    <a:xfrm>
                      <a:off x="0" y="0"/>
                      <a:ext cx="3780000" cy="2241363"/>
                    </a:xfrm>
                    <a:prstGeom prst="rect">
                      <a:avLst/>
                    </a:prstGeom>
                  </pic:spPr>
                </pic:pic>
              </a:graphicData>
            </a:graphic>
          </wp:inline>
        </w:drawing>
      </w:r>
    </w:p>
    <w:p w14:paraId="39414E3C" w14:textId="77777777" w:rsidR="006C2E53" w:rsidRDefault="00461D4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p>
    <w:p w14:paraId="162647EB" w14:textId="77777777" w:rsidR="006C2E53" w:rsidRDefault="00461D40">
      <w:pPr>
        <w:keepNext/>
        <w:spacing w:after="80"/>
        <w:outlineLvl w:val="2"/>
      </w:pPr>
      <w:r>
        <w:rPr>
          <w:rFonts w:ascii="Times New Roman" w:eastAsia="Times New Roman" w:hAnsi="Times New Roman"/>
          <w:b/>
          <w:sz w:val="24"/>
        </w:rPr>
        <w:t xml:space="preserve">6.1. Qualitative evaluation against the Assessment 1 objectives</w:t>
      </w:r>
    </w:p>
    <w:p w14:paraId="7793EADF" w14:textId="77777777" w:rsidR="006C2E53" w:rsidRDefault="00461D40">
      <w:pPr>
        <w:spacing w:after="120"/>
        <w:jc w:val="both"/>
      </w:pPr>
      <w:r>
        <w:rPr>
          <w:rFonts w:ascii="Times New Roman" w:eastAsia="Times New Roman" w:hAnsi="Times New Roman"/>
          <w:sz w:val="24"/>
        </w:rPr>
        <w:t xml:space="preserve">The team also reviewed the system against each Assessment 1 objective. This is a structured team review, not a user study: the system has not yet been tested with PFES staff.</w:t>
      </w:r>
    </w:p>
    <w:p w14:paraId="498F52EB" w14:textId="77777777" w:rsidR="006C2E53" w:rsidRDefault="00461D40" w:rsidP="00F309D5">
      <w:pPr>
        <w:numPr>
          <w:ilvl w:val="0"/>
          <w:numId w:val="17"/>
        </w:numPr>
        <w:tabs>
          <w:tab w:val="clear" w:pos="720"/>
        </w:tabs>
        <w:spacing w:after="40"/>
        <w:ind w:left="357" w:hanging="357"/>
        <w:jc w:val="left"/>
      </w:pPr>
      <w:r>
        <w:rPr>
          <w:rFonts w:ascii="Times New Roman" w:eastAsia="Times New Roman" w:hAnsi="Times New Roman"/>
          <w:b/>
          <w:sz w:val="24"/>
        </w:rPr>
        <w:t xml:space="preserve">Data pipeline: largely met.</w:t>
      </w:r>
      <w:r>
        <w:rPr>
          <w:rFonts w:ascii="Times New Roman" w:eastAsia="Times New Roman" w:hAnsi="Times New Roman"/>
          <w:sz w:val="24"/>
        </w:rPr>
        <w:t xml:space="preserve"> Ingest, evaluation, forecasting and release checks run as four scripted commands, and ingest rejects malformed files; new releases are still downloaded by hand.</w:t>
      </w:r>
    </w:p>
    <w:p w14:paraId="498F52EB" w14:textId="77777777" w:rsidR="006C2E53" w:rsidRDefault="00461D40" w:rsidP="00F309D5">
      <w:pPr>
        <w:numPr>
          <w:ilvl w:val="0"/>
          <w:numId w:val="17"/>
        </w:numPr>
        <w:tabs>
          <w:tab w:val="clear" w:pos="720"/>
        </w:tabs>
        <w:spacing w:after="40"/>
        <w:ind w:left="357" w:hanging="357"/>
        <w:jc w:val="left"/>
      </w:pPr>
      <w:r>
        <w:rPr>
          <w:rFonts w:ascii="Times New Roman" w:eastAsia="Times New Roman" w:hAnsi="Times New Roman"/>
          <w:b/>
          <w:sz w:val="24"/>
        </w:rPr>
        <w:t xml:space="preserve">Interpretable regional forecasts: met.</w:t>
      </w:r>
      <w:r>
        <w:rPr>
          <w:rFonts w:ascii="Times New Roman" w:eastAsia="Times New Roman" w:hAnsi="Times New Roman"/>
          <w:sz w:val="24"/>
        </w:rPr>
        <w:t xml:space="preserve"> Every region has 1, 3, 6 and 12 month forecasts with an 80% range; beyond one month the methods are ones planners can check by hand.</w:t>
      </w:r>
    </w:p>
    <w:p w14:paraId="498F52EB" w14:textId="77777777" w:rsidR="006C2E53" w:rsidRDefault="00461D40" w:rsidP="00F309D5">
      <w:pPr>
        <w:numPr>
          <w:ilvl w:val="0"/>
          <w:numId w:val="17"/>
        </w:numPr>
        <w:tabs>
          <w:tab w:val="clear" w:pos="720"/>
        </w:tabs>
        <w:spacing w:after="40"/>
        <w:ind w:left="357" w:hanging="357"/>
        <w:jc w:val="left"/>
      </w:pPr>
      <w:r>
        <w:rPr>
          <w:rFonts w:ascii="Times New Roman" w:eastAsia="Times New Roman" w:hAnsi="Times New Roman"/>
          <w:b/>
          <w:sz w:val="24"/>
        </w:rPr>
        <w:t xml:space="preserve">Dashboard for non-technical staff: met.</w:t>
      </w:r>
      <w:r>
        <w:rPr>
          <w:rFonts w:ascii="Times New Roman" w:eastAsia="Times New Roman" w:hAnsi="Times New Roman"/>
          <w:sz w:val="24"/>
        </w:rPr>
        <w:t xml:space="preserve"> Forecasts are shown as expected numbers of assaults with a plain-language reliability note; technical detail stays in the Workbench.</w:t>
      </w:r>
    </w:p>
    <w:p w14:paraId="498F52EB" w14:textId="77777777" w:rsidR="006C2E53" w:rsidRDefault="00461D40" w:rsidP="00F309D5">
      <w:pPr>
        <w:numPr>
          <w:ilvl w:val="0"/>
          <w:numId w:val="17"/>
        </w:numPr>
        <w:tabs>
          <w:tab w:val="clear" w:pos="720"/>
        </w:tabs>
        <w:spacing w:after="40"/>
        <w:ind w:left="357" w:hanging="357"/>
        <w:jc w:val="left"/>
      </w:pPr>
      <w:r>
        <w:rPr>
          <w:rFonts w:ascii="Times New Roman" w:eastAsia="Times New Roman" w:hAnsi="Times New Roman"/>
          <w:b/>
          <w:sz w:val="24"/>
        </w:rPr>
        <w:t xml:space="preserve">Early identification of emerging hotspots: partly met.</w:t>
      </w:r>
      <w:r>
        <w:rPr>
          <w:rFonts w:ascii="Times New Roman" w:eastAsia="Times New Roman" w:hAnsi="Times New Roman"/>
          <w:sz w:val="24"/>
        </w:rPr>
        <w:t xml:space="preserve"> The release check flags sharp regional shifts, as for Central Australia (8.1), but six regions cannot show hotspots within a region.</w:t>
      </w:r>
    </w:p>
    <w:p w14:paraId="498F52EB" w14:textId="77777777" w:rsidR="006C2E53" w:rsidRDefault="00461D40" w:rsidP="00F309D5">
      <w:pPr>
        <w:numPr>
          <w:ilvl w:val="0"/>
          <w:numId w:val="17"/>
        </w:numPr>
        <w:tabs>
          <w:tab w:val="clear" w:pos="720"/>
        </w:tabs>
        <w:spacing w:after="40"/>
        <w:ind w:left="357" w:hanging="357"/>
        <w:jc w:val="left"/>
      </w:pPr>
      <w:r>
        <w:rPr>
          <w:rFonts w:ascii="Times New Roman" w:eastAsia="Times New Roman" w:hAnsi="Times New Roman"/>
          <w:b/>
          <w:sz w:val="24"/>
        </w:rPr>
        <w:t xml:space="preserve">Responsible use: met within the prototype.</w:t>
      </w:r>
      <w:r>
        <w:rPr>
          <w:rFonts w:ascii="Times New Roman" w:eastAsia="Times New Roman" w:hAnsi="Times New Roman"/>
          <w:sz w:val="24"/>
        </w:rPr>
        <w:t xml:space="preserve"> Only region-level figures are shown and prescriptive advice was removed (item 11); community consultation is still outstanding.</w:t>
      </w:r>
    </w:p>
    <w:p w14:paraId="19631703"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Performance analysis</w:t>
      </w:r>
    </w:p>
    <w:p w14:paraId="09767EF2" w14:textId="77777777" w:rsidR="006C2E53" w:rsidRDefault="00461D40">
      <w:pPr>
        <w:keepNext/>
        <w:spacing w:after="80"/>
        <w:outlineLvl w:val="2"/>
      </w:pPr>
      <w:r>
        <w:rPr>
          <w:rFonts w:ascii="Times New Roman" w:eastAsia="Times New Roman" w:hAnsi="Times New Roman"/>
          <w:b/>
          <w:sz w:val="24"/>
        </w:rPr>
        <w:t>7.1. Effect of the corrections on the single train/test split</w:t>
      </w:r>
    </w:p>
    <w:p w14:paraId="21F0CDE0" w14:textId="77777777" w:rsidR="006C2E53" w:rsidRDefault="00461D40">
      <w:pPr>
        <w:keepNext/>
        <w:spacing w:after="120"/>
        <w:jc w:val="both"/>
      </w:pPr>
      <w:r>
        <w:rPr>
          <w:rFonts w:ascii="Times New Roman" w:eastAsia="Times New Roman" w:hAnsi="Times New Roman"/>
          <w:sz w:val="24"/>
        </w:rPr>
        <w:t>Table 22 compares the single-split results reported in Assessment 2 (Table 11) with the corrected results. Errors rose by 19 to 44 points, as expected once the leaked information was removed, but XGBoost remains the best model.</w:t>
      </w:r>
    </w:p>
    <w:p w14:paraId="2E16DA8D"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p>
    <w:tbl>
      <w:tblPr>
        <w:tblStyle w:val="TableGrid"/>
        <w:tblW w:w="9015" w:type="dxa"/>
        <w:tblLayout w:type="fixed"/>
        <w:tblLook w:val="04A0" w:firstRow="1" w:lastRow="0" w:firstColumn="1" w:lastColumn="0" w:noHBand="0" w:noVBand="1"/>
      </w:tblPr>
      <w:tblGrid>
        <w:gridCol w:w="2268"/>
        <w:gridCol w:w="1928"/>
        <w:gridCol w:w="1928"/>
        <w:gridCol w:w="2891"/>
      </w:tblGrid>
      <w:tr w:rsidR="006C2E53" w:rsidRPr="00F309D5" w14:paraId="70FFE8FD" w14:textId="77777777">
        <w:trPr>
          <w:cantSplit/>
          <w:tblHeader/>
        </w:trPr>
        <w:tc>
          <w:tcPr>
            <w:tcW w:w="2268" w:type="dxa"/>
            <w:shd w:val="clear" w:color="auto" w:fill="D9E2F3"/>
          </w:tcPr>
          <w:p w14:paraId="3DCB1456" w14:textId="77777777" w:rsidR="006C2E53" w:rsidRPr="00F309D5" w:rsidRDefault="00461D40">
            <w:pPr>
              <w:keepNext/>
              <w:rPr>
                <w:sz w:val="24"/>
                <w:szCs w:val="24"/>
              </w:rPr>
            </w:pPr>
            <w:r w:rsidRPr="00F309D5">
              <w:rPr>
                <w:rFonts w:ascii="Times New Roman" w:eastAsia="Times New Roman" w:hAnsi="Times New Roman"/>
                <w:b/>
                <w:sz w:val="24"/>
                <w:szCs w:val="24"/>
              </w:rPr>
              <w:t>Model</w:t>
            </w:r>
          </w:p>
        </w:tc>
        <w:tc>
          <w:tcPr>
            <w:tcW w:w="1928" w:type="dxa"/>
            <w:shd w:val="clear" w:color="auto" w:fill="D9E2F3"/>
          </w:tcPr>
          <w:p w14:paraId="32D7FB2A" w14:textId="77777777" w:rsidR="006C2E53" w:rsidRPr="00F309D5" w:rsidRDefault="00461D40">
            <w:pPr>
              <w:keepNext/>
              <w:rPr>
                <w:sz w:val="24"/>
                <w:szCs w:val="24"/>
              </w:rPr>
            </w:pPr>
            <w:r w:rsidRPr="00F309D5">
              <w:rPr>
                <w:rFonts w:ascii="Times New Roman" w:eastAsia="Times New Roman" w:hAnsi="Times New Roman"/>
                <w:b/>
                <w:sz w:val="24"/>
                <w:szCs w:val="24"/>
              </w:rPr>
              <w:t>Assessment 2</w:t>
            </w:r>
          </w:p>
        </w:tc>
        <w:tc>
          <w:tcPr>
            <w:tcW w:w="1928" w:type="dxa"/>
            <w:shd w:val="clear" w:color="auto" w:fill="D9E2F3"/>
          </w:tcPr>
          <w:p w14:paraId="22CB3E85" w14:textId="77777777" w:rsidR="006C2E53" w:rsidRPr="00F309D5" w:rsidRDefault="00461D40">
            <w:pPr>
              <w:keepNext/>
              <w:rPr>
                <w:sz w:val="24"/>
                <w:szCs w:val="24"/>
              </w:rPr>
            </w:pPr>
            <w:r w:rsidRPr="00F309D5">
              <w:rPr>
                <w:rFonts w:ascii="Times New Roman" w:eastAsia="Times New Roman" w:hAnsi="Times New Roman"/>
                <w:b/>
                <w:sz w:val="24"/>
                <w:szCs w:val="24"/>
              </w:rPr>
              <w:t>Assessment 4</w:t>
            </w:r>
          </w:p>
        </w:tc>
        <w:tc>
          <w:tcPr>
            <w:tcW w:w="2891" w:type="dxa"/>
            <w:shd w:val="clear" w:color="auto" w:fill="D9E2F3"/>
          </w:tcPr>
          <w:p w14:paraId="6A2A39FF" w14:textId="77777777" w:rsidR="006C2E53" w:rsidRPr="00F309D5" w:rsidRDefault="00461D40">
            <w:pPr>
              <w:keepNext/>
              <w:rPr>
                <w:sz w:val="24"/>
                <w:szCs w:val="24"/>
              </w:rPr>
            </w:pPr>
            <w:r w:rsidRPr="00F309D5">
              <w:rPr>
                <w:rFonts w:ascii="Times New Roman" w:eastAsia="Times New Roman" w:hAnsi="Times New Roman"/>
                <w:b/>
                <w:sz w:val="24"/>
                <w:szCs w:val="24"/>
              </w:rPr>
              <w:t>Assessment 4, excluding provisional months</w:t>
            </w:r>
          </w:p>
        </w:tc>
      </w:tr>
      <w:tr w:rsidR="006C2E53" w:rsidRPr="00F309D5" w14:paraId="0F6F40AE" w14:textId="77777777">
        <w:trPr>
          <w:cantSplit/>
        </w:trPr>
        <w:tc>
          <w:tcPr>
            <w:tcW w:w="2268" w:type="dxa"/>
          </w:tcPr>
          <w:p w14:paraId="249A2DB2" w14:textId="77777777" w:rsidR="006C2E53" w:rsidRPr="00F309D5" w:rsidRDefault="00461D40">
            <w:pPr>
              <w:rPr>
                <w:sz w:val="24"/>
                <w:szCs w:val="24"/>
              </w:rPr>
            </w:pPr>
            <w:r w:rsidRPr="00F309D5">
              <w:rPr>
                <w:rFonts w:ascii="Times New Roman" w:eastAsia="Times New Roman" w:hAnsi="Times New Roman"/>
                <w:sz w:val="24"/>
                <w:szCs w:val="24"/>
              </w:rPr>
              <w:t>Linear Regression</w:t>
            </w:r>
          </w:p>
        </w:tc>
        <w:tc>
          <w:tcPr>
            <w:tcW w:w="1928" w:type="dxa"/>
          </w:tcPr>
          <w:p w14:paraId="49D7BBD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106.0</w:t>
            </w:r>
          </w:p>
        </w:tc>
        <w:tc>
          <w:tcPr>
            <w:tcW w:w="1928" w:type="dxa"/>
          </w:tcPr>
          <w:p w14:paraId="744DE71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w:t>
            </w:r>
          </w:p>
        </w:tc>
        <w:tc>
          <w:tcPr>
            <w:tcW w:w="2891" w:type="dxa"/>
          </w:tcPr>
          <w:p w14:paraId="6BA7623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129.6</w:t>
            </w:r>
          </w:p>
        </w:tc>
      </w:tr>
      <w:tr w:rsidR="006C2E53" w:rsidRPr="00F309D5" w14:paraId="5887FF10" w14:textId="77777777">
        <w:trPr>
          <w:cantSplit/>
        </w:trPr>
        <w:tc>
          <w:tcPr>
            <w:tcW w:w="2268" w:type="dxa"/>
          </w:tcPr>
          <w:p w14:paraId="3A111A52" w14:textId="77777777" w:rsidR="006C2E53" w:rsidRPr="00F309D5" w:rsidRDefault="00461D40">
            <w:pPr>
              <w:rPr>
                <w:sz w:val="24"/>
                <w:szCs w:val="24"/>
              </w:rPr>
            </w:pPr>
            <w:r w:rsidRPr="00F309D5">
              <w:rPr>
                <w:rFonts w:ascii="Times New Roman" w:eastAsia="Times New Roman" w:hAnsi="Times New Roman"/>
                <w:sz w:val="24"/>
                <w:szCs w:val="24"/>
              </w:rPr>
              <w:t>Ridge</w:t>
            </w:r>
          </w:p>
        </w:tc>
        <w:tc>
          <w:tcPr>
            <w:tcW w:w="1928" w:type="dxa"/>
          </w:tcPr>
          <w:p w14:paraId="3D2B7DB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105.6 (a = 0.1)</w:t>
            </w:r>
          </w:p>
        </w:tc>
        <w:tc>
          <w:tcPr>
            <w:tcW w:w="1928" w:type="dxa"/>
          </w:tcPr>
          <w:p w14:paraId="48831C6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 (a = 0.01)</w:t>
            </w:r>
          </w:p>
        </w:tc>
        <w:tc>
          <w:tcPr>
            <w:tcW w:w="2891" w:type="dxa"/>
          </w:tcPr>
          <w:p w14:paraId="68E5F22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129.5</w:t>
            </w:r>
          </w:p>
        </w:tc>
      </w:tr>
      <w:tr w:rsidR="006C2E53" w:rsidRPr="00F309D5" w14:paraId="4330C710" w14:textId="77777777">
        <w:trPr>
          <w:cantSplit/>
        </w:trPr>
        <w:tc>
          <w:tcPr>
            <w:tcW w:w="2268" w:type="dxa"/>
          </w:tcPr>
          <w:p w14:paraId="7450DF6D" w14:textId="77777777" w:rsidR="006C2E53" w:rsidRPr="00F309D5" w:rsidRDefault="00461D40">
            <w:pPr>
              <w:rPr>
                <w:sz w:val="24"/>
                <w:szCs w:val="24"/>
              </w:rPr>
            </w:pPr>
            <w:r w:rsidRPr="00F309D5">
              <w:rPr>
                <w:rFonts w:ascii="Times New Roman" w:eastAsia="Times New Roman" w:hAnsi="Times New Roman"/>
                <w:sz w:val="24"/>
                <w:szCs w:val="24"/>
              </w:rPr>
              <w:t>Lasso (a = 0.01)</w:t>
            </w:r>
          </w:p>
        </w:tc>
        <w:tc>
          <w:tcPr>
            <w:tcW w:w="1928" w:type="dxa"/>
          </w:tcPr>
          <w:p w14:paraId="5D9857E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140.0</w:t>
            </w:r>
          </w:p>
        </w:tc>
        <w:tc>
          <w:tcPr>
            <w:tcW w:w="1928" w:type="dxa"/>
          </w:tcPr>
          <w:p w14:paraId="387103C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184.0</w:t>
            </w:r>
          </w:p>
        </w:tc>
        <w:tc>
          <w:tcPr>
            <w:tcW w:w="2891" w:type="dxa"/>
          </w:tcPr>
          <w:p w14:paraId="62AA880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162.4</w:t>
            </w:r>
          </w:p>
        </w:tc>
      </w:tr>
      <w:tr w:rsidR="006C2E53" w:rsidRPr="00F309D5" w14:paraId="2EC73C71" w14:textId="77777777">
        <w:trPr>
          <w:cantSplit/>
        </w:trPr>
        <w:tc>
          <w:tcPr>
            <w:tcW w:w="2268" w:type="dxa"/>
          </w:tcPr>
          <w:p w14:paraId="415180D6" w14:textId="77777777" w:rsidR="006C2E53" w:rsidRPr="00F309D5" w:rsidRDefault="00461D40">
            <w:pPr>
              <w:rPr>
                <w:sz w:val="24"/>
                <w:szCs w:val="24"/>
              </w:rPr>
            </w:pPr>
            <w:r w:rsidRPr="00F309D5">
              <w:rPr>
                <w:rFonts w:ascii="Times New Roman" w:eastAsia="Times New Roman" w:hAnsi="Times New Roman"/>
                <w:sz w:val="24"/>
                <w:szCs w:val="24"/>
              </w:rPr>
              <w:t>XGBoost</w:t>
            </w:r>
          </w:p>
        </w:tc>
        <w:tc>
          <w:tcPr>
            <w:tcW w:w="1928" w:type="dxa"/>
          </w:tcPr>
          <w:p w14:paraId="6EC86B4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84.5</w:t>
            </w:r>
          </w:p>
        </w:tc>
        <w:tc>
          <w:tcPr>
            <w:tcW w:w="1928" w:type="dxa"/>
          </w:tcPr>
          <w:p w14:paraId="19C8855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117.7</w:t>
            </w:r>
          </w:p>
        </w:tc>
        <w:tc>
          <w:tcPr>
            <w:tcW w:w="2891" w:type="dxa"/>
          </w:tcPr>
          <w:p w14:paraId="3CAF5E7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120.2</w:t>
            </w:r>
          </w:p>
        </w:tc>
      </w:tr>
    </w:tbl>
    <w:p w14:paraId="2C668CA6" w14:textId="77777777" w:rsidR="006C2E53" w:rsidRDefault="006C2E53">
      <w:pPr>
        <w:spacing w:after="40"/>
        <w:jc w:val="both"/>
      </w:pPr>
    </w:p>
    <w:p w14:paraId="752E8EB9" w14:textId="77777777" w:rsidR="006C2E53" w:rsidRDefault="00461D40">
      <w:pPr>
        <w:spacing w:after="120"/>
        <w:jc w:val="both"/>
      </w:pPr>
      <w:r>
        <w:rPr>
          <w:rFonts w:ascii="Times New Roman" w:eastAsia="Times New Roman" w:hAnsi="Times New Roman"/>
          <w:sz w:val="24"/>
        </w:rPr>
        <w:t>Accuracy differs strongly by region. XGBoost's error is lowest in Greater Darwin (21.5) and highest in Barkly (210.9) and Top End (127.5), where it also under-forecasts the 2023 to 2025 level by 17% and 19%. Regions with small populations have volatile rates, and both of these regions rose sharply after 2023, so a model trained to 2022 lags behind them.</w:t>
      </w:r>
    </w:p>
    <w:p w14:paraId="162647EB" w14:textId="77777777" w:rsidR="006C2E53" w:rsidRDefault="00461D4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461D4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rsidRPr="00F309D5" w14:paraId="486A3699" w14:textId="77777777">
        <w:trPr>
          <w:cantSplit/>
          <w:tblHeader/>
        </w:trPr>
        <w:tc>
          <w:tcPr>
            <w:tcW w:w="2494" w:type="dxa"/>
            <w:shd w:val="clear" w:color="auto" w:fill="D9E2F3"/>
          </w:tcPr>
          <w:p w14:paraId="36F8E64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Model</w:t>
            </w:r>
          </w:p>
        </w:tc>
        <w:tc>
          <w:tcPr>
            <w:tcW w:w="1701" w:type="dxa"/>
            <w:shd w:val="clear" w:color="auto" w:fill="D9E2F3"/>
          </w:tcPr>
          <w:p w14:paraId="05A691BA"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1 (24 forecasts)</w:t>
            </w:r>
          </w:p>
        </w:tc>
        <w:tc>
          <w:tcPr>
            <w:tcW w:w="1361" w:type="dxa"/>
            <w:shd w:val="clear" w:color="auto" w:fill="D9E2F3"/>
          </w:tcPr>
          <w:p w14:paraId="623149EF"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Bias, h = 1</w:t>
            </w:r>
          </w:p>
        </w:tc>
        <w:tc>
          <w:tcPr>
            <w:tcW w:w="1701" w:type="dxa"/>
            <w:shd w:val="clear" w:color="auto" w:fill="D9E2F3"/>
          </w:tcPr>
          <w:p w14:paraId="17EE4CF7"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3 (12 forecasts)</w:t>
            </w:r>
          </w:p>
        </w:tc>
        <w:tc>
          <w:tcPr>
            <w:tcW w:w="1757" w:type="dxa"/>
            <w:shd w:val="clear" w:color="auto" w:fill="D9E2F3"/>
          </w:tcPr>
          <w:p w14:paraId="2C0B4BDD"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Backtest RMSE, h = 1</w:t>
            </w:r>
          </w:p>
        </w:tc>
      </w:tr>
      <w:tr w:rsidR="006C2E53" w:rsidRPr="00F309D5" w14:paraId="510B294A" w14:textId="77777777">
        <w:trPr>
          <w:cantSplit/>
        </w:trPr>
        <w:tc>
          <w:tcPr>
            <w:tcW w:w="2494" w:type="dxa"/>
          </w:tcPr>
          <w:p w14:paraId="2DBD7934" w14:textId="77777777" w:rsidR="006C2E53" w:rsidRPr="00F309D5" w:rsidRDefault="00461D40">
            <w:pPr>
              <w:rPr>
                <w:sz w:val="24"/>
                <w:szCs w:val="24"/>
              </w:rPr>
            </w:pPr>
            <w:r w:rsidRPr="00F309D5">
              <w:rPr>
                <w:rFonts w:ascii="Times New Roman" w:eastAsia="Times New Roman" w:hAnsi="Times New Roman"/>
                <w:sz w:val="24"/>
                <w:szCs w:val="24"/>
              </w:rPr>
              <w:t>Linear / Ridge</w:t>
            </w:r>
          </w:p>
        </w:tc>
        <w:tc>
          <w:tcPr>
            <w:tcW w:w="1701" w:type="dxa"/>
          </w:tcPr>
          <w:p w14:paraId="58DF8FC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80.5</w:t>
            </w:r>
          </w:p>
        </w:tc>
        <w:tc>
          <w:tcPr>
            <w:tcW w:w="1361" w:type="dxa"/>
          </w:tcPr>
          <w:p w14:paraId="139B1DC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+11.4</w:t>
            </w:r>
          </w:p>
        </w:tc>
        <w:tc>
          <w:tcPr>
            <w:tcW w:w="1701" w:type="dxa"/>
          </w:tcPr>
          <w:p w14:paraId="40D34C3D"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123.6</w:t>
            </w:r>
          </w:p>
        </w:tc>
        <w:tc>
          <w:tcPr>
            <w:tcW w:w="1757" w:type="dxa"/>
          </w:tcPr>
          <w:p w14:paraId="0520A94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112.3</w:t>
            </w:r>
          </w:p>
        </w:tc>
      </w:tr>
      <w:tr w:rsidR="006C2E53" w:rsidRPr="00F309D5" w14:paraId="13E9E58F" w14:textId="77777777">
        <w:trPr>
          <w:cantSplit/>
        </w:trPr>
        <w:tc>
          <w:tcPr>
            <w:tcW w:w="2494" w:type="dxa"/>
          </w:tcPr>
          <w:p w14:paraId="343BD892" w14:textId="77777777" w:rsidR="006C2E53" w:rsidRPr="00F309D5" w:rsidRDefault="00461D40">
            <w:pPr>
              <w:rPr>
                <w:sz w:val="24"/>
                <w:szCs w:val="24"/>
              </w:rPr>
            </w:pPr>
            <w:r w:rsidRPr="00F309D5">
              <w:rPr>
                <w:rFonts w:ascii="Times New Roman" w:eastAsia="Times New Roman" w:hAnsi="Times New Roman"/>
                <w:sz w:val="24"/>
                <w:szCs w:val="24"/>
              </w:rPr>
              <w:t>Lasso</w:t>
            </w:r>
          </w:p>
        </w:tc>
        <w:tc>
          <w:tcPr>
            <w:tcW w:w="1701" w:type="dxa"/>
          </w:tcPr>
          <w:p w14:paraId="76F026F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99.6</w:t>
            </w:r>
          </w:p>
        </w:tc>
        <w:tc>
          <w:tcPr>
            <w:tcW w:w="1361" w:type="dxa"/>
          </w:tcPr>
          <w:p w14:paraId="7613A7F8"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+26.9</w:t>
            </w:r>
          </w:p>
        </w:tc>
        <w:tc>
          <w:tcPr>
            <w:tcW w:w="1701" w:type="dxa"/>
          </w:tcPr>
          <w:p w14:paraId="6B1FD7FE"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157.5</w:t>
            </w:r>
          </w:p>
        </w:tc>
        <w:tc>
          <w:tcPr>
            <w:tcW w:w="1757" w:type="dxa"/>
          </w:tcPr>
          <w:p w14:paraId="3FAE11B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129.2</w:t>
            </w:r>
          </w:p>
        </w:tc>
      </w:tr>
      <w:tr w:rsidR="006C2E53" w:rsidRPr="00F309D5" w14:paraId="37A8C72C" w14:textId="77777777">
        <w:trPr>
          <w:cantSplit/>
        </w:trPr>
        <w:tc>
          <w:tcPr>
            <w:tcW w:w="2494" w:type="dxa"/>
          </w:tcPr>
          <w:p w14:paraId="0F185726" w14:textId="77777777" w:rsidR="006C2E53" w:rsidRPr="00F309D5" w:rsidRDefault="00461D40">
            <w:pPr>
              <w:rPr>
                <w:sz w:val="24"/>
                <w:szCs w:val="24"/>
              </w:rPr>
            </w:pPr>
            <w:r w:rsidRPr="00F309D5">
              <w:rPr>
                <w:rFonts w:ascii="Times New Roman" w:eastAsia="Times New Roman" w:hAnsi="Times New Roman"/>
                <w:sz w:val="24"/>
                <w:szCs w:val="24"/>
              </w:rPr>
              <w:lastRenderedPageBreak/>
              <w:t>XGBoost</w:t>
            </w:r>
          </w:p>
        </w:tc>
        <w:tc>
          <w:tcPr>
            <w:tcW w:w="1701" w:type="dxa"/>
          </w:tcPr>
          <w:p w14:paraId="33D4091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103.8</w:t>
            </w:r>
          </w:p>
        </w:tc>
        <w:tc>
          <w:tcPr>
            <w:tcW w:w="1361" w:type="dxa"/>
          </w:tcPr>
          <w:p w14:paraId="686ECC91"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+12.1</w:t>
            </w:r>
          </w:p>
        </w:tc>
        <w:tc>
          <w:tcPr>
            <w:tcW w:w="1701" w:type="dxa"/>
          </w:tcPr>
          <w:p w14:paraId="7DAABC80"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171.0</w:t>
            </w:r>
          </w:p>
        </w:tc>
        <w:tc>
          <w:tcPr>
            <w:tcW w:w="1757" w:type="dxa"/>
          </w:tcPr>
          <w:p w14:paraId="1A0E74E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99.8</w:t>
            </w:r>
          </w:p>
        </w:tc>
      </w:tr>
      <w:tr w:rsidR="006C2E53" w:rsidRPr="00F309D5" w14:paraId="0570478E" w14:textId="77777777">
        <w:trPr>
          <w:cantSplit/>
        </w:trPr>
        <w:tc>
          <w:tcPr>
            <w:tcW w:w="2494" w:type="dxa"/>
          </w:tcPr>
          <w:p w14:paraId="60EDAE5C" w14:textId="77777777" w:rsidR="006C2E53"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1946F54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135.0</w:t>
            </w:r>
          </w:p>
        </w:tc>
        <w:tc>
          <w:tcPr>
            <w:tcW w:w="1361" w:type="dxa"/>
          </w:tcPr>
          <w:p w14:paraId="523CC0A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+75.4</w:t>
            </w:r>
          </w:p>
        </w:tc>
        <w:tc>
          <w:tcPr>
            <w:tcW w:w="1701" w:type="dxa"/>
          </w:tcPr>
          <w:p w14:paraId="7FB74C9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176.6</w:t>
            </w:r>
          </w:p>
        </w:tc>
        <w:tc>
          <w:tcPr>
            <w:tcW w:w="1757" w:type="dxa"/>
          </w:tcPr>
          <w:p w14:paraId="3601FDB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107.3</w:t>
            </w:r>
          </w:p>
        </w:tc>
      </w:tr>
      <w:tr w:rsidR="006C2E53" w:rsidRPr="00F309D5" w14:paraId="1AE288ED" w14:textId="77777777">
        <w:trPr>
          <w:cantSplit/>
        </w:trPr>
        <w:tc>
          <w:tcPr>
            <w:tcW w:w="2494" w:type="dxa"/>
          </w:tcPr>
          <w:p w14:paraId="3F75CAC8" w14:textId="77777777" w:rsidR="006C2E53" w:rsidRPr="00F309D5" w:rsidRDefault="00461D40">
            <w:pPr>
              <w:rPr>
                <w:sz w:val="24"/>
                <w:szCs w:val="24"/>
              </w:rPr>
            </w:pPr>
            <w:r w:rsidRPr="00F309D5">
              <w:rPr>
                <w:rFonts w:ascii="Times New Roman" w:eastAsia="Times New Roman" w:hAnsi="Times New Roman"/>
                <w:sz w:val="24"/>
                <w:szCs w:val="24"/>
              </w:rPr>
              <w:t>Seasonal naive</w:t>
            </w:r>
          </w:p>
        </w:tc>
        <w:tc>
          <w:tcPr>
            <w:tcW w:w="1701" w:type="dxa"/>
          </w:tcPr>
          <w:p w14:paraId="24F13D5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166.7</w:t>
            </w:r>
          </w:p>
        </w:tc>
        <w:tc>
          <w:tcPr>
            <w:tcW w:w="1361" w:type="dxa"/>
          </w:tcPr>
          <w:p w14:paraId="55CAEE8C"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+92.7</w:t>
            </w:r>
          </w:p>
        </w:tc>
        <w:tc>
          <w:tcPr>
            <w:tcW w:w="1701" w:type="dxa"/>
          </w:tcPr>
          <w:p w14:paraId="652E56A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211.5</w:t>
            </w:r>
          </w:p>
        </w:tc>
        <w:tc>
          <w:tcPr>
            <w:tcW w:w="1757" w:type="dxa"/>
          </w:tcPr>
          <w:p w14:paraId="3DC0720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137.4</w:t>
            </w:r>
          </w:p>
        </w:tc>
      </w:tr>
    </w:tbl>
    <w:p w14:paraId="7FABA989" w14:textId="77777777" w:rsidR="006C2E53" w:rsidRDefault="006C2E53">
      <w:pPr>
        <w:spacing w:after="40"/>
        <w:jc w:val="both"/>
      </w:pPr>
    </w:p>
    <w:p w14:paraId="7793EADF" w14:textId="77777777" w:rsidR="006C2E53" w:rsidRDefault="00461D40">
      <w:pPr>
        <w:spacing w:after="120"/>
        <w:jc w:val="both"/>
      </w:pPr>
      <w:r>
        <w:rPr>
          <w:rFonts w:ascii="Times New Roman" w:eastAsia="Times New Roman" w:hAnsi="Times New Roman"/>
          <w:sz w:val="24"/>
        </w:rPr>
        <w:t>All fitted models beat both benchmarks on these months, and XGBoost's one-month error (103.8) is close to its backtest error (99.8). The linear models did better still, and every method forecast above the outcome on average. Part of that bias is expected, because provisional counts rise as late reports arrive. XGBoost's 80% interval contained 15 of the 24 outcomes (62.5%).</w:t>
      </w:r>
    </w:p>
    <w:p w14:paraId="00A661D4" w14:textId="77777777" w:rsidR="006C2E53" w:rsidRDefault="00461D40">
      <w:pPr>
        <w:keepNext/>
        <w:spacing w:after="80"/>
        <w:outlineLvl w:val="2"/>
      </w:pPr>
      <w:r>
        <w:rPr>
          <w:rFonts w:ascii="Times New Roman" w:eastAsia="Times New Roman" w:hAnsi="Times New Roman"/>
          <w:b/>
          <w:sz w:val="24"/>
        </w:rPr>
        <w:t>7.3. Robustness and scalability</w:t>
      </w:r>
    </w:p>
    <w:p w14:paraId="0A03BC63" w14:textId="75F0016B" w:rsidR="006C2E53" w:rsidRDefault="00461D40">
      <w:pPr>
        <w:spacing w:after="120"/>
        <w:jc w:val="both"/>
      </w:pPr>
      <w:r>
        <w:rPr>
          <w:rFonts w:ascii="Times New Roman" w:eastAsia="Times New Roman" w:hAnsi="Times New Roman"/>
          <w:sz w:val="24"/>
        </w:rPr>
        <w:t xml:space="preserve">Robustness was tested in four ways: the ranking holds when every horizon is scored on the same months, the bootstrap resamples whole months, the frozen models were scored on unseen 2026 months, and the release checks re-score the latest settled months at every release (Table 26). The system is light: on a laptop each script runs in under a minute and the release checks in seconds. A tenfold larger panel would still fit in files, the backtest refits can run in parallel, and beyond that the stages would move to Parquet in Amazon S3 with AWS Glue and Athena, as practised in the AWS capstone.</w:t>
      </w:r>
    </w:p>
    <w:p w14:paraId="4C5EE88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Discussion of results</w:t>
      </w:r>
    </w:p>
    <w:p w14:paraId="700C2C3E" w14:textId="77777777" w:rsidR="006C2E53" w:rsidRDefault="00461D40">
      <w:pPr>
        <w:spacing w:after="120"/>
        <w:jc w:val="both"/>
      </w:pPr>
      <w:r>
        <w:rPr>
          <w:rFonts w:ascii="Times New Roman" w:eastAsia="Times New Roman" w:hAnsi="Times New Roman"/>
          <w:sz w:val="24"/>
        </w:rPr>
        <w:t>The most important result of this final stage is that the project's conclusions survived a correction that made every number worse. Removing same-month information raised the single-split XGBoost error from 84.5 to 117.7 and the one-month backtest error from 90.7 to 99.8, yet the recommended specification is the same in substance: XGBoost for one month ahead and simple benchmarks beyond. The one change is at twelve months, where the seasonal naive value, not the moving average, is the better reference.</w:t>
      </w:r>
    </w:p>
    <w:p w14:paraId="1E0A45E7" w14:textId="77777777" w:rsidR="006C2E53" w:rsidRDefault="00461D40">
      <w:pPr>
        <w:spacing w:after="120"/>
        <w:jc w:val="both"/>
      </w:pPr>
      <w:r>
        <w:rPr>
          <w:rFonts w:ascii="Times New Roman" w:eastAsia="Times New Roman" w:hAnsi="Times New Roman"/>
          <w:sz w:val="24"/>
        </w:rPr>
        <w:t>Simple benchmarks win at longer horizons because monthly assault rates follow a slow-moving regional level with seasonal swings. One month ahead there is enough recent signal for XGBoost to exploit; further out, any model mainly re-estimates that level, and the extra flexibility adds variance without adding information. This agrees with large forecasting comparisons, in which simple statistical methods often match or beat machine learning (Makridakis et al., 2018). For PFES this is a practical message: the 3 to 12 month planning view can rest on transparent methods that staff can verify by hand.</w:t>
      </w:r>
    </w:p>
    <w:p w14:paraId="0B2880AB" w14:textId="77777777" w:rsidR="006C2E53" w:rsidRDefault="00461D40">
      <w:pPr>
        <w:spacing w:after="120"/>
        <w:jc w:val="both"/>
      </w:pPr>
      <w:r>
        <w:rPr>
          <w:rFonts w:ascii="Times New Roman" w:eastAsia="Times New Roman" w:hAnsi="Times New Roman"/>
          <w:sz w:val="24"/>
        </w:rPr>
        <w:t>The 2026 check should be read with care. Four months are too few to overturn a four-year backtest, and the counts are provisional. It does raise two points for monitoring: the linear models did better than XGBoost on the most recent data, and XGBoost's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461D4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461D40">
      <w:pPr>
        <w:keepNext/>
        <w:spacing w:after="80"/>
        <w:outlineLvl w:val="2"/>
      </w:pPr>
      <w:r>
        <w:rPr>
          <w:rFonts w:ascii="Times New Roman" w:eastAsia="Times New Roman" w:hAnsi="Times New Roman"/>
          <w:b/>
          <w:sz w:val="24"/>
        </w:rPr>
        <w:lastRenderedPageBreak/>
        <w:t>8.1. Planning impact against current practice</w:t>
      </w:r>
    </w:p>
    <w:p w14:paraId="2483A17E" w14:textId="77777777" w:rsidR="006C2E53" w:rsidRDefault="00461D40">
      <w:pPr>
        <w:spacing w:after="120"/>
        <w:jc w:val="both"/>
      </w:pPr>
      <w:r>
        <w:rPr>
          <w:rFonts w:ascii="Times New Roman" w:eastAsia="Times New Roman" w:hAnsi="Times New Roman"/>
          <w:sz w:val="24"/>
        </w:rPr>
        <w:t>Without the system, a planner's simplest forecast is the same month last year, which is the seasonal naive benchmark. Table 24 converts the backtest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w:t>
      </w:r>
    </w:p>
    <w:p w14:paraId="68D7273A"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(backtest, June 2021 to June 2025)</w:t>
      </w:r>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rsidRPr="00F309D5" w14:paraId="4199FBBE" w14:textId="77777777">
        <w:trPr>
          <w:cantSplit/>
          <w:tblHeader/>
        </w:trPr>
        <w:tc>
          <w:tcPr>
            <w:tcW w:w="1134" w:type="dxa"/>
            <w:shd w:val="clear" w:color="auto" w:fill="D9E2F3"/>
          </w:tcPr>
          <w:p w14:paraId="2108CEB6"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Horizon</w:t>
            </w:r>
          </w:p>
        </w:tc>
        <w:tc>
          <w:tcPr>
            <w:tcW w:w="3005" w:type="dxa"/>
            <w:shd w:val="clear" w:color="auto" w:fill="D9E2F3"/>
          </w:tcPr>
          <w:p w14:paraId="69EEF282"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Recommended method</w:t>
            </w:r>
          </w:p>
        </w:tc>
        <w:tc>
          <w:tcPr>
            <w:tcW w:w="1701" w:type="dxa"/>
            <w:shd w:val="clear" w:color="auto" w:fill="D9E2F3"/>
          </w:tcPr>
          <w:p w14:paraId="0EDA4F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recommended</w:t>
            </w:r>
          </w:p>
        </w:tc>
        <w:tc>
          <w:tcPr>
            <w:tcW w:w="1587" w:type="dxa"/>
            <w:shd w:val="clear" w:color="auto" w:fill="D9E2F3"/>
          </w:tcPr>
          <w:p w14:paraId="682D844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last year</w:t>
            </w:r>
          </w:p>
        </w:tc>
        <w:tc>
          <w:tcPr>
            <w:tcW w:w="1587" w:type="dxa"/>
            <w:shd w:val="clear" w:color="auto" w:fill="D9E2F3"/>
          </w:tcPr>
          <w:p w14:paraId="3538080F"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Reduction</w:t>
            </w:r>
          </w:p>
        </w:tc>
      </w:tr>
      <w:tr w:rsidR="003D6DAA" w:rsidRPr="00F309D5" w14:paraId="445BD41F" w14:textId="77777777">
        <w:trPr>
          <w:cantSplit/>
        </w:trPr>
        <w:tc>
          <w:tcPr>
            <w:tcW w:w="1134" w:type="dxa"/>
          </w:tcPr>
          <w:p w14:paraId="4B5B8F20" w14:textId="77777777" w:rsidR="003D6DAA" w:rsidRPr="00F309D5" w:rsidRDefault="00461D40">
            <w:pPr>
              <w:rPr>
                <w:sz w:val="24"/>
                <w:szCs w:val="24"/>
              </w:rPr>
            </w:pPr>
            <w:r w:rsidRPr="00F309D5">
              <w:rPr>
                <w:rFonts w:ascii="Times New Roman" w:eastAsia="Times New Roman" w:hAnsi="Times New Roman"/>
                <w:sz w:val="24"/>
                <w:szCs w:val="24"/>
              </w:rPr>
              <w:t>1 month</w:t>
            </w:r>
          </w:p>
        </w:tc>
        <w:tc>
          <w:tcPr>
            <w:tcW w:w="3005" w:type="dxa"/>
          </w:tcPr>
          <w:p w14:paraId="128E9612" w14:textId="77777777" w:rsidR="003D6DAA" w:rsidRPr="00F309D5" w:rsidRDefault="00461D40">
            <w:pPr>
              <w:rPr>
                <w:sz w:val="24"/>
                <w:szCs w:val="24"/>
              </w:rPr>
            </w:pPr>
            <w:r w:rsidRPr="00F309D5">
              <w:rPr>
                <w:rFonts w:ascii="Times New Roman" w:eastAsia="Times New Roman" w:hAnsi="Times New Roman"/>
                <w:sz w:val="24"/>
                <w:szCs w:val="24"/>
              </w:rPr>
              <w:t>XGBoost</w:t>
            </w:r>
          </w:p>
        </w:tc>
        <w:tc>
          <w:tcPr>
            <w:tcW w:w="1701" w:type="dxa"/>
          </w:tcPr>
          <w:p w14:paraId="031FE30B"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103.6</w:t>
            </w:r>
          </w:p>
        </w:tc>
        <w:tc>
          <w:tcPr>
            <w:tcW w:w="1587" w:type="dxa"/>
          </w:tcPr>
          <w:p w14:paraId="7955E0C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143.1</w:t>
            </w:r>
          </w:p>
        </w:tc>
        <w:tc>
          <w:tcPr>
            <w:tcW w:w="1587" w:type="dxa"/>
          </w:tcPr>
          <w:p w14:paraId="6E9E2770"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39.5 (28%)</w:t>
            </w:r>
          </w:p>
        </w:tc>
      </w:tr>
      <w:tr w:rsidR="003D6DAA" w:rsidRPr="00F309D5" w14:paraId="62731AED" w14:textId="77777777">
        <w:trPr>
          <w:cantSplit/>
        </w:trPr>
        <w:tc>
          <w:tcPr>
            <w:tcW w:w="1134" w:type="dxa"/>
          </w:tcPr>
          <w:p w14:paraId="11E57A6A" w14:textId="77777777" w:rsidR="003D6DAA" w:rsidRPr="00F309D5" w:rsidRDefault="00461D40">
            <w:pPr>
              <w:rPr>
                <w:sz w:val="24"/>
                <w:szCs w:val="24"/>
              </w:rPr>
            </w:pPr>
            <w:r w:rsidRPr="00F309D5">
              <w:rPr>
                <w:rFonts w:ascii="Times New Roman" w:eastAsia="Times New Roman" w:hAnsi="Times New Roman"/>
                <w:sz w:val="24"/>
                <w:szCs w:val="24"/>
              </w:rPr>
              <w:t>3 months</w:t>
            </w:r>
          </w:p>
        </w:tc>
        <w:tc>
          <w:tcPr>
            <w:tcW w:w="3005" w:type="dxa"/>
          </w:tcPr>
          <w:p w14:paraId="2B95DD1F"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2F50B2F9"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126.0</w:t>
            </w:r>
          </w:p>
        </w:tc>
        <w:tc>
          <w:tcPr>
            <w:tcW w:w="1587" w:type="dxa"/>
          </w:tcPr>
          <w:p w14:paraId="45EEC396"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147.8</w:t>
            </w:r>
          </w:p>
        </w:tc>
        <w:tc>
          <w:tcPr>
            <w:tcW w:w="1587" w:type="dxa"/>
          </w:tcPr>
          <w:p w14:paraId="73D23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21.8 (15%)</w:t>
            </w:r>
          </w:p>
        </w:tc>
      </w:tr>
      <w:tr w:rsidR="003D6DAA" w:rsidRPr="00F309D5" w14:paraId="4D436186" w14:textId="77777777">
        <w:trPr>
          <w:cantSplit/>
        </w:trPr>
        <w:tc>
          <w:tcPr>
            <w:tcW w:w="1134" w:type="dxa"/>
          </w:tcPr>
          <w:p w14:paraId="74DCE404" w14:textId="77777777" w:rsidR="003D6DAA" w:rsidRPr="00F309D5" w:rsidRDefault="00461D40">
            <w:pPr>
              <w:rPr>
                <w:sz w:val="24"/>
                <w:szCs w:val="24"/>
              </w:rPr>
            </w:pPr>
            <w:r w:rsidRPr="00F309D5">
              <w:rPr>
                <w:rFonts w:ascii="Times New Roman" w:eastAsia="Times New Roman" w:hAnsi="Times New Roman"/>
                <w:sz w:val="24"/>
                <w:szCs w:val="24"/>
              </w:rPr>
              <w:t>6 months</w:t>
            </w:r>
          </w:p>
        </w:tc>
        <w:tc>
          <w:tcPr>
            <w:tcW w:w="3005" w:type="dxa"/>
          </w:tcPr>
          <w:p w14:paraId="59245933"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627EDB28"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136.2</w:t>
            </w:r>
          </w:p>
        </w:tc>
        <w:tc>
          <w:tcPr>
            <w:tcW w:w="1587" w:type="dxa"/>
          </w:tcPr>
          <w:p w14:paraId="37AA815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145.9</w:t>
            </w:r>
          </w:p>
        </w:tc>
        <w:tc>
          <w:tcPr>
            <w:tcW w:w="1587" w:type="dxa"/>
          </w:tcPr>
          <w:p w14:paraId="2331EC4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9.7 (7%)</w:t>
            </w:r>
          </w:p>
        </w:tc>
      </w:tr>
      <w:tr w:rsidR="003D6DAA" w:rsidRPr="00F309D5" w14:paraId="2E606B05" w14:textId="77777777">
        <w:trPr>
          <w:cantSplit/>
        </w:trPr>
        <w:tc>
          <w:tcPr>
            <w:tcW w:w="1134" w:type="dxa"/>
          </w:tcPr>
          <w:p w14:paraId="2D012ED1" w14:textId="77777777" w:rsidR="003D6DAA" w:rsidRPr="00F309D5" w:rsidRDefault="00461D40">
            <w:pPr>
              <w:rPr>
                <w:sz w:val="24"/>
                <w:szCs w:val="24"/>
              </w:rPr>
            </w:pPr>
            <w:r w:rsidRPr="00F309D5">
              <w:rPr>
                <w:rFonts w:ascii="Times New Roman" w:eastAsia="Times New Roman" w:hAnsi="Times New Roman"/>
                <w:sz w:val="24"/>
                <w:szCs w:val="24"/>
              </w:rPr>
              <w:t>12 months</w:t>
            </w:r>
          </w:p>
        </w:tc>
        <w:tc>
          <w:tcPr>
            <w:tcW w:w="3005" w:type="dxa"/>
          </w:tcPr>
          <w:p w14:paraId="216DD94D" w14:textId="77777777" w:rsidR="003D6DAA" w:rsidRPr="00F309D5" w:rsidRDefault="00461D40">
            <w:pPr>
              <w:rPr>
                <w:sz w:val="24"/>
                <w:szCs w:val="24"/>
              </w:rPr>
            </w:pPr>
            <w:r w:rsidRPr="00F309D5">
              <w:rPr>
                <w:rFonts w:ascii="Times New Roman" w:eastAsia="Times New Roman" w:hAnsi="Times New Roman"/>
                <w:sz w:val="24"/>
                <w:szCs w:val="24"/>
              </w:rPr>
              <w:t>Seasonal naive (same month last year)</w:t>
            </w:r>
          </w:p>
        </w:tc>
        <w:tc>
          <w:tcPr>
            <w:tcW w:w="1701" w:type="dxa"/>
          </w:tcPr>
          <w:p w14:paraId="0E361C7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4CEFC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25905D85"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0.0</w:t>
            </w:r>
          </w:p>
        </w:tc>
      </w:tr>
    </w:tbl>
    <w:p w14:paraId="43F65F08" w14:textId="77777777" w:rsidR="006C2E53" w:rsidRDefault="006C2E53">
      <w:pPr>
        <w:spacing w:after="120"/>
        <w:jc w:val="both"/>
      </w:pPr>
    </w:p>
    <w:p w14:paraId="5DA882EE" w14:textId="77777777" w:rsidR="006C2E53" w:rsidRDefault="00461D40">
      <w:pPr>
        <w:spacing w:after="120"/>
        <w:jc w:val="both"/>
      </w:pPr>
      <w:r>
        <w:rPr>
          <w:rFonts w:ascii="Times New Roman" w:eastAsia="Times New Roman" w:hAnsi="Times New Roman"/>
          <w:sz w:val="24"/>
        </w:rPr>
        <w:t>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 96 for XGBoost, which reads the most recent months. The release check flagged the same shift on its first run (check R1: the October to December 2025 rate was 32% below the same quarter of 2022 to 2024), so a planner is alerted before the change shows in the error statistics.</w:t>
      </w:r>
    </w:p>
    <w:p w14:paraId="24B3DA2D" w14:textId="77777777" w:rsidR="006C2E53" w:rsidRDefault="00461D40">
      <w:pPr>
        <w:spacing w:after="120"/>
        <w:jc w:val="both"/>
      </w:pPr>
      <w:r>
        <w:rPr>
          <w:rFonts w:ascii="Times New Roman" w:eastAsia="Times New Roman" w:hAnsi="Times New Roman"/>
          <w:sz w:val="24"/>
        </w:rPr>
        <w:t>The planning range also supports scenario analysis. Planning every region to the top of its 80% range would have covered the actual number of assaults in 89% of region-months one month ahead, checked out of sample, but would have meant planning for about 390 more assaults a month than occurred across the NT, 42% above actual demand. The central forecast is therefore the planning baseline, and the upper end is a surge scenario for regions where under-provision is most costly.</w:t>
      </w:r>
    </w:p>
    <w:p w14:paraId="162647EB" w14:textId="77777777" w:rsidR="006C2E53" w:rsidRDefault="00461D40">
      <w:pPr>
        <w:keepNext/>
        <w:spacing w:after="80"/>
        <w:outlineLvl w:val="2"/>
      </w:pPr>
      <w:r>
        <w:rPr>
          <w:rFonts w:ascii="Times New Roman" w:eastAsia="Times New Roman" w:hAnsi="Times New Roman"/>
          <w:b/>
          <w:sz w:val="24"/>
        </w:rPr>
        <w:t xml:space="preserve">8.2. Recommendations for PFES</w:t>
      </w:r>
    </w:p>
    <w:p w14:paraId="7793EADF" w14:textId="77777777" w:rsidR="006C2E53" w:rsidRDefault="00461D40">
      <w:pPr>
        <w:spacing w:after="120"/>
        <w:jc w:val="both"/>
      </w:pPr>
      <w:r>
        <w:rPr>
          <w:rFonts w:ascii="Times New Roman" w:eastAsia="Times New Roman" w:hAnsi="Times New Roman"/>
          <w:sz w:val="24"/>
        </w:rPr>
        <w:t xml:space="preserve">The findings support five recommendations for a PFES pilot:</w:t>
      </w:r>
    </w:p>
    <w:p w14:paraId="498F52EB" w14:textId="77777777" w:rsidR="006C2E53" w:rsidRDefault="00461D40" w:rsidP="00F309D5">
      <w:pPr>
        <w:numPr>
          <w:ilvl w:val="0"/>
          <w:numId w:val="17"/>
        </w:numPr>
        <w:tabs>
          <w:tab w:val="clear" w:pos="720"/>
        </w:tabs>
        <w:spacing w:after="40"/>
        <w:ind w:left="357" w:hanging="357"/>
        <w:jc w:val="left"/>
      </w:pPr>
      <w:r>
        <w:rPr>
          <w:rFonts w:ascii="Times New Roman" w:eastAsia="Times New Roman" w:hAnsi="Times New Roman"/>
          <w:b/>
          <w:sz w:val="24"/>
        </w:rPr>
        <w:t xml:space="preserve">Match the method to the horizon:</w:t>
      </w:r>
      <w:r>
        <w:rPr>
          <w:rFonts w:ascii="Times New Roman" w:eastAsia="Times New Roman" w:hAnsi="Times New Roman"/>
          <w:sz w:val="24"/>
        </w:rPr>
        <w:t xml:space="preserve"> XGBoost for the next month, the 12-month moving average at three and six months and last year's figure at twelve, the most accurate method at each horizon (Table 21).</w:t>
      </w:r>
    </w:p>
    <w:p w14:paraId="498F52EB" w14:textId="77777777" w:rsidR="006C2E53" w:rsidRDefault="00461D40" w:rsidP="00F309D5">
      <w:pPr>
        <w:numPr>
          <w:ilvl w:val="0"/>
          <w:numId w:val="17"/>
        </w:numPr>
        <w:tabs>
          <w:tab w:val="clear" w:pos="720"/>
        </w:tabs>
        <w:spacing w:after="40"/>
        <w:ind w:left="357" w:hanging="357"/>
        <w:jc w:val="left"/>
      </w:pPr>
      <w:r>
        <w:rPr>
          <w:rFonts w:ascii="Times New Roman" w:eastAsia="Times New Roman" w:hAnsi="Times New Roman"/>
          <w:b/>
          <w:sz w:val="24"/>
        </w:rPr>
        <w:t xml:space="preserve">Plan to the central forecast:</w:t>
      </w:r>
      <w:r>
        <w:rPr>
          <w:rFonts w:ascii="Times New Roman" w:eastAsia="Times New Roman" w:hAnsi="Times New Roman"/>
          <w:sz w:val="24"/>
        </w:rPr>
        <w:t xml:space="preserve"> use the top of the 80% range only as a surge scenario, since planning every region to it would have meant 42% more assaults planned for than occurred.</w:t>
      </w:r>
    </w:p>
    <w:p w14:paraId="498F52EB" w14:textId="77777777" w:rsidR="006C2E53" w:rsidRDefault="00461D40" w:rsidP="00F309D5">
      <w:pPr>
        <w:numPr>
          <w:ilvl w:val="0"/>
          <w:numId w:val="17"/>
        </w:numPr>
        <w:tabs>
          <w:tab w:val="clear" w:pos="720"/>
        </w:tabs>
        <w:spacing w:after="40"/>
        <w:ind w:left="357" w:hanging="357"/>
        <w:jc w:val="left"/>
      </w:pPr>
      <w:r>
        <w:rPr>
          <w:rFonts w:ascii="Times New Roman" w:eastAsia="Times New Roman" w:hAnsi="Times New Roman"/>
          <w:b/>
          <w:sz w:val="24"/>
        </w:rPr>
        <w:t xml:space="preserve">Act on drift warnings:</w:t>
      </w:r>
      <w:r>
        <w:rPr>
          <w:rFonts w:ascii="Times New Roman" w:eastAsia="Times New Roman" w:hAnsi="Times New Roman"/>
          <w:sz w:val="24"/>
        </w:rPr>
        <w:t xml:space="preserve"> review a region when the release check reports a shift, as for Central Australia, rather than relying on last year's figure after a policy change.</w:t>
      </w:r>
    </w:p>
    <w:p w14:paraId="498F52EB" w14:textId="77777777" w:rsidR="006C2E53" w:rsidRDefault="00461D40" w:rsidP="00F309D5">
      <w:pPr>
        <w:numPr>
          <w:ilvl w:val="0"/>
          <w:numId w:val="17"/>
        </w:numPr>
        <w:tabs>
          <w:tab w:val="clear" w:pos="720"/>
        </w:tabs>
        <w:spacing w:after="40"/>
        <w:ind w:left="357" w:hanging="357"/>
        <w:jc w:val="left"/>
      </w:pPr>
      <w:r>
        <w:rPr>
          <w:rFonts w:ascii="Times New Roman" w:eastAsia="Times New Roman" w:hAnsi="Times New Roman"/>
          <w:b/>
          <w:sz w:val="24"/>
        </w:rPr>
        <w:t xml:space="preserve">Treat the newest six months as provisional:</w:t>
      </w:r>
      <w:r>
        <w:rPr>
          <w:rFonts w:ascii="Times New Roman" w:eastAsia="Times New Roman" w:hAnsi="Times New Roman"/>
          <w:sz w:val="24"/>
        </w:rPr>
        <w:t xml:space="preserve"> re-score the 2026 check when counts are final before changing any method.</w:t>
      </w:r>
    </w:p>
    <w:p w14:paraId="498F52EB" w14:textId="77777777" w:rsidR="006C2E53" w:rsidRDefault="00461D40" w:rsidP="00F309D5">
      <w:pPr>
        <w:numPr>
          <w:ilvl w:val="0"/>
          <w:numId w:val="17"/>
        </w:numPr>
        <w:tabs>
          <w:tab w:val="clear" w:pos="720"/>
        </w:tabs>
        <w:spacing w:after="40"/>
        <w:ind w:left="357" w:hanging="357"/>
        <w:jc w:val="left"/>
      </w:pPr>
      <w:r>
        <w:rPr>
          <w:rFonts w:ascii="Times New Roman" w:eastAsia="Times New Roman" w:hAnsi="Times New Roman"/>
          <w:b/>
          <w:sz w:val="24"/>
        </w:rPr>
        <w:t xml:space="preserve">Keep alcohol supply as context:</w:t>
      </w:r>
      <w:r>
        <w:rPr>
          <w:rFonts w:ascii="Times New Roman" w:eastAsia="Times New Roman" w:hAnsi="Times New Roman"/>
          <w:sz w:val="24"/>
        </w:rPr>
        <w:t xml:space="preserve"> it is associated with assault rates but adds no forecast accuracy; use the forecasts only for region-level planning, after consultation with PFES and Aboriginal community organisations.</w:t>
      </w:r>
    </w:p>
    <w:p w14:paraId="22C5B18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 readiness</w:t>
      </w:r>
    </w:p>
    <w:p w14:paraId="1538AFA9" w14:textId="77777777" w:rsidR="006C2E53" w:rsidRDefault="00461D40">
      <w:pPr>
        <w:keepNext/>
        <w:spacing w:after="120"/>
        <w:jc w:val="both"/>
      </w:pPr>
      <w:r>
        <w:rPr>
          <w:rFonts w:ascii="Times New Roman" w:eastAsia="Times New Roman" w:hAnsi="Times New Roman"/>
          <w:sz w:val="24"/>
        </w:rPr>
        <w:t>Table 25 assesses the system against the criteria a PFES pilot would need.</w:t>
      </w:r>
    </w:p>
    <w:p w14:paraId="3AB7A689"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p>
    <w:tbl>
      <w:tblPr>
        <w:tblStyle w:val="TableGrid"/>
        <w:tblW w:w="9015" w:type="dxa"/>
        <w:tblLayout w:type="fixed"/>
        <w:tblLook w:val="04A0" w:firstRow="1" w:lastRow="0" w:firstColumn="1" w:lastColumn="0" w:noHBand="0" w:noVBand="1"/>
      </w:tblPr>
      <w:tblGrid>
        <w:gridCol w:w="2438"/>
        <w:gridCol w:w="1134"/>
        <w:gridCol w:w="5443"/>
      </w:tblGrid>
      <w:tr w:rsidR="006C2E53" w:rsidRPr="00F309D5" w14:paraId="62AFD431" w14:textId="77777777">
        <w:trPr>
          <w:cantSplit/>
          <w:tblHeader/>
        </w:trPr>
        <w:tc>
          <w:tcPr>
            <w:tcW w:w="2438" w:type="dxa"/>
            <w:shd w:val="clear" w:color="auto" w:fill="D9E2F3"/>
          </w:tcPr>
          <w:p w14:paraId="327C9BD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Criterion</w:t>
            </w:r>
          </w:p>
        </w:tc>
        <w:tc>
          <w:tcPr>
            <w:tcW w:w="1134" w:type="dxa"/>
            <w:shd w:val="clear" w:color="auto" w:fill="D9E2F3"/>
          </w:tcPr>
          <w:p w14:paraId="7172E77C"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Status</w:t>
            </w:r>
          </w:p>
        </w:tc>
        <w:tc>
          <w:tcPr>
            <w:tcW w:w="5443" w:type="dxa"/>
            <w:shd w:val="clear" w:color="auto" w:fill="D9E2F3"/>
          </w:tcPr>
          <w:p w14:paraId="60276739"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Evidence or remaining gap</w:t>
            </w:r>
          </w:p>
        </w:tc>
      </w:tr>
      <w:tr w:rsidR="006C2E53" w:rsidRPr="00F309D5" w14:paraId="60D23CDF" w14:textId="77777777">
        <w:trPr>
          <w:cantSplit/>
        </w:trPr>
        <w:tc>
          <w:tcPr>
            <w:tcW w:w="2438" w:type="dxa"/>
          </w:tcPr>
          <w:p w14:paraId="0E6C3784" w14:textId="77777777" w:rsidR="006C2E53" w:rsidRPr="00F309D5" w:rsidRDefault="00461D40">
            <w:pPr>
              <w:rPr>
                <w:sz w:val="24"/>
                <w:szCs w:val="24"/>
              </w:rPr>
            </w:pPr>
            <w:r w:rsidRPr="00F309D5">
              <w:rPr>
                <w:rFonts w:ascii="Times New Roman" w:eastAsia="Times New Roman" w:hAnsi="Times New Roman"/>
                <w:b/>
                <w:sz w:val="24"/>
                <w:szCs w:val="24"/>
              </w:rPr>
              <w:t>Reproducible build</w:t>
            </w:r>
          </w:p>
        </w:tc>
        <w:tc>
          <w:tcPr>
            <w:tcW w:w="1134" w:type="dxa"/>
          </w:tcPr>
          <w:p w14:paraId="689A8304"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AA115E9" w14:textId="77777777" w:rsidR="006C2E53" w:rsidRPr="00F309D5" w:rsidRDefault="00461D40" w:rsidP="00F309D5">
            <w:pPr>
              <w:jc w:val="both"/>
              <w:rPr>
                <w:sz w:val="24"/>
                <w:szCs w:val="24"/>
              </w:rPr>
            </w:pPr>
            <w:r w:rsidRPr="00F309D5">
              <w:rPr>
                <w:rFonts w:ascii="Times New Roman" w:eastAsia="Times New Roman" w:hAnsi="Times New Roman"/>
                <w:sz w:val="24"/>
                <w:szCs w:val="24"/>
              </w:rPr>
              <w:t>Pinned environment; outputs reproduce byte for byte</w:t>
            </w:r>
          </w:p>
        </w:tc>
      </w:tr>
      <w:tr w:rsidR="006C2E53" w:rsidRPr="00F309D5" w14:paraId="57E8F2CE" w14:textId="77777777">
        <w:trPr>
          <w:cantSplit/>
        </w:trPr>
        <w:tc>
          <w:tcPr>
            <w:tcW w:w="2438" w:type="dxa"/>
          </w:tcPr>
          <w:p w14:paraId="7C761DCF" w14:textId="77777777" w:rsidR="006C2E53" w:rsidRPr="00F309D5" w:rsidRDefault="00461D40">
            <w:pPr>
              <w:rPr>
                <w:sz w:val="24"/>
                <w:szCs w:val="24"/>
              </w:rPr>
            </w:pPr>
            <w:r w:rsidRPr="00F309D5">
              <w:rPr>
                <w:rFonts w:ascii="Times New Roman" w:eastAsia="Times New Roman" w:hAnsi="Times New Roman"/>
                <w:b/>
                <w:sz w:val="24"/>
                <w:szCs w:val="24"/>
              </w:rPr>
              <w:t>Leakage-safe evaluation</w:t>
            </w:r>
          </w:p>
        </w:tc>
        <w:tc>
          <w:tcPr>
            <w:tcW w:w="1134" w:type="dxa"/>
          </w:tcPr>
          <w:p w14:paraId="5A62967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13344933" w14:textId="77777777" w:rsidR="006C2E53" w:rsidRPr="00F309D5" w:rsidRDefault="00461D40" w:rsidP="00F309D5">
            <w:pPr>
              <w:jc w:val="both"/>
              <w:rPr>
                <w:sz w:val="24"/>
                <w:szCs w:val="24"/>
              </w:rPr>
            </w:pPr>
            <w:r w:rsidRPr="00F309D5">
              <w:rPr>
                <w:rFonts w:ascii="Times New Roman" w:eastAsia="Times New Roman" w:hAnsi="Times New Roman"/>
                <w:sz w:val="24"/>
                <w:szCs w:val="24"/>
              </w:rPr>
              <w:t>Fixes [A15]-[A18]; leakage test on all 16 origin-horizon pairs</w:t>
            </w:r>
          </w:p>
        </w:tc>
      </w:tr>
      <w:tr w:rsidR="006C2E53" w:rsidRPr="00F309D5" w14:paraId="57D0F3E4" w14:textId="77777777">
        <w:trPr>
          <w:cantSplit/>
        </w:trPr>
        <w:tc>
          <w:tcPr>
            <w:tcW w:w="2438" w:type="dxa"/>
          </w:tcPr>
          <w:p w14:paraId="1EB7BB67" w14:textId="77777777" w:rsidR="006C2E53" w:rsidRPr="00F309D5" w:rsidRDefault="00461D40">
            <w:pPr>
              <w:rPr>
                <w:sz w:val="24"/>
                <w:szCs w:val="24"/>
              </w:rPr>
            </w:pPr>
            <w:r w:rsidRPr="00F309D5">
              <w:rPr>
                <w:rFonts w:ascii="Times New Roman" w:eastAsia="Times New Roman" w:hAnsi="Times New Roman"/>
                <w:b/>
                <w:sz w:val="24"/>
                <w:szCs w:val="24"/>
              </w:rPr>
              <w:t>Saved models and forecast file</w:t>
            </w:r>
          </w:p>
        </w:tc>
        <w:tc>
          <w:tcPr>
            <w:tcW w:w="1134" w:type="dxa"/>
          </w:tcPr>
          <w:p w14:paraId="099D2DD8"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6DF47F9F"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Models/*.joblib; Outputs/F1_forecasts.csv</w:t>
            </w:r>
          </w:p>
        </w:tc>
      </w:tr>
      <w:tr w:rsidR="006C2E53" w:rsidRPr="00F309D5" w14:paraId="5E8171B3" w14:textId="77777777">
        <w:trPr>
          <w:cantSplit/>
        </w:trPr>
        <w:tc>
          <w:tcPr>
            <w:tcW w:w="2438" w:type="dxa"/>
          </w:tcPr>
          <w:p w14:paraId="062958DC" w14:textId="77777777" w:rsidR="006C2E53" w:rsidRPr="00F309D5" w:rsidRDefault="00461D40">
            <w:pPr>
              <w:rPr>
                <w:sz w:val="24"/>
                <w:szCs w:val="24"/>
              </w:rPr>
            </w:pPr>
            <w:r w:rsidRPr="00F309D5">
              <w:rPr>
                <w:rFonts w:ascii="Times New Roman" w:eastAsia="Times New Roman" w:hAnsi="Times New Roman"/>
                <w:b/>
                <w:sz w:val="24"/>
                <w:szCs w:val="24"/>
              </w:rPr>
              <w:t>Dashboard</w:t>
            </w:r>
          </w:p>
        </w:tc>
        <w:tc>
          <w:tcPr>
            <w:tcW w:w="1134" w:type="dxa"/>
          </w:tcPr>
          <w:p w14:paraId="7B429A07"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451C01E4" w14:textId="77777777" w:rsidR="006C2E53" w:rsidRPr="00F309D5" w:rsidRDefault="00461D40" w:rsidP="00F309D5">
            <w:pPr>
              <w:jc w:val="both"/>
              <w:rPr>
                <w:sz w:val="24"/>
                <w:szCs w:val="24"/>
              </w:rPr>
            </w:pPr>
            <w:r w:rsidRPr="00F309D5">
              <w:rPr>
                <w:rFonts w:ascii="Times New Roman" w:eastAsia="Times New Roman" w:hAnsi="Times New Roman"/>
                <w:sz w:val="24"/>
                <w:szCs w:val="24"/>
              </w:rPr>
              <w:t>Forecast and release-check views read the saved outputs; the Workbench recomputes its diagnostics once at start-up (cached)</w:t>
            </w:r>
          </w:p>
        </w:tc>
      </w:tr>
      <w:tr w:rsidR="006C2E53" w:rsidRPr="00F309D5" w14:paraId="7394E16A" w14:textId="77777777">
        <w:trPr>
          <w:cantSplit/>
        </w:trPr>
        <w:tc>
          <w:tcPr>
            <w:tcW w:w="2438" w:type="dxa"/>
          </w:tcPr>
          <w:p w14:paraId="26F3D31E" w14:textId="77777777" w:rsidR="006C2E53" w:rsidRPr="00F309D5" w:rsidRDefault="00461D40">
            <w:pPr>
              <w:rPr>
                <w:sz w:val="24"/>
                <w:szCs w:val="24"/>
              </w:rPr>
            </w:pPr>
            <w:r w:rsidRPr="00F309D5">
              <w:rPr>
                <w:rFonts w:ascii="Times New Roman" w:eastAsia="Times New Roman" w:hAnsi="Times New Roman"/>
                <w:b/>
                <w:sz w:val="24"/>
                <w:szCs w:val="24"/>
              </w:rPr>
              <w:lastRenderedPageBreak/>
              <w:t>Hosted access</w:t>
            </w:r>
          </w:p>
        </w:tc>
        <w:tc>
          <w:tcPr>
            <w:tcW w:w="1134" w:type="dxa"/>
          </w:tcPr>
          <w:p w14:paraId="72F6FFBC" w14:textId="77777777" w:rsidR="006C2E53" w:rsidRPr="00F309D5" w:rsidRDefault="00461D40">
            <w:pPr>
              <w:rPr>
                <w:sz w:val="24"/>
                <w:szCs w:val="24"/>
              </w:rPr>
            </w:pPr>
            <w:r>
              <w:rPr>
                <w:rFonts w:ascii="Times New Roman" w:eastAsia="Times New Roman" w:hAnsi="Times New Roman"/>
                <w:sz w:val="24"/>
                <w:szCs w:val="24"/>
              </w:rPr>
              <w:t>Ready</w:t>
            </w:r>
          </w:p>
        </w:tc>
        <w:tc>
          <w:tcPr>
            <w:tcW w:w="5443" w:type="dxa"/>
          </w:tcPr>
          <w:p w14:paraId="08BDC756" w14:textId="77777777" w:rsidR="006C2E53" w:rsidRPr="00F309D5" w:rsidRDefault="00461D40" w:rsidP="00F309D5">
            <w:pPr>
              <w:jc w:val="both"/>
              <w:rPr>
                <w:sz w:val="24"/>
                <w:szCs w:val="24"/>
              </w:rPr>
            </w:pPr>
            <w:r>
              <w:rPr>
                <w:rFonts w:ascii="Times New Roman" w:eastAsia="Times New Roman" w:hAnsi="Times New Roman"/>
                <w:sz w:val="24"/>
                <w:szCs w:val="24"/>
              </w:rPr>
              <w:t>Streamlit Community Cloud (</w:t>
            </w:r>
            <w:hyperlink r:id="rId81">
              <w:r>
                <w:rPr>
                  <w:rStyle w:val="Hyperlink"/>
                  <w:rFonts w:ascii="Times New Roman" w:eastAsia="Times New Roman" w:hAnsi="Times New Roman"/>
                  <w:color w:val="0563C1"/>
                  <w:sz w:val="24"/>
                  <w:szCs w:val="24"/>
                </w:rPr>
                <w:t>nt-safety-forecast.streamlit.app</w:t>
              </w:r>
            </w:hyperlink>
            <w:r>
              <w:rPr>
                <w:rFonts w:ascii="Times New Roman" w:eastAsia="Times New Roman" w:hAnsi="Times New Roman"/>
                <w:sz w:val="24"/>
                <w:szCs w:val="24"/>
              </w:rPr>
              <w:t>), redeployed from main; public, aggregated data only</w:t>
            </w:r>
          </w:p>
        </w:tc>
      </w:tr>
      <w:tr w:rsidR="006C2E53" w:rsidRPr="00F309D5" w14:paraId="78BB1438" w14:textId="77777777">
        <w:trPr>
          <w:cantSplit/>
        </w:trPr>
        <w:tc>
          <w:tcPr>
            <w:tcW w:w="2438" w:type="dxa"/>
          </w:tcPr>
          <w:p w14:paraId="3198A209" w14:textId="77777777" w:rsidR="006C2E53" w:rsidRPr="00F309D5" w:rsidRDefault="00461D40">
            <w:pPr>
              <w:rPr>
                <w:sz w:val="24"/>
                <w:szCs w:val="24"/>
              </w:rPr>
            </w:pPr>
            <w:r w:rsidRPr="00F309D5">
              <w:rPr>
                <w:rFonts w:ascii="Times New Roman" w:eastAsia="Times New Roman" w:hAnsi="Times New Roman"/>
                <w:b/>
                <w:sz w:val="24"/>
                <w:szCs w:val="24"/>
              </w:rPr>
              <w:t>Monitoring</w:t>
            </w:r>
          </w:p>
        </w:tc>
        <w:tc>
          <w:tcPr>
            <w:tcW w:w="1134" w:type="dxa"/>
          </w:tcPr>
          <w:p w14:paraId="478CF6E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5E9E321"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monitoring.py: 25 checks, first run 18 Oct 2026 (Table 26); started by hand after each release</w:t>
            </w:r>
          </w:p>
        </w:tc>
      </w:tr>
      <w:tr w:rsidR="006C2E53" w:rsidRPr="00F309D5" w14:paraId="12CDE26A" w14:textId="77777777">
        <w:trPr>
          <w:cantSplit/>
        </w:trPr>
        <w:tc>
          <w:tcPr>
            <w:tcW w:w="2438" w:type="dxa"/>
          </w:tcPr>
          <w:p w14:paraId="3C03A121" w14:textId="77777777" w:rsidR="006C2E53" w:rsidRPr="00F309D5" w:rsidRDefault="00461D40">
            <w:pPr>
              <w:rPr>
                <w:sz w:val="24"/>
                <w:szCs w:val="24"/>
              </w:rPr>
            </w:pPr>
            <w:r w:rsidRPr="00F309D5">
              <w:rPr>
                <w:rFonts w:ascii="Times New Roman" w:eastAsia="Times New Roman" w:hAnsi="Times New Roman"/>
                <w:b/>
                <w:sz w:val="24"/>
                <w:szCs w:val="24"/>
              </w:rPr>
              <w:t>Retraining strategy</w:t>
            </w:r>
          </w:p>
        </w:tc>
        <w:tc>
          <w:tcPr>
            <w:tcW w:w="1134" w:type="dxa"/>
          </w:tcPr>
          <w:p w14:paraId="72494155"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7F5C4B9E" w14:textId="77777777" w:rsidR="006C2E53" w:rsidRPr="00F309D5" w:rsidRDefault="00461D40" w:rsidP="00F309D5">
            <w:pPr>
              <w:jc w:val="both"/>
              <w:rPr>
                <w:sz w:val="24"/>
                <w:szCs w:val="24"/>
              </w:rPr>
            </w:pPr>
            <w:r w:rsidRPr="00F309D5">
              <w:rPr>
                <w:rFonts w:ascii="Times New Roman" w:eastAsia="Times New Roman" w:hAnsi="Times New Roman"/>
                <w:sz w:val="24"/>
                <w:szCs w:val="24"/>
              </w:rPr>
              <w:t>Rule-based: retrain on a repeated FAIL or lasting drift, and when new population estimates extend the panel</w:t>
            </w:r>
          </w:p>
        </w:tc>
      </w:tr>
      <w:tr w:rsidR="006C2E53" w:rsidRPr="00F309D5" w14:paraId="22C41430" w14:textId="77777777">
        <w:trPr>
          <w:cantSplit/>
        </w:trPr>
        <w:tc>
          <w:tcPr>
            <w:tcW w:w="2438" w:type="dxa"/>
          </w:tcPr>
          <w:p w14:paraId="7F73B347" w14:textId="77777777" w:rsidR="006C2E53" w:rsidRPr="00F309D5" w:rsidRDefault="00461D40">
            <w:pPr>
              <w:rPr>
                <w:sz w:val="24"/>
                <w:szCs w:val="24"/>
              </w:rPr>
            </w:pPr>
            <w:r w:rsidRPr="00F309D5">
              <w:rPr>
                <w:rFonts w:ascii="Times New Roman" w:eastAsia="Times New Roman" w:hAnsi="Times New Roman"/>
                <w:b/>
                <w:sz w:val="24"/>
                <w:szCs w:val="24"/>
              </w:rPr>
              <w:t>Data refresh</w:t>
            </w:r>
          </w:p>
        </w:tc>
        <w:tc>
          <w:tcPr>
            <w:tcW w:w="1134" w:type="dxa"/>
          </w:tcPr>
          <w:p w14:paraId="14B1A288"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7DB4F912" w14:textId="77777777" w:rsidR="006C2E53" w:rsidRPr="00F309D5" w:rsidRDefault="00461D40" w:rsidP="00F309D5">
            <w:pPr>
              <w:jc w:val="both"/>
              <w:rPr>
                <w:sz w:val="24"/>
                <w:szCs w:val="24"/>
              </w:rPr>
            </w:pPr>
            <w:r w:rsidRPr="00F309D5">
              <w:rPr>
                <w:rFonts w:ascii="Times New Roman" w:eastAsia="Times New Roman" w:hAnsi="Times New Roman"/>
                <w:sz w:val="24"/>
                <w:szCs w:val="24"/>
              </w:rPr>
              <w:t>2026 crime months available; panel waits for 2026 population estimates</w:t>
            </w:r>
          </w:p>
        </w:tc>
      </w:tr>
      <w:tr w:rsidR="006C2E53" w:rsidRPr="00F309D5" w14:paraId="59D33FE9" w14:textId="77777777">
        <w:trPr>
          <w:cantSplit/>
        </w:trPr>
        <w:tc>
          <w:tcPr>
            <w:tcW w:w="2438" w:type="dxa"/>
          </w:tcPr>
          <w:p w14:paraId="57473799" w14:textId="77777777" w:rsidR="006C2E53" w:rsidRPr="00F309D5" w:rsidRDefault="00461D40">
            <w:pPr>
              <w:rPr>
                <w:sz w:val="24"/>
                <w:szCs w:val="24"/>
              </w:rPr>
            </w:pPr>
            <w:r w:rsidRPr="00F309D5">
              <w:rPr>
                <w:rFonts w:ascii="Times New Roman" w:eastAsia="Times New Roman" w:hAnsi="Times New Roman"/>
                <w:b/>
                <w:sz w:val="24"/>
                <w:szCs w:val="24"/>
              </w:rPr>
              <w:t>Access control</w:t>
            </w:r>
          </w:p>
        </w:tc>
        <w:tc>
          <w:tcPr>
            <w:tcW w:w="1134" w:type="dxa"/>
          </w:tcPr>
          <w:p w14:paraId="622CD154"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6C67812B" w14:textId="77777777" w:rsidR="006C2E53" w:rsidRPr="00F309D5" w:rsidRDefault="00461D40" w:rsidP="00F309D5">
            <w:pPr>
              <w:jc w:val="both"/>
              <w:rPr>
                <w:sz w:val="24"/>
                <w:szCs w:val="24"/>
              </w:rPr>
            </w:pPr>
            <w:r w:rsidRPr="00F309D5">
              <w:rPr>
                <w:rFonts w:ascii="Times New Roman" w:eastAsia="Times New Roman" w:hAnsi="Times New Roman"/>
                <w:sz w:val="24"/>
                <w:szCs w:val="24"/>
              </w:rPr>
              <w:t>Public aggregated data only; PFES use would need sign-in</w:t>
            </w:r>
          </w:p>
        </w:tc>
      </w:tr>
    </w:tbl>
    <w:p w14:paraId="1847C010" w14:textId="77777777" w:rsidR="006C2E53" w:rsidRDefault="006C2E53">
      <w:pPr>
        <w:spacing w:after="40"/>
        <w:jc w:val="both"/>
      </w:pPr>
    </w:p>
    <w:p w14:paraId="139FE74E" w14:textId="5787CE3A" w:rsidR="006C2E53" w:rsidRDefault="00461D40">
      <w:pPr>
        <w:spacing w:after="120"/>
        <w:jc w:val="both"/>
      </w:pPr>
      <w:r>
        <w:rPr>
          <w:rFonts w:ascii="Times New Roman" w:eastAsia="Times New Roman" w:hAnsi="Times New Roman"/>
          <w:sz w:val="24"/>
        </w:rPr>
        <w:t xml:space="preserve">The system is ready as a decision-support prototype: its results are reproducible, leakage-safe, monitored and documented, and it is available online. It is not operational PFES </w:t>
      </w:r>
      <w:r w:rsidR="00136BE7">
        <w:rPr>
          <w:rFonts w:ascii="Times New Roman" w:eastAsia="Times New Roman" w:hAnsi="Times New Roman"/>
          <w:sz w:val="24"/>
        </w:rPr>
        <w:t>software and</w:t>
      </w:r>
      <w:r>
        <w:rPr>
          <w:rFonts w:ascii="Times New Roman" w:eastAsia="Times New Roman" w:hAnsi="Times New Roman"/>
          <w:sz w:val="24"/>
        </w:rPr>
        <w:t xml:space="preserve"> should not be presented as such until the release checks run on a schedule, access is controlled and the system has been reviewed with PFES and the communities the data describe.</w:t>
      </w:r>
    </w:p>
    <w:p w14:paraId="7879455E" w14:textId="77777777" w:rsidR="006C2E53" w:rsidRDefault="00461D40">
      <w:pPr>
        <w:keepNext/>
        <w:spacing w:after="80"/>
        <w:outlineLvl w:val="2"/>
      </w:pPr>
      <w:r>
        <w:rPr>
          <w:rFonts w:ascii="Times New Roman" w:eastAsia="Times New Roman" w:hAnsi="Times New Roman"/>
          <w:b/>
          <w:sz w:val="24"/>
        </w:rPr>
        <w:t>9.1. Monitoring and retraining strategy</w:t>
      </w:r>
    </w:p>
    <w:p w14:paraId="5F672387" w14:textId="77777777" w:rsidR="006C2E53" w:rsidRDefault="00461D4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w:t>
      </w:r>
    </w:p>
    <w:p w14:paraId="12CADFF7"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p>
    <w:tbl>
      <w:tblPr>
        <w:tblStyle w:val="TableGrid"/>
        <w:tblW w:w="9015" w:type="dxa"/>
        <w:tblLayout w:type="fixed"/>
        <w:tblLook w:val="04A0" w:firstRow="1" w:lastRow="0" w:firstColumn="1" w:lastColumn="0" w:noHBand="0" w:noVBand="1"/>
      </w:tblPr>
      <w:tblGrid>
        <w:gridCol w:w="1645"/>
        <w:gridCol w:w="2778"/>
        <w:gridCol w:w="2324"/>
        <w:gridCol w:w="2268"/>
      </w:tblGrid>
      <w:tr w:rsidR="003D6DAA" w:rsidRPr="00F309D5" w14:paraId="717EB828" w14:textId="77777777">
        <w:trPr>
          <w:cantSplit/>
          <w:tblHeader/>
        </w:trPr>
        <w:tc>
          <w:tcPr>
            <w:tcW w:w="1644" w:type="dxa"/>
            <w:shd w:val="clear" w:color="auto" w:fill="D9E2F3"/>
          </w:tcPr>
          <w:p w14:paraId="0BFECC1E"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Area</w:t>
            </w:r>
          </w:p>
        </w:tc>
        <w:tc>
          <w:tcPr>
            <w:tcW w:w="2778" w:type="dxa"/>
            <w:shd w:val="clear" w:color="auto" w:fill="D9E2F3"/>
          </w:tcPr>
          <w:p w14:paraId="48E9560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What is checked</w:t>
            </w:r>
          </w:p>
        </w:tc>
        <w:tc>
          <w:tcPr>
            <w:tcW w:w="2324" w:type="dxa"/>
            <w:shd w:val="clear" w:color="auto" w:fill="D9E2F3"/>
          </w:tcPr>
          <w:p w14:paraId="3A95BD5B"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Rule</w:t>
            </w:r>
          </w:p>
        </w:tc>
        <w:tc>
          <w:tcPr>
            <w:tcW w:w="2268" w:type="dxa"/>
            <w:shd w:val="clear" w:color="auto" w:fill="D9E2F3"/>
          </w:tcPr>
          <w:p w14:paraId="1D8E2719"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First run</w:t>
            </w:r>
          </w:p>
        </w:tc>
      </w:tr>
      <w:tr w:rsidR="003D6DAA" w:rsidRPr="00F309D5" w14:paraId="3A95EE62" w14:textId="77777777">
        <w:trPr>
          <w:cantSplit/>
        </w:trPr>
        <w:tc>
          <w:tcPr>
            <w:tcW w:w="1644" w:type="dxa"/>
          </w:tcPr>
          <w:p w14:paraId="256BBAB6" w14:textId="77777777" w:rsidR="003D6DAA" w:rsidRPr="00F309D5" w:rsidRDefault="00461D40">
            <w:pPr>
              <w:rPr>
                <w:sz w:val="24"/>
                <w:szCs w:val="24"/>
              </w:rPr>
            </w:pPr>
            <w:r w:rsidRPr="00F309D5">
              <w:rPr>
                <w:rFonts w:ascii="Times New Roman" w:eastAsia="Times New Roman" w:hAnsi="Times New Roman"/>
                <w:sz w:val="24"/>
                <w:szCs w:val="24"/>
              </w:rPr>
              <w:t>Data (D1-D10)</w:t>
            </w:r>
          </w:p>
        </w:tc>
        <w:tc>
          <w:tcPr>
            <w:tcW w:w="2778" w:type="dxa"/>
          </w:tcPr>
          <w:p w14:paraId="30E6AC6A" w14:textId="77777777" w:rsidR="003D6DAA" w:rsidRPr="00F309D5" w:rsidRDefault="00461D40" w:rsidP="00F309D5">
            <w:pPr>
              <w:jc w:val="both"/>
              <w:rPr>
                <w:sz w:val="24"/>
                <w:szCs w:val="24"/>
              </w:rPr>
            </w:pPr>
            <w:r w:rsidRPr="00F309D5">
              <w:rPr>
                <w:rFonts w:ascii="Times New Roman" w:eastAsia="Times New Roman" w:hAnsi="Times New Roman"/>
                <w:sz w:val="24"/>
                <w:szCs w:val="24"/>
              </w:rPr>
              <w:t>Files, schema, category and region mapping, gaps, panel rebuild, provisional window, release age, population coverage</w:t>
            </w:r>
          </w:p>
        </w:tc>
        <w:tc>
          <w:tcPr>
            <w:tcW w:w="2324" w:type="dxa"/>
          </w:tcPr>
          <w:p w14:paraId="1C711F40"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blocks the release</w:t>
            </w:r>
          </w:p>
        </w:tc>
        <w:tc>
          <w:tcPr>
            <w:tcW w:w="2268" w:type="dxa"/>
          </w:tcPr>
          <w:p w14:paraId="3AC88B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8 PASS, 2 WARN: crime file 139 days old; 2026 uses 2025 population</w:t>
            </w:r>
          </w:p>
        </w:tc>
      </w:tr>
      <w:tr w:rsidR="003D6DAA" w:rsidRPr="00F309D5" w14:paraId="5399FA9E" w14:textId="77777777">
        <w:trPr>
          <w:cantSplit/>
        </w:trPr>
        <w:tc>
          <w:tcPr>
            <w:tcW w:w="1644" w:type="dxa"/>
          </w:tcPr>
          <w:p w14:paraId="24E6E96A" w14:textId="77777777" w:rsidR="003D6DAA" w:rsidRPr="00F309D5" w:rsidRDefault="00461D40">
            <w:pPr>
              <w:rPr>
                <w:sz w:val="24"/>
                <w:szCs w:val="24"/>
              </w:rPr>
            </w:pPr>
            <w:r w:rsidRPr="00F309D5">
              <w:rPr>
                <w:rFonts w:ascii="Times New Roman" w:eastAsia="Times New Roman" w:hAnsi="Times New Roman"/>
                <w:sz w:val="24"/>
                <w:szCs w:val="24"/>
              </w:rPr>
              <w:t>Accuracy, settled months (P, C)</w:t>
            </w:r>
          </w:p>
        </w:tc>
        <w:tc>
          <w:tcPr>
            <w:tcW w:w="2778" w:type="dxa"/>
          </w:tcPr>
          <w:p w14:paraId="499549BF" w14:textId="77777777" w:rsidR="003D6DAA" w:rsidRPr="00F309D5" w:rsidRDefault="00461D40" w:rsidP="00F309D5">
            <w:pPr>
              <w:jc w:val="both"/>
              <w:rPr>
                <w:sz w:val="24"/>
                <w:szCs w:val="24"/>
              </w:rPr>
            </w:pPr>
            <w:r w:rsidRPr="00F309D5">
              <w:rPr>
                <w:rFonts w:ascii="Times New Roman" w:eastAsia="Times New Roman" w:hAnsi="Times New Roman"/>
                <w:sz w:val="24"/>
                <w:szCs w:val="24"/>
              </w:rPr>
              <w:t>Skill against last year's figure, error against the backtest, 80% interval coverage</w:t>
            </w:r>
          </w:p>
        </w:tc>
        <w:tc>
          <w:tcPr>
            <w:tcW w:w="2324" w:type="dxa"/>
          </w:tcPr>
          <w:p w14:paraId="7F3AED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if skill below 0%; WARN below 10% (h = 1), above 1.25 x backtest RMSE or coverage outside 70-90%</w:t>
            </w:r>
          </w:p>
        </w:tc>
        <w:tc>
          <w:tcPr>
            <w:tcW w:w="2268" w:type="dxa"/>
          </w:tcPr>
          <w:p w14:paraId="12BF6532" w14:textId="77777777" w:rsidR="003D6DAA" w:rsidRPr="00F309D5" w:rsidRDefault="00461D40" w:rsidP="00F309D5">
            <w:pPr>
              <w:jc w:val="both"/>
              <w:rPr>
                <w:sz w:val="24"/>
                <w:szCs w:val="24"/>
              </w:rPr>
            </w:pPr>
            <w:r w:rsidRPr="00F309D5">
              <w:rPr>
                <w:rFonts w:ascii="Times New Roman" w:eastAsia="Times New Roman" w:hAnsi="Times New Roman"/>
                <w:sz w:val="24"/>
                <w:szCs w:val="24"/>
              </w:rPr>
              <w:t>8 PASS: skill 28.4% at h = 1; coverage 74-81%</w:t>
            </w:r>
          </w:p>
        </w:tc>
      </w:tr>
      <w:tr w:rsidR="003D6DAA" w:rsidRPr="00F309D5" w14:paraId="748ED8E4" w14:textId="77777777">
        <w:trPr>
          <w:cantSplit/>
        </w:trPr>
        <w:tc>
          <w:tcPr>
            <w:tcW w:w="1644" w:type="dxa"/>
          </w:tcPr>
          <w:p w14:paraId="553055DD" w14:textId="77777777" w:rsidR="003D6DAA" w:rsidRPr="00F309D5" w:rsidRDefault="00461D40">
            <w:pPr>
              <w:rPr>
                <w:sz w:val="24"/>
                <w:szCs w:val="24"/>
              </w:rPr>
            </w:pPr>
            <w:r w:rsidRPr="00F309D5">
              <w:rPr>
                <w:rFonts w:ascii="Times New Roman" w:eastAsia="Times New Roman" w:hAnsi="Times New Roman"/>
                <w:sz w:val="24"/>
                <w:szCs w:val="24"/>
              </w:rPr>
              <w:t>Accuracy, newest months (N, NC)</w:t>
            </w:r>
          </w:p>
        </w:tc>
        <w:tc>
          <w:tcPr>
            <w:tcW w:w="2778" w:type="dxa"/>
          </w:tcPr>
          <w:p w14:paraId="3A5AF0A7" w14:textId="77777777" w:rsidR="003D6DAA" w:rsidRPr="00F309D5" w:rsidRDefault="00461D40" w:rsidP="00F309D5">
            <w:pPr>
              <w:jc w:val="both"/>
              <w:rPr>
                <w:sz w:val="24"/>
                <w:szCs w:val="24"/>
              </w:rPr>
            </w:pPr>
            <w:r w:rsidRPr="00F309D5">
              <w:rPr>
                <w:rFonts w:ascii="Times New Roman" w:eastAsia="Times New Roman" w:hAnsi="Times New Roman"/>
                <w:sz w:val="24"/>
                <w:szCs w:val="24"/>
              </w:rPr>
              <w:t>The same checks on the provisional 2026 months</w:t>
            </w:r>
          </w:p>
        </w:tc>
        <w:tc>
          <w:tcPr>
            <w:tcW w:w="2324" w:type="dxa"/>
          </w:tcPr>
          <w:p w14:paraId="4DCF09B0"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Never FAIL [A23]</w:t>
            </w:r>
          </w:p>
        </w:tc>
        <w:tc>
          <w:tcPr>
            <w:tcW w:w="2268" w:type="dxa"/>
          </w:tcPr>
          <w:p w14:paraId="1AB388AB" w14:textId="77777777" w:rsidR="003D6DAA" w:rsidRPr="00F309D5" w:rsidRDefault="00461D40" w:rsidP="00F309D5">
            <w:pPr>
              <w:jc w:val="both"/>
              <w:rPr>
                <w:sz w:val="24"/>
                <w:szCs w:val="24"/>
              </w:rPr>
            </w:pPr>
            <w:r w:rsidRPr="00F309D5">
              <w:rPr>
                <w:rFonts w:ascii="Times New Roman" w:eastAsia="Times New Roman" w:hAnsi="Times New Roman"/>
                <w:sz w:val="24"/>
                <w:szCs w:val="24"/>
              </w:rPr>
              <w:t>1 PASS, 3 WARN: low coverage, over-forecast at h = 3</w:t>
            </w:r>
          </w:p>
        </w:tc>
      </w:tr>
      <w:tr w:rsidR="003D6DAA" w:rsidRPr="00F309D5" w14:paraId="09BE7E59" w14:textId="77777777">
        <w:trPr>
          <w:cantSplit/>
        </w:trPr>
        <w:tc>
          <w:tcPr>
            <w:tcW w:w="1644" w:type="dxa"/>
          </w:tcPr>
          <w:p w14:paraId="27239BB0" w14:textId="77777777" w:rsidR="003D6DAA" w:rsidRPr="00F309D5" w:rsidRDefault="00461D40">
            <w:pPr>
              <w:rPr>
                <w:sz w:val="24"/>
                <w:szCs w:val="24"/>
              </w:rPr>
            </w:pPr>
            <w:r w:rsidRPr="00F309D5">
              <w:rPr>
                <w:rFonts w:ascii="Times New Roman" w:eastAsia="Times New Roman" w:hAnsi="Times New Roman"/>
                <w:sz w:val="24"/>
                <w:szCs w:val="24"/>
              </w:rPr>
              <w:lastRenderedPageBreak/>
              <w:t>Drift (R1-R3)</w:t>
            </w:r>
          </w:p>
        </w:tc>
        <w:tc>
          <w:tcPr>
            <w:tcW w:w="2778" w:type="dxa"/>
          </w:tcPr>
          <w:p w14:paraId="1C1888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Regional rate against the same quarter of the past three years; alcohol and DV shares</w:t>
            </w:r>
          </w:p>
        </w:tc>
        <w:tc>
          <w:tcPr>
            <w:tcW w:w="2324" w:type="dxa"/>
          </w:tcPr>
          <w:p w14:paraId="7432CC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above 25% or 5 points [A24]</w:t>
            </w:r>
          </w:p>
        </w:tc>
        <w:tc>
          <w:tcPr>
            <w:tcW w:w="2268" w:type="dxa"/>
          </w:tcPr>
          <w:p w14:paraId="5BE560C6" w14:textId="77777777" w:rsidR="003D6DAA" w:rsidRPr="00F309D5" w:rsidRDefault="00461D40" w:rsidP="00F309D5">
            <w:pPr>
              <w:jc w:val="both"/>
              <w:rPr>
                <w:sz w:val="24"/>
                <w:szCs w:val="24"/>
              </w:rPr>
            </w:pPr>
            <w:r w:rsidRPr="00F309D5">
              <w:rPr>
                <w:rFonts w:ascii="Times New Roman" w:eastAsia="Times New Roman" w:hAnsi="Times New Roman"/>
                <w:sz w:val="24"/>
                <w:szCs w:val="24"/>
              </w:rPr>
              <w:t>2 PASS, 1 WARN: Central Australia 32% lower</w:t>
            </w:r>
          </w:p>
        </w:tc>
      </w:tr>
      <w:tr w:rsidR="003D6DAA" w:rsidRPr="00F309D5" w14:paraId="178EFB97" w14:textId="77777777">
        <w:trPr>
          <w:cantSplit/>
        </w:trPr>
        <w:tc>
          <w:tcPr>
            <w:tcW w:w="1644" w:type="dxa"/>
          </w:tcPr>
          <w:p w14:paraId="6C01DDD1" w14:textId="77777777" w:rsidR="003D6DAA" w:rsidRPr="00F309D5" w:rsidRDefault="00461D40">
            <w:pPr>
              <w:rPr>
                <w:sz w:val="24"/>
                <w:szCs w:val="24"/>
              </w:rPr>
            </w:pPr>
            <w:r w:rsidRPr="00F309D5">
              <w:rPr>
                <w:rFonts w:ascii="Times New Roman" w:eastAsia="Times New Roman" w:hAnsi="Times New Roman"/>
                <w:sz w:val="24"/>
                <w:szCs w:val="24"/>
              </w:rPr>
              <w:t>Overall</w:t>
            </w:r>
          </w:p>
        </w:tc>
        <w:tc>
          <w:tcPr>
            <w:tcW w:w="2778" w:type="dxa"/>
          </w:tcPr>
          <w:p w14:paraId="1EA791B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Promotion and retraining decision</w:t>
            </w:r>
          </w:p>
        </w:tc>
        <w:tc>
          <w:tcPr>
            <w:tcW w:w="2324" w:type="dxa"/>
          </w:tcPr>
          <w:p w14:paraId="1D8CE308"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Promote if no FAIL</w:t>
            </w:r>
          </w:p>
        </w:tc>
        <w:tc>
          <w:tcPr>
            <w:tcW w:w="2268" w:type="dxa"/>
          </w:tcPr>
          <w:p w14:paraId="40EE786E"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(19 PASS, 6 WARN, 0 FAIL): promoted; no retraining needed</w:t>
            </w:r>
          </w:p>
        </w:tc>
      </w:tr>
    </w:tbl>
    <w:p w14:paraId="63568B59" w14:textId="77777777" w:rsidR="006C2E53" w:rsidRDefault="006C2E53">
      <w:pPr>
        <w:spacing w:after="120"/>
        <w:jc w:val="both"/>
      </w:pPr>
    </w:p>
    <w:p w14:paraId="0A2CB7B7" w14:textId="77777777" w:rsidR="006C2E53" w:rsidRDefault="00461D40">
      <w:pPr>
        <w:spacing w:after="120"/>
        <w:jc w:val="both"/>
      </w:pPr>
      <w:r>
        <w:rPr>
          <w:rFonts w:ascii="Times New Roman" w:eastAsia="Times New Roman" w:hAnsi="Times New Roman"/>
          <w:sz w:val="24"/>
        </w:rPr>
        <w:t>Retraining is rule-based. The models are refitted when a performance FAIL on settled months repeats at the next release or is explained by lasting drift, and when new population estimates allow the panel to be extended [A1]. The refit re-runs the backtest and forecast.py re-selects the best method at each horizon, so a fitted model is used only where it still beats both benchmarks. Models are versioned through Git and joblib, so a rollback restores the previous bundle. The first run returned WARN with no FAIL: the forecasts were promoted and no retraining was needed, and its drift warning is the Central Australia case in 8.1.</w:t>
      </w:r>
    </w:p>
    <w:p w14:paraId="7090ADE9" w14:textId="77777777" w:rsidR="006C2E53" w:rsidRDefault="00461D40">
      <w:pPr>
        <w:keepNext/>
        <w:spacing w:after="80"/>
        <w:outlineLvl w:val="2"/>
      </w:pPr>
      <w:r>
        <w:rPr>
          <w:rFonts w:ascii="Times New Roman" w:eastAsia="Times New Roman" w:hAnsi="Times New Roman"/>
          <w:b/>
          <w:sz w:val="24"/>
        </w:rPr>
        <w:t>9.2. Operational risks</w:t>
      </w:r>
    </w:p>
    <w:p w14:paraId="796CB9F4" w14:textId="77777777" w:rsidR="006C2E53" w:rsidRDefault="00461D40">
      <w:pPr>
        <w:spacing w:after="120"/>
        <w:jc w:val="both"/>
      </w:pPr>
      <w:r>
        <w:rPr>
          <w:rFonts w:ascii="Times New Roman" w:eastAsia="Times New Roman" w:hAnsi="Times New Roman"/>
          <w:sz w:val="24"/>
        </w:rPr>
        <w:t>Table 27 lists the main operational risks and the controls in place.</w:t>
      </w:r>
    </w:p>
    <w:p w14:paraId="5B26BEA6" w14:textId="77777777" w:rsidR="006C2E53" w:rsidRDefault="00461D4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p>
    <w:tbl>
      <w:tblPr>
        <w:tblStyle w:val="TableGrid"/>
        <w:tblW w:w="9015" w:type="dxa"/>
        <w:tblLayout w:type="fixed"/>
        <w:tblLook w:val="04A0" w:firstRow="1" w:lastRow="0" w:firstColumn="1" w:lastColumn="0" w:noHBand="0" w:noVBand="1"/>
      </w:tblPr>
      <w:tblGrid>
        <w:gridCol w:w="2382"/>
        <w:gridCol w:w="2608"/>
        <w:gridCol w:w="4025"/>
      </w:tblGrid>
      <w:tr w:rsidR="003D6DAA" w:rsidRPr="00F309D5" w14:paraId="12970891" w14:textId="77777777">
        <w:trPr>
          <w:cantSplit/>
          <w:tblHeader/>
        </w:trPr>
        <w:tc>
          <w:tcPr>
            <w:tcW w:w="2381" w:type="dxa"/>
            <w:shd w:val="clear" w:color="auto" w:fill="D9E2F3"/>
          </w:tcPr>
          <w:p w14:paraId="786CCD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Risk</w:t>
            </w:r>
          </w:p>
        </w:tc>
        <w:tc>
          <w:tcPr>
            <w:tcW w:w="2608" w:type="dxa"/>
            <w:shd w:val="clear" w:color="auto" w:fill="D9E2F3"/>
          </w:tcPr>
          <w:p w14:paraId="011985D7"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Effect</w:t>
            </w:r>
          </w:p>
        </w:tc>
        <w:tc>
          <w:tcPr>
            <w:tcW w:w="4025" w:type="dxa"/>
            <w:shd w:val="clear" w:color="auto" w:fill="D9E2F3"/>
          </w:tcPr>
          <w:p w14:paraId="4B302F65"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Mitigation in place</w:t>
            </w:r>
          </w:p>
        </w:tc>
      </w:tr>
      <w:tr w:rsidR="003D6DAA" w:rsidRPr="00F309D5" w14:paraId="1A156670" w14:textId="77777777">
        <w:trPr>
          <w:cantSplit/>
        </w:trPr>
        <w:tc>
          <w:tcPr>
            <w:tcW w:w="2381" w:type="dxa"/>
          </w:tcPr>
          <w:p w14:paraId="47305D92" w14:textId="77777777" w:rsidR="003D6DAA" w:rsidRPr="00F309D5" w:rsidRDefault="00461D40" w:rsidP="00F309D5">
            <w:pPr>
              <w:jc w:val="both"/>
              <w:rPr>
                <w:sz w:val="24"/>
                <w:szCs w:val="24"/>
              </w:rPr>
            </w:pPr>
            <w:r w:rsidRPr="00F309D5">
              <w:rPr>
                <w:rFonts w:ascii="Times New Roman" w:eastAsia="Times New Roman" w:hAnsi="Times New Roman"/>
                <w:sz w:val="24"/>
                <w:szCs w:val="24"/>
              </w:rPr>
              <w:t>Late or revised crime data</w:t>
            </w:r>
          </w:p>
        </w:tc>
        <w:tc>
          <w:tcPr>
            <w:tcW w:w="2608" w:type="dxa"/>
          </w:tcPr>
          <w:p w14:paraId="25827B0A"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Newest months understated, so forecasts look too high</w:t>
            </w:r>
          </w:p>
        </w:tc>
        <w:tc>
          <w:tcPr>
            <w:tcW w:w="4025" w:type="dxa"/>
          </w:tcPr>
          <w:p w14:paraId="19B6EFAC"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Provisional months flagged and never FAIL; re-scored when final [A9], [A23]</w:t>
            </w:r>
          </w:p>
        </w:tc>
      </w:tr>
      <w:tr w:rsidR="003D6DAA" w:rsidRPr="00F309D5" w14:paraId="750D26FD" w14:textId="77777777">
        <w:trPr>
          <w:cantSplit/>
        </w:trPr>
        <w:tc>
          <w:tcPr>
            <w:tcW w:w="2381" w:type="dxa"/>
          </w:tcPr>
          <w:p w14:paraId="42079F12" w14:textId="77777777" w:rsidR="003D6DAA" w:rsidRPr="00F309D5" w:rsidRDefault="00461D40" w:rsidP="00F309D5">
            <w:pPr>
              <w:jc w:val="both"/>
              <w:rPr>
                <w:sz w:val="24"/>
                <w:szCs w:val="24"/>
              </w:rPr>
            </w:pPr>
            <w:r w:rsidRPr="00F309D5">
              <w:rPr>
                <w:rFonts w:ascii="Times New Roman" w:eastAsia="Times New Roman" w:hAnsi="Times New Roman"/>
                <w:sz w:val="24"/>
                <w:szCs w:val="24"/>
              </w:rPr>
              <w:t>Source format changes</w:t>
            </w:r>
          </w:p>
        </w:tc>
        <w:tc>
          <w:tcPr>
            <w:tcW w:w="2608" w:type="dxa"/>
          </w:tcPr>
          <w:p w14:paraId="396E3AD9" w14:textId="77777777" w:rsidR="003D6DAA" w:rsidRPr="00F309D5" w:rsidRDefault="00461D40" w:rsidP="00F309D5">
            <w:pPr>
              <w:jc w:val="both"/>
              <w:rPr>
                <w:sz w:val="24"/>
                <w:szCs w:val="24"/>
              </w:rPr>
            </w:pPr>
            <w:r w:rsidRPr="00F309D5">
              <w:rPr>
                <w:rFonts w:ascii="Times New Roman" w:eastAsia="Times New Roman" w:hAnsi="Times New Roman"/>
                <w:sz w:val="24"/>
                <w:szCs w:val="24"/>
              </w:rPr>
              <w:t>Pipeline breaks or silently drops rows</w:t>
            </w:r>
          </w:p>
        </w:tc>
        <w:tc>
          <w:tcPr>
            <w:tcW w:w="4025" w:type="dxa"/>
          </w:tcPr>
          <w:p w14:paraId="54D47158" w14:textId="02FBF569" w:rsidR="003D6DAA" w:rsidRPr="00F309D5" w:rsidRDefault="00B4536B" w:rsidP="00F309D5">
            <w:pPr>
              <w:jc w:val="both"/>
              <w:rPr>
                <w:sz w:val="24"/>
                <w:szCs w:val="24"/>
              </w:rPr>
            </w:pPr>
            <w:r w:rsidRPr="00F309D5">
              <w:rPr>
                <w:rFonts w:ascii="Times New Roman" w:eastAsia="Times New Roman" w:hAnsi="Times New Roman"/>
                <w:sz w:val="24"/>
                <w:szCs w:val="24"/>
              </w:rPr>
              <w:t>Schema check at ingest stops a bad file before it is written; category and crosswalk checks (D2-D4); raw-to-panel rebuild (D6)</w:t>
            </w:r>
          </w:p>
        </w:tc>
      </w:tr>
      <w:tr w:rsidR="003D6DAA" w:rsidRPr="00F309D5" w14:paraId="11D3C22F" w14:textId="77777777">
        <w:trPr>
          <w:cantSplit/>
        </w:trPr>
        <w:tc>
          <w:tcPr>
            <w:tcW w:w="2381" w:type="dxa"/>
          </w:tcPr>
          <w:p w14:paraId="149DB8F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Population estimates late</w:t>
            </w:r>
          </w:p>
        </w:tc>
        <w:tc>
          <w:tcPr>
            <w:tcW w:w="2608" w:type="dxa"/>
          </w:tcPr>
          <w:p w14:paraId="01CCA0F0" w14:textId="77777777" w:rsidR="003D6DAA" w:rsidRPr="00F309D5" w:rsidRDefault="00461D40" w:rsidP="00F309D5">
            <w:pPr>
              <w:jc w:val="both"/>
              <w:rPr>
                <w:sz w:val="24"/>
                <w:szCs w:val="24"/>
              </w:rPr>
            </w:pPr>
            <w:r w:rsidRPr="00F309D5">
              <w:rPr>
                <w:rFonts w:ascii="Times New Roman" w:eastAsia="Times New Roman" w:hAnsi="Times New Roman"/>
                <w:sz w:val="24"/>
                <w:szCs w:val="24"/>
              </w:rPr>
              <w:t>2026 rates rest on 2025 population</w:t>
            </w:r>
          </w:p>
        </w:tc>
        <w:tc>
          <w:tcPr>
            <w:tcW w:w="4025" w:type="dxa"/>
          </w:tcPr>
          <w:p w14:paraId="2246D12F" w14:textId="77777777" w:rsidR="003D6DAA" w:rsidRPr="00F309D5" w:rsidRDefault="00461D40" w:rsidP="00F309D5">
            <w:pPr>
              <w:jc w:val="both"/>
              <w:rPr>
                <w:sz w:val="24"/>
                <w:szCs w:val="24"/>
              </w:rPr>
            </w:pPr>
            <w:r w:rsidRPr="00F309D5">
              <w:rPr>
                <w:rFonts w:ascii="Times New Roman" w:eastAsia="Times New Roman" w:hAnsi="Times New Roman"/>
                <w:sz w:val="24"/>
                <w:szCs w:val="24"/>
              </w:rPr>
              <w:t>Flagged (D10) [A22]; panel extended when published</w:t>
            </w:r>
          </w:p>
        </w:tc>
      </w:tr>
      <w:tr w:rsidR="003D6DAA" w:rsidRPr="00F309D5" w14:paraId="0E8B5793" w14:textId="77777777">
        <w:trPr>
          <w:cantSplit/>
        </w:trPr>
        <w:tc>
          <w:tcPr>
            <w:tcW w:w="2381" w:type="dxa"/>
          </w:tcPr>
          <w:p w14:paraId="03CD41D8" w14:textId="77777777" w:rsidR="003D6DAA" w:rsidRPr="00F309D5" w:rsidRDefault="00461D40" w:rsidP="00F309D5">
            <w:pPr>
              <w:jc w:val="both"/>
              <w:rPr>
                <w:sz w:val="24"/>
                <w:szCs w:val="24"/>
              </w:rPr>
            </w:pPr>
            <w:r w:rsidRPr="00F309D5">
              <w:rPr>
                <w:rFonts w:ascii="Times New Roman" w:eastAsia="Times New Roman" w:hAnsi="Times New Roman"/>
                <w:sz w:val="24"/>
                <w:szCs w:val="24"/>
              </w:rPr>
              <w:t>Level shift after a policy change</w:t>
            </w:r>
          </w:p>
        </w:tc>
        <w:tc>
          <w:tcPr>
            <w:tcW w:w="2608" w:type="dxa"/>
          </w:tcPr>
          <w:p w14:paraId="7463BADB" w14:textId="77777777" w:rsidR="003D6DAA" w:rsidRPr="00F309D5" w:rsidRDefault="00461D40" w:rsidP="00F309D5">
            <w:pPr>
              <w:jc w:val="both"/>
              <w:rPr>
                <w:sz w:val="24"/>
                <w:szCs w:val="24"/>
              </w:rPr>
            </w:pPr>
            <w:r w:rsidRPr="00F309D5">
              <w:rPr>
                <w:rFonts w:ascii="Times New Roman" w:eastAsia="Times New Roman" w:hAnsi="Times New Roman"/>
                <w:sz w:val="24"/>
                <w:szCs w:val="24"/>
              </w:rPr>
              <w:t>Models and last year's figure lag the new level</w:t>
            </w:r>
          </w:p>
        </w:tc>
        <w:tc>
          <w:tcPr>
            <w:tcW w:w="4025" w:type="dxa"/>
          </w:tcPr>
          <w:p w14:paraId="31045706" w14:textId="77777777" w:rsidR="003D6DAA" w:rsidRPr="00F309D5" w:rsidRDefault="00461D40" w:rsidP="00F309D5">
            <w:pPr>
              <w:jc w:val="both"/>
              <w:rPr>
                <w:sz w:val="24"/>
                <w:szCs w:val="24"/>
              </w:rPr>
            </w:pPr>
            <w:r w:rsidRPr="00F309D5">
              <w:rPr>
                <w:rFonts w:ascii="Times New Roman" w:eastAsia="Times New Roman" w:hAnsi="Times New Roman"/>
                <w:sz w:val="24"/>
                <w:szCs w:val="24"/>
              </w:rPr>
              <w:t>Drift check (R1), human review, retraining rule</w:t>
            </w:r>
          </w:p>
        </w:tc>
      </w:tr>
      <w:tr w:rsidR="003D6DAA" w:rsidRPr="00F309D5" w14:paraId="3BF1EDCE" w14:textId="77777777">
        <w:trPr>
          <w:cantSplit/>
        </w:trPr>
        <w:tc>
          <w:tcPr>
            <w:tcW w:w="2381" w:type="dxa"/>
          </w:tcPr>
          <w:p w14:paraId="12AB6671" w14:textId="77777777" w:rsidR="003D6DAA" w:rsidRPr="00F309D5" w:rsidRDefault="00461D40" w:rsidP="00F309D5">
            <w:pPr>
              <w:jc w:val="both"/>
              <w:rPr>
                <w:sz w:val="24"/>
                <w:szCs w:val="24"/>
              </w:rPr>
            </w:pPr>
            <w:r w:rsidRPr="00F309D5">
              <w:rPr>
                <w:rFonts w:ascii="Times New Roman" w:eastAsia="Times New Roman" w:hAnsi="Times New Roman"/>
                <w:sz w:val="24"/>
                <w:szCs w:val="24"/>
              </w:rPr>
              <w:t>Forecasts read as targets for communities</w:t>
            </w:r>
          </w:p>
        </w:tc>
        <w:tc>
          <w:tcPr>
            <w:tcW w:w="2608" w:type="dxa"/>
          </w:tcPr>
          <w:p w14:paraId="5485ADD4" w14:textId="77777777" w:rsidR="003D6DAA" w:rsidRPr="00F309D5" w:rsidRDefault="00461D40" w:rsidP="00F309D5">
            <w:pPr>
              <w:jc w:val="both"/>
              <w:rPr>
                <w:sz w:val="24"/>
                <w:szCs w:val="24"/>
              </w:rPr>
            </w:pPr>
            <w:r w:rsidRPr="00F309D5">
              <w:rPr>
                <w:rFonts w:ascii="Times New Roman" w:eastAsia="Times New Roman" w:hAnsi="Times New Roman"/>
                <w:sz w:val="24"/>
                <w:szCs w:val="24"/>
              </w:rPr>
              <w:t>Stigma and over-policing</w:t>
            </w:r>
          </w:p>
        </w:tc>
        <w:tc>
          <w:tcPr>
            <w:tcW w:w="4025" w:type="dxa"/>
          </w:tcPr>
          <w:p w14:paraId="276A815F"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Region-level ranges only, neutral wording, consultation before use (Perry et al., 2013)</w:t>
            </w:r>
          </w:p>
        </w:tc>
      </w:tr>
      <w:tr w:rsidR="003D6DAA" w:rsidRPr="00F309D5" w14:paraId="0786F006" w14:textId="77777777">
        <w:trPr>
          <w:cantSplit/>
        </w:trPr>
        <w:tc>
          <w:tcPr>
            <w:tcW w:w="2381" w:type="dxa"/>
          </w:tcPr>
          <w:p w14:paraId="4B3CDEF0" w14:textId="77777777" w:rsidR="003D6DAA" w:rsidRPr="00F309D5" w:rsidRDefault="00461D40" w:rsidP="00F309D5">
            <w:pPr>
              <w:jc w:val="both"/>
              <w:rPr>
                <w:sz w:val="24"/>
                <w:szCs w:val="24"/>
              </w:rPr>
            </w:pPr>
            <w:r>
              <w:rPr>
                <w:rFonts w:ascii="Times New Roman" w:eastAsia="Times New Roman" w:hAnsi="Times New Roman"/>
                <w:sz w:val="24"/>
                <w:szCs w:val="24"/>
              </w:rPr>
              <w:t>Hosting outage or idle sleep</w:t>
            </w:r>
          </w:p>
        </w:tc>
        <w:tc>
          <w:tcPr>
            <w:tcW w:w="2608" w:type="dxa"/>
          </w:tcPr>
          <w:p w14:paraId="794174A0" w14:textId="77777777" w:rsidR="003D6DAA" w:rsidRPr="00F309D5" w:rsidRDefault="00461D40" w:rsidP="00F309D5">
            <w:pPr>
              <w:jc w:val="both"/>
              <w:rPr>
                <w:sz w:val="24"/>
                <w:szCs w:val="24"/>
              </w:rPr>
            </w:pPr>
            <w:r>
              <w:rPr>
                <w:rFonts w:ascii="Times New Roman" w:eastAsia="Times New Roman" w:hAnsi="Times New Roman"/>
                <w:sz w:val="24"/>
                <w:szCs w:val="24"/>
              </w:rPr>
              <w:t>Dashboard unavailable</w:t>
            </w:r>
          </w:p>
        </w:tc>
        <w:tc>
          <w:tcPr>
            <w:tcW w:w="4025" w:type="dxa"/>
          </w:tcPr>
          <w:p w14:paraId="5F241D5A" w14:textId="77777777" w:rsidR="003D6DAA" w:rsidRPr="00F309D5" w:rsidRDefault="00461D40" w:rsidP="00F309D5">
            <w:pPr>
              <w:jc w:val="both"/>
              <w:rPr>
                <w:sz w:val="24"/>
                <w:szCs w:val="24"/>
              </w:rPr>
            </w:pPr>
            <w:r>
              <w:rPr>
                <w:rFonts w:ascii="Times New Roman" w:eastAsia="Times New Roman" w:hAnsi="Times New Roman"/>
                <w:sz w:val="24"/>
                <w:szCs w:val="24"/>
              </w:rPr>
              <w:t>Free hosting restarts on the first visit; local launch documented</w:t>
            </w:r>
          </w:p>
        </w:tc>
      </w:tr>
      <w:tr w:rsidR="003D6DAA" w:rsidRPr="00F309D5" w14:paraId="493A01B9" w14:textId="77777777">
        <w:trPr>
          <w:cantSplit/>
        </w:trPr>
        <w:tc>
          <w:tcPr>
            <w:tcW w:w="2381" w:type="dxa"/>
          </w:tcPr>
          <w:p w14:paraId="5EB2BFFD" w14:textId="77777777" w:rsidR="003D6DAA" w:rsidRPr="00F309D5" w:rsidRDefault="00461D40" w:rsidP="00F309D5">
            <w:pPr>
              <w:jc w:val="both"/>
              <w:rPr>
                <w:sz w:val="24"/>
                <w:szCs w:val="24"/>
              </w:rPr>
            </w:pPr>
            <w:r w:rsidRPr="00F309D5">
              <w:rPr>
                <w:rFonts w:ascii="Times New Roman" w:eastAsia="Times New Roman" w:hAnsi="Times New Roman"/>
                <w:sz w:val="24"/>
                <w:szCs w:val="24"/>
              </w:rPr>
              <w:t>Knowledge held by one person</w:t>
            </w:r>
          </w:p>
        </w:tc>
        <w:tc>
          <w:tcPr>
            <w:tcW w:w="2608" w:type="dxa"/>
          </w:tcPr>
          <w:p w14:paraId="0A7C3464" w14:textId="77777777" w:rsidR="003D6DAA" w:rsidRPr="00F309D5" w:rsidRDefault="00461D40" w:rsidP="00F309D5">
            <w:pPr>
              <w:jc w:val="both"/>
              <w:rPr>
                <w:sz w:val="24"/>
                <w:szCs w:val="24"/>
              </w:rPr>
            </w:pPr>
            <w:r w:rsidRPr="00F309D5">
              <w:rPr>
                <w:rFonts w:ascii="Times New Roman" w:eastAsia="Times New Roman" w:hAnsi="Times New Roman"/>
                <w:sz w:val="24"/>
                <w:szCs w:val="24"/>
              </w:rPr>
              <w:t>Maintenance stalls</w:t>
            </w:r>
          </w:p>
        </w:tc>
        <w:tc>
          <w:tcPr>
            <w:tcW w:w="4025" w:type="dxa"/>
          </w:tcPr>
          <w:p w14:paraId="59F28DE2"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Governance</w:t>
      </w:r>
    </w:p>
    <w:p w14:paraId="4DF465BA" w14:textId="2672C73E" w:rsidR="006C2E53" w:rsidRDefault="00461D40">
      <w:pPr>
        <w:spacing w:after="120"/>
        <w:jc w:val="both"/>
      </w:pPr>
      <w:r>
        <w:rPr>
          <w:rFonts w:ascii="Times New Roman" w:eastAsia="Times New Roman" w:hAnsi="Times New Roman"/>
          <w:sz w:val="24"/>
        </w:rPr>
        <w:t xml:space="preserve">Governance became more formal after Assessment 2, largely because the team found and corrected its own errors and needed to show how. Changes reached the main branch through commits and </w:t>
      </w:r>
      <w:r w:rsidR="00B4536B" w:rsidRPr="00B4536B">
        <w:rPr>
          <w:rFonts w:ascii="Times New Roman" w:eastAsia="Times New Roman" w:hAnsi="Times New Roman"/>
          <w:sz w:val="24"/>
        </w:rPr>
        <w:t>pull requests (#5 to #9)</w:t>
      </w:r>
      <w:r>
        <w:rPr>
          <w:rFonts w:ascii="Times New Roman" w:eastAsia="Times New Roman" w:hAnsi="Times New Roman"/>
          <w:sz w:val="24"/>
        </w:rPr>
        <w:t xml:space="preserve">, and every change since Assessment 1 is recorded in CHANGELOG.md with its justification, including a table of superseded Assessment 2 figures. The assumption log grew from [A1]-[A17] to [A1]-[A24], each tag referenced at the line of </w:t>
      </w:r>
      <w:r>
        <w:rPr>
          <w:rFonts w:ascii="Times New Roman" w:eastAsia="Times New Roman" w:hAnsi="Times New Roman"/>
          <w:sz w:val="24"/>
        </w:rPr>
        <w:lastRenderedPageBreak/>
        <w:t>code where it applies. Every run writes a summary of its settings, platform and package versions next to its result tables.</w:t>
      </w:r>
    </w:p>
    <w:p w14:paraId="22D8CDB6" w14:textId="77777777" w:rsidR="006C2E53" w:rsidRDefault="00461D40">
      <w:pPr>
        <w:spacing w:after="120"/>
        <w:jc w:val="both"/>
      </w:pPr>
      <w:r>
        <w:rPr>
          <w:rFonts w:ascii="Times New Roman" w:eastAsia="Times New Roman" w:hAnsi="Times New Roman"/>
          <w:b/>
          <w:sz w:val="24"/>
        </w:rPr>
        <w:t xml:space="preserve">Response to Assessment 3 feedback.</w:t>
      </w:r>
      <w:r>
        <w:rPr>
          <w:rFonts w:ascii="Times New Roman" w:eastAsia="Times New Roman" w:hAnsi="Times New Roman"/>
          <w:sz w:val="24"/>
        </w:rPr>
        <w:t xml:space="preserve"> Each point raised by the marker was acted on: the same-month features were lagged and feature selection, tuning and evaluation repeated (5.1, Table 18); the backtest was rebuilt with one model per horizon using only data available at the origin (5.2, Table 21); the simulator is labelled as an illustrative sensitivity scenario with its assumed factors explained, and prescriptive deployment advice was removed from the dashboard (item 11); the dashboard now reads the saved model bundles and the multi-horizon forecasts with 80% ranges (item 2, Figure 12); and training dates (January 2016 to December 2022), provisional-month treatment and reported figures were reconciled across the report, audit, dashboard and CHANGELOG.md.</w:t>
      </w:r>
    </w:p>
    <w:p w14:paraId="33EF6D1C" w14:textId="77777777" w:rsidR="006C2E53" w:rsidRDefault="00461D40">
      <w:pPr>
        <w:spacing w:after="120"/>
        <w:jc w:val="both"/>
        <w:rPr>
          <w:rFonts w:ascii="Times New Roman" w:eastAsia="Times New Roman" w:hAnsi="Times New Roman"/>
          <w:sz w:val="24"/>
        </w:rPr>
      </w:pPr>
      <w:r>
        <w:rPr>
          <w:rFonts w:ascii="Times New Roman" w:eastAsia="Times New Roman" w:hAnsi="Times New Roman"/>
          <w:sz w:val="24"/>
        </w:rPr>
        <w:t>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Eabne Delowar were given viewer access. Meeting minutes are kept in documents/. Work since Assessment 2 is tracked in Jira issues SCRUM-14 to SCRUM-20, covering model training, the dashboard, the demonstration, hosting, monitoring, testing and the final submission, and every release check is kept in Outputs/M1-M3.</w:t>
      </w:r>
    </w:p>
    <w:tbl>
      <w:tblPr>
        <w:tblStyle w:val="TableGrid"/>
        <w:tblW w:w="9067" w:type="dxa"/>
        <w:tblLook w:val="04A0" w:firstRow="1" w:lastRow="0" w:firstColumn="1" w:lastColumn="0" w:noHBand="0" w:noVBand="1"/>
      </w:tblPr>
      <w:tblGrid>
        <w:gridCol w:w="981"/>
        <w:gridCol w:w="2416"/>
        <w:gridCol w:w="4373"/>
        <w:gridCol w:w="1297"/>
      </w:tblGrid>
      <w:tr w:rsidR="00546961" w:rsidRPr="00546961" w14:paraId="69B9EF46" w14:textId="77777777" w:rsidTr="00C85552">
        <w:tc>
          <w:tcPr>
            <w:tcW w:w="981" w:type="dxa"/>
          </w:tcPr>
          <w:p w14:paraId="7388A69B" w14:textId="77777777" w:rsidR="00546961" w:rsidRPr="00546961" w:rsidRDefault="00546961" w:rsidP="00C85552">
            <w:pPr>
              <w:jc w:val="center"/>
              <w:rPr>
                <w:rFonts w:ascii="Times New Roman" w:hAnsi="Times New Roman"/>
                <w:sz w:val="24"/>
                <w:szCs w:val="24"/>
              </w:rPr>
            </w:pPr>
            <w:r w:rsidRPr="00546961">
              <w:rPr>
                <w:rFonts w:ascii="Times New Roman" w:hAnsi="Times New Roman"/>
                <w:b/>
                <w:sz w:val="24"/>
                <w:szCs w:val="24"/>
              </w:rPr>
              <w:t>Week</w:t>
            </w:r>
          </w:p>
        </w:tc>
        <w:tc>
          <w:tcPr>
            <w:tcW w:w="2416" w:type="dxa"/>
          </w:tcPr>
          <w:p w14:paraId="5C6C7388"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Planned deliverable</w:t>
            </w:r>
          </w:p>
        </w:tc>
        <w:tc>
          <w:tcPr>
            <w:tcW w:w="4373" w:type="dxa"/>
          </w:tcPr>
          <w:p w14:paraId="4798FF8C"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Delivered</w:t>
            </w:r>
          </w:p>
        </w:tc>
        <w:tc>
          <w:tcPr>
            <w:tcW w:w="1297" w:type="dxa"/>
          </w:tcPr>
          <w:p w14:paraId="53908137"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Status</w:t>
            </w:r>
          </w:p>
        </w:tc>
      </w:tr>
      <w:tr w:rsidR="00546961" w:rsidRPr="00546961" w14:paraId="197A7C58" w14:textId="77777777" w:rsidTr="00C85552">
        <w:tc>
          <w:tcPr>
            <w:tcW w:w="981" w:type="dxa"/>
          </w:tcPr>
          <w:p w14:paraId="1D1D3789"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8</w:t>
            </w:r>
          </w:p>
        </w:tc>
        <w:tc>
          <w:tcPr>
            <w:tcW w:w="2416" w:type="dxa"/>
          </w:tcPr>
          <w:p w14:paraId="04E833DA"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Validated candidate model; dashboard prototype</w:t>
            </w:r>
          </w:p>
        </w:tc>
        <w:tc>
          <w:tcPr>
            <w:tcW w:w="4373" w:type="dxa"/>
          </w:tcPr>
          <w:p w14:paraId="5B19E4B2"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Models validated; first dashboard committed 15 September</w:t>
            </w:r>
          </w:p>
        </w:tc>
        <w:tc>
          <w:tcPr>
            <w:tcW w:w="1297" w:type="dxa"/>
          </w:tcPr>
          <w:p w14:paraId="0B676AD7"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63245083" w14:textId="77777777" w:rsidTr="00C85552">
        <w:tc>
          <w:tcPr>
            <w:tcW w:w="981" w:type="dxa"/>
          </w:tcPr>
          <w:p w14:paraId="0B010554"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9</w:t>
            </w:r>
          </w:p>
        </w:tc>
        <w:tc>
          <w:tcPr>
            <w:tcW w:w="2416" w:type="dxa"/>
          </w:tcPr>
          <w:p w14:paraId="41361453"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3 technical demonstration</w:t>
            </w:r>
          </w:p>
        </w:tc>
        <w:tc>
          <w:tcPr>
            <w:tcW w:w="4373" w:type="dxa"/>
          </w:tcPr>
          <w:p w14:paraId="52B67F74"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Presentation delivered; video link committed 4 October</w:t>
            </w:r>
          </w:p>
        </w:tc>
        <w:tc>
          <w:tcPr>
            <w:tcW w:w="1297" w:type="dxa"/>
          </w:tcPr>
          <w:p w14:paraId="3E447409"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74CA275" w14:textId="77777777" w:rsidTr="00C85552">
        <w:tc>
          <w:tcPr>
            <w:tcW w:w="981" w:type="dxa"/>
          </w:tcPr>
          <w:p w14:paraId="0331AA3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10</w:t>
            </w:r>
          </w:p>
        </w:tc>
        <w:tc>
          <w:tcPr>
            <w:tcW w:w="2416" w:type="dxa"/>
          </w:tcPr>
          <w:p w14:paraId="235C377B"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Deployed dashboard; monitoring stage implemented</w:t>
            </w:r>
          </w:p>
        </w:tc>
        <w:tc>
          <w:tcPr>
            <w:tcW w:w="4373" w:type="dxa"/>
          </w:tcPr>
          <w:p w14:paraId="23C93D4F"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Dashboard complete 29 September; deployment and monitoring designs 4 October; monitoring.py and the forecast view 18 October; hosted on Streamlit Community Cloud 19 October</w:t>
            </w:r>
          </w:p>
        </w:tc>
        <w:tc>
          <w:tcPr>
            <w:tcW w:w="1297" w:type="dxa"/>
          </w:tcPr>
          <w:p w14:paraId="7A41BF16" w14:textId="654F32FC" w:rsidR="00546961" w:rsidRPr="00546961" w:rsidRDefault="001E013E" w:rsidP="00C85552">
            <w:pPr>
              <w:jc w:val="both"/>
              <w:rPr>
                <w:rFonts w:ascii="Times New Roman" w:hAnsi="Times New Roman"/>
                <w:sz w:val="24"/>
                <w:szCs w:val="24"/>
              </w:rPr>
            </w:pPr>
            <w:r>
              <w:rPr>
                <w:rFonts w:ascii="Times New Roman" w:hAnsi="Times New Roman"/>
                <w:sz w:val="24"/>
                <w:szCs w:val="24"/>
              </w:rPr>
              <w:t>Done</w:t>
            </w:r>
          </w:p>
        </w:tc>
      </w:tr>
      <w:tr w:rsidR="00546961" w:rsidRPr="00546961" w14:paraId="68B74791" w14:textId="77777777" w:rsidTr="00C85552">
        <w:tc>
          <w:tcPr>
            <w:tcW w:w="981" w:type="dxa"/>
          </w:tcPr>
          <w:p w14:paraId="620138E5"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11</w:t>
            </w:r>
          </w:p>
        </w:tc>
        <w:tc>
          <w:tcPr>
            <w:tcW w:w="2416" w:type="dxa"/>
          </w:tcPr>
          <w:p w14:paraId="63F09396"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Full pipeline validated; report draft</w:t>
            </w:r>
          </w:p>
        </w:tc>
        <w:tc>
          <w:tcPr>
            <w:tcW w:w="4373" w:type="dxa"/>
          </w:tcPr>
          <w:p w14:paraId="1F5ADF00"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Data audit (pull request #8, 3 October); feature-timing fix and forecast stage (15 October); ingest schema check with 17 tests (pull request #9, 18 October)</w:t>
            </w:r>
          </w:p>
        </w:tc>
        <w:tc>
          <w:tcPr>
            <w:tcW w:w="1297" w:type="dxa"/>
          </w:tcPr>
          <w:p w14:paraId="7C29BFF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B77254B" w14:textId="77777777" w:rsidTr="00C85552">
        <w:tc>
          <w:tcPr>
            <w:tcW w:w="981" w:type="dxa"/>
          </w:tcPr>
          <w:p w14:paraId="5A416CD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12</w:t>
            </w:r>
          </w:p>
        </w:tc>
        <w:tc>
          <w:tcPr>
            <w:tcW w:w="2416" w:type="dxa"/>
          </w:tcPr>
          <w:p w14:paraId="1AF9C59C"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4 final report</w:t>
            </w:r>
          </w:p>
        </w:tc>
        <w:tc>
          <w:tcPr>
            <w:tcW w:w="4373" w:type="dxa"/>
          </w:tcPr>
          <w:p w14:paraId="7B1EA00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This report</w:t>
            </w:r>
          </w:p>
        </w:tc>
        <w:tc>
          <w:tcPr>
            <w:tcW w:w="1297" w:type="dxa"/>
          </w:tcPr>
          <w:p w14:paraId="60EEFD45"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 on submission</w:t>
            </w:r>
          </w:p>
        </w:tc>
      </w:tr>
    </w:tbl>
    <w:p w14:paraId="3D69C852" w14:textId="77777777" w:rsidR="00FD6915" w:rsidRDefault="00FD6915">
      <w:pPr>
        <w:spacing w:after="120"/>
        <w:jc w:val="both"/>
      </w:pPr>
    </w:p>
    <w:p w14:paraId="03BAD124" w14:textId="01842EAA" w:rsidR="00C85552" w:rsidRPr="00C85552" w:rsidRDefault="00C85552">
      <w:pPr>
        <w:spacing w:after="120"/>
        <w:jc w:val="both"/>
        <w:rPr>
          <w:rFonts w:ascii="Times New Roman" w:hAnsi="Times New Roman"/>
          <w:sz w:val="24"/>
          <w:szCs w:val="24"/>
        </w:rPr>
      </w:pPr>
      <w:r w:rsidRPr="00C85552">
        <w:rPr>
          <w:rFonts w:ascii="Times New Roman" w:hAnsi="Times New Roman"/>
          <w:sz w:val="24"/>
          <w:szCs w:val="24"/>
        </w:rPr>
        <w:t>The main slippage was in week 10. Monitoring and the forecast view were finished later than planned, because the feature-timing problem found by the data audit in early October changed every result, and the team chose to correct and re-verify the results before building on them</w:t>
      </w:r>
      <w:r>
        <w:rPr>
          <w:rFonts w:ascii="Times New Roman" w:hAnsi="Times New Roman"/>
          <w:sz w:val="24"/>
          <w:szCs w:val="24"/>
        </w:rPr>
        <w:t>.</w:t>
      </w:r>
    </w:p>
    <w:p w14:paraId="03398B2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Ethics, privacy and security</w:t>
      </w:r>
    </w:p>
    <w:p w14:paraId="519C8261" w14:textId="77777777" w:rsidR="006C2E53" w:rsidRDefault="00461D4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461D4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The CARE principles (Carroll et al., 2020) applied in Assessment 2 remain the frame. The data describe communities with a large Aboriginal population, yet no community consultation took place, so the project cannot claim "authority to control". This is stated as a limitation rather than solved, and it is a precondition for any real deployment.</w:t>
      </w:r>
    </w:p>
    <w:p w14:paraId="22D8CDB6" w14:textId="77777777" w:rsidR="006C2E53" w:rsidRDefault="00461D40">
      <w:pPr>
        <w:spacing w:after="120"/>
        <w:jc w:val="both"/>
      </w:pPr>
      <w:r>
        <w:rPr>
          <w:rFonts w:ascii="Times New Roman" w:eastAsia="Times New Roman" w:hAnsi="Times New Roman"/>
          <w:b/>
          <w:sz w:val="24"/>
        </w:rPr>
        <w:t xml:space="preserve">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The dashboard was changed for this reason: alert labels use neutral wording (High need, Elevated, Baseline); the staffing matrix and seasonal tab describe recorded demand instead of prescribing deployments; and the policy simulator, which now uses the saved Model A, is presented as an illustrative sensitivity scenario whose 0.4 and 0.2 pass-through factors are stated as assumptions, not causal effects. The forecast tab states that its ranges are region-level planning figures, not predictions about communities, places or individuals.</w:t>
      </w:r>
    </w:p>
    <w:p w14:paraId="7258754A" w14:textId="77777777" w:rsidR="006C2E53" w:rsidRDefault="00461D40">
      <w:pPr>
        <w:spacing w:after="120"/>
        <w:jc w:val="both"/>
      </w:pPr>
      <w:r>
        <w:rPr>
          <w:rFonts w:ascii="Times New Roman" w:eastAsia="Times New Roman" w:hAnsi="Times New Roman"/>
          <w:b/>
          <w:sz w:val="24"/>
        </w:rPr>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461D4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 The hosted app serves only public aggregated data and holds no secrets; a PFES deployment would add sign-in and run inside the agency's network.</w:t>
      </w:r>
    </w:p>
    <w:p w14:paraId="632FA26E"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Limitations</w:t>
      </w:r>
    </w:p>
    <w:p w14:paraId="35773F9C" w14:textId="073F040F"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Six-region aggregation </w:t>
      </w:r>
      <w:r>
        <w:rPr>
          <w:rFonts w:ascii="Times New Roman" w:eastAsia="Times New Roman" w:hAnsi="Times New Roman"/>
          <w:sz w:val="24"/>
        </w:rPr>
        <w:t xml:space="preserve">was needed to join the three sources, but </w:t>
      </w:r>
      <w:r w:rsidR="00136BE7">
        <w:rPr>
          <w:rFonts w:ascii="Times New Roman" w:eastAsia="Times New Roman" w:hAnsi="Times New Roman"/>
          <w:sz w:val="24"/>
        </w:rPr>
        <w:t xml:space="preserve">it </w:t>
      </w:r>
      <w:r>
        <w:rPr>
          <w:rFonts w:ascii="Times New Roman" w:eastAsia="Times New Roman" w:hAnsi="Times New Roman"/>
          <w:sz w:val="24"/>
        </w:rPr>
        <w:t>hides sub-regional hot spots that matter operationally.</w:t>
      </w:r>
    </w:p>
    <w:p w14:paraId="3AD021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38B66D63"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498F52E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Platform dependence: </w:t>
      </w:r>
      <w:r>
        <w:rPr>
          <w:rFonts w:ascii="Times New Roman" w:eastAsia="Times New Roman" w:hAnsi="Times New Roman"/>
          <w:sz w:val="24"/>
        </w:rPr>
        <w:t>XGBoost results differ slightly between Windows and Linux; figures are reproducible only in the reference environment.</w:t>
      </w:r>
    </w:p>
    <w:p w14:paraId="1A6CE70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Small evaluation samples: </w:t>
      </w:r>
      <w:r>
        <w:rPr>
          <w:rFonts w:ascii="Times New Roman" w:eastAsia="Times New Roman" w:hAnsi="Times New Roman"/>
          <w:sz w:val="24"/>
        </w:rPr>
        <w:t>about 45 scored months at one month ahead, which is why the XGBoost lead is not statistically established.</w:t>
      </w:r>
    </w:p>
    <w:p w14:paraId="5EE8A3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Operational gaps:</w:t>
      </w:r>
      <w:r>
        <w:rPr>
          <w:rFonts w:ascii="Times New Roman" w:eastAsia="Times New Roman" w:hAnsi="Times New Roman"/>
          <w:sz w:val="24"/>
        </w:rPr>
        <w:t xml:space="preserve"> the release checks are started by hand rather than on a schedule, the hosted app has no sign-in, and the Workbench recomputes its diagnostic models at start-up instead of loading the saved ones, which briefly uses more CPU than the free hosting tier allows.</w:t>
      </w:r>
    </w:p>
    <w:p w14:paraId="1DE2E30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Future improvements</w:t>
      </w:r>
    </w:p>
    <w:p w14:paraId="28EFD937"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Harden the dashboard for PFES use:</w:t>
      </w:r>
      <w:r>
        <w:rPr>
          <w:rFonts w:ascii="Times New Roman" w:eastAsia="Times New Roman" w:hAnsi="Times New Roman"/>
          <w:sz w:val="24"/>
        </w:rPr>
        <w:t xml:space="preserve"> add sign-in, and load the saved models in the Workbench instead of recomputing them.</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2E92057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1C5251D8" w:rsidR="006C2E53" w:rsidRDefault="00B4536B" w:rsidP="00F309D5">
      <w:pPr>
        <w:numPr>
          <w:ilvl w:val="0"/>
          <w:numId w:val="17"/>
        </w:numPr>
        <w:tabs>
          <w:tab w:val="clear" w:pos="720"/>
        </w:tabs>
        <w:spacing w:after="40"/>
        <w:ind w:left="0" w:firstLine="0"/>
        <w:jc w:val="both"/>
      </w:pPr>
      <w:r w:rsidRPr="00CD0913">
        <w:rPr>
          <w:rFonts w:ascii="Times New Roman" w:eastAsia="Times New Roman" w:hAnsi="Times New Roman"/>
          <w:b/>
          <w:bCs/>
          <w:sz w:val="24"/>
        </w:rPr>
        <w:t>Monthly data refresh:</w:t>
      </w:r>
      <w:r w:rsidRPr="00B4536B">
        <w:rPr>
          <w:rFonts w:ascii="Times New Roman" w:eastAsia="Times New Roman" w:hAnsi="Times New Roman"/>
          <w:sz w:val="24"/>
        </w:rPr>
        <w:t xml:space="preserve"> download each new crime release into a staging folder, run the ingest schema check on it, and extend the panel once 2026 population estimates are published.</w:t>
      </w:r>
    </w:p>
    <w:p w14:paraId="7B1E64F4"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lastRenderedPageBreak/>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BC3C0E0" w14:textId="2E50B7AA" w:rsidR="006C2E53" w:rsidRDefault="00461D40">
      <w:pPr>
        <w:keepNext/>
        <w:spacing w:after="80"/>
        <w:outlineLvl w:val="2"/>
      </w:pPr>
      <w:r>
        <w:rPr>
          <w:rFonts w:ascii="Times New Roman" w:eastAsia="Times New Roman" w:hAnsi="Times New Roman"/>
          <w:b/>
          <w:sz w:val="24"/>
        </w:rPr>
        <w:t>References</w:t>
      </w:r>
    </w:p>
    <w:p w14:paraId="6FCB085F" w14:textId="77777777" w:rsidR="006C2E53" w:rsidRDefault="00461D40" w:rsidP="00DE613B">
      <w:pPr>
        <w:spacing w:after="80"/>
        <w:ind w:left="720" w:hanging="720"/>
        <w:jc w:val="both"/>
      </w:pPr>
      <w:r>
        <w:rPr>
          <w:rFonts w:ascii="Times New Roman" w:eastAsia="Times New Roman" w:hAnsi="Times New Roman"/>
          <w:sz w:val="24"/>
        </w:rPr>
        <w:t xml:space="preserve">Carroll, S. R., Garba, I., Figueroa-Rodríguez, O. L., Holbrook, J., Lovett, R., Materechera, S., Parsons, M., Raseroka,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461D40" w:rsidP="00DE613B">
      <w:pPr>
        <w:spacing w:after="80"/>
        <w:ind w:left="720" w:hanging="720"/>
        <w:jc w:val="both"/>
      </w:pPr>
      <w:r>
        <w:rPr>
          <w:rFonts w:ascii="Times New Roman" w:eastAsia="Times New Roman" w:hAnsi="Times New Roman"/>
          <w:sz w:val="24"/>
        </w:rPr>
        <w:t xml:space="preserve">Chen, T., &amp; Guestrin, C. (2016). XGBoost: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461D40" w:rsidP="00DE613B">
      <w:pPr>
        <w:spacing w:after="80"/>
        <w:ind w:left="720" w:hanging="720"/>
        <w:jc w:val="both"/>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461D40" w:rsidP="00DE613B">
      <w:pPr>
        <w:spacing w:after="80"/>
        <w:ind w:left="720" w:hanging="720"/>
        <w:jc w:val="both"/>
      </w:pPr>
      <w:r>
        <w:rPr>
          <w:rFonts w:ascii="Times New Roman" w:eastAsia="Times New Roman" w:hAnsi="Times New Roman"/>
          <w:sz w:val="24"/>
        </w:rPr>
        <w:t xml:space="preserve">Gama, J., Žliobaitė, I., Bifet, A., Pechenizkiy, M., &amp; Bouchachia,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461D40" w:rsidP="00DE613B">
      <w:pPr>
        <w:spacing w:after="80"/>
        <w:ind w:left="720" w:hanging="720"/>
        <w:jc w:val="both"/>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OTexts. https://otexts.com/fpp3/</w:t>
      </w:r>
    </w:p>
    <w:p w14:paraId="681E23B4" w14:textId="77777777" w:rsidR="006C2E53" w:rsidRDefault="00461D40" w:rsidP="00DE613B">
      <w:pPr>
        <w:spacing w:after="80"/>
        <w:ind w:left="720" w:hanging="720"/>
        <w:jc w:val="both"/>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461D40" w:rsidP="00DE613B">
      <w:pPr>
        <w:spacing w:after="80"/>
        <w:ind w:left="720" w:hanging="720"/>
        <w:jc w:val="both"/>
      </w:pPr>
      <w:r>
        <w:rPr>
          <w:rFonts w:ascii="Times New Roman" w:eastAsia="Times New Roman" w:hAnsi="Times New Roman"/>
          <w:sz w:val="24"/>
        </w:rPr>
        <w:t xml:space="preserve">Kaufman, S., Rosset, S., Perlich, C., &amp; Stitelman,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461D40" w:rsidP="00DE613B">
      <w:pPr>
        <w:spacing w:after="80"/>
        <w:ind w:left="720" w:hanging="720"/>
        <w:jc w:val="both"/>
      </w:pPr>
      <w:r>
        <w:rPr>
          <w:rFonts w:ascii="Times New Roman" w:eastAsia="Times New Roman" w:hAnsi="Times New Roman"/>
          <w:sz w:val="24"/>
        </w:rPr>
        <w:t xml:space="preserve">Makridakis, S., Spiliotis, E., &amp; Assimakopoulos, V. (2018). Statistical and machine learning forecasting methods: Concerns and ways forward. </w:t>
      </w:r>
      <w:r>
        <w:rPr>
          <w:rFonts w:ascii="Times New Roman" w:eastAsia="Times New Roman" w:hAnsi="Times New Roman"/>
          <w:i/>
          <w:sz w:val="24"/>
        </w:rPr>
        <w:t>PLoS ONE, 13</w:t>
      </w:r>
      <w:r>
        <w:rPr>
          <w:rFonts w:ascii="Times New Roman" w:eastAsia="Times New Roman" w:hAnsi="Times New Roman"/>
          <w:sz w:val="24"/>
        </w:rPr>
        <w:t>(3), Article e0194889. https://doi.org/10.1371/journal.pone.0194889</w:t>
      </w:r>
    </w:p>
    <w:p w14:paraId="160A0262" w14:textId="77777777" w:rsidR="006C2E53" w:rsidRDefault="00461D40" w:rsidP="00DE613B">
      <w:pPr>
        <w:spacing w:after="80"/>
        <w:ind w:left="720" w:hanging="720"/>
        <w:jc w:val="both"/>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461D40" w:rsidP="00DE613B">
      <w:pPr>
        <w:spacing w:after="80"/>
        <w:ind w:left="720" w:hanging="720"/>
        <w:jc w:val="both"/>
      </w:pPr>
      <w:r>
        <w:rPr>
          <w:rFonts w:ascii="Times New Roman" w:eastAsia="Times New Roman" w:hAnsi="Times New Roman"/>
          <w:sz w:val="24"/>
        </w:rPr>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461D40" w:rsidP="00DE613B">
      <w:pPr>
        <w:spacing w:after="80"/>
        <w:ind w:left="720" w:hanging="720"/>
        <w:jc w:val="both"/>
      </w:pPr>
      <w:r>
        <w:rPr>
          <w:rFonts w:ascii="Times New Roman" w:eastAsia="Times New Roman" w:hAnsi="Times New Roman"/>
          <w:sz w:val="24"/>
        </w:rPr>
        <w:t xml:space="preserve">Smith, J., Whetton, S., &amp; d'Abbs,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461D40" w:rsidP="00DE613B">
      <w:pPr>
        <w:spacing w:after="80"/>
        <w:ind w:left="720" w:hanging="720"/>
        <w:jc w:val="both"/>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  Individual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3960000" cy="2225693"/>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82"/>
                    <a:stretch>
                      <a:fillRect/>
                    </a:stretch>
                  </pic:blipFill>
                  <pic:spPr>
                    <a:xfrm>
                      <a:off x="0" y="0"/>
                      <a:ext cx="3960000" cy="2225693"/>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 Task 1 lost 5 marks only because the grader looks for an AWS Cloud9 environment that the lab account is not permitted to create (explicit deny); all other checks passed. The block was reported to the unit coordinator.</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  Individual Project Contribution</w:t>
      </w:r>
    </w:p>
    <w:p w14:paraId="71B850BC" w14:textId="77777777" w:rsidR="008050E3" w:rsidRDefault="008050E3" w:rsidP="008050E3">
      <w:pPr>
        <w:spacing w:after="80"/>
        <w:jc w:val="both"/>
      </w:pPr>
      <w:r>
        <w:rPr>
          <w:rFonts w:ascii="Times New Roman" w:eastAsia="Times New Roman" w:hAnsi="Times New Roman"/>
          <w:sz w:val="24"/>
        </w:rPr>
        <w:t>Since Assessment 2 I owned the analytics, evaluation and forecasting work. After Will's audit found that two features came from the target month, I lagged them, rebuilt the backtest so every forecast uses only data known on its forecast date, and redesigned the alcohol comparison on identical rows. I then wrote forecast.py (1 to 12 month forecasts with 80% intervals, saved models and the 2026 check) and monitoring.py, which implements Emma's monitoring design, and added the forecast and monitoring views to the dashboard and hosted it.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83">
        <w:r>
          <w:rPr>
            <w:rStyle w:val="Hyperlink"/>
            <w:rFonts w:ascii="Times New Roman" w:hAnsi="Times New Roman"/>
            <w:color w:val="0563C1"/>
            <w:sz w:val="22"/>
          </w:rPr>
          <w:t>commits by HendrickDang</w:t>
        </w:r>
      </w:hyperlink>
    </w:p>
    <w:p w14:paraId="1EAF36ED" w14:textId="77777777" w:rsidR="008050E3" w:rsidRDefault="008050E3" w:rsidP="008050E3">
      <w:r>
        <w:rPr>
          <w:rFonts w:ascii="Times New Roman" w:eastAsia="Times New Roman" w:hAnsi="Times New Roman"/>
          <w:b/>
          <w:sz w:val="22"/>
        </w:rPr>
        <w:t xml:space="preserve">Feature-timing fix: </w:t>
      </w:r>
      <w:hyperlink r:id="rId84">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5">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6">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7">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8">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9">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39F580AF" w14:textId="77777777" w:rsidR="008050E3" w:rsidRDefault="008050E3" w:rsidP="008050E3">
      <w:pPr>
        <w:spacing w:after="40"/>
        <w:jc w:val="both"/>
      </w:pPr>
    </w:p>
    <w:p w14:paraId="1A567B70"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The most significant work since Assessment 2 was correcting the feature timing and then turning the evaluation into forecasts that PFES could use. The main challenge was that the correction made every result worse, and XGBoost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24B53017" w14:textId="77777777" w:rsidR="008050E3" w:rsidRDefault="008050E3">
      <w:pPr>
        <w:rPr>
          <w:rFonts w:ascii="Times New Roman" w:eastAsia="Times New Roman" w:hAnsi="Times New Roman"/>
          <w:b/>
          <w:bCs/>
          <w:color w:val="1F497D" w:themeColor="text2"/>
          <w:sz w:val="24"/>
          <w:szCs w:val="24"/>
          <w:lang w:eastAsia="en-US"/>
        </w:rPr>
      </w:pPr>
      <w:r>
        <w:rPr>
          <w:rFonts w:ascii="Times New Roman" w:eastAsia="Times New Roman" w:hAnsi="Times New Roman"/>
          <w:b/>
          <w:bCs/>
          <w:color w:val="1F497D" w:themeColor="text2"/>
          <w:sz w:val="24"/>
          <w:szCs w:val="24"/>
        </w:rPr>
        <w:br w:type="page"/>
      </w:r>
    </w:p>
    <w:p w14:paraId="5602ABC9" w14:textId="77777777" w:rsidR="004303E3" w:rsidRPr="005A7BB5" w:rsidRDefault="004303E3" w:rsidP="00953DD7">
      <w:pPr>
        <w:pStyle w:val="ListParagraph"/>
        <w:numPr>
          <w:ilvl w:val="0"/>
          <w:numId w:val="22"/>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56981046">
            <wp:extent cx="5458648" cy="3069203"/>
            <wp:effectExtent l="0" t="0" r="889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90"/>
                    <a:stretch>
                      <a:fillRect/>
                    </a:stretch>
                  </pic:blipFill>
                  <pic:spPr>
                    <a:xfrm>
                      <a:off x="0" y="0"/>
                      <a:ext cx="5465855" cy="3073255"/>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79"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79"/>
    <w:p w14:paraId="70DBE394"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33BC1EA0" w:rsidR="006C2E53" w:rsidRDefault="00461D40">
      <w:pPr>
        <w:spacing w:after="80"/>
        <w:jc w:val="both"/>
      </w:pPr>
      <w:r>
        <w:rPr>
          <w:rFonts w:ascii="Times New Roman" w:eastAsia="Times New Roman" w:hAnsi="Times New Roman"/>
          <w:sz w:val="24"/>
        </w:rPr>
        <w:t>Since Assessment 2</w:t>
      </w:r>
      <w:r w:rsidR="00421D6A">
        <w:rPr>
          <w:rFonts w:ascii="Times New Roman" w:eastAsia="Times New Roman" w:hAnsi="Times New Roman"/>
          <w:sz w:val="24"/>
        </w:rPr>
        <w:t>,</w:t>
      </w:r>
      <w:r>
        <w:rPr>
          <w:rFonts w:ascii="Times New Roman" w:eastAsia="Times New Roman" w:hAnsi="Times New Roman"/>
          <w:sz w:val="24"/>
        </w:rPr>
        <w:t xml:space="preserve"> I wrote the deployment and monitoring design documents, which define how the system is run, released and rolled back, and the PASS, WARN and FAIL checks applied after each data release; monitoring.py now implements them. I coordinated the Assessment 3 and Assessment 4 reports, prepared the dashboard section of the Assessment 3 slides and presented slides 7 to 11, and kept Jira tasks up to date.</w:t>
      </w:r>
    </w:p>
    <w:p w14:paraId="7C431989" w14:textId="77777777" w:rsidR="006C2E53" w:rsidRDefault="00461D40">
      <w:r>
        <w:rPr>
          <w:rFonts w:ascii="Times New Roman" w:eastAsia="Times New Roman" w:hAnsi="Times New Roman"/>
          <w:b/>
          <w:sz w:val="22"/>
        </w:rPr>
        <w:t xml:space="preserve">Commits: </w:t>
      </w:r>
      <w:hyperlink r:id="rId91">
        <w:r w:rsidR="006C2E53">
          <w:rPr>
            <w:rStyle w:val="Hyperlink"/>
            <w:rFonts w:ascii="Times New Roman" w:hAnsi="Times New Roman"/>
            <w:color w:val="0563C1"/>
            <w:sz w:val="22"/>
          </w:rPr>
          <w:t>commits by EmmaTran56</w:t>
        </w:r>
      </w:hyperlink>
    </w:p>
    <w:p w14:paraId="353790E9" w14:textId="03C08BA7" w:rsidR="006C2E53" w:rsidRPr="00A92976" w:rsidRDefault="00037890">
      <w:pPr>
        <w:rPr>
          <w:lang w:val="vi-VN"/>
        </w:rPr>
      </w:pPr>
      <w:r>
        <w:rPr>
          <w:rFonts w:ascii="Times New Roman" w:eastAsia="Times New Roman" w:hAnsi="Times New Roman"/>
          <w:b/>
          <w:sz w:val="22"/>
        </w:rPr>
        <w:t>Monitoring</w:t>
      </w:r>
      <w:r>
        <w:rPr>
          <w:rFonts w:ascii="Times New Roman" w:eastAsia="Times New Roman" w:hAnsi="Times New Roman"/>
          <w:b/>
          <w:sz w:val="22"/>
          <w:lang w:val="vi-VN"/>
        </w:rPr>
        <w:t xml:space="preserve"> design</w:t>
      </w:r>
      <w:r w:rsidR="00461D40">
        <w:rPr>
          <w:rFonts w:ascii="Times New Roman" w:eastAsia="Times New Roman" w:hAnsi="Times New Roman"/>
          <w:b/>
          <w:sz w:val="22"/>
        </w:rPr>
        <w:t xml:space="preserve">: </w:t>
      </w:r>
      <w:hyperlink r:id="rId92">
        <w:r w:rsidR="006C2E53">
          <w:rPr>
            <w:rStyle w:val="Hyperlink"/>
            <w:rFonts w:ascii="Times New Roman" w:hAnsi="Times New Roman"/>
            <w:color w:val="0563C1"/>
            <w:sz w:val="22"/>
          </w:rPr>
          <w:t>commit d15b5c0</w:t>
        </w:r>
      </w:hyperlink>
      <w:r w:rsidR="00A92976">
        <w:rPr>
          <w:lang w:val="vi-VN"/>
        </w:rPr>
        <w:t xml:space="preserve"> </w:t>
      </w:r>
      <w:r w:rsidR="00A92976" w:rsidRPr="00A92976">
        <w:rPr>
          <w:rFonts w:ascii="Times New Roman" w:hAnsi="Times New Roman"/>
          <w:sz w:val="24"/>
          <w:szCs w:val="24"/>
          <w:lang w:val="vi-VN"/>
        </w:rPr>
        <w:t>and</w:t>
      </w:r>
      <w:r w:rsidR="00A92976">
        <w:rPr>
          <w:lang w:val="vi-VN"/>
        </w:rPr>
        <w:t xml:space="preserve"> </w:t>
      </w:r>
      <w:hyperlink r:id="rId93" w:anchor="diff-d2c3d898a94c80eee9ca84c8a73545fb05b878d41f0fcb53508465959b8ec777" w:history="1">
        <w:r w:rsidR="00DB6E09" w:rsidRPr="00F20467">
          <w:rPr>
            <w:rStyle w:val="Hyperlink"/>
            <w:rFonts w:ascii="Times New Roman" w:hAnsi="Times New Roman"/>
            <w:sz w:val="22"/>
            <w:szCs w:val="22"/>
            <w:lang w:val="vi-VN"/>
          </w:rPr>
          <w:t>commit 8981221</w:t>
        </w:r>
      </w:hyperlink>
      <w:r w:rsidR="00D705C7">
        <w:rPr>
          <w:lang w:val="vi-VN"/>
        </w:rPr>
        <w:t xml:space="preserve"> </w:t>
      </w:r>
    </w:p>
    <w:p w14:paraId="2FBF031A" w14:textId="3A66DC2B" w:rsidR="006C2E53" w:rsidRDefault="00461D40">
      <w:r>
        <w:rPr>
          <w:rFonts w:ascii="Times New Roman" w:eastAsia="Times New Roman" w:hAnsi="Times New Roman"/>
          <w:b/>
          <w:sz w:val="22"/>
        </w:rPr>
        <w:t xml:space="preserve">Documents </w:t>
      </w:r>
      <w:r w:rsidR="00037890">
        <w:rPr>
          <w:rFonts w:ascii="Times New Roman" w:eastAsia="Times New Roman" w:hAnsi="Times New Roman"/>
          <w:b/>
          <w:sz w:val="22"/>
        </w:rPr>
        <w:t>commit</w:t>
      </w:r>
      <w:r>
        <w:rPr>
          <w:rFonts w:ascii="Times New Roman" w:eastAsia="Times New Roman" w:hAnsi="Times New Roman"/>
          <w:b/>
          <w:sz w:val="22"/>
        </w:rPr>
        <w:t xml:space="preserve">: </w:t>
      </w:r>
      <w:hyperlink r:id="rId94" w:history="1">
        <w:r w:rsidR="0009492C">
          <w:rPr>
            <w:rStyle w:val="Hyperlink"/>
            <w:rFonts w:ascii="Times New Roman" w:eastAsia="Times New Roman" w:hAnsi="Times New Roman"/>
            <w:bCs/>
            <w:sz w:val="22"/>
          </w:rPr>
          <w:t>my</w:t>
        </w:r>
        <w:r w:rsidR="00407348" w:rsidRPr="00B33C7D">
          <w:rPr>
            <w:rStyle w:val="Hyperlink"/>
            <w:rFonts w:ascii="Times New Roman" w:eastAsia="Times New Roman" w:hAnsi="Times New Roman"/>
            <w:bCs/>
            <w:sz w:val="22"/>
          </w:rPr>
          <w:t xml:space="preserve"> changes to documents/</w:t>
        </w:r>
      </w:hyperlink>
    </w:p>
    <w:p w14:paraId="4DE6C8B9" w14:textId="77777777" w:rsidR="006C2E53" w:rsidRDefault="00461D40">
      <w:r>
        <w:rPr>
          <w:rFonts w:ascii="Times New Roman" w:eastAsia="Times New Roman" w:hAnsi="Times New Roman"/>
          <w:b/>
          <w:sz w:val="22"/>
        </w:rPr>
        <w:t xml:space="preserve">Jira issue: </w:t>
      </w:r>
      <w:hyperlink r:id="rId95">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77777777" w:rsidR="006C2E53" w:rsidRDefault="00461D40">
      <w:pPr>
        <w:spacing w:after="120"/>
        <w:jc w:val="both"/>
      </w:pPr>
      <w:r>
        <w:rPr>
          <w:rFonts w:ascii="Times New Roman" w:eastAsia="Times New Roman" w:hAnsi="Times New Roman"/>
          <w:sz w:val="24"/>
        </w:rPr>
        <w:t>The most significant work since Assessment 2 was turning our deployment and monitoring plans into concrete designs that the rest of the system now follows. The main challenge was setting thresholds before we had much new data; I based them on the backtest and planned to review them after each release, and the 2026 check became the first test of that approach. Coordinating the reports also taught me how much a final document depends on agreeing numbers early, which mattered when our results changed after Assessment 3. My contribution supported the project by making sure the technical work could be run, checked and maintained by someone other than its author.</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D766BB">
      <w:pPr>
        <w:pStyle w:val="ListParagraph"/>
        <w:spacing w:line="276" w:lineRule="auto"/>
        <w:ind w:left="0"/>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162C44FA">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18 October 2026, 07:33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2DD0B58" w14:textId="3B272234" w:rsidR="0059101E" w:rsidRDefault="00772A1B" w:rsidP="00953DD7">
      <w:pPr>
        <w:jc w:val="both"/>
        <w:rPr>
          <w:rFonts w:ascii="Times New Roman" w:eastAsia="Times New Roman" w:hAnsi="Times New Roman"/>
          <w:sz w:val="24"/>
        </w:rPr>
      </w:pPr>
      <w:r w:rsidRPr="00772A1B">
        <w:rPr>
          <w:rFonts w:ascii="Times New Roman" w:eastAsia="Times New Roman" w:hAnsi="Times New Roman"/>
          <w:sz w:val="24"/>
        </w:rPr>
        <w:t>Since Assessment 2 I built a read-only data lineage, reproducibility and leakage audit (pull request #8). It traces every row from 55,146 raw crime rows to the 696-row model panel, fingerprints each source file and checks whether each feature is known at forecast time. Its findings led to the feature-timing corrections in Section 3 (5.1) and the reference environment. I then turned its header-drift finding into an ingest schema check with 17 tests (pull request #9). I also drafted the Assessment 3 deck and presented slides 1 to 6.</w:t>
      </w:r>
    </w:p>
    <w:p w14:paraId="34EE27F4" w14:textId="77777777" w:rsidR="00772A1B" w:rsidRDefault="00772A1B">
      <w:pPr>
        <w:rPr>
          <w:rFonts w:ascii="Times New Roman" w:eastAsia="Times New Roman" w:hAnsi="Times New Roman"/>
          <w:sz w:val="24"/>
        </w:rPr>
      </w:pPr>
    </w:p>
    <w:p w14:paraId="3B964048" w14:textId="77777777" w:rsidR="00772A1B" w:rsidRDefault="00772A1B">
      <w:pPr>
        <w:rPr>
          <w:rFonts w:ascii="Times New Roman" w:eastAsia="Times New Roman" w:hAnsi="Times New Roman"/>
          <w:b/>
          <w:sz w:val="22"/>
        </w:rPr>
        <w:sectPr w:rsidR="00772A1B" w:rsidSect="0059615A">
          <w:headerReference w:type="default" r:id="rId97"/>
          <w:footerReference w:type="default" r:id="rId98"/>
          <w:pgSz w:w="11906" w:h="16838" w:code="9"/>
          <w:pgMar w:top="1440" w:right="1440" w:bottom="1440" w:left="1440" w:header="709" w:footer="709" w:gutter="0"/>
          <w:pgNumType w:start="0"/>
          <w:cols w:space="708"/>
          <w:titlePg/>
          <w:docGrid w:linePitch="360"/>
        </w:sectPr>
      </w:pPr>
    </w:p>
    <w:p w14:paraId="6274E879" w14:textId="68042A70" w:rsidR="006C2E53" w:rsidRDefault="00461D40">
      <w:r>
        <w:rPr>
          <w:rFonts w:ascii="Times New Roman" w:eastAsia="Times New Roman" w:hAnsi="Times New Roman"/>
          <w:b/>
          <w:sz w:val="22"/>
        </w:rPr>
        <w:t xml:space="preserve">Commits: </w:t>
      </w:r>
      <w:hyperlink r:id="rId99">
        <w:r w:rsidR="006C2E53">
          <w:rPr>
            <w:rStyle w:val="Hyperlink"/>
            <w:rFonts w:ascii="Times New Roman" w:hAnsi="Times New Roman"/>
            <w:color w:val="0563C1"/>
            <w:sz w:val="22"/>
          </w:rPr>
          <w:t>commits by ngocanh8585</w:t>
        </w:r>
      </w:hyperlink>
    </w:p>
    <w:p w14:paraId="3A07637E" w14:textId="77777777" w:rsidR="006C2E53" w:rsidRDefault="00461D40">
      <w:r>
        <w:rPr>
          <w:rFonts w:ascii="Times New Roman" w:eastAsia="Times New Roman" w:hAnsi="Times New Roman"/>
          <w:b/>
          <w:sz w:val="22"/>
        </w:rPr>
        <w:t xml:space="preserve">Pull request #8: </w:t>
      </w:r>
      <w:hyperlink r:id="rId100">
        <w:r w:rsidR="006C2E53">
          <w:rPr>
            <w:rStyle w:val="Hyperlink"/>
            <w:rFonts w:ascii="Times New Roman" w:hAnsi="Times New Roman"/>
            <w:color w:val="0563C1"/>
            <w:sz w:val="22"/>
          </w:rPr>
          <w:t>merged audit-a3 branch</w:t>
        </w:r>
      </w:hyperlink>
    </w:p>
    <w:p w14:paraId="4880A414" w14:textId="77777777" w:rsidR="006C2E53" w:rsidRDefault="00461D40">
      <w:r>
        <w:rPr>
          <w:rFonts w:ascii="Times New Roman" w:eastAsia="Times New Roman" w:hAnsi="Times New Roman"/>
          <w:b/>
          <w:sz w:val="22"/>
        </w:rPr>
        <w:t xml:space="preserve">Audit commit: </w:t>
      </w:r>
      <w:hyperlink r:id="rId101">
        <w:r w:rsidR="006C2E53">
          <w:rPr>
            <w:rStyle w:val="Hyperlink"/>
            <w:rFonts w:ascii="Times New Roman" w:eastAsia="Times New Roman" w:hAnsi="Times New Roman"/>
            <w:color w:val="0563C1"/>
            <w:sz w:val="22"/>
          </w:rPr>
          <w:t>a35c1e5 (read-only audit)</w:t>
        </w:r>
      </w:hyperlink>
    </w:p>
    <w:p w14:paraId="0A235BCD" w14:textId="77777777" w:rsidR="006C2E53" w:rsidRDefault="00461D40">
      <w:r>
        <w:rPr>
          <w:rFonts w:ascii="Times New Roman" w:eastAsia="Times New Roman" w:hAnsi="Times New Roman"/>
          <w:b/>
          <w:sz w:val="22"/>
        </w:rPr>
        <w:t xml:space="preserve">Audit report: </w:t>
      </w:r>
      <w:hyperlink r:id="rId102">
        <w:r w:rsidR="006C2E53">
          <w:rPr>
            <w:rStyle w:val="Hyperlink"/>
            <w:rFonts w:ascii="Times New Roman" w:hAnsi="Times New Roman"/>
            <w:color w:val="0563C1"/>
            <w:sz w:val="22"/>
          </w:rPr>
          <w:t>audit/README.md</w:t>
        </w:r>
      </w:hyperlink>
    </w:p>
    <w:p w14:paraId="0985745C" w14:textId="77777777" w:rsidR="006C2E53" w:rsidRDefault="00461D40">
      <w:r>
        <w:rPr>
          <w:rFonts w:ascii="Times New Roman" w:eastAsia="Times New Roman" w:hAnsi="Times New Roman"/>
          <w:b/>
          <w:sz w:val="22"/>
        </w:rPr>
        <w:t xml:space="preserve">Jira: </w:t>
      </w:r>
      <w:hyperlink r:id="rId103">
        <w:r w:rsidR="006C2E53">
          <w:rPr>
            <w:rStyle w:val="Hyperlink"/>
            <w:rFonts w:ascii="Times New Roman" w:hAnsi="Times New Roman"/>
            <w:color w:val="0563C1"/>
            <w:sz w:val="22"/>
          </w:rPr>
          <w:t>SCRUM board (timeline)</w:t>
        </w:r>
      </w:hyperlink>
    </w:p>
    <w:p w14:paraId="1DC9ACF9" w14:textId="69920894" w:rsidR="00CD0913" w:rsidRPr="00772A1B" w:rsidRDefault="005B08DD">
      <w:pPr>
        <w:rPr>
          <w:rStyle w:val="Hyperlink"/>
          <w:rFonts w:ascii="Times New Roman" w:hAnsi="Times New Roman"/>
          <w:color w:val="0563C1"/>
          <w:sz w:val="22"/>
        </w:rPr>
      </w:pPr>
      <w:r w:rsidRPr="00772A1B">
        <w:rPr>
          <w:rStyle w:val="Hyperlink"/>
          <w:rFonts w:ascii="Times New Roman" w:hAnsi="Times New Roman"/>
          <w:color w:val="0563C1"/>
          <w:sz w:val="22"/>
        </w:rPr>
        <w:fldChar w:fldCharType="begin"/>
      </w:r>
      <w:r w:rsidRPr="00772A1B">
        <w:rPr>
          <w:rStyle w:val="Hyperlink"/>
          <w:rFonts w:ascii="Times New Roman" w:hAnsi="Times New Roman"/>
          <w:color w:val="0563C1"/>
          <w:sz w:val="22"/>
        </w:rPr>
        <w:instrText>HYPERLINK "https://github.com/HendrickDang/PRT661-DATA-SCIENCE-PRACTICE/commit/637cbee"</w:instrText>
      </w:r>
      <w:r w:rsidRPr="00772A1B">
        <w:rPr>
          <w:rStyle w:val="Hyperlink"/>
          <w:rFonts w:ascii="Times New Roman" w:hAnsi="Times New Roman"/>
          <w:color w:val="0563C1"/>
          <w:sz w:val="22"/>
        </w:rPr>
      </w:r>
      <w:r w:rsidRPr="00772A1B">
        <w:rPr>
          <w:rStyle w:val="Hyperlink"/>
          <w:rFonts w:ascii="Times New Roman" w:hAnsi="Times New Roman"/>
          <w:color w:val="0563C1"/>
          <w:sz w:val="22"/>
        </w:rPr>
        <w:fldChar w:fldCharType="separate"/>
      </w:r>
      <w:r w:rsidR="00CD0913" w:rsidRPr="00772A1B">
        <w:rPr>
          <w:rStyle w:val="Hyperlink"/>
          <w:rFonts w:ascii="Times New Roman" w:hAnsi="Times New Roman"/>
          <w:color w:val="0563C1"/>
          <w:sz w:val="22"/>
        </w:rPr>
        <w:t>schema check to ingest</w:t>
      </w:r>
    </w:p>
    <w:p w14:paraId="0E2CEE57" w14:textId="77777777" w:rsidR="00772A1B" w:rsidRDefault="005B08DD" w:rsidP="00772A1B">
      <w:pPr>
        <w:sectPr w:rsidR="00772A1B" w:rsidSect="00772A1B">
          <w:type w:val="continuous"/>
          <w:pgSz w:w="11906" w:h="16838" w:code="9"/>
          <w:pgMar w:top="1440" w:right="1440" w:bottom="1440" w:left="1440" w:header="709" w:footer="709" w:gutter="0"/>
          <w:pgNumType w:start="0"/>
          <w:cols w:space="708"/>
          <w:titlePg/>
          <w:docGrid w:linePitch="360"/>
        </w:sectPr>
      </w:pPr>
      <w:r w:rsidRPr="00772A1B">
        <w:rPr>
          <w:rStyle w:val="Hyperlink"/>
          <w:rFonts w:ascii="Times New Roman" w:hAnsi="Times New Roman"/>
          <w:color w:val="0563C1"/>
          <w:sz w:val="22"/>
        </w:rPr>
        <w:fldChar w:fldCharType="end"/>
      </w: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35B6B9C" w14:textId="44C5744C" w:rsidR="004303E3" w:rsidRDefault="00772A1B" w:rsidP="004303E3">
      <w:pPr>
        <w:spacing w:line="276" w:lineRule="auto"/>
        <w:jc w:val="both"/>
        <w:rPr>
          <w:rFonts w:ascii="Times New Roman" w:hAnsi="Times New Roman"/>
          <w:sz w:val="24"/>
          <w:szCs w:val="24"/>
        </w:rPr>
      </w:pPr>
      <w:r w:rsidRPr="00772A1B">
        <w:rPr>
          <w:rFonts w:ascii="Times New Roman" w:eastAsia="Times New Roman" w:hAnsi="Times New Roman"/>
          <w:sz w:val="24"/>
        </w:rPr>
        <w:t>The most significant work since Assessment 2 was the data audit and the ingest schema check that grew out of it. The hardest part of the audit was keeping it read-only while re-running the whole project, which I solved by checksumming every file outside the audit folder before and after each run. Finding that two features overlapped with the target was uncomfortable, because our presented results were too optimistic, but documenting it with evidence let the modelling owner correct it quickly. For the schema check, the challenge was to reject broken files without changing any reported number. My contribution made every reported number traceable to its source and protected from malformed data.</w:t>
      </w:r>
      <w:r w:rsidR="004303E3">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4C6820AB">
            <wp:extent cx="5243425" cy="2949934"/>
            <wp:effectExtent l="0" t="0" r="0" b="3175"/>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104"/>
                    <a:stretch>
                      <a:fillRect/>
                    </a:stretch>
                  </pic:blipFill>
                  <pic:spPr>
                    <a:xfrm>
                      <a:off x="0" y="0"/>
                      <a:ext cx="5251409" cy="2954426"/>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220A7635" w:rsidR="006C2E53" w:rsidRDefault="00461D40">
      <w:pPr>
        <w:spacing w:after="80"/>
        <w:jc w:val="both"/>
      </w:pPr>
      <w:r>
        <w:rPr>
          <w:rFonts w:ascii="Times New Roman" w:eastAsia="Times New Roman" w:hAnsi="Times New Roman"/>
          <w:sz w:val="24"/>
        </w:rPr>
        <w:t>Since Assessment 2</w:t>
      </w:r>
      <w:r w:rsidR="00136BE7">
        <w:rPr>
          <w:rFonts w:ascii="Times New Roman" w:eastAsia="Times New Roman" w:hAnsi="Times New Roman"/>
          <w:sz w:val="24"/>
        </w:rPr>
        <w:t xml:space="preserve">, </w:t>
      </w:r>
      <w:r>
        <w:rPr>
          <w:rFonts w:ascii="Times New Roman" w:eastAsia="Times New Roman" w:hAnsi="Times New Roman"/>
          <w:sz w:val="24"/>
        </w:rPr>
        <w:t>I built the Streamlit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77777777" w:rsidR="006C2E53" w:rsidRDefault="00461D40">
      <w:r>
        <w:rPr>
          <w:rFonts w:ascii="Times New Roman" w:eastAsia="Times New Roman" w:hAnsi="Times New Roman"/>
          <w:b/>
          <w:sz w:val="22"/>
        </w:rPr>
        <w:t xml:space="preserve">Commits: </w:t>
      </w:r>
      <w:hyperlink r:id="rId105">
        <w:r w:rsidR="006C2E53">
          <w:rPr>
            <w:rStyle w:val="Hyperlink"/>
            <w:rFonts w:ascii="Times New Roman" w:hAnsi="Times New Roman"/>
            <w:color w:val="0563C1"/>
            <w:sz w:val="22"/>
          </w:rPr>
          <w:t>commits by thomastran2k2</w:t>
        </w:r>
      </w:hyperlink>
    </w:p>
    <w:p w14:paraId="2CBE2D5A" w14:textId="77777777" w:rsidR="006C2E53" w:rsidRDefault="00461D40">
      <w:r>
        <w:rPr>
          <w:rFonts w:ascii="Times New Roman" w:eastAsia="Times New Roman" w:hAnsi="Times New Roman"/>
          <w:b/>
          <w:sz w:val="22"/>
        </w:rPr>
        <w:t xml:space="preserve">Dashboard commit: </w:t>
      </w:r>
      <w:hyperlink r:id="rId106">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461D40">
      <w:r>
        <w:rPr>
          <w:rFonts w:ascii="Times New Roman" w:eastAsia="Times New Roman" w:hAnsi="Times New Roman"/>
          <w:b/>
          <w:sz w:val="22"/>
        </w:rPr>
        <w:t xml:space="preserve">Dashboard app: </w:t>
      </w:r>
      <w:hyperlink r:id="rId107">
        <w:r w:rsidR="006C2E53">
          <w:rPr>
            <w:rStyle w:val="Hyperlink"/>
            <w:rFonts w:ascii="Times New Roman" w:hAnsi="Times New Roman"/>
            <w:color w:val="0563C1"/>
            <w:sz w:val="22"/>
          </w:rPr>
          <w:t>app.py</w:t>
        </w:r>
      </w:hyperlink>
    </w:p>
    <w:p w14:paraId="77AD9030" w14:textId="77777777" w:rsidR="006C2E53" w:rsidRDefault="00461D40">
      <w:r>
        <w:rPr>
          <w:rFonts w:ascii="Times New Roman" w:eastAsia="Times New Roman" w:hAnsi="Times New Roman"/>
          <w:b/>
          <w:sz w:val="22"/>
        </w:rPr>
        <w:t xml:space="preserve">Portal pages: </w:t>
      </w:r>
      <w:hyperlink r:id="rId108">
        <w:r w:rsidR="006C2E53">
          <w:rPr>
            <w:rStyle w:val="Hyperlink"/>
            <w:rFonts w:ascii="Times New Roman" w:hAnsi="Times New Roman"/>
            <w:color w:val="0563C1"/>
            <w:sz w:val="22"/>
          </w:rPr>
          <w:t>pages/</w:t>
        </w:r>
      </w:hyperlink>
    </w:p>
    <w:p w14:paraId="5881859C" w14:textId="77777777" w:rsidR="006C2E53" w:rsidRDefault="00461D40">
      <w:r>
        <w:rPr>
          <w:rFonts w:ascii="Times New Roman" w:eastAsia="Times New Roman" w:hAnsi="Times New Roman"/>
          <w:b/>
          <w:sz w:val="22"/>
        </w:rPr>
        <w:t xml:space="preserve">Jira issues: </w:t>
      </w:r>
      <w:hyperlink r:id="rId109">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10">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387FB414" w:rsidR="006C2E53" w:rsidRDefault="00F756A4" w:rsidP="00F756A4">
      <w:pPr>
        <w:spacing w:after="120"/>
        <w:jc w:val="both"/>
      </w:pPr>
      <w:r w:rsidRPr="00F756A4">
        <w:rPr>
          <w:rFonts w:ascii="Times New Roman" w:eastAsia="Times New Roman" w:hAnsi="Times New Roman"/>
          <w:sz w:val="24"/>
        </w:rPr>
        <w:t xml:space="preserve">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w:t>
      </w:r>
      <w:r w:rsidR="00EB1B9C" w:rsidRPr="00EB1B9C">
        <w:rPr>
          <w:rFonts w:ascii="Times New Roman" w:eastAsia="Times New Roman" w:hAnsi="Times New Roman"/>
          <w:sz w:val="24"/>
        </w:rPr>
        <w:t>This setup meant a fix to the dashboard’s data or models only had to be made once for both portals, although the feature-timing correction still had to be repeated in core_data.py, because it builds the features separately from the pipeline</w:t>
      </w:r>
      <w:r w:rsidRPr="00F756A4">
        <w:rPr>
          <w:rFonts w:ascii="Times New Roman" w:eastAsia="Times New Roman" w:hAnsi="Times New Roman"/>
          <w:sz w:val="24"/>
        </w:rPr>
        <w:t>. Through this contribution, I helped make the project's outputs more accessible for non-technical users and ensured there was a clear way for reviewers to understand where the results came from.</w:t>
      </w:r>
    </w:p>
    <w:sectPr w:rsidR="006C2E53" w:rsidSect="00772A1B">
      <w:type w:val="continuous"/>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6A32E" w14:textId="77777777" w:rsidR="001E003B" w:rsidRPr="005A7BB5" w:rsidRDefault="001E003B">
      <w:r w:rsidRPr="005A7BB5">
        <w:separator/>
      </w:r>
    </w:p>
  </w:endnote>
  <w:endnote w:type="continuationSeparator" w:id="0">
    <w:p w14:paraId="4ED66AFD" w14:textId="77777777" w:rsidR="001E003B" w:rsidRPr="005A7BB5" w:rsidRDefault="001E003B">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0EC76" w14:textId="77777777" w:rsidR="001E003B" w:rsidRPr="005A7BB5" w:rsidRDefault="001E003B">
      <w:r w:rsidRPr="005A7BB5">
        <w:separator/>
      </w:r>
    </w:p>
  </w:footnote>
  <w:footnote w:type="continuationSeparator" w:id="0">
    <w:p w14:paraId="5955B2B3" w14:textId="77777777" w:rsidR="001E003B" w:rsidRPr="005A7BB5" w:rsidRDefault="001E003B">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0D11"/>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890"/>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50B"/>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386D"/>
    <w:rsid w:val="0009492C"/>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BE7"/>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4DB"/>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3B"/>
    <w:rsid w:val="001E0090"/>
    <w:rsid w:val="001E013E"/>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188F"/>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20F"/>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348"/>
    <w:rsid w:val="00407CA3"/>
    <w:rsid w:val="00410B60"/>
    <w:rsid w:val="00410F8E"/>
    <w:rsid w:val="00411761"/>
    <w:rsid w:val="00411D01"/>
    <w:rsid w:val="00412207"/>
    <w:rsid w:val="00413469"/>
    <w:rsid w:val="004136C5"/>
    <w:rsid w:val="004145BA"/>
    <w:rsid w:val="00415C31"/>
    <w:rsid w:val="00415E30"/>
    <w:rsid w:val="00416ECA"/>
    <w:rsid w:val="00417601"/>
    <w:rsid w:val="00420081"/>
    <w:rsid w:val="00420593"/>
    <w:rsid w:val="004208AB"/>
    <w:rsid w:val="00420BA6"/>
    <w:rsid w:val="00421D6A"/>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D40"/>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25"/>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B5A"/>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68F"/>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6961"/>
    <w:rsid w:val="00546F8F"/>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01E"/>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8DD"/>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686"/>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2BA"/>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09F"/>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2A1B"/>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354"/>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03F8"/>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3DD7"/>
    <w:rsid w:val="00953E7B"/>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7E2"/>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3EC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17EDB"/>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2976"/>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2483"/>
    <w:rsid w:val="00B337D0"/>
    <w:rsid w:val="00B33C7D"/>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536B"/>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381A"/>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1CDA"/>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26E7"/>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CA8"/>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552"/>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656"/>
    <w:rsid w:val="00CC4B3C"/>
    <w:rsid w:val="00CC52A6"/>
    <w:rsid w:val="00CC5ED7"/>
    <w:rsid w:val="00CC61DA"/>
    <w:rsid w:val="00CC6B72"/>
    <w:rsid w:val="00CC6B81"/>
    <w:rsid w:val="00CC6F6B"/>
    <w:rsid w:val="00CC7BFF"/>
    <w:rsid w:val="00CC7D68"/>
    <w:rsid w:val="00CC7D8B"/>
    <w:rsid w:val="00CD0223"/>
    <w:rsid w:val="00CD073B"/>
    <w:rsid w:val="00CD0913"/>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DE"/>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4FCE"/>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5C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66BB"/>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6E09"/>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13B"/>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729"/>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B9C"/>
    <w:rsid w:val="00EB1D11"/>
    <w:rsid w:val="00EB1F34"/>
    <w:rsid w:val="00EB260F"/>
    <w:rsid w:val="00EB4859"/>
    <w:rsid w:val="00EB4D5E"/>
    <w:rsid w:val="00EB507F"/>
    <w:rsid w:val="00EB5752"/>
    <w:rsid w:val="00EB58A4"/>
    <w:rsid w:val="00EB6E15"/>
    <w:rsid w:val="00EB6F24"/>
    <w:rsid w:val="00EB748D"/>
    <w:rsid w:val="00EB7521"/>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2BD"/>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0467"/>
    <w:rsid w:val="00F212FD"/>
    <w:rsid w:val="00F22DE4"/>
    <w:rsid w:val="00F23B40"/>
    <w:rsid w:val="00F2407F"/>
    <w:rsid w:val="00F249C3"/>
    <w:rsid w:val="00F24D77"/>
    <w:rsid w:val="00F253E3"/>
    <w:rsid w:val="00F25867"/>
    <w:rsid w:val="00F25F07"/>
    <w:rsid w:val="00F26CE9"/>
    <w:rsid w:val="00F27610"/>
    <w:rsid w:val="00F30920"/>
    <w:rsid w:val="00F309D5"/>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0AF"/>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977"/>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97C"/>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915"/>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hendrickdang.atlassian.net/jira/software/projects/SCRUM/boards/1/timeline" TargetMode="External"/><Relationship Id="rId84" Type="http://schemas.openxmlformats.org/officeDocument/2006/relationships/hyperlink" Target="https://github.com/HendrickDang/PRT661-DATA-SCIENCE-PRACTICE/commit/9fa44d8" TargetMode="External"/><Relationship Id="rId89" Type="http://schemas.openxmlformats.org/officeDocument/2006/relationships/hyperlink" Target="https://hendrickdang.atlassian.net/browse/SCRUM-19" TargetMode="External"/><Relationship Id="rId112" Type="http://schemas.openxmlformats.org/officeDocument/2006/relationships/theme" Target="theme/theme1.xml"/><Relationship Id="rId16" Type="http://schemas.openxmlformats.org/officeDocument/2006/relationships/hyperlink" Target="https://data.nt.gov.au/dataset/wholesale-alcohol-supply-by-quarter-2025" TargetMode="External"/><Relationship Id="rId107" Type="http://schemas.openxmlformats.org/officeDocument/2006/relationships/hyperlink" Target="https://github.com/HendrickDang/PRT661-DATA-SCIENCE-PRACTICE/blob/main/app.py" TargetMode="Externa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hyperlink" Target="https://github.com/HendrickDang/PRT661-DATA-SCIENCE-PRACTICE/blob/main/tests/test_ingest_schema.py" TargetMode="External"/><Relationship Id="rId79" Type="http://schemas.openxmlformats.org/officeDocument/2006/relationships/image" Target="media/image18.png"/><Relationship Id="rId102" Type="http://schemas.openxmlformats.org/officeDocument/2006/relationships/hyperlink" Target="https://github.com/HendrickDang/PRT661-DATA-SCIENCE-PRACTICE/blob/main/audit/README.md" TargetMode="External"/><Relationship Id="rId5" Type="http://schemas.openxmlformats.org/officeDocument/2006/relationships/numbering" Target="numbering.xml"/><Relationship Id="rId90" Type="http://schemas.openxmlformats.org/officeDocument/2006/relationships/image" Target="media/image21.png"/><Relationship Id="rId95" Type="http://schemas.openxmlformats.org/officeDocument/2006/relationships/hyperlink" Target="https://hendrickdang.atlassian.net/browse/SCRUM-18"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blob/main/Execution%20Instructions/execution_instructions.md" TargetMode="External"/><Relationship Id="rId113" Type="http://schemas.microsoft.com/office/2020/10/relationships/intelligence" Target="intelligence2.xml"/><Relationship Id="rId80" Type="http://schemas.openxmlformats.org/officeDocument/2006/relationships/image" Target="media/image19.png"/><Relationship Id="rId85" Type="http://schemas.openxmlformats.org/officeDocument/2006/relationships/hyperlink" Target="https://github.com/HendrickDang/PRT661-DATA-SCIENCE-PRACTICE/commit/1bc597f" TargetMode="Externa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59" Type="http://schemas.openxmlformats.org/officeDocument/2006/relationships/hyperlink" Target="https://github.com/HendrickDang/PRT661-DATA-SCIENCE-PRACTICE/commits?author=HendrickDang" TargetMode="External"/><Relationship Id="rId103" Type="http://schemas.openxmlformats.org/officeDocument/2006/relationships/hyperlink" Target="https://hendrickdang.atlassian.net/jira/software/projects/SCRUM/boards/1/timeline" TargetMode="External"/><Relationship Id="rId108" Type="http://schemas.openxmlformats.org/officeDocument/2006/relationships/hyperlink" Target="https://github.com/HendrickDang/PRT661-DATA-SCIENCE-PRACTICE/tree/main/pages" TargetMode="External"/><Relationship Id="rId54" Type="http://schemas.openxmlformats.org/officeDocument/2006/relationships/hyperlink" Target="https://github.com/HendrickDang/PRT661-DATA-SCIENCE-PRACTICE/commits/main/End%20to%20End%20pipeline.py" TargetMode="External"/><Relationship Id="rId70" Type="http://schemas.openxmlformats.org/officeDocument/2006/relationships/hyperlink" Target="https://github.com/HendrickDang/PRT661-DATA-SCIENCE-PRACTICE/tree/main/Outputs" TargetMode="External"/><Relationship Id="rId75" Type="http://schemas.openxmlformats.org/officeDocument/2006/relationships/image" Target="media/image16.png"/><Relationship Id="rId91" Type="http://schemas.openxmlformats.org/officeDocument/2006/relationships/hyperlink" Target="https://github.com/HendrickDang/PRT661-DATA-SCIENCE-PRACTICE/commits?author=EmmaTran56" TargetMode="External"/><Relationship Id="rId96"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hyperlink" Target="https://github.com/HendrickDang/PRT661-DATA-SCIENCE-PRACTICE/commit/e1c8ec7" TargetMode="Externa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hyperlink" Target="https://nt-safety-forecast.streamlit.app" TargetMode="External"/><Relationship Id="rId81" Type="http://schemas.openxmlformats.org/officeDocument/2006/relationships/hyperlink" Target="https://nt-safety-forecast.streamlit.app" TargetMode="External"/><Relationship Id="rId86" Type="http://schemas.openxmlformats.org/officeDocument/2006/relationships/hyperlink" Target="https://github.com/HendrickDang/PRT661-DATA-SCIENCE-PRACTICE/blob/main/monitoring.py" TargetMode="External"/><Relationship Id="rId94" Type="http://schemas.openxmlformats.org/officeDocument/2006/relationships/hyperlink" Target="https://github.com/HendrickDang/PRT661-DATA-SCIENCE-PRACTICE/commits/main/documents?author=EmmaTran56" TargetMode="External"/><Relationship Id="rId99" Type="http://schemas.openxmlformats.org/officeDocument/2006/relationships/hyperlink" Target="https://github.com/HendrickDang/PRT661-DATA-SCIENCE-PRACTICE/commits?author=ngocanh8585" TargetMode="External"/><Relationship Id="rId101" Type="http://schemas.openxmlformats.org/officeDocument/2006/relationships/hyperlink" Target="https://github.com/HendrickDang/PRT661-DATA-SCIENCE-PRACTICE/commit/a35c1e5"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109" Type="http://schemas.openxmlformats.org/officeDocument/2006/relationships/hyperlink" Target="https://hendrickdang.atlassian.net/browse/SCRUM-15" TargetMode="External"/><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7.png"/><Relationship Id="rId97" Type="http://schemas.openxmlformats.org/officeDocument/2006/relationships/header" Target="header1.xml"/><Relationship Id="rId104" Type="http://schemas.openxmlformats.org/officeDocument/2006/relationships/image" Target="media/image23.png"/><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hyperlink" Target="https://github.com/HendrickDang/PRT661-DATA-SCIENCE-PRACTICE/commit/d15b5c0" TargetMode="External"/><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github.com/HendrickDang/PRT661-DATA-SCIENCE-PRACTICE/blob/main/CHANGELOG.md" TargetMode="External"/><Relationship Id="rId110" Type="http://schemas.openxmlformats.org/officeDocument/2006/relationships/hyperlink" Target="https://hendrickdang.atlassian.net/browse/SCRUM-17" TargetMode="External"/><Relationship Id="rId61" Type="http://schemas.openxmlformats.org/officeDocument/2006/relationships/hyperlink" Target="https://github.com/HendrickDang/PRT661-DATA-SCIENCE-PRACTICE/commits/main/evaluation.py" TargetMode="External"/><Relationship Id="rId82" Type="http://schemas.openxmlformats.org/officeDocument/2006/relationships/image" Target="media/image20.png"/><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hyperlink" Target="https://nt-safety-forecast.streamlit.app" TargetMode="External"/><Relationship Id="rId100" Type="http://schemas.openxmlformats.org/officeDocument/2006/relationships/hyperlink" Target="https://github.com/HendrickDang/PRT661-DATA-SCIENCE-PRACTICE/pull/8" TargetMode="External"/><Relationship Id="rId105" Type="http://schemas.openxmlformats.org/officeDocument/2006/relationships/hyperlink" Target="https://github.com/HendrickDang/PRT661-DATA-SCIENCE-PRACTICE/commits?author=thomastran2k2" TargetMode="Externa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93" Type="http://schemas.openxmlformats.org/officeDocument/2006/relationships/hyperlink" Target="https://github.com/HendrickDang/PRT661-DATA-SCIENCE-PRACTICE/commit/8981221b60bd068549342b455590658835953f00" TargetMode="External"/><Relationship Id="rId98" Type="http://schemas.openxmlformats.org/officeDocument/2006/relationships/footer" Target="footer1.xml"/><Relationship Id="rId3" Type="http://schemas.openxmlformats.org/officeDocument/2006/relationships/customXml" Target="../customXml/item3.xml"/><Relationship Id="rId25" Type="http://schemas.openxmlformats.org/officeDocument/2006/relationships/hyperlink" Target="https://data.nt.gov.au/dataset/current-nt-crime-statistics-march-2026" TargetMode="External"/><Relationship Id="rId46" Type="http://schemas.openxmlformats.org/officeDocument/2006/relationships/hyperlink" Target="https://doi.org/10.5334/dsj-2020-043" TargetMode="External"/><Relationship Id="rId67" Type="http://schemas.openxmlformats.org/officeDocument/2006/relationships/hyperlink" Target="https://nt-safety-forecast.streamlit.app"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62" Type="http://schemas.openxmlformats.org/officeDocument/2006/relationships/hyperlink" Target="https://github.com/HendrickDang/PRT661-DATA-SCIENCE-PRACTICE/commits/main/Outputs" TargetMode="External"/><Relationship Id="rId83" Type="http://schemas.openxmlformats.org/officeDocument/2006/relationships/hyperlink" Target="https://github.com/HendrickDang/PRT661-DATA-SCIENCE-PRACTICE/commits?author=HendrickDang" TargetMode="External"/><Relationship Id="rId88" Type="http://schemas.openxmlformats.org/officeDocument/2006/relationships/hyperlink" Target="https://hendrickdang.atlassian.net/browse/SCRUM-14" TargetMode="External"/><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3.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2A9BB68-56B4-4822-B6B7-DB471576EB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657</TotalTime>
  <Pages>58</Pages>
  <Words>20892</Words>
  <Characters>119086</Characters>
  <Application>Microsoft Office Word</Application>
  <DocSecurity>0</DocSecurity>
  <Lines>992</Lines>
  <Paragraphs>279</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139699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Van Hoi Dang</cp:lastModifiedBy>
  <cp:revision>260</cp:revision>
  <cp:lastPrinted>2026-03-20T06:14:00Z</cp:lastPrinted>
  <dcterms:created xsi:type="dcterms:W3CDTF">2026-09-09T02:33:00Z</dcterms:created>
  <dcterms:modified xsi:type="dcterms:W3CDTF">2026-10-19T05:35:00Z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