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38E09B31" w14:textId="77777777" w:rsidR="004509B8" w:rsidRPr="005A7BB5" w:rsidRDefault="004509B8" w:rsidP="497052C1">
          <w:pPr>
            <w:pStyle w:val="NoSpacing"/>
            <w:ind w:hanging="284"/>
            <w:jc w:val="both"/>
            <w:rPr>
              <w:rFonts w:ascii="Arial" w:hAnsi="Arial" w:cs="Arial"/>
              <w:sz w:val="2"/>
              <w:szCs w:val="2"/>
              <w:lang w:val="en-AU"/>
            </w:rPr>
          </w:pPr>
        </w:p>
        <w:p w14:paraId="1BAE6C43"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0D7C086E" w14:textId="77777777" w:rsidR="4C7923A6" w:rsidRPr="005A7BB5" w:rsidRDefault="4C7923A6" w:rsidP="00D259B3">
          <w:pPr>
            <w:ind w:hanging="284"/>
            <w:jc w:val="both"/>
            <w:rPr>
              <w:rFonts w:cs="Arial"/>
              <w:b/>
              <w:bCs/>
              <w:sz w:val="40"/>
              <w:szCs w:val="40"/>
            </w:rPr>
          </w:pPr>
        </w:p>
        <w:p w14:paraId="6A5C1F60"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6B2CA7A6"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2B287C39" w14:textId="77777777" w:rsidR="11F20F2C" w:rsidRPr="005A7BB5" w:rsidRDefault="11F20F2C" w:rsidP="11F20F2C">
          <w:pPr>
            <w:ind w:hanging="284"/>
            <w:jc w:val="center"/>
            <w:rPr>
              <w:rFonts w:ascii="Times New Roman" w:hAnsi="Times New Roman"/>
              <w:b/>
              <w:sz w:val="36"/>
              <w:szCs w:val="36"/>
            </w:rPr>
          </w:pPr>
        </w:p>
        <w:p w14:paraId="4B32665B"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678D8E1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3C9205AB" w14:textId="77777777" w:rsidR="282FB8BF" w:rsidRPr="005A7BB5" w:rsidRDefault="282FB8BF" w:rsidP="282FB8BF">
          <w:pPr>
            <w:spacing w:before="240" w:after="240"/>
            <w:jc w:val="center"/>
            <w:rPr>
              <w:rFonts w:ascii="Times New Roman" w:hAnsi="Times New Roman"/>
              <w:b/>
              <w:bCs/>
              <w:sz w:val="36"/>
              <w:szCs w:val="36"/>
            </w:rPr>
          </w:pPr>
        </w:p>
        <w:p w14:paraId="48F032C2"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1D81AD0" w14:textId="77777777" w:rsidR="00DA20A7" w:rsidRPr="005A7BB5" w:rsidRDefault="00DA20A7" w:rsidP="00D259B3">
          <w:pPr>
            <w:jc w:val="both"/>
            <w:rPr>
              <w:rFonts w:ascii="Times New Roman" w:hAnsi="Times New Roman"/>
              <w:b/>
              <w:bCs/>
              <w:sz w:val="40"/>
              <w:szCs w:val="40"/>
            </w:rPr>
          </w:pPr>
        </w:p>
        <w:p w14:paraId="1A896B57"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24E7B0EA"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77ABF59" w14:textId="77777777" w:rsidR="282FB8BF" w:rsidRPr="005A7BB5" w:rsidRDefault="282FB8BF" w:rsidP="282FB8BF">
          <w:pPr>
            <w:spacing w:line="360" w:lineRule="auto"/>
            <w:jc w:val="center"/>
            <w:rPr>
              <w:rFonts w:ascii="Times New Roman" w:hAnsi="Times New Roman"/>
              <w:b/>
              <w:bCs/>
              <w:sz w:val="28"/>
              <w:szCs w:val="28"/>
            </w:rPr>
          </w:pPr>
        </w:p>
        <w:p w14:paraId="6B0B97F7"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36D1C861"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29010F93"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8BF482E"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D40D504"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4B38DF28" w14:textId="77777777" w:rsidR="007472F2" w:rsidRPr="005A7BB5" w:rsidRDefault="007472F2" w:rsidP="62A5FC18">
          <w:pPr>
            <w:spacing w:line="360" w:lineRule="auto"/>
            <w:jc w:val="both"/>
            <w:rPr>
              <w:rFonts w:ascii="Times New Roman" w:eastAsia="Aptos" w:hAnsi="Times New Roman"/>
              <w:b/>
              <w:bCs/>
            </w:rPr>
          </w:pPr>
        </w:p>
        <w:p w14:paraId="5FD5E02A"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2B0594E9"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102E6678"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5F1DC96E"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14C577E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69489F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B7DAE6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5F98B85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00E5361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7459626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2420026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7B08DC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1DF80FE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086BEB3"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C4EB231"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216E17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2D52A2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56BF581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5A4159F"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2DE3A60"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22721E8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F0A4751"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185E94D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7F81C31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0263D4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460959E8"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6FCAEAF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56A46C0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7CD13D34"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0225ECF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0400FAA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49DA01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1413C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3486E9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0CC6464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2D83816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29073C1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1597EBE3"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0410E2E"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5AC99C5A"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38017E5"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64215CF8"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6EF8797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D58051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44C76AB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155CCE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43A21B9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D089A9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E1F519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6289292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42FC923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8201A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0C871E72"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6A7B1BD"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5A5A6D96"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5A2AE9BC" w14:textId="77777777" w:rsidR="006C707D" w:rsidRPr="005A7BB5" w:rsidRDefault="006C707D" w:rsidP="006C707D">
          <w:pPr>
            <w:spacing w:line="360" w:lineRule="auto"/>
            <w:jc w:val="center"/>
            <w:rPr>
              <w:rFonts w:ascii="Times New Roman" w:eastAsiaTheme="minorEastAsia" w:hAnsi="Times New Roman"/>
              <w:sz w:val="24"/>
              <w:szCs w:val="24"/>
            </w:rPr>
          </w:pPr>
        </w:p>
        <w:p w14:paraId="3B55ADC2"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0F7CADC"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1D2E3C88"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11D4E262"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EFD8D3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501E3E22"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3427412"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176BA897"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82F585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B5DA167"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205E06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367ED684"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3AF84C8A"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629D18A8"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3FC7CCA8"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6F032AE3"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679128D8"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46D8D357"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07308787"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6BCBEE21"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097B48A6"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99EC81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3B6E241F"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0B6C7AFA"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5BB687C2"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04830D80"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32A989D1"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2D18F81C"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31F31434"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555AD40C"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1885C34D"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5EA22CE0"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0EA0674B"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3AA75A8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41489BF3"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199387E1"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4BD08AF8"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A7029D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5C018CC5"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42824AD7"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1B7DFBD1"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322F0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5F422E66"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08FAF49F"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1E872B04"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289F538"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272317D1" w14:textId="77777777" w:rsidTr="007472F2">
        <w:trPr>
          <w:trHeight w:val="300"/>
        </w:trPr>
        <w:tc>
          <w:tcPr>
            <w:tcW w:w="1257" w:type="dxa"/>
            <w:tcMar>
              <w:left w:w="108" w:type="dxa"/>
              <w:right w:w="108" w:type="dxa"/>
            </w:tcMar>
          </w:tcPr>
          <w:p w14:paraId="41914B19"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7DFACB2E"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1951A06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6B82FFC1"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1B9A90BE"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13AF85CB"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FAC7C23"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6BA9F83F" w14:textId="77777777" w:rsidTr="007472F2">
        <w:trPr>
          <w:trHeight w:val="300"/>
        </w:trPr>
        <w:tc>
          <w:tcPr>
            <w:tcW w:w="1257" w:type="dxa"/>
            <w:tcMar>
              <w:left w:w="108" w:type="dxa"/>
              <w:right w:w="108" w:type="dxa"/>
            </w:tcMar>
          </w:tcPr>
          <w:p w14:paraId="0855833F"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5398C4F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26C89FE8"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9AB43E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3A58A65F"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75F35FDA"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4B12A2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77023498" w14:textId="77777777" w:rsidTr="007472F2">
        <w:trPr>
          <w:trHeight w:val="300"/>
        </w:trPr>
        <w:tc>
          <w:tcPr>
            <w:tcW w:w="1257" w:type="dxa"/>
            <w:tcMar>
              <w:left w:w="108" w:type="dxa"/>
              <w:right w:w="108" w:type="dxa"/>
            </w:tcMar>
          </w:tcPr>
          <w:p w14:paraId="72A574EE"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083CBF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B34A628"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5DD74E28"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27DE37AA"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130A3426"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097F62E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3F711DC3" w14:textId="77777777" w:rsidTr="007472F2">
        <w:trPr>
          <w:trHeight w:val="300"/>
        </w:trPr>
        <w:tc>
          <w:tcPr>
            <w:tcW w:w="1257" w:type="dxa"/>
            <w:tcMar>
              <w:left w:w="108" w:type="dxa"/>
              <w:right w:w="108" w:type="dxa"/>
            </w:tcMar>
          </w:tcPr>
          <w:p w14:paraId="2AA8B50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25350F6E"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7F9DB28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FD7788D"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6838B560"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6293234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41BC465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E417C7"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642BFD98" w14:textId="77777777" w:rsidTr="007472F2">
        <w:trPr>
          <w:trHeight w:val="300"/>
        </w:trPr>
        <w:tc>
          <w:tcPr>
            <w:tcW w:w="1257" w:type="dxa"/>
            <w:tcMar>
              <w:left w:w="108" w:type="dxa"/>
              <w:right w:w="108" w:type="dxa"/>
            </w:tcMar>
          </w:tcPr>
          <w:p w14:paraId="718F8E0A"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2B490B6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C47F664"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5FC43118"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049C4C99"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7B334C1D"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79FC0020"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39DB4C0"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58C4727E" w14:textId="77777777" w:rsidTr="007472F2">
        <w:trPr>
          <w:trHeight w:val="300"/>
        </w:trPr>
        <w:tc>
          <w:tcPr>
            <w:tcW w:w="1257" w:type="dxa"/>
            <w:tcMar>
              <w:left w:w="108" w:type="dxa"/>
              <w:right w:w="108" w:type="dxa"/>
            </w:tcMar>
          </w:tcPr>
          <w:p w14:paraId="06AC93E1"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25B1C22E" w14:textId="77777777" w:rsidR="00092FF6" w:rsidRPr="005A7BB5" w:rsidRDefault="00092FF6" w:rsidP="00F316DF">
            <w:pPr>
              <w:spacing w:before="120"/>
              <w:jc w:val="both"/>
            </w:pPr>
          </w:p>
        </w:tc>
        <w:tc>
          <w:tcPr>
            <w:tcW w:w="1229" w:type="dxa"/>
            <w:vMerge/>
            <w:tcMar>
              <w:left w:w="108" w:type="dxa"/>
              <w:right w:w="108" w:type="dxa"/>
            </w:tcMar>
            <w:vAlign w:val="center"/>
          </w:tcPr>
          <w:p w14:paraId="2F733554" w14:textId="77777777" w:rsidR="00092FF6" w:rsidRPr="005A7BB5" w:rsidRDefault="00092FF6" w:rsidP="00F316DF">
            <w:pPr>
              <w:spacing w:before="120"/>
              <w:jc w:val="both"/>
            </w:pPr>
          </w:p>
        </w:tc>
        <w:tc>
          <w:tcPr>
            <w:tcW w:w="2314" w:type="dxa"/>
            <w:tcMar>
              <w:left w:w="108" w:type="dxa"/>
              <w:right w:w="108" w:type="dxa"/>
            </w:tcMar>
            <w:vAlign w:val="center"/>
          </w:tcPr>
          <w:p w14:paraId="71D1B074"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146B4349" w14:textId="77777777" w:rsidR="00092FF6" w:rsidRPr="005A7BB5" w:rsidRDefault="00092FF6" w:rsidP="00F316DF">
            <w:pPr>
              <w:spacing w:before="120"/>
              <w:jc w:val="both"/>
            </w:pPr>
          </w:p>
        </w:tc>
        <w:tc>
          <w:tcPr>
            <w:tcW w:w="925" w:type="dxa"/>
            <w:tcMar>
              <w:left w:w="108" w:type="dxa"/>
              <w:right w:w="108" w:type="dxa"/>
            </w:tcMar>
            <w:vAlign w:val="center"/>
          </w:tcPr>
          <w:p w14:paraId="720105C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2C47C7B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77DAFAAF" w14:textId="77777777" w:rsidTr="007472F2">
        <w:trPr>
          <w:trHeight w:val="300"/>
        </w:trPr>
        <w:tc>
          <w:tcPr>
            <w:tcW w:w="1257" w:type="dxa"/>
            <w:tcMar>
              <w:left w:w="108" w:type="dxa"/>
              <w:right w:w="108" w:type="dxa"/>
            </w:tcMar>
          </w:tcPr>
          <w:p w14:paraId="0369378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7683CACC" w14:textId="77777777" w:rsidR="00092FF6" w:rsidRPr="005A7BB5" w:rsidRDefault="00092FF6" w:rsidP="00F316DF">
            <w:pPr>
              <w:spacing w:before="120"/>
              <w:jc w:val="both"/>
            </w:pPr>
          </w:p>
        </w:tc>
        <w:tc>
          <w:tcPr>
            <w:tcW w:w="1229" w:type="dxa"/>
            <w:vMerge/>
            <w:tcMar>
              <w:left w:w="108" w:type="dxa"/>
              <w:right w:w="108" w:type="dxa"/>
            </w:tcMar>
            <w:vAlign w:val="center"/>
          </w:tcPr>
          <w:p w14:paraId="3907DA03" w14:textId="77777777" w:rsidR="00092FF6" w:rsidRPr="005A7BB5" w:rsidRDefault="00092FF6" w:rsidP="00F316DF">
            <w:pPr>
              <w:spacing w:before="120"/>
              <w:jc w:val="both"/>
            </w:pPr>
          </w:p>
        </w:tc>
        <w:tc>
          <w:tcPr>
            <w:tcW w:w="2314" w:type="dxa"/>
            <w:tcMar>
              <w:left w:w="108" w:type="dxa"/>
              <w:right w:w="108" w:type="dxa"/>
            </w:tcMar>
            <w:vAlign w:val="center"/>
          </w:tcPr>
          <w:p w14:paraId="7D438020"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1974011" w14:textId="77777777" w:rsidR="00092FF6" w:rsidRPr="005A7BB5" w:rsidRDefault="00092FF6" w:rsidP="00F316DF">
            <w:pPr>
              <w:spacing w:before="120"/>
              <w:jc w:val="both"/>
            </w:pPr>
          </w:p>
        </w:tc>
        <w:tc>
          <w:tcPr>
            <w:tcW w:w="925" w:type="dxa"/>
            <w:tcMar>
              <w:left w:w="108" w:type="dxa"/>
              <w:right w:w="108" w:type="dxa"/>
            </w:tcMar>
            <w:vAlign w:val="center"/>
          </w:tcPr>
          <w:p w14:paraId="42818A2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7E9D693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26D00E53"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6C25EA5"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39B5A746"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08DEFF46"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7250252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DF3E7E9"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114BA6C"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340A6E9"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395B2EB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7ADB08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D599B16"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9F5A61"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008E2819"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A1B85B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E55430"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DB6A69"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048F3FA"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8A4F46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415C3B"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57BFA95"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1DF048E9"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C4B37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25703C"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94F9ABF"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653EE00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629DCFA"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F0F1D7E"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1EB26DD"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56FA54B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8261EA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971BA0A"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AEA47"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0B6EA18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C9025A0"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0059B9"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7EC595"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2A95F2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375498"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B5069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C996C3"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03B3C1B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6B42A5D"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8CA31D7"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E6C8D7"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221C3D37"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30651A62"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1B1EC4E" w14:textId="77777777"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C349D9"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0BF4D7B0"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B0323D9" w14:textId="77777777" w:rsidR="00444343" w:rsidRPr="005A7BB5" w:rsidRDefault="00444343" w:rsidP="00F316DF">
      <w:pPr>
        <w:pStyle w:val="ListParagraph"/>
        <w:spacing w:before="120" w:after="120" w:line="240" w:lineRule="auto"/>
        <w:ind w:left="0"/>
        <w:contextualSpacing w:val="0"/>
        <w:jc w:val="both"/>
        <w:rPr>
          <w:lang w:val="en-AU"/>
        </w:rPr>
      </w:pPr>
    </w:p>
    <w:p w14:paraId="52831C6A"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5F7CDAE4" w14:textId="77777777" w:rsidTr="2E8D560D">
        <w:tc>
          <w:tcPr>
            <w:tcW w:w="804" w:type="dxa"/>
            <w:shd w:val="clear" w:color="auto" w:fill="DBE5F1" w:themeFill="accent1" w:themeFillTint="33"/>
          </w:tcPr>
          <w:p w14:paraId="0AE5ED85"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31D5C715"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71433A35"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3B1CEB54"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048CFFD9" w14:textId="77777777" w:rsidTr="2E8D560D">
        <w:tc>
          <w:tcPr>
            <w:tcW w:w="804" w:type="dxa"/>
          </w:tcPr>
          <w:p w14:paraId="53E653D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62A3D7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D859F9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6A48C3D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93431B" w14:textId="77777777" w:rsidTr="2E8D560D">
        <w:tc>
          <w:tcPr>
            <w:tcW w:w="804" w:type="dxa"/>
          </w:tcPr>
          <w:p w14:paraId="303FCFE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1B184B0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0E03318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B8F9D5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5BA6E9FC" w14:textId="77777777" w:rsidTr="2E8D560D">
        <w:tc>
          <w:tcPr>
            <w:tcW w:w="804" w:type="dxa"/>
            <w:shd w:val="clear" w:color="auto" w:fill="DBE5F1" w:themeFill="accent1" w:themeFillTint="33"/>
          </w:tcPr>
          <w:p w14:paraId="0F82475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13F88B7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410BDF9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F8CE7D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BAAFA9C" w14:textId="77777777" w:rsidTr="2E8D560D">
        <w:tc>
          <w:tcPr>
            <w:tcW w:w="804" w:type="dxa"/>
          </w:tcPr>
          <w:p w14:paraId="2D6B627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0BACEA4A"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03A4CCD0"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6451F65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763687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35A85FD2" w14:textId="77777777" w:rsidTr="2E8D560D">
        <w:tc>
          <w:tcPr>
            <w:tcW w:w="804" w:type="dxa"/>
          </w:tcPr>
          <w:p w14:paraId="695D36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37EE47B1"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4B411E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1C29CC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0A929D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2702F84" w14:textId="77777777" w:rsidTr="2E8D560D">
        <w:tc>
          <w:tcPr>
            <w:tcW w:w="804" w:type="dxa"/>
            <w:shd w:val="clear" w:color="auto" w:fill="DBE5F1" w:themeFill="accent1" w:themeFillTint="33"/>
          </w:tcPr>
          <w:p w14:paraId="1770C98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5CEF98B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6EC223B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28E19D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0B3E7303" w14:textId="77777777" w:rsidTr="2E8D560D">
        <w:tc>
          <w:tcPr>
            <w:tcW w:w="804" w:type="dxa"/>
          </w:tcPr>
          <w:p w14:paraId="54DBDDE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11DDBA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0245753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3DAF5AE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13F18FF4" w14:textId="77777777" w:rsidTr="2E8D560D">
        <w:tc>
          <w:tcPr>
            <w:tcW w:w="804" w:type="dxa"/>
          </w:tcPr>
          <w:p w14:paraId="75CEFB9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20962D2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3C4F7A5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0159D3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83D54F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09FD2821" w14:textId="77777777" w:rsidTr="2E8D560D">
        <w:tc>
          <w:tcPr>
            <w:tcW w:w="804" w:type="dxa"/>
            <w:shd w:val="clear" w:color="auto" w:fill="DBE5F1" w:themeFill="accent1" w:themeFillTint="33"/>
          </w:tcPr>
          <w:p w14:paraId="352C3FA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7D92FCD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0AFA20F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38CF766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0FD4AFC5" w14:textId="77777777" w:rsidTr="2E8D560D">
        <w:tc>
          <w:tcPr>
            <w:tcW w:w="804" w:type="dxa"/>
          </w:tcPr>
          <w:p w14:paraId="4FF9390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270CABF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2C2ECD79"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1A8D56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3B2EDCAD"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31174460" w14:textId="77777777" w:rsidTr="2E8D560D">
        <w:tc>
          <w:tcPr>
            <w:tcW w:w="804" w:type="dxa"/>
          </w:tcPr>
          <w:p w14:paraId="6D67C0A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4056A75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575E01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4C63F0B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46502F5F" w14:textId="77777777" w:rsidTr="2E8D560D">
        <w:tc>
          <w:tcPr>
            <w:tcW w:w="804" w:type="dxa"/>
            <w:shd w:val="clear" w:color="auto" w:fill="DBE5F1" w:themeFill="accent1" w:themeFillTint="33"/>
          </w:tcPr>
          <w:p w14:paraId="64A6D5D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F657C9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36928D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144F6E8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0D3632CC"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73476312"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14B094C4"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42FB15B3" w14:textId="77777777" w:rsidTr="00E6464E">
        <w:tc>
          <w:tcPr>
            <w:tcW w:w="2127" w:type="dxa"/>
            <w:shd w:val="clear" w:color="auto" w:fill="DBE5F1" w:themeFill="accent1" w:themeFillTint="33"/>
          </w:tcPr>
          <w:p w14:paraId="5547D3FB"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3F9C278A"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4A5AD6D"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2AE02A86" w14:textId="77777777" w:rsidTr="00E6464E">
        <w:tc>
          <w:tcPr>
            <w:tcW w:w="2127" w:type="dxa"/>
          </w:tcPr>
          <w:p w14:paraId="357C4B7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C681375"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3FBF59AD"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3AD82C51" w14:textId="77777777" w:rsidTr="00E6464E">
        <w:tc>
          <w:tcPr>
            <w:tcW w:w="2127" w:type="dxa"/>
          </w:tcPr>
          <w:p w14:paraId="74CC2700"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57012069"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454E4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0CC8ACFE" w14:textId="77777777" w:rsidTr="00E6464E">
        <w:tc>
          <w:tcPr>
            <w:tcW w:w="2127" w:type="dxa"/>
          </w:tcPr>
          <w:p w14:paraId="12290050"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49FDAB38"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239E58FD"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11FA1AC2" w14:textId="77777777" w:rsidTr="00E6464E">
        <w:tc>
          <w:tcPr>
            <w:tcW w:w="2127" w:type="dxa"/>
          </w:tcPr>
          <w:p w14:paraId="09A13FE7"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0A1D3A2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E4D2E6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42E1493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57C17F91"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3547C24E"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1CF60201"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4B7A7C6"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4AC0E61"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7B06299"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54C36CBC"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82F4A6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79453C28"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021D153"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C6854A9"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2984CCC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66B1ECE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2D938BF"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7262DC63"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55ADBC79"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5244733"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5BCC2FD0"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35338EC"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6ABB80F6"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364F454B"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1A22259D"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2B09C9EF"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31949DC2"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2D74DD57"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775C1F7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24309976"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77C0D5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6D19D69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34B54D3"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4C01EC02"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00C7DBE7"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0E4BD1DC"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58CCD1D9" w14:textId="77777777" w:rsidTr="00B35C7C">
        <w:tc>
          <w:tcPr>
            <w:tcW w:w="0" w:type="auto"/>
            <w:hideMark/>
          </w:tcPr>
          <w:p w14:paraId="0DBEAD75"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671119E3"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161AFA63"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24046CC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57FA29F6" w14:textId="77777777" w:rsidTr="00B35C7C">
        <w:tc>
          <w:tcPr>
            <w:tcW w:w="0" w:type="auto"/>
          </w:tcPr>
          <w:p w14:paraId="449B5257"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15B2ABA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026FC332"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149FF802"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1A90C442" w14:textId="77777777" w:rsidTr="00B35C7C">
        <w:tc>
          <w:tcPr>
            <w:tcW w:w="0" w:type="auto"/>
            <w:hideMark/>
          </w:tcPr>
          <w:p w14:paraId="3328ACEB"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3A7E721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1FEB911B"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2B2A8DDB"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2D303093" w14:textId="77777777" w:rsidTr="00B35C7C">
        <w:tc>
          <w:tcPr>
            <w:tcW w:w="0" w:type="auto"/>
          </w:tcPr>
          <w:p w14:paraId="3EC5C635"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451BBDE"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0EA0FA9C"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50BAE6AC"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206762C8" w14:textId="77777777" w:rsidTr="00B35C7C">
        <w:tc>
          <w:tcPr>
            <w:tcW w:w="0" w:type="auto"/>
          </w:tcPr>
          <w:p w14:paraId="2CC433F2"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7E099BC2"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51A9614E"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6A06C2AD"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394556C4"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585B747" w14:textId="77777777" w:rsidTr="00561742">
        <w:tc>
          <w:tcPr>
            <w:tcW w:w="3114" w:type="dxa"/>
          </w:tcPr>
          <w:p w14:paraId="341E7B5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106D8B4D"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3B23DB" w14:textId="77777777" w:rsidTr="00561742">
        <w:tc>
          <w:tcPr>
            <w:tcW w:w="3114" w:type="dxa"/>
            <w:vAlign w:val="center"/>
          </w:tcPr>
          <w:p w14:paraId="05D50260"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57C8DFB6"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0E2714D2" w14:textId="77777777" w:rsidTr="00561742">
        <w:tc>
          <w:tcPr>
            <w:tcW w:w="3114" w:type="dxa"/>
          </w:tcPr>
          <w:p w14:paraId="07DB6121"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0629D6EE"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38428407" w14:textId="77777777" w:rsidTr="00561742">
        <w:tc>
          <w:tcPr>
            <w:tcW w:w="3114" w:type="dxa"/>
          </w:tcPr>
          <w:p w14:paraId="0C568426"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6E1860B2"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forecast task specification, validation design and leakage controls; built evaluation.py with naive baselines, rolling-origin backtesting and prediction intervals; set drift thresholds and retraining rules.</w:t>
            </w:r>
          </w:p>
        </w:tc>
      </w:tr>
      <w:tr w:rsidR="009D138E" w:rsidRPr="005A7BB5" w14:paraId="599ADDE6" w14:textId="77777777" w:rsidTr="00561742">
        <w:tc>
          <w:tcPr>
            <w:tcW w:w="3114" w:type="dxa"/>
          </w:tcPr>
          <w:p w14:paraId="6ACFC1A7"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3F451DF4"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253FAC9A"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5FB948D8" w14:textId="77777777" w:rsidTr="004E6D9D">
        <w:tc>
          <w:tcPr>
            <w:tcW w:w="1413" w:type="dxa"/>
          </w:tcPr>
          <w:p w14:paraId="16CD66F1"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60F2DA9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03A691A5" w14:textId="77777777" w:rsidTr="004E6D9D">
        <w:tc>
          <w:tcPr>
            <w:tcW w:w="1413" w:type="dxa"/>
          </w:tcPr>
          <w:p w14:paraId="622C6CD2"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5D5792C6"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92C785" w14:textId="77777777" w:rsidTr="004E6D9D">
        <w:tc>
          <w:tcPr>
            <w:tcW w:w="1413" w:type="dxa"/>
          </w:tcPr>
          <w:p w14:paraId="282E2702"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0D9B36D2"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0E46E659" w14:textId="77777777" w:rsidTr="004E6D9D">
        <w:tc>
          <w:tcPr>
            <w:tcW w:w="1413" w:type="dxa"/>
          </w:tcPr>
          <w:p w14:paraId="17FCF9C2"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5F06430B"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3A7D77C1" w14:textId="77777777" w:rsidTr="004E6D9D">
        <w:tc>
          <w:tcPr>
            <w:tcW w:w="1413" w:type="dxa"/>
          </w:tcPr>
          <w:p w14:paraId="50FFA6A5"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7AA8D843"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3887AD28" w14:textId="77777777" w:rsidTr="004E6D9D">
        <w:tc>
          <w:tcPr>
            <w:tcW w:w="1413" w:type="dxa"/>
          </w:tcPr>
          <w:p w14:paraId="7A67F2DD" w14:textId="77777777" w:rsidR="00D87AF7" w:rsidRDefault="0000000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00DCFAA1"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480AB9FD"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5E8DF7C6"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0767511B"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219F3B0C"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74A904B6"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1326B3A7"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4EC6D91F"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3D8450BB"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1819E0F1"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33D72A36"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607B16FB"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6D2D9251"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0853264A"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78F097E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410093DF"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4E359DC4"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3C1F00D0"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79F2342D"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5BC8A998"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0B0323B4"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0C6F082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A996D4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31E544E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127D661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6FC3497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39EEB29D"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43910518"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2D7D45E2"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18A113E3"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1546FDC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5F81FBAD"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0275C9C2"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76849E7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58C115F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7BC9BD16"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0567FC3E"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01449BB0"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40155527"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0D708513"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0ADE8EB"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ACD4FFF"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5182AE32"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0A8D0E82" w14:textId="77777777" w:rsidTr="00A54E02">
        <w:tc>
          <w:tcPr>
            <w:tcW w:w="4390" w:type="dxa"/>
          </w:tcPr>
          <w:p w14:paraId="1D6195B9"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3B9A0B7"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43576366"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3A91B591" w14:textId="77777777" w:rsidTr="00A54E02">
        <w:tc>
          <w:tcPr>
            <w:tcW w:w="4390" w:type="dxa"/>
          </w:tcPr>
          <w:p w14:paraId="60724B85"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1BC8134C"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5990640"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6315EB2D" w14:textId="77777777" w:rsidTr="00A54E02">
        <w:tc>
          <w:tcPr>
            <w:tcW w:w="4390" w:type="dxa"/>
          </w:tcPr>
          <w:p w14:paraId="02EF603C"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344B8822"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0B24BE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3999CB85" w14:textId="77777777" w:rsidTr="00A54E02">
        <w:tc>
          <w:tcPr>
            <w:tcW w:w="4390" w:type="dxa"/>
          </w:tcPr>
          <w:p w14:paraId="5AEC0187"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2B036C44"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D5D2679"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F067BBB" w14:textId="77777777" w:rsidTr="00A54E02">
        <w:tc>
          <w:tcPr>
            <w:tcW w:w="4390" w:type="dxa"/>
          </w:tcPr>
          <w:p w14:paraId="5C2185CE"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0D171D8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AD4C13F"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764B7311" w14:textId="77777777" w:rsidTr="00A54E02">
        <w:tc>
          <w:tcPr>
            <w:tcW w:w="4390" w:type="dxa"/>
          </w:tcPr>
          <w:p w14:paraId="16C599B7"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35A6C0B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93C385F"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056B0651" w14:textId="77777777" w:rsidTr="00A54E02">
        <w:tc>
          <w:tcPr>
            <w:tcW w:w="4390" w:type="dxa"/>
          </w:tcPr>
          <w:p w14:paraId="478A5C38"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2200B2BA"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0FD55002"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35D54851" w14:textId="77777777" w:rsidTr="00A54E02">
        <w:tc>
          <w:tcPr>
            <w:tcW w:w="4390" w:type="dxa"/>
          </w:tcPr>
          <w:p w14:paraId="75DDFDA1"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0581022"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D6FD1ED"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529F9AB8" w14:textId="77777777" w:rsidTr="002207AF">
        <w:tc>
          <w:tcPr>
            <w:tcW w:w="4390" w:type="dxa"/>
          </w:tcPr>
          <w:p w14:paraId="52440F63"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180F1924"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16443B32"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0925FA71" w14:textId="77777777" w:rsidTr="002207AF">
        <w:tc>
          <w:tcPr>
            <w:tcW w:w="4390" w:type="dxa"/>
          </w:tcPr>
          <w:p w14:paraId="4FFF6F77"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15641448"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B6ABEC9"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44524189" w14:textId="77777777" w:rsidTr="00A54E02">
        <w:tc>
          <w:tcPr>
            <w:tcW w:w="4390" w:type="dxa"/>
          </w:tcPr>
          <w:p w14:paraId="1105773A"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19BBAC1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FC499EF"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22A90B33"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A1F629E"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31171EFE"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5F0CB6B6"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05CA460D"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3BEE23B6"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39DCBF6E"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64A8AF48"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36595292"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1BC176B8"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67F435D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1EC2D133"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32E065A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5A950A6"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2B87CFFD"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1442F507"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7BED865"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1F808624"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20A6D8B0"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3BD3A7F6"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41DF61E8"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31BBDD72"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0F2B21EE"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04C14DD4"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06D3717F"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78B5C071"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6FA4AECD"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1BD2E323"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04608884"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0661D86B"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72B837A4"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203B8651"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69C8F18"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5F2A5200"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5D682A78" w14:textId="77777777" w:rsidTr="00BC2EC2">
        <w:tc>
          <w:tcPr>
            <w:tcW w:w="1838" w:type="dxa"/>
            <w:vAlign w:val="center"/>
          </w:tcPr>
          <w:p w14:paraId="7598B25F"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7DFFE7AF"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12E4A4CB" w14:textId="77777777" w:rsidTr="00BC2EC2">
        <w:tc>
          <w:tcPr>
            <w:tcW w:w="1838" w:type="dxa"/>
            <w:vAlign w:val="center"/>
          </w:tcPr>
          <w:p w14:paraId="00322E3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2023A7A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1FA20955" w14:textId="77777777" w:rsidTr="00BC2EC2">
        <w:tc>
          <w:tcPr>
            <w:tcW w:w="1838" w:type="dxa"/>
            <w:vAlign w:val="center"/>
          </w:tcPr>
          <w:p w14:paraId="6892B4CB"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5F2EC0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22EB39D0" w14:textId="77777777" w:rsidTr="00BC2EC2">
        <w:tc>
          <w:tcPr>
            <w:tcW w:w="1838" w:type="dxa"/>
            <w:vAlign w:val="center"/>
          </w:tcPr>
          <w:p w14:paraId="264CD7F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6D0639FB"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35159C22"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19138757"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1D3BD6EB"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27015BEC" w14:textId="77777777" w:rsidTr="00BC2EC2">
        <w:tc>
          <w:tcPr>
            <w:tcW w:w="2254" w:type="dxa"/>
            <w:vAlign w:val="center"/>
          </w:tcPr>
          <w:p w14:paraId="1BB0C5B2"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679D0CB6"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0EFD9429"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3129AD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16CFF573" w14:textId="77777777" w:rsidTr="00BC2EC2">
        <w:tc>
          <w:tcPr>
            <w:tcW w:w="2254" w:type="dxa"/>
            <w:vAlign w:val="center"/>
          </w:tcPr>
          <w:p w14:paraId="7A3040E0"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2835D0E8"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339C0DC1"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04C864C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2407B82C" w14:textId="77777777" w:rsidTr="00BC2EC2">
        <w:tc>
          <w:tcPr>
            <w:tcW w:w="2254" w:type="dxa"/>
            <w:vAlign w:val="center"/>
          </w:tcPr>
          <w:p w14:paraId="4308029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2558FF9A"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6252841F"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2A3768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57312542"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136F347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2C3B6FE6"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7F40A1C5"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D8AECE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05AEB715"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AB2426D"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43AB00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22BE6E1" w14:textId="77777777" w:rsidR="00E7469B" w:rsidRPr="005A7BB5" w:rsidRDefault="00E7469B" w:rsidP="00F316DF">
      <w:pPr>
        <w:pStyle w:val="NormalWeb"/>
        <w:jc w:val="both"/>
        <w:rPr>
          <w:lang w:val="en-AU"/>
        </w:rPr>
      </w:pPr>
      <w:r>
        <w:rPr>
          <w:rStyle w:val="Strong"/>
          <w:lang w:val="en-AU"/>
        </w:rPr>
        <w:t>Assault_rate_lag1, lag3, lag12:</w:t>
      </w:r>
    </w:p>
    <w:p w14:paraId="3945084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85B4AA9"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514BF814"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6A790A6E"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4091FEC5"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BE7991E"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3EE9EDAA"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F4F5D76"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12C15561"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1DF53817"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637599A1"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31939612"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05F10F8D"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0BEE53FD"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118DA7D"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75C8A65F" w14:textId="77777777" w:rsidTr="004C5A95">
        <w:trPr>
          <w:trHeight w:val="569"/>
          <w:jc w:val="center"/>
        </w:trPr>
        <w:tc>
          <w:tcPr>
            <w:tcW w:w="964" w:type="dxa"/>
            <w:vAlign w:val="center"/>
            <w:hideMark/>
          </w:tcPr>
          <w:p w14:paraId="4182D57C"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5344DB59"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139FD55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191006F0" w14:textId="77777777" w:rsidTr="004C5A95">
        <w:trPr>
          <w:trHeight w:val="284"/>
          <w:jc w:val="center"/>
        </w:trPr>
        <w:tc>
          <w:tcPr>
            <w:tcW w:w="964" w:type="dxa"/>
            <w:vAlign w:val="center"/>
            <w:hideMark/>
          </w:tcPr>
          <w:p w14:paraId="2DA3920F"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7727138D"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3125FAB7"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71BDFA09" w14:textId="77777777" w:rsidTr="004C5A95">
        <w:trPr>
          <w:trHeight w:val="284"/>
          <w:jc w:val="center"/>
        </w:trPr>
        <w:tc>
          <w:tcPr>
            <w:tcW w:w="964" w:type="dxa"/>
            <w:vAlign w:val="center"/>
            <w:hideMark/>
          </w:tcPr>
          <w:p w14:paraId="16E6F178"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4CA38A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4CEB1629"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708DD2AD" w14:textId="77777777" w:rsidTr="004C5A95">
        <w:trPr>
          <w:trHeight w:val="284"/>
          <w:jc w:val="center"/>
        </w:trPr>
        <w:tc>
          <w:tcPr>
            <w:tcW w:w="964" w:type="dxa"/>
            <w:vAlign w:val="center"/>
            <w:hideMark/>
          </w:tcPr>
          <w:p w14:paraId="202E0EA0"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21F3E49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249483B7"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6E3A863F" w14:textId="77777777" w:rsidTr="004C5A95">
        <w:trPr>
          <w:trHeight w:val="284"/>
          <w:jc w:val="center"/>
        </w:trPr>
        <w:tc>
          <w:tcPr>
            <w:tcW w:w="964" w:type="dxa"/>
            <w:vAlign w:val="center"/>
            <w:hideMark/>
          </w:tcPr>
          <w:p w14:paraId="0BD836D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00BC1FC9"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C1C2169"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2CDD069E" w14:textId="77777777" w:rsidTr="004C5A95">
        <w:trPr>
          <w:trHeight w:val="284"/>
          <w:jc w:val="center"/>
        </w:trPr>
        <w:tc>
          <w:tcPr>
            <w:tcW w:w="964" w:type="dxa"/>
            <w:vAlign w:val="center"/>
            <w:hideMark/>
          </w:tcPr>
          <w:p w14:paraId="563D00AB"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7D4F7B9B"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6D45E131"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7790A4DE" w14:textId="77777777" w:rsidTr="004C5A95">
        <w:trPr>
          <w:trHeight w:val="284"/>
          <w:jc w:val="center"/>
        </w:trPr>
        <w:tc>
          <w:tcPr>
            <w:tcW w:w="964" w:type="dxa"/>
            <w:vAlign w:val="center"/>
          </w:tcPr>
          <w:p w14:paraId="3653B1F1"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43DE3C8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3FC4AF94"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0311CC44"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5CD60AAB"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with TimeSeriesSplit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1A642448"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5150ACE4"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0ED0A6B1"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597812E"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5043BA58"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2739BD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1F058863"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324E0479"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760E6CDF"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073363B8"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482DCE62"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2053728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3C5E42BF"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4CE391AB"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59854483"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68A2380B"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324CF1C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40AB5BC0"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5158201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CD308F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070AB416"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08EBB197" w14:textId="77777777" w:rsidR="001D356B" w:rsidRDefault="001D356B" w:rsidP="00F316DF">
      <w:pPr>
        <w:pStyle w:val="paragraph"/>
        <w:keepNext/>
        <w:spacing w:before="120" w:beforeAutospacing="0" w:after="0" w:afterAutospacing="0"/>
        <w:textAlignment w:val="baseline"/>
        <w:rPr>
          <w:lang w:val="vi-VN"/>
        </w:rPr>
      </w:pPr>
    </w:p>
    <w:p w14:paraId="5508A35A"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476FA80F"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218F24AA"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0B7E3FBD"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55FEF0F"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4C62CB2B"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05191DB8"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2F95E14E"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F12F6D"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748B63DC">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76B52403"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1E3388DE"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3A167734"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0AE7D578"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044BFC5A"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7AF50C52"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25E69AAE"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1AC8C67A"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372F1D1"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0BB39AF2"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5FEC9A91"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21CB24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51F046BA"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09D62E02"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78AFAD6F"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069D69B3"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14B53116"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12F2A2C4"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015AF6E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9BD8F4C"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182F18A0"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61D07213"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5C482230"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628E3A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69B1214D"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B577F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6BBC898"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1D0B79B0"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72CE16E6"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6546FB1"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004DB47E"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011FB6C"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0CE73A2D"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1DAF8D57"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67515CA7" w14:textId="77777777" w:rsidR="003A30EB" w:rsidRDefault="003A30EB" w:rsidP="00F316DF">
      <w:pPr>
        <w:spacing w:before="120"/>
        <w:jc w:val="both"/>
        <w:rPr>
          <w:rFonts w:ascii="Times New Roman" w:eastAsia="Times New Roman" w:hAnsi="Times New Roman"/>
          <w:sz w:val="24"/>
          <w:szCs w:val="24"/>
          <w:lang w:val="vi-VN"/>
        </w:rPr>
      </w:pPr>
    </w:p>
    <w:p w14:paraId="375C7079"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7053AAD2"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54CD247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5CFCAB8A"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57E70481"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644DC3D1"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165E1E57"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33BEBB4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3723A488"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6D6BB40B"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2868AE65"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54A4A21A"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4AEBA619"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4D4FE113"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0C7A877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53ACD4B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09B052B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52F72A96"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6F29AAC9"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2C89C93F"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3CFA42D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67E2FA7C"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3688471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C62375B"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6EF28814"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695B684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72BCD6F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5190AEA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5AAF0F46"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51CB0E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58BA4196"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C730AE1"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64754F73"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0375D668"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0BC6AE3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8E9D2D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0D493C0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D8F7596"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139ECE11"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4E541C18"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0348947F"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0166A9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5704114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521886C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11F71E9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505C62D6"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2757D11" w14:textId="77777777" w:rsidR="00EF00D0" w:rsidRPr="005A7BB5" w:rsidRDefault="00EF00D0" w:rsidP="00F316DF">
      <w:pPr>
        <w:spacing w:before="120"/>
        <w:jc w:val="both"/>
        <w:rPr>
          <w:rFonts w:ascii="Times New Roman" w:eastAsia="Times New Roman" w:hAnsi="Times New Roman"/>
          <w:sz w:val="24"/>
          <w:szCs w:val="24"/>
        </w:rPr>
      </w:pPr>
    </w:p>
    <w:p w14:paraId="404BC01B"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3515AEDD"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1BE23312"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4FCE0AC3"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2E7FB0C9"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73ADCF9B" w14:textId="77777777" w:rsidR="00FA1FA6" w:rsidRDefault="0000000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6E025D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6BBD6887"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5C5FF38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680DB4CA"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70DD9F2B"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130232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2EC0F2EC"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3B340F38"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738A142"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328F554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3FC6E7F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4CBD0B60"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B6A414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06566396"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3B372678" w14:textId="77777777" w:rsidR="00FA1FA6" w:rsidRDefault="0000000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395EAA41" w14:textId="77777777" w:rsidTr="00A9506A">
        <w:trPr>
          <w:tblHeader/>
        </w:trPr>
        <w:tc>
          <w:tcPr>
            <w:tcW w:w="2400" w:type="dxa"/>
            <w:shd w:val="clear" w:color="auto" w:fill="D9E2F3"/>
            <w:tcMar>
              <w:top w:w="60" w:type="dxa"/>
              <w:left w:w="90" w:type="dxa"/>
              <w:bottom w:w="60" w:type="dxa"/>
              <w:right w:w="90" w:type="dxa"/>
            </w:tcMar>
          </w:tcPr>
          <w:p w14:paraId="4DCB8D2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14F3F169"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6D80F87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07CA188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6F1C88C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4B9076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23A50F91" w14:textId="77777777">
        <w:tc>
          <w:tcPr>
            <w:tcW w:w="2400" w:type="dxa"/>
            <w:shd w:val="clear" w:color="auto" w:fill="F2F2F2"/>
            <w:tcMar>
              <w:top w:w="60" w:type="dxa"/>
              <w:left w:w="90" w:type="dxa"/>
              <w:bottom w:w="60" w:type="dxa"/>
              <w:right w:w="90" w:type="dxa"/>
            </w:tcMar>
          </w:tcPr>
          <w:p w14:paraId="7FB6484A"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0F0046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189AB4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01FABC4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0B16C4C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03886C0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24AAEE63" w14:textId="77777777">
        <w:tc>
          <w:tcPr>
            <w:tcW w:w="2400" w:type="dxa"/>
            <w:tcMar>
              <w:top w:w="60" w:type="dxa"/>
              <w:left w:w="90" w:type="dxa"/>
              <w:bottom w:w="60" w:type="dxa"/>
              <w:right w:w="90" w:type="dxa"/>
            </w:tcMar>
          </w:tcPr>
          <w:p w14:paraId="0E52FFC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212A460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DCDA69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057C576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E31E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2BE8FFD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1398AD09" w14:textId="77777777">
        <w:tc>
          <w:tcPr>
            <w:tcW w:w="2400" w:type="dxa"/>
            <w:tcMar>
              <w:top w:w="60" w:type="dxa"/>
              <w:left w:w="90" w:type="dxa"/>
              <w:bottom w:w="60" w:type="dxa"/>
              <w:right w:w="90" w:type="dxa"/>
            </w:tcMar>
          </w:tcPr>
          <w:p w14:paraId="4C88104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1AE626A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A649B0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509AFE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651F9AF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08893A9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792C568A" w14:textId="77777777">
        <w:tc>
          <w:tcPr>
            <w:tcW w:w="2400" w:type="dxa"/>
            <w:tcMar>
              <w:top w:w="60" w:type="dxa"/>
              <w:left w:w="90" w:type="dxa"/>
              <w:bottom w:w="60" w:type="dxa"/>
              <w:right w:w="90" w:type="dxa"/>
            </w:tcMar>
          </w:tcPr>
          <w:p w14:paraId="6332FC5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3608BB0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7FADDD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E1C8D9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686FCA1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23A7D89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71CB1F57" w14:textId="77777777">
        <w:tc>
          <w:tcPr>
            <w:tcW w:w="2400" w:type="dxa"/>
            <w:tcMar>
              <w:top w:w="60" w:type="dxa"/>
              <w:left w:w="90" w:type="dxa"/>
              <w:bottom w:w="60" w:type="dxa"/>
              <w:right w:w="90" w:type="dxa"/>
            </w:tcMar>
          </w:tcPr>
          <w:p w14:paraId="3500F5D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0E480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5927E2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6A1FA6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5B4F5EA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0EEE94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02A28B19" w14:textId="77777777">
        <w:tc>
          <w:tcPr>
            <w:tcW w:w="2400" w:type="dxa"/>
            <w:tcMar>
              <w:top w:w="60" w:type="dxa"/>
              <w:left w:w="90" w:type="dxa"/>
              <w:bottom w:w="60" w:type="dxa"/>
              <w:right w:w="90" w:type="dxa"/>
            </w:tcMar>
          </w:tcPr>
          <w:p w14:paraId="187E530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414408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9FEC31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6D8E48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0676C0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14CC749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3F83F492" w14:textId="77777777">
        <w:tc>
          <w:tcPr>
            <w:tcW w:w="2400" w:type="dxa"/>
            <w:shd w:val="clear" w:color="auto" w:fill="F2F2F2"/>
            <w:tcMar>
              <w:top w:w="60" w:type="dxa"/>
              <w:left w:w="90" w:type="dxa"/>
              <w:bottom w:w="60" w:type="dxa"/>
              <w:right w:w="90" w:type="dxa"/>
            </w:tcMar>
          </w:tcPr>
          <w:p w14:paraId="30BEEC5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277C95A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7186EBC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6011357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0F3E262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5E495D0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4C8764B7" w14:textId="77777777">
        <w:tc>
          <w:tcPr>
            <w:tcW w:w="2400" w:type="dxa"/>
            <w:tcMar>
              <w:top w:w="60" w:type="dxa"/>
              <w:left w:w="90" w:type="dxa"/>
              <w:bottom w:w="60" w:type="dxa"/>
              <w:right w:w="90" w:type="dxa"/>
            </w:tcMar>
          </w:tcPr>
          <w:p w14:paraId="444A630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74C4C84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C44E88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3A9919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1E6690B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5FC9672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2B17E29" w14:textId="77777777">
        <w:tc>
          <w:tcPr>
            <w:tcW w:w="2400" w:type="dxa"/>
            <w:tcMar>
              <w:top w:w="60" w:type="dxa"/>
              <w:left w:w="90" w:type="dxa"/>
              <w:bottom w:w="60" w:type="dxa"/>
              <w:right w:w="90" w:type="dxa"/>
            </w:tcMar>
          </w:tcPr>
          <w:p w14:paraId="012F8B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180CA6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8682EB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0FD3F2F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11CA1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5269D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566AE8FB" w14:textId="77777777">
        <w:tc>
          <w:tcPr>
            <w:tcW w:w="2400" w:type="dxa"/>
            <w:tcMar>
              <w:top w:w="60" w:type="dxa"/>
              <w:left w:w="90" w:type="dxa"/>
              <w:bottom w:w="60" w:type="dxa"/>
              <w:right w:w="90" w:type="dxa"/>
            </w:tcMar>
          </w:tcPr>
          <w:p w14:paraId="2E41BA3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2A92C41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5B78E7C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486116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4FB7C8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589490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5AE25941" w14:textId="77777777">
        <w:tc>
          <w:tcPr>
            <w:tcW w:w="2400" w:type="dxa"/>
            <w:tcMar>
              <w:top w:w="60" w:type="dxa"/>
              <w:left w:w="90" w:type="dxa"/>
              <w:bottom w:w="60" w:type="dxa"/>
              <w:right w:w="90" w:type="dxa"/>
            </w:tcMar>
          </w:tcPr>
          <w:p w14:paraId="5E78C39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59F472F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11EB31E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06E6C31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5DD6FE1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1BDF26D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71B5D4C2" w14:textId="77777777">
        <w:tc>
          <w:tcPr>
            <w:tcW w:w="2400" w:type="dxa"/>
            <w:tcMar>
              <w:top w:w="60" w:type="dxa"/>
              <w:left w:w="90" w:type="dxa"/>
              <w:bottom w:w="60" w:type="dxa"/>
              <w:right w:w="90" w:type="dxa"/>
            </w:tcMar>
          </w:tcPr>
          <w:p w14:paraId="3886E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2A60B8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5BA0E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46488BA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6823219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6CBC0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83D6447" w14:textId="77777777">
        <w:tc>
          <w:tcPr>
            <w:tcW w:w="2400" w:type="dxa"/>
            <w:shd w:val="clear" w:color="auto" w:fill="F2F2F2"/>
            <w:tcMar>
              <w:top w:w="60" w:type="dxa"/>
              <w:left w:w="90" w:type="dxa"/>
              <w:bottom w:w="60" w:type="dxa"/>
              <w:right w:w="90" w:type="dxa"/>
            </w:tcMar>
          </w:tcPr>
          <w:p w14:paraId="67B0164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695483A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A4C7F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13CEDFC5"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026B405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678F1C4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2DAD2491" w14:textId="77777777">
        <w:tc>
          <w:tcPr>
            <w:tcW w:w="2400" w:type="dxa"/>
            <w:tcMar>
              <w:top w:w="60" w:type="dxa"/>
              <w:left w:w="90" w:type="dxa"/>
              <w:bottom w:w="60" w:type="dxa"/>
              <w:right w:w="90" w:type="dxa"/>
            </w:tcMar>
          </w:tcPr>
          <w:p w14:paraId="663CF26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4B2B2D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26A81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5AEECC5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1623463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6249361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918049A" w14:textId="77777777">
        <w:tc>
          <w:tcPr>
            <w:tcW w:w="2400" w:type="dxa"/>
            <w:tcMar>
              <w:top w:w="60" w:type="dxa"/>
              <w:left w:w="90" w:type="dxa"/>
              <w:bottom w:w="60" w:type="dxa"/>
              <w:right w:w="90" w:type="dxa"/>
            </w:tcMar>
          </w:tcPr>
          <w:p w14:paraId="66608D1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211190F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39F2EC8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768FBF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5197156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2C1D3F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4638EDF3" w14:textId="77777777">
        <w:tc>
          <w:tcPr>
            <w:tcW w:w="2400" w:type="dxa"/>
            <w:tcMar>
              <w:top w:w="60" w:type="dxa"/>
              <w:left w:w="90" w:type="dxa"/>
              <w:bottom w:w="60" w:type="dxa"/>
              <w:right w:w="90" w:type="dxa"/>
            </w:tcMar>
          </w:tcPr>
          <w:p w14:paraId="2975826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1C1795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FD266D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5C1488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730798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57A772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3B6AA611" w14:textId="77777777">
        <w:tc>
          <w:tcPr>
            <w:tcW w:w="2400" w:type="dxa"/>
            <w:tcMar>
              <w:top w:w="60" w:type="dxa"/>
              <w:left w:w="90" w:type="dxa"/>
              <w:bottom w:w="60" w:type="dxa"/>
              <w:right w:w="90" w:type="dxa"/>
            </w:tcMar>
          </w:tcPr>
          <w:p w14:paraId="110D6FA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4B8019A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C63FA6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728ADF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54A432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3A2BBFD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1513C2C6" w14:textId="77777777">
        <w:tc>
          <w:tcPr>
            <w:tcW w:w="2400" w:type="dxa"/>
            <w:tcMar>
              <w:top w:w="60" w:type="dxa"/>
              <w:left w:w="90" w:type="dxa"/>
              <w:bottom w:w="60" w:type="dxa"/>
              <w:right w:w="90" w:type="dxa"/>
            </w:tcMar>
          </w:tcPr>
          <w:p w14:paraId="0571BEA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7ABFCC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1C0C94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29A95C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615038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5D8A135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2DA3F282" w14:textId="77777777">
        <w:tc>
          <w:tcPr>
            <w:tcW w:w="2400" w:type="dxa"/>
            <w:shd w:val="clear" w:color="auto" w:fill="F2F2F2"/>
            <w:tcMar>
              <w:top w:w="60" w:type="dxa"/>
              <w:left w:w="90" w:type="dxa"/>
              <w:bottom w:w="60" w:type="dxa"/>
              <w:right w:w="90" w:type="dxa"/>
            </w:tcMar>
          </w:tcPr>
          <w:p w14:paraId="3223F0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27C21524"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5BB1C64A"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E10F84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7C1164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42540DD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2F5AE866" w14:textId="77777777">
        <w:tc>
          <w:tcPr>
            <w:tcW w:w="2400" w:type="dxa"/>
            <w:tcMar>
              <w:top w:w="60" w:type="dxa"/>
              <w:left w:w="90" w:type="dxa"/>
              <w:bottom w:w="60" w:type="dxa"/>
              <w:right w:w="90" w:type="dxa"/>
            </w:tcMar>
          </w:tcPr>
          <w:p w14:paraId="059B33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E0BF5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BC8AD6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7CB08F1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1C6E8DA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583CCB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7956C538" w14:textId="77777777">
        <w:tc>
          <w:tcPr>
            <w:tcW w:w="2400" w:type="dxa"/>
            <w:tcMar>
              <w:top w:w="60" w:type="dxa"/>
              <w:left w:w="90" w:type="dxa"/>
              <w:bottom w:w="60" w:type="dxa"/>
              <w:right w:w="90" w:type="dxa"/>
            </w:tcMar>
          </w:tcPr>
          <w:p w14:paraId="4D925FA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36C78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734E801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25943BA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42C18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1529A2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6C950DDA" w14:textId="77777777">
        <w:tc>
          <w:tcPr>
            <w:tcW w:w="2400" w:type="dxa"/>
            <w:tcMar>
              <w:top w:w="60" w:type="dxa"/>
              <w:left w:w="90" w:type="dxa"/>
              <w:bottom w:w="60" w:type="dxa"/>
              <w:right w:w="90" w:type="dxa"/>
            </w:tcMar>
          </w:tcPr>
          <w:p w14:paraId="10D8EB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CC13F8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4CAE34F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5233DB4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2A70E9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8B897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1873CFB9" w14:textId="77777777">
        <w:tc>
          <w:tcPr>
            <w:tcW w:w="2400" w:type="dxa"/>
            <w:tcMar>
              <w:top w:w="60" w:type="dxa"/>
              <w:left w:w="90" w:type="dxa"/>
              <w:bottom w:w="60" w:type="dxa"/>
              <w:right w:w="90" w:type="dxa"/>
            </w:tcMar>
          </w:tcPr>
          <w:p w14:paraId="2D41505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3DB3117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9B1B4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5158552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4C7294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7879B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F851DA0" w14:textId="77777777">
        <w:tc>
          <w:tcPr>
            <w:tcW w:w="2400" w:type="dxa"/>
            <w:tcMar>
              <w:top w:w="60" w:type="dxa"/>
              <w:left w:w="90" w:type="dxa"/>
              <w:bottom w:w="60" w:type="dxa"/>
              <w:right w:w="90" w:type="dxa"/>
            </w:tcMar>
          </w:tcPr>
          <w:p w14:paraId="2DF49C8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1C2613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7BCDC0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1F6CE98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3046C03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254913B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30CE8966"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7E79D4B5" w14:textId="77777777" w:rsidR="00406DE7" w:rsidRPr="00571B6D" w:rsidRDefault="00406DE7" w:rsidP="00F316DF">
      <w:pPr>
        <w:rPr>
          <w:rFonts w:ascii="Times New Roman" w:hAnsi="Times New Roman"/>
          <w:sz w:val="24"/>
          <w:szCs w:val="24"/>
          <w:lang w:val="en-US"/>
        </w:rPr>
      </w:pPr>
    </w:p>
    <w:p w14:paraId="22E22EF9"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5A30CCD0" w14:textId="77777777" w:rsidR="00406DE7" w:rsidRPr="00571B6D" w:rsidRDefault="00406DE7" w:rsidP="00F316DF">
      <w:pPr>
        <w:rPr>
          <w:rFonts w:ascii="Times New Roman" w:hAnsi="Times New Roman"/>
          <w:sz w:val="24"/>
          <w:szCs w:val="24"/>
          <w:lang w:val="en-US"/>
        </w:rPr>
      </w:pPr>
    </w:p>
    <w:p w14:paraId="1D2E36E9"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10FD38FA"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5D7F885D"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009F44CF"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791F77B0"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473F8782"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6B3E733F"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5D81CBD"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5ED36B61"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6FCB5794"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66EBC5D2"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7E10E945"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69D1F00E"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35F329D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4C9823DF"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03A4FFE7"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6BF9E4E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6CCE932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4BEF61E2"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398AEF8C"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22149C8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0BC602F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466CBDB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54B6ABE2"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7EECE2DA"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0C7B8A8"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690401C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59C5666B"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04F6EE04"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13276476" w14:textId="77777777" w:rsidTr="00A3477D">
        <w:tc>
          <w:tcPr>
            <w:tcW w:w="804" w:type="dxa"/>
            <w:shd w:val="clear" w:color="auto" w:fill="DBE5F1" w:themeFill="accent1" w:themeFillTint="33"/>
          </w:tcPr>
          <w:p w14:paraId="1015CC7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2F5105B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5254D7DB"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E9C40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72110CD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BB63AF4" w14:textId="77777777" w:rsidTr="00A3477D">
        <w:tc>
          <w:tcPr>
            <w:tcW w:w="804" w:type="dxa"/>
          </w:tcPr>
          <w:p w14:paraId="6945C52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34AA4609"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34D965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528C9377"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7602279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6884D37" w14:textId="77777777" w:rsidTr="00A3477D">
        <w:tc>
          <w:tcPr>
            <w:tcW w:w="804" w:type="dxa"/>
          </w:tcPr>
          <w:p w14:paraId="29006DC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1080E5B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3BF905E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5B635A4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0D8A87CC"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63E4FFF1" w14:textId="77777777" w:rsidTr="00A3477D">
        <w:tc>
          <w:tcPr>
            <w:tcW w:w="804" w:type="dxa"/>
            <w:shd w:val="clear" w:color="auto" w:fill="DBE5F1" w:themeFill="accent1" w:themeFillTint="33"/>
          </w:tcPr>
          <w:p w14:paraId="060701F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5E3F39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2503E5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2184978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6B6F514"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1D7084CA" w14:textId="77777777" w:rsidTr="00A3477D">
        <w:tc>
          <w:tcPr>
            <w:tcW w:w="804" w:type="dxa"/>
          </w:tcPr>
          <w:p w14:paraId="633BAE2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03959DD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1DD5CC8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2E1415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5379AF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E5852E1"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67702777" w14:textId="77777777" w:rsidTr="00A3477D">
        <w:tc>
          <w:tcPr>
            <w:tcW w:w="804" w:type="dxa"/>
          </w:tcPr>
          <w:p w14:paraId="00A3076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095F17D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20215EE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3B42AF2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08473F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304BCFD0"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2CD07745" w14:textId="77777777" w:rsidTr="006E3566">
        <w:tc>
          <w:tcPr>
            <w:tcW w:w="804" w:type="dxa"/>
            <w:shd w:val="clear" w:color="auto" w:fill="FFFFFF" w:themeFill="background1"/>
          </w:tcPr>
          <w:p w14:paraId="54A6F651"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4446575"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6EF4FFC9"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4805AA65"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1C66BF95"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0A053B7D" w14:textId="77777777" w:rsidTr="006E3566">
        <w:tc>
          <w:tcPr>
            <w:tcW w:w="804" w:type="dxa"/>
            <w:shd w:val="clear" w:color="auto" w:fill="DBE5F1" w:themeFill="accent1" w:themeFillTint="33"/>
          </w:tcPr>
          <w:p w14:paraId="547C5820"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414D971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58AA5AE5"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1A6DE19B"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0474A5B1"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69B7BA94" w14:textId="77777777" w:rsidTr="00A3477D">
        <w:tc>
          <w:tcPr>
            <w:tcW w:w="804" w:type="dxa"/>
          </w:tcPr>
          <w:p w14:paraId="05C7E92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61474BB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073166B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0D3DE774"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1AE4FB6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5D8C481F"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401CA218" w14:textId="77777777" w:rsidTr="00A3477D">
        <w:tc>
          <w:tcPr>
            <w:tcW w:w="804" w:type="dxa"/>
            <w:shd w:val="clear" w:color="auto" w:fill="DBE5F1" w:themeFill="accent1" w:themeFillTint="33"/>
          </w:tcPr>
          <w:p w14:paraId="487DC07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4E7DD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D3F43D4"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F19ECD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0A0B3C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5685E968" w14:textId="77777777" w:rsidTr="00A3477D">
        <w:tc>
          <w:tcPr>
            <w:tcW w:w="804" w:type="dxa"/>
          </w:tcPr>
          <w:p w14:paraId="2583484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387902F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1574A86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6C96D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BE36469"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3D8FF3B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47E8F315" w14:textId="77777777" w:rsidTr="00A3477D">
        <w:tc>
          <w:tcPr>
            <w:tcW w:w="804" w:type="dxa"/>
          </w:tcPr>
          <w:p w14:paraId="6A581584"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503E67E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052417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54A29D2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7D7335E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023100F5" w14:textId="77777777" w:rsidTr="00A3477D">
        <w:tc>
          <w:tcPr>
            <w:tcW w:w="804" w:type="dxa"/>
            <w:shd w:val="clear" w:color="auto" w:fill="DBE5F1" w:themeFill="accent1" w:themeFillTint="33"/>
          </w:tcPr>
          <w:p w14:paraId="4EC23DC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0CC8CA4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0E047DC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D5A046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16887D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2CFE580C"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3484A22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F4E4C59"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59D3CE6B"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2DA2C1C7"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57F0C024"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A07FE8B"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2FBCEFB1"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7E4420EE"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16B03D2E"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227C4CA"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4AB519E7"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0AF8651"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08C0A247"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611E30E4"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5E469662"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5041B98"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19A388F0"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31C916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0A64EF5B"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D3F2736"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5AD0227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7DC67BD4"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42895CFE"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2AC1422F"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314CA9B"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5FAD8BBA"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1FD63C3C"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78D17F38"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180A74BE"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642D57FD"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3A95833D"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4D89E71"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55432260"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B8AA81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615F9E26"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2C42F431"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1F9ED438"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2B4028B5"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576682B7"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2B193F4"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4185B994"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422D369C"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5B94E25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79BB7A51"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28507268"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3141D8B9"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4623FBFC"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6D86D706"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68F3F145"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717BDA1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376A0E5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7AB4771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848BD1C"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198BD7C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24E1C9D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0508B05F"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3962E4A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21E9F69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27A4D8BE"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7A1BB01C"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340202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1E1D5281"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65F2E166"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1BDEB49"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5DF81234"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10DF480F"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60DC21E4"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780D1BBD"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9EE21CA"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2F930D3D"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376FA23F"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0B0107F"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0D75A82A"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75C1066E"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0920AC7D"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4585FB12"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3FFDBC34"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0429E87E"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56C8D5D5"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1C01EB9"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726790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3089EE"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0328263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364F9D2B"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274D5E81"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E2F4A36"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73EE12B"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22510983"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9E6A6B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09719FE"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7FCCF8BD"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56F7832"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50631B03"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05101DE2"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65707C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3D1F1E5"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0839DC86"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ECDBD99"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5EF63E9" w14:textId="77777777"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BD8A680"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717879ED"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35EA7C00"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7FA3CC0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9D86744"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naive baselines were added, a 12-month moving average beat every model from three months out, and XGBoost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0DFE7373"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59FAAC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0967E113"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713259B6"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33A883B8"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2D1F332"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2B6BBEB3"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F7FA45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3ED01969"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506BA464"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4C8E629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0D69725C"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2154E0AE"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503C41F6"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3E7C27E3" w14:textId="77777777" w:rsidTr="00C65495">
        <w:tc>
          <w:tcPr>
            <w:tcW w:w="1474" w:type="dxa"/>
            <w:hideMark/>
          </w:tcPr>
          <w:p w14:paraId="32BB5089" w14:textId="77777777" w:rsidR="006E6906" w:rsidRPr="005A7BB5" w:rsidRDefault="006E6906" w:rsidP="00C65495">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570D6D43" w14:textId="77777777" w:rsidR="006E6906" w:rsidRPr="005A7BB5" w:rsidRDefault="006E6906" w:rsidP="00C65495">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392586D8" w14:textId="77777777" w:rsidR="006E6906" w:rsidRPr="005A7BB5" w:rsidRDefault="006E6906" w:rsidP="00C65495">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6FB2EEB2" w14:textId="77777777" w:rsidR="006E6906" w:rsidRPr="005A7BB5" w:rsidRDefault="006E6906" w:rsidP="00C65495">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0CC75FF" w14:textId="77777777" w:rsidTr="00C65495">
        <w:tc>
          <w:tcPr>
            <w:tcW w:w="1474" w:type="dxa"/>
          </w:tcPr>
          <w:p w14:paraId="3C1307CE"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411F4998"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68572B4D" w14:textId="77777777" w:rsidR="006E6906" w:rsidRPr="00476829" w:rsidRDefault="006E6906" w:rsidP="00C65495">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dashboard, audit and monitoring design (Figure 11)</w:t>
            </w:r>
          </w:p>
        </w:tc>
        <w:tc>
          <w:tcPr>
            <w:tcW w:w="2438" w:type="dxa"/>
          </w:tcPr>
          <w:p w14:paraId="73251611" w14:textId="77777777" w:rsidR="006E6906" w:rsidRPr="00476829" w:rsidRDefault="006E6906" w:rsidP="00C65495">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3AD1C7B7" w14:textId="77777777" w:rsidTr="00793CEB">
        <w:tc>
          <w:tcPr>
            <w:tcW w:w="1474" w:type="dxa"/>
          </w:tcPr>
          <w:p w14:paraId="6ED7A029"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61282DB8" w14:textId="77777777" w:rsidR="006E6906" w:rsidRPr="002C565D"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5D6ECA2D"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7E4F147C"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6E6906" w:rsidRPr="005A7BB5" w14:paraId="2FD7A463" w14:textId="77777777" w:rsidTr="00C65495">
        <w:tc>
          <w:tcPr>
            <w:tcW w:w="1474" w:type="dxa"/>
          </w:tcPr>
          <w:p w14:paraId="1CE79C43"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C627593"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Features built at the target month</w:t>
            </w:r>
          </w:p>
        </w:tc>
        <w:tc>
          <w:tcPr>
            <w:tcW w:w="2891" w:type="dxa"/>
          </w:tcPr>
          <w:p w14:paraId="6845944B"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Direct multi-horizon backtest, every month scored</w:t>
            </w:r>
          </w:p>
        </w:tc>
        <w:tc>
          <w:tcPr>
            <w:tcW w:w="2438" w:type="dxa"/>
          </w:tcPr>
          <w:p w14:paraId="5056DFE1"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A forecast may only use data known on its date</w:t>
            </w:r>
          </w:p>
        </w:tc>
      </w:tr>
      <w:tr w:rsidR="006E6906" w:rsidRPr="005A7BB5" w14:paraId="35EE5748" w14:textId="77777777" w:rsidTr="00C65495">
        <w:tc>
          <w:tcPr>
            <w:tcW w:w="1474" w:type="dxa"/>
          </w:tcPr>
          <w:p w14:paraId="7ECA4825"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313EC002"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4F58DD46"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1F2DAA63"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6E6906" w:rsidRPr="005A7BB5" w14:paraId="714A13D5" w14:textId="77777777" w:rsidTr="00C65495">
        <w:tc>
          <w:tcPr>
            <w:tcW w:w="1474" w:type="dxa"/>
          </w:tcPr>
          <w:p w14:paraId="13972B4B"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9649053"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12017CD9"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5E1F4940"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6E6906" w:rsidRPr="005A7BB5" w14:paraId="74177E19" w14:textId="77777777" w:rsidTr="00C65495">
        <w:tc>
          <w:tcPr>
            <w:tcW w:w="1474" w:type="dxa"/>
          </w:tcPr>
          <w:p w14:paraId="41E7CEAF"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4F0F699"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5B31426B"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0BCDE003"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6E6906" w:rsidRPr="005A7BB5" w14:paraId="73ACCD04" w14:textId="77777777" w:rsidTr="00C65495">
        <w:tc>
          <w:tcPr>
            <w:tcW w:w="1474" w:type="dxa"/>
          </w:tcPr>
          <w:p w14:paraId="444D68F6"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68C08426"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3C9A9D64"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Saved with joblib [A21]</w:t>
            </w:r>
          </w:p>
        </w:tc>
        <w:tc>
          <w:tcPr>
            <w:tcW w:w="2438" w:type="dxa"/>
          </w:tcPr>
          <w:p w14:paraId="1294DB46"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6E6906" w:rsidRPr="005A7BB5" w14:paraId="2A1C0B9E" w14:textId="77777777" w:rsidTr="00C65495">
        <w:tc>
          <w:tcPr>
            <w:tcW w:w="1474" w:type="dxa"/>
          </w:tcPr>
          <w:p w14:paraId="47420252"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4A5FE4F9"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5BDFEE7C"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Dual-role Streamlit portal</w:t>
            </w:r>
          </w:p>
        </w:tc>
        <w:tc>
          <w:tcPr>
            <w:tcW w:w="2438" w:type="dxa"/>
          </w:tcPr>
          <w:p w14:paraId="38CCF692"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6E6906" w:rsidRPr="005A7BB5" w14:paraId="76DDF6DD" w14:textId="77777777" w:rsidTr="00C65495">
        <w:tc>
          <w:tcPr>
            <w:tcW w:w="1474" w:type="dxa"/>
          </w:tcPr>
          <w:p w14:paraId="10F6784E"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A71FBE3"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61D90C1A"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deployment design, rollback</w:t>
            </w:r>
          </w:p>
        </w:tc>
        <w:tc>
          <w:tcPr>
            <w:tcW w:w="2438" w:type="dxa"/>
          </w:tcPr>
          <w:p w14:paraId="5EB23D13"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6E6906" w:rsidRPr="005A7BB5" w14:paraId="4FDE8809" w14:textId="77777777" w:rsidTr="00C65495">
        <w:tc>
          <w:tcPr>
            <w:tcW w:w="1474" w:type="dxa"/>
          </w:tcPr>
          <w:p w14:paraId="3C546AE1"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0D95177A"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2BB25FB7"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PASS / WARN / FAIL design and first check</w:t>
            </w:r>
          </w:p>
        </w:tc>
        <w:tc>
          <w:tcPr>
            <w:tcW w:w="2438" w:type="dxa"/>
          </w:tcPr>
          <w:p w14:paraId="750EB263"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Defines action after each release</w:t>
            </w:r>
          </w:p>
        </w:tc>
      </w:tr>
    </w:tbl>
    <w:p w14:paraId="271595B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3564948D" w14:textId="77777777" w:rsidTr="00C65495">
        <w:tc>
          <w:tcPr>
            <w:tcW w:w="2381" w:type="dxa"/>
          </w:tcPr>
          <w:p w14:paraId="021D5C29"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3B6539BB"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111CDF5F" w14:textId="77777777" w:rsidTr="00C65495">
        <w:tc>
          <w:tcPr>
            <w:tcW w:w="2381" w:type="dxa"/>
            <w:vAlign w:val="center"/>
          </w:tcPr>
          <w:p w14:paraId="6EA3B8FD" w14:textId="77777777" w:rsidR="006E6906" w:rsidRPr="005A7BB5" w:rsidRDefault="006E6906" w:rsidP="00C65495">
            <w:pPr>
              <w:tabs>
                <w:tab w:val="left" w:pos="4962"/>
              </w:tabs>
              <w:jc w:val="both"/>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9FCC4F6"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coordinated the Assessment 3 and 4 reports; dashboard section of the Assessment 3 slides.</w:t>
            </w:r>
          </w:p>
        </w:tc>
      </w:tr>
      <w:tr w:rsidR="006E6906" w:rsidRPr="005A7BB5" w14:paraId="1314BB9A" w14:textId="77777777" w:rsidTr="00C65495">
        <w:tc>
          <w:tcPr>
            <w:tcW w:w="2381" w:type="dxa"/>
          </w:tcPr>
          <w:p w14:paraId="1BB1F65D"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1544FFC4"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sz w:val="19"/>
              </w:rPr>
              <w:t>Read-only data lineage, reproducibility and leakage audit (pull request #8), which found the same-month feature issue; drafted the Assessment 3 deck.</w:t>
            </w:r>
          </w:p>
        </w:tc>
      </w:tr>
      <w:tr w:rsidR="006E6906" w:rsidRPr="005A7BB5" w14:paraId="4E7B7804" w14:textId="77777777" w:rsidTr="00C65495">
        <w:tc>
          <w:tcPr>
            <w:tcW w:w="2381" w:type="dxa"/>
          </w:tcPr>
          <w:p w14:paraId="1D6DBBAB"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15C555DB" w14:textId="77777777" w:rsidR="006E6906" w:rsidRPr="00BD511E" w:rsidRDefault="006E6906" w:rsidP="00C65495">
            <w:pPr>
              <w:jc w:val="both"/>
              <w:rPr>
                <w:rFonts w:ascii="Times New Roman" w:eastAsiaTheme="minorEastAsia" w:hAnsi="Times New Roman"/>
                <w:sz w:val="24"/>
                <w:szCs w:val="24"/>
              </w:rPr>
            </w:pPr>
            <w:r>
              <w:rPr>
                <w:rFonts w:ascii="Times New Roman" w:eastAsia="Times New Roman" w:hAnsi="Times New Roman"/>
                <w:sz w:val="19"/>
              </w:rPr>
              <w:t>Feature-timing and backtest corrections; forecast stage, saved models and 2026 check; documentation, reference environment, GitHub and Jira.</w:t>
            </w:r>
          </w:p>
        </w:tc>
      </w:tr>
      <w:tr w:rsidR="006E6906" w:rsidRPr="005A7BB5" w14:paraId="63437283" w14:textId="77777777" w:rsidTr="00C65495">
        <w:tc>
          <w:tcPr>
            <w:tcW w:w="2381" w:type="dxa"/>
          </w:tcPr>
          <w:p w14:paraId="71B819E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3EC694B3" w14:textId="77777777" w:rsidR="006E6906" w:rsidRPr="005A7BB5" w:rsidRDefault="006E6906" w:rsidP="00C65495">
            <w:pPr>
              <w:jc w:val="both"/>
              <w:rPr>
                <w:rFonts w:ascii="Times New Roman" w:eastAsiaTheme="minorEastAsia" w:hAnsi="Times New Roman"/>
                <w:sz w:val="24"/>
                <w:szCs w:val="24"/>
              </w:rPr>
            </w:pPr>
            <w:r>
              <w:rPr>
                <w:rFonts w:ascii="Times New Roman" w:eastAsia="Times New Roman" w:hAnsi="Times New Roman"/>
                <w:sz w:val="19"/>
              </w:rPr>
              <w:t>Streamlit dual-role dashboard (app.py, core_data.py, two portal pages, Windows launcher); Assessment 3 system demonstration.</w:t>
            </w:r>
          </w:p>
        </w:tc>
      </w:tr>
    </w:tbl>
    <w:p w14:paraId="2D8D037A"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5A7BB5" w14:paraId="395F480F" w14:textId="77777777" w:rsidTr="00C65495">
        <w:tc>
          <w:tcPr>
            <w:tcW w:w="2041" w:type="dxa"/>
          </w:tcPr>
          <w:p w14:paraId="15CB2AC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6973" w:type="dxa"/>
          </w:tcPr>
          <w:p w14:paraId="2E34C466"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6E6906" w:rsidRPr="005A7BB5" w14:paraId="3EA5CDED" w14:textId="77777777" w:rsidTr="00C65495">
        <w:tc>
          <w:tcPr>
            <w:tcW w:w="2041" w:type="dxa"/>
          </w:tcPr>
          <w:p w14:paraId="175C3A79"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3" w:type="dxa"/>
          </w:tcPr>
          <w:p w14:paraId="483BF153"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github.com/HendrickDang/PRT661-DATA-SCIENCE-PRACTICE</w:t>
              </w:r>
            </w:hyperlink>
          </w:p>
        </w:tc>
      </w:tr>
      <w:tr w:rsidR="006E6906" w:rsidRPr="005A7BB5" w14:paraId="2BA8F607" w14:textId="77777777" w:rsidTr="00C65495">
        <w:tc>
          <w:tcPr>
            <w:tcW w:w="2041" w:type="dxa"/>
          </w:tcPr>
          <w:p w14:paraId="79D9CF9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3" w:type="dxa"/>
          </w:tcPr>
          <w:p w14:paraId="33FDD389"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hendrickdang.atlassian.net/jira/software/projects/SCRUM/boards/1/timeline</w:t>
              </w:r>
            </w:hyperlink>
          </w:p>
        </w:tc>
      </w:tr>
      <w:tr w:rsidR="006E6906" w:rsidRPr="005A7BB5" w14:paraId="75DA945C" w14:textId="77777777" w:rsidTr="00C65495">
        <w:tc>
          <w:tcPr>
            <w:tcW w:w="2041" w:type="dxa"/>
          </w:tcPr>
          <w:p w14:paraId="0BF33A6C"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3" w:type="dxa"/>
          </w:tcPr>
          <w:p w14:paraId="0D14E67A" w14:textId="77777777" w:rsidR="006E6906" w:rsidRPr="001F6331" w:rsidRDefault="006E6906" w:rsidP="00C65495">
            <w:pPr>
              <w:jc w:val="both"/>
              <w:rPr>
                <w:rFonts w:ascii="Times New Roman" w:hAnsi="Times New Roman"/>
                <w:sz w:val="24"/>
                <w:szCs w:val="24"/>
                <w:lang w:val="vi-VN"/>
              </w:rPr>
            </w:pPr>
            <w:hyperlink r:id="rId68">
              <w:r>
                <w:rPr>
                  <w:rStyle w:val="Hyperlink"/>
                  <w:rFonts w:ascii="Times New Roman" w:hAnsi="Times New Roman"/>
                  <w:color w:val="0563C1"/>
                  <w:sz w:val="19"/>
                </w:rPr>
                <w:t>github.com/HendrickDang/PRT661-DATA-SCIENCE-PRACTICE/blob/main/Execution%20Instructions/execution_instructions.md</w:t>
              </w:r>
            </w:hyperlink>
          </w:p>
        </w:tc>
      </w:tr>
      <w:tr w:rsidR="006E6906" w:rsidRPr="005A7BB5" w14:paraId="5348590B" w14:textId="77777777" w:rsidTr="00C65495">
        <w:tc>
          <w:tcPr>
            <w:tcW w:w="2041" w:type="dxa"/>
          </w:tcPr>
          <w:p w14:paraId="5D7A768B"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3" w:type="dxa"/>
          </w:tcPr>
          <w:p w14:paraId="3E22ACB4" w14:textId="77777777" w:rsidR="006E6906" w:rsidRPr="00075D6D"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github.com/HendrickDang/PRT661-DATA-SCIENCE-PRACTICE/tree/main/Outputs</w:t>
              </w:r>
            </w:hyperlink>
          </w:p>
        </w:tc>
      </w:tr>
      <w:tr w:rsidR="006E6906" w14:paraId="362AEA51" w14:textId="77777777" w:rsidTr="00C65495">
        <w:tc>
          <w:tcPr>
            <w:tcW w:w="2041" w:type="dxa"/>
          </w:tcPr>
          <w:p w14:paraId="198CEB2B"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3" w:type="dxa"/>
          </w:tcPr>
          <w:p w14:paraId="4E2680E0" w14:textId="77777777" w:rsidR="006E6906" w:rsidRDefault="006E6906" w:rsidP="00C65495">
            <w:pPr>
              <w:jc w:val="both"/>
              <w:rPr>
                <w:rFonts w:ascii="Times New Roman" w:eastAsiaTheme="minorEastAsia" w:hAnsi="Times New Roman"/>
                <w:sz w:val="24"/>
                <w:szCs w:val="24"/>
              </w:rPr>
            </w:pPr>
            <w:hyperlink r:id="rId70">
              <w:r>
                <w:rPr>
                  <w:rStyle w:val="Hyperlink"/>
                  <w:rFonts w:ascii="Times New Roman" w:hAnsi="Times New Roman"/>
                  <w:color w:val="0563C1"/>
                  <w:sz w:val="19"/>
                </w:rPr>
                <w:t>github.com/HendrickDang/PRT661-DATA-SCIENCE-PRACTICE/blob/main/CHANGELOG.md</w:t>
              </w:r>
            </w:hyperlink>
          </w:p>
        </w:tc>
      </w:tr>
      <w:tr w:rsidR="006E6906" w14:paraId="3788093E" w14:textId="77777777" w:rsidTr="00C65495">
        <w:tc>
          <w:tcPr>
            <w:tcW w:w="2041" w:type="dxa"/>
          </w:tcPr>
          <w:p w14:paraId="276BF035"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3" w:type="dxa"/>
          </w:tcPr>
          <w:p w14:paraId="72EADF5E"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github.com/HendrickDang/PRT661-DATA-SCIENCE-PRACTICE/blob/main/audit/README.md</w:t>
              </w:r>
            </w:hyperlink>
          </w:p>
        </w:tc>
      </w:tr>
      <w:tr w:rsidR="006E6906" w14:paraId="17BAAEEA" w14:textId="77777777" w:rsidTr="00C65495">
        <w:tc>
          <w:tcPr>
            <w:tcW w:w="2041" w:type="dxa"/>
          </w:tcPr>
          <w:p w14:paraId="78D75F2B"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3" w:type="dxa"/>
          </w:tcPr>
          <w:p w14:paraId="796AF80B"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github.com/HendrickDang/PRT661-DATA-SCIENCE-PRACTICE/tree/main/documents</w:t>
              </w:r>
            </w:hyperlink>
          </w:p>
        </w:tc>
      </w:tr>
    </w:tbl>
    <w:p w14:paraId="6FD516A7"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5CD30817" w14:textId="77777777"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Section 3 – Final Technical Development</w:t>
      </w:r>
    </w:p>
    <w:p w14:paraId="26EA4B46" w14:textId="77777777" w:rsidR="001C4FBB"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05568C02" w14:textId="77777777" w:rsidR="006C2E53" w:rsidRDefault="00000000">
      <w:pPr>
        <w:spacing w:after="120"/>
        <w:jc w:val="both"/>
      </w:pPr>
      <w:r>
        <w:rPr>
          <w:rFonts w:ascii="Times New Roman" w:eastAsia="Times New Roman" w:hAnsi="Times New Roman"/>
          <w:sz w:val="24"/>
        </w:rPr>
        <w:t>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four executable components: the pipeline (ingest, panel build, EDA, PCA and regression), the evaluation module (benchmarks and the rolling-origin backtest), the new forecast stage, and the Streamlit dashboard. Two supporting components complete the picture: a read-only data audit, run as a release check, and a monitoring design that decides what happens after each new data release.</w:t>
      </w:r>
    </w:p>
    <w:p w14:paraId="6445D874" w14:textId="77777777" w:rsidR="006C2E53" w:rsidRDefault="0000000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w:t>
      </w:r>
    </w:p>
    <w:p w14:paraId="668DCF07" w14:textId="77777777" w:rsidR="006C2E53" w:rsidRDefault="00000000">
      <w:pPr>
        <w:keepNext/>
        <w:jc w:val="center"/>
      </w:pPr>
      <w:r>
        <w:rPr>
          <w:noProof/>
        </w:rPr>
        <w:drawing>
          <wp:inline distT="0" distB="0" distL="0" distR="0" wp14:anchorId="52851A7B" wp14:editId="5755D39F">
            <wp:extent cx="4500000" cy="4473973"/>
            <wp:effectExtent l="0" t="0" r="0" b="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3"/>
                    <a:stretch>
                      <a:fillRect/>
                    </a:stretch>
                  </pic:blipFill>
                  <pic:spPr>
                    <a:xfrm>
                      <a:off x="0" y="0"/>
                      <a:ext cx="4500000" cy="4473973"/>
                    </a:xfrm>
                    <a:prstGeom prst="rect">
                      <a:avLst/>
                    </a:prstGeom>
                  </pic:spPr>
                </pic:pic>
              </a:graphicData>
            </a:graphic>
          </wp:inline>
        </w:drawing>
      </w:r>
    </w:p>
    <w:p w14:paraId="694C272B"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Pr>
          <w:rFonts w:ascii="Times New Roman" w:hAnsi="Times New Roman"/>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9877E7B"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Complete implementation</w:t>
      </w:r>
    </w:p>
    <w:p w14:paraId="4E0BF0B3" w14:textId="77777777" w:rsidR="006C2E53" w:rsidRDefault="0000000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three commands: python </w:t>
      </w:r>
      <w:r>
        <w:rPr>
          <w:rFonts w:ascii="Times New Roman" w:eastAsia="Times New Roman" w:hAnsi="Times New Roman"/>
          <w:sz w:val="24"/>
        </w:rPr>
        <w:lastRenderedPageBreak/>
        <w:t>Updated_End_to_End_pipeline.py, python evaluation.py and python forecast.py, followed by streamlit run app.py for the dashboard.</w:t>
      </w:r>
    </w:p>
    <w:p w14:paraId="3B1DEFD3"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14:paraId="102895DC" w14:textId="77777777">
        <w:tc>
          <w:tcPr>
            <w:tcW w:w="1757" w:type="dxa"/>
            <w:shd w:val="clear" w:color="auto" w:fill="D9E2F3"/>
          </w:tcPr>
          <w:p w14:paraId="0686419B" w14:textId="77777777" w:rsidR="006C2E53" w:rsidRDefault="00000000">
            <w:r>
              <w:rPr>
                <w:rFonts w:ascii="Times New Roman" w:eastAsia="Times New Roman" w:hAnsi="Times New Roman"/>
                <w:b/>
              </w:rPr>
              <w:t>Component</w:t>
            </w:r>
          </w:p>
        </w:tc>
        <w:tc>
          <w:tcPr>
            <w:tcW w:w="2211" w:type="dxa"/>
            <w:shd w:val="clear" w:color="auto" w:fill="D9E2F3"/>
          </w:tcPr>
          <w:p w14:paraId="678F8384" w14:textId="77777777" w:rsidR="006C2E53" w:rsidRDefault="00000000">
            <w:r>
              <w:rPr>
                <w:rFonts w:ascii="Times New Roman" w:eastAsia="Times New Roman" w:hAnsi="Times New Roman"/>
                <w:b/>
              </w:rPr>
              <w:t>Implementation</w:t>
            </w:r>
          </w:p>
        </w:tc>
        <w:tc>
          <w:tcPr>
            <w:tcW w:w="3628" w:type="dxa"/>
            <w:shd w:val="clear" w:color="auto" w:fill="D9E2F3"/>
          </w:tcPr>
          <w:p w14:paraId="07B53F3D" w14:textId="77777777" w:rsidR="006C2E53" w:rsidRDefault="00000000">
            <w:r>
              <w:rPr>
                <w:rFonts w:ascii="Times New Roman" w:eastAsia="Times New Roman" w:hAnsi="Times New Roman"/>
                <w:b/>
              </w:rPr>
              <w:t>What it does</w:t>
            </w:r>
          </w:p>
        </w:tc>
        <w:tc>
          <w:tcPr>
            <w:tcW w:w="1417" w:type="dxa"/>
            <w:shd w:val="clear" w:color="auto" w:fill="D9E2F3"/>
          </w:tcPr>
          <w:p w14:paraId="4F47CA4C" w14:textId="77777777" w:rsidR="006C2E53" w:rsidRDefault="00000000">
            <w:r>
              <w:rPr>
                <w:rFonts w:ascii="Times New Roman" w:eastAsia="Times New Roman" w:hAnsi="Times New Roman"/>
                <w:b/>
              </w:rPr>
              <w:t>Status</w:t>
            </w:r>
          </w:p>
        </w:tc>
      </w:tr>
      <w:tr w:rsidR="006C2E53" w14:paraId="0A2472E1" w14:textId="77777777">
        <w:tc>
          <w:tcPr>
            <w:tcW w:w="1757" w:type="dxa"/>
          </w:tcPr>
          <w:p w14:paraId="0009E102" w14:textId="77777777" w:rsidR="006C2E53" w:rsidRDefault="00000000">
            <w:r>
              <w:rPr>
                <w:rFonts w:ascii="Times New Roman" w:eastAsia="Times New Roman" w:hAnsi="Times New Roman"/>
              </w:rPr>
              <w:t>Ingest and panel build</w:t>
            </w:r>
          </w:p>
        </w:tc>
        <w:tc>
          <w:tcPr>
            <w:tcW w:w="2211" w:type="dxa"/>
          </w:tcPr>
          <w:p w14:paraId="1609B32A" w14:textId="77777777" w:rsidR="006C2E53" w:rsidRDefault="00000000">
            <w:r>
              <w:rPr>
                <w:rFonts w:ascii="Times New Roman" w:eastAsia="Times New Roman" w:hAnsi="Times New Roman"/>
              </w:rPr>
              <w:t>Updated_End_to_End_pipeline.py, Stages 1-2</w:t>
            </w:r>
          </w:p>
        </w:tc>
        <w:tc>
          <w:tcPr>
            <w:tcW w:w="3628" w:type="dxa"/>
          </w:tcPr>
          <w:p w14:paraId="0D2B16E6" w14:textId="77777777" w:rsidR="006C2E53" w:rsidRDefault="00000000">
            <w:r>
              <w:rPr>
                <w:rFonts w:ascii="Times New Roman" w:eastAsia="Times New Roman" w:hAnsi="Times New Roman"/>
              </w:rPr>
              <w:t>Validates six source files, logs each run in manifest.json, harmonises categories and regions, builds the 13,629-row panel</w:t>
            </w:r>
          </w:p>
        </w:tc>
        <w:tc>
          <w:tcPr>
            <w:tcW w:w="1417" w:type="dxa"/>
          </w:tcPr>
          <w:p w14:paraId="491A1F02" w14:textId="77777777" w:rsidR="006C2E53" w:rsidRDefault="00000000">
            <w:r>
              <w:rPr>
                <w:rFonts w:ascii="Times New Roman" w:eastAsia="Times New Roman" w:hAnsi="Times New Roman"/>
              </w:rPr>
              <w:t>Complete</w:t>
            </w:r>
          </w:p>
        </w:tc>
      </w:tr>
      <w:tr w:rsidR="006C2E53" w14:paraId="321FEF87" w14:textId="77777777">
        <w:tc>
          <w:tcPr>
            <w:tcW w:w="1757" w:type="dxa"/>
          </w:tcPr>
          <w:p w14:paraId="3357D943" w14:textId="77777777" w:rsidR="006C2E53" w:rsidRDefault="00000000">
            <w:r>
              <w:rPr>
                <w:rFonts w:ascii="Times New Roman" w:eastAsia="Times New Roman" w:hAnsi="Times New Roman"/>
              </w:rPr>
              <w:t>EDA, PCA, regression</w:t>
            </w:r>
          </w:p>
        </w:tc>
        <w:tc>
          <w:tcPr>
            <w:tcW w:w="2211" w:type="dxa"/>
          </w:tcPr>
          <w:p w14:paraId="4C36A9AB" w14:textId="77777777" w:rsidR="006C2E53" w:rsidRDefault="00000000">
            <w:r>
              <w:rPr>
                <w:rFonts w:ascii="Times New Roman" w:eastAsia="Times New Roman" w:hAnsi="Times New Roman"/>
              </w:rPr>
              <w:t>Pipeline, Stages 3-5</w:t>
            </w:r>
          </w:p>
        </w:tc>
        <w:tc>
          <w:tcPr>
            <w:tcW w:w="3628" w:type="dxa"/>
          </w:tcPr>
          <w:p w14:paraId="6817E627" w14:textId="77777777" w:rsidR="006C2E53" w:rsidRDefault="00000000">
            <w:r>
              <w:rPr>
                <w:rFonts w:ascii="Times New Roman" w:eastAsia="Times New Roman" w:hAnsi="Times New Roman"/>
              </w:rPr>
              <w:t>13 EDA figures, PCA, Model A and B, result tables R1-R10, saves Model A</w:t>
            </w:r>
          </w:p>
        </w:tc>
        <w:tc>
          <w:tcPr>
            <w:tcW w:w="1417" w:type="dxa"/>
          </w:tcPr>
          <w:p w14:paraId="77E5489F" w14:textId="77777777" w:rsidR="006C2E53" w:rsidRDefault="00000000">
            <w:r>
              <w:rPr>
                <w:rFonts w:ascii="Times New Roman" w:eastAsia="Times New Roman" w:hAnsi="Times New Roman"/>
              </w:rPr>
              <w:t>Complete</w:t>
            </w:r>
          </w:p>
        </w:tc>
      </w:tr>
      <w:tr w:rsidR="006C2E53" w14:paraId="4F351192" w14:textId="77777777">
        <w:tc>
          <w:tcPr>
            <w:tcW w:w="1757" w:type="dxa"/>
          </w:tcPr>
          <w:p w14:paraId="0E34D9F3" w14:textId="77777777" w:rsidR="006C2E53" w:rsidRDefault="00000000">
            <w:r>
              <w:rPr>
                <w:rFonts w:ascii="Times New Roman" w:eastAsia="Times New Roman" w:hAnsi="Times New Roman"/>
              </w:rPr>
              <w:t>Evaluation</w:t>
            </w:r>
          </w:p>
        </w:tc>
        <w:tc>
          <w:tcPr>
            <w:tcW w:w="2211" w:type="dxa"/>
          </w:tcPr>
          <w:p w14:paraId="1C99F2D5" w14:textId="77777777" w:rsidR="006C2E53" w:rsidRDefault="00000000">
            <w:r>
              <w:rPr>
                <w:rFonts w:ascii="Times New Roman" w:eastAsia="Times New Roman" w:hAnsi="Times New Roman"/>
              </w:rPr>
              <w:t>evaluation.py</w:t>
            </w:r>
          </w:p>
        </w:tc>
        <w:tc>
          <w:tcPr>
            <w:tcW w:w="3628" w:type="dxa"/>
          </w:tcPr>
          <w:p w14:paraId="590587A8" w14:textId="77777777" w:rsidR="006C2E53" w:rsidRDefault="00000000">
            <w:r>
              <w:rPr>
                <w:rFonts w:ascii="Times New Roman" w:eastAsia="Times New Roman" w:hAnsi="Times New Roman"/>
              </w:rPr>
              <w:t>Benchmarks, rolling-origin backtest at 1, 3, 6, 12 months, 80% intervals, bootstrap</w:t>
            </w:r>
          </w:p>
        </w:tc>
        <w:tc>
          <w:tcPr>
            <w:tcW w:w="1417" w:type="dxa"/>
          </w:tcPr>
          <w:p w14:paraId="44320D4D" w14:textId="77777777" w:rsidR="006C2E53" w:rsidRDefault="00000000">
            <w:r>
              <w:rPr>
                <w:rFonts w:ascii="Times New Roman" w:eastAsia="Times New Roman" w:hAnsi="Times New Roman"/>
              </w:rPr>
              <w:t>Complete</w:t>
            </w:r>
          </w:p>
        </w:tc>
      </w:tr>
      <w:tr w:rsidR="006C2E53" w14:paraId="2C252DAD" w14:textId="77777777">
        <w:tc>
          <w:tcPr>
            <w:tcW w:w="1757" w:type="dxa"/>
          </w:tcPr>
          <w:p w14:paraId="41EFFCA2" w14:textId="77777777" w:rsidR="006C2E53" w:rsidRDefault="00000000">
            <w:r>
              <w:rPr>
                <w:rFonts w:ascii="Times New Roman" w:eastAsia="Times New Roman" w:hAnsi="Times New Roman"/>
              </w:rPr>
              <w:t>Forecast stage</w:t>
            </w:r>
          </w:p>
        </w:tc>
        <w:tc>
          <w:tcPr>
            <w:tcW w:w="2211" w:type="dxa"/>
          </w:tcPr>
          <w:p w14:paraId="2EBBB097" w14:textId="77777777" w:rsidR="006C2E53" w:rsidRDefault="00000000">
            <w:r>
              <w:rPr>
                <w:rFonts w:ascii="Times New Roman" w:eastAsia="Times New Roman" w:hAnsi="Times New Roman"/>
              </w:rPr>
              <w:t>forecast.py (new)</w:t>
            </w:r>
          </w:p>
        </w:tc>
        <w:tc>
          <w:tcPr>
            <w:tcW w:w="3628" w:type="dxa"/>
          </w:tcPr>
          <w:p w14:paraId="71724D3F" w14:textId="77777777" w:rsidR="006C2E53" w:rsidRDefault="00000000">
            <w:r>
              <w:rPr>
                <w:rFonts w:ascii="Times New Roman" w:eastAsia="Times New Roman" w:hAnsi="Times New Roman"/>
              </w:rPr>
              <w:t>Forecasts with intervals, one saved model per horizon, 2026 out-of-sample check</w:t>
            </w:r>
          </w:p>
        </w:tc>
        <w:tc>
          <w:tcPr>
            <w:tcW w:w="1417" w:type="dxa"/>
          </w:tcPr>
          <w:p w14:paraId="490A5329" w14:textId="77777777" w:rsidR="006C2E53" w:rsidRDefault="00000000">
            <w:r>
              <w:rPr>
                <w:rFonts w:ascii="Times New Roman" w:eastAsia="Times New Roman" w:hAnsi="Times New Roman"/>
              </w:rPr>
              <w:t>Complete</w:t>
            </w:r>
          </w:p>
        </w:tc>
      </w:tr>
      <w:tr w:rsidR="006C2E53" w14:paraId="5F95A835" w14:textId="77777777">
        <w:tc>
          <w:tcPr>
            <w:tcW w:w="1757" w:type="dxa"/>
          </w:tcPr>
          <w:p w14:paraId="29562143" w14:textId="77777777" w:rsidR="006C2E53" w:rsidRDefault="00000000">
            <w:r>
              <w:rPr>
                <w:rFonts w:ascii="Times New Roman" w:eastAsia="Times New Roman" w:hAnsi="Times New Roman"/>
              </w:rPr>
              <w:t>Dashboard</w:t>
            </w:r>
          </w:p>
        </w:tc>
        <w:tc>
          <w:tcPr>
            <w:tcW w:w="2211" w:type="dxa"/>
          </w:tcPr>
          <w:p w14:paraId="6846D1E4" w14:textId="77777777" w:rsidR="006C2E53" w:rsidRDefault="00000000">
            <w:r>
              <w:rPr>
                <w:rFonts w:ascii="Times New Roman" w:eastAsia="Times New Roman" w:hAnsi="Times New Roman"/>
              </w:rPr>
              <w:t>app.py, core_data.py, pages/</w:t>
            </w:r>
          </w:p>
        </w:tc>
        <w:tc>
          <w:tcPr>
            <w:tcW w:w="3628" w:type="dxa"/>
          </w:tcPr>
          <w:p w14:paraId="7FEF0DC3" w14:textId="77777777" w:rsidR="006C2E53" w:rsidRDefault="00000000">
            <w:r>
              <w:rPr>
                <w:rFonts w:ascii="Times New Roman" w:eastAsia="Times New Roman" w:hAnsi="Times New Roman"/>
              </w:rPr>
              <w:t>Administrator Portal and Data Science Workbench</w:t>
            </w:r>
          </w:p>
        </w:tc>
        <w:tc>
          <w:tcPr>
            <w:tcW w:w="1417" w:type="dxa"/>
          </w:tcPr>
          <w:p w14:paraId="10EFEE4D" w14:textId="77777777" w:rsidR="006C2E53" w:rsidRDefault="00000000">
            <w:r>
              <w:rPr>
                <w:rFonts w:ascii="Times New Roman" w:eastAsia="Times New Roman" w:hAnsi="Times New Roman"/>
              </w:rPr>
              <w:t>Complete, runs locally</w:t>
            </w:r>
          </w:p>
        </w:tc>
      </w:tr>
      <w:tr w:rsidR="006C2E53" w14:paraId="0A001640" w14:textId="77777777">
        <w:tc>
          <w:tcPr>
            <w:tcW w:w="1757" w:type="dxa"/>
          </w:tcPr>
          <w:p w14:paraId="0B62E7DA" w14:textId="77777777" w:rsidR="006C2E53" w:rsidRDefault="00000000">
            <w:r>
              <w:rPr>
                <w:rFonts w:ascii="Times New Roman" w:eastAsia="Times New Roman" w:hAnsi="Times New Roman"/>
              </w:rPr>
              <w:t>Data audit</w:t>
            </w:r>
          </w:p>
        </w:tc>
        <w:tc>
          <w:tcPr>
            <w:tcW w:w="2211" w:type="dxa"/>
          </w:tcPr>
          <w:p w14:paraId="6C654D91" w14:textId="77777777" w:rsidR="006C2E53" w:rsidRDefault="00000000">
            <w:r>
              <w:rPr>
                <w:rFonts w:ascii="Times New Roman" w:eastAsia="Times New Roman" w:hAnsi="Times New Roman"/>
              </w:rPr>
              <w:t>audit/data_audit.py</w:t>
            </w:r>
          </w:p>
        </w:tc>
        <w:tc>
          <w:tcPr>
            <w:tcW w:w="3628" w:type="dxa"/>
          </w:tcPr>
          <w:p w14:paraId="055D966F" w14:textId="77777777" w:rsidR="006C2E53" w:rsidRDefault="00000000">
            <w:r>
              <w:rPr>
                <w:rFonts w:ascii="Times New Roman" w:eastAsia="Times New Roman" w:hAnsi="Times New Roman"/>
              </w:rPr>
              <w:t>Row lineage, reproducibility, feature availability</w:t>
            </w:r>
          </w:p>
        </w:tc>
        <w:tc>
          <w:tcPr>
            <w:tcW w:w="1417" w:type="dxa"/>
          </w:tcPr>
          <w:p w14:paraId="7260E362" w14:textId="77777777" w:rsidR="006C2E53" w:rsidRDefault="00000000">
            <w:r>
              <w:rPr>
                <w:rFonts w:ascii="Times New Roman" w:eastAsia="Times New Roman" w:hAnsi="Times New Roman"/>
              </w:rPr>
              <w:t>Complete</w:t>
            </w:r>
          </w:p>
        </w:tc>
      </w:tr>
      <w:tr w:rsidR="006C2E53" w14:paraId="76FD1621" w14:textId="77777777">
        <w:tc>
          <w:tcPr>
            <w:tcW w:w="1757" w:type="dxa"/>
          </w:tcPr>
          <w:p w14:paraId="40623B3D" w14:textId="77777777" w:rsidR="006C2E53" w:rsidRDefault="00000000">
            <w:r>
              <w:rPr>
                <w:rFonts w:ascii="Times New Roman" w:eastAsia="Times New Roman" w:hAnsi="Times New Roman"/>
              </w:rPr>
              <w:t>Monitoring</w:t>
            </w:r>
          </w:p>
        </w:tc>
        <w:tc>
          <w:tcPr>
            <w:tcW w:w="2211" w:type="dxa"/>
          </w:tcPr>
          <w:p w14:paraId="13877086" w14:textId="77777777" w:rsidR="006C2E53" w:rsidRDefault="00000000">
            <w:r>
              <w:rPr>
                <w:rFonts w:ascii="Times New Roman" w:eastAsia="Times New Roman" w:hAnsi="Times New Roman"/>
              </w:rPr>
              <w:t>Monitoring design document</w:t>
            </w:r>
          </w:p>
        </w:tc>
        <w:tc>
          <w:tcPr>
            <w:tcW w:w="3628" w:type="dxa"/>
          </w:tcPr>
          <w:p w14:paraId="4DF48498" w14:textId="77777777" w:rsidR="006C2E53" w:rsidRDefault="00000000">
            <w:r>
              <w:rPr>
                <w:rFonts w:ascii="Times New Roman" w:eastAsia="Times New Roman" w:hAnsi="Times New Roman"/>
              </w:rPr>
              <w:t>Checks, thresholds and actions after each release</w:t>
            </w:r>
          </w:p>
        </w:tc>
        <w:tc>
          <w:tcPr>
            <w:tcW w:w="1417" w:type="dxa"/>
          </w:tcPr>
          <w:p w14:paraId="388F92BC" w14:textId="77777777" w:rsidR="006C2E53" w:rsidRDefault="00000000">
            <w:r>
              <w:rPr>
                <w:rFonts w:ascii="Times New Roman" w:eastAsia="Times New Roman" w:hAnsi="Times New Roman"/>
              </w:rPr>
              <w:t>Designed; first check run</w:t>
            </w:r>
          </w:p>
        </w:tc>
      </w:tr>
      <w:tr w:rsidR="006C2E53" w14:paraId="5ED52254" w14:textId="77777777">
        <w:tc>
          <w:tcPr>
            <w:tcW w:w="1757" w:type="dxa"/>
          </w:tcPr>
          <w:p w14:paraId="6646D60A" w14:textId="77777777" w:rsidR="006C2E53" w:rsidRDefault="00000000">
            <w:r>
              <w:rPr>
                <w:rFonts w:ascii="Times New Roman" w:eastAsia="Times New Roman" w:hAnsi="Times New Roman"/>
              </w:rPr>
              <w:t>Documentation</w:t>
            </w:r>
          </w:p>
        </w:tc>
        <w:tc>
          <w:tcPr>
            <w:tcW w:w="2211" w:type="dxa"/>
          </w:tcPr>
          <w:p w14:paraId="468E26C2" w14:textId="77777777" w:rsidR="006C2E53" w:rsidRDefault="00000000">
            <w:r>
              <w:rPr>
                <w:rFonts w:ascii="Times New Roman" w:eastAsia="Times New Roman" w:hAnsi="Times New Roman"/>
              </w:rPr>
              <w:t>README, CHANGELOG, Execution and Environment instructions, Models/README</w:t>
            </w:r>
          </w:p>
        </w:tc>
        <w:tc>
          <w:tcPr>
            <w:tcW w:w="3628" w:type="dxa"/>
          </w:tcPr>
          <w:p w14:paraId="5671B43F" w14:textId="77777777" w:rsidR="006C2E53" w:rsidRDefault="00000000">
            <w:r>
              <w:rPr>
                <w:rFonts w:ascii="Times New Roman" w:eastAsia="Times New Roman" w:hAnsi="Times New Roman"/>
              </w:rPr>
              <w:t>How to install, run, verify and roll back</w:t>
            </w:r>
          </w:p>
        </w:tc>
        <w:tc>
          <w:tcPr>
            <w:tcW w:w="1417" w:type="dxa"/>
          </w:tcPr>
          <w:p w14:paraId="631CB192" w14:textId="77777777" w:rsidR="006C2E53" w:rsidRDefault="00000000">
            <w:r>
              <w:rPr>
                <w:rFonts w:ascii="Times New Roman" w:eastAsia="Times New Roman" w:hAnsi="Times New Roman"/>
              </w:rPr>
              <w:t>Complete</w:t>
            </w:r>
          </w:p>
        </w:tc>
      </w:tr>
    </w:tbl>
    <w:p w14:paraId="3192C6C2" w14:textId="77777777" w:rsidR="006C2E53" w:rsidRDefault="006C2E53">
      <w:pPr>
        <w:spacing w:after="40"/>
        <w:jc w:val="both"/>
      </w:pPr>
    </w:p>
    <w:p w14:paraId="66DFDCF0" w14:textId="77777777" w:rsidR="006C2E53" w:rsidRDefault="00000000">
      <w:pPr>
        <w:keepNext/>
        <w:spacing w:after="120"/>
        <w:jc w:val="both"/>
      </w:pPr>
      <w:r>
        <w:rPr>
          <w:rFonts w:ascii="Times New Roman" w:eastAsia="Times New Roman" w:hAnsi="Times New Roman"/>
          <w:sz w:val="24"/>
        </w:rPr>
        <w:t>Testing was built into the implementation rather than left to the end. Five checks were run on the final code:</w:t>
      </w:r>
    </w:p>
    <w:p w14:paraId="352BC292" w14:textId="77777777" w:rsidR="006C2E53" w:rsidRDefault="0000000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and forecast stages give identical files on Python 3.8 and 3.11.</w:t>
      </w:r>
    </w:p>
    <w:p w14:paraId="6AD43DA4" w14:textId="77777777" w:rsidR="006C2E53" w:rsidRDefault="0000000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6B4DBE47" w14:textId="77777777" w:rsidR="006C2E53" w:rsidRDefault="0000000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208993D2" w14:textId="77777777" w:rsidR="006C2E53" w:rsidRDefault="00000000">
      <w:pPr>
        <w:numPr>
          <w:ilvl w:val="0"/>
          <w:numId w:val="17"/>
        </w:numPr>
        <w:spacing w:after="40"/>
        <w:jc w:val="both"/>
      </w:pPr>
      <w:r>
        <w:rPr>
          <w:rFonts w:ascii="Times New Roman" w:eastAsia="Times New Roman" w:hAnsi="Times New Roman"/>
          <w:b/>
          <w:sz w:val="24"/>
        </w:rPr>
        <w:t xml:space="preserve">Dashboard: </w:t>
      </w:r>
      <w:r>
        <w:rPr>
          <w:rFonts w:ascii="Times New Roman" w:eastAsia="Times New Roman" w:hAnsi="Times New Roman"/>
          <w:sz w:val="24"/>
        </w:rPr>
        <w:t>all three Streamlit pages were loaded headless with Streamlit's AppTest with no exceptions, and the leaderboard matches the pipeline.</w:t>
      </w:r>
    </w:p>
    <w:p w14:paraId="58F893AA" w14:textId="77777777" w:rsidR="006C2E53" w:rsidRDefault="0000000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5345B952" w14:textId="77777777" w:rsidR="006C2E53" w:rsidRDefault="00000000">
      <w:pPr>
        <w:spacing w:after="120"/>
        <w:jc w:val="both"/>
      </w:pPr>
      <w:r>
        <w:rPr>
          <w:rFonts w:ascii="Times New Roman" w:eastAsia="Times New Roman" w:hAnsi="Times New Roman"/>
          <w:sz w:val="24"/>
        </w:rPr>
        <w:t>The dashboard (Figure 12) gives two audiences their own view of the same results. The Administrator Portal shows territory indicators, a regional map, a staffing priority matrix, a seasonal surge calendar, a policy scenario simulator and a briefing export. The Data Science Workbench shows the assumption log, EDA, PCA, feature selection and VIF, tuning curves, the Model A and B leaderboard and residual diagnostics. Since Assessment 3 the simulator is labelled as illustrative, because its pass-through factors are assumptions rather than estimates.</w:t>
      </w:r>
    </w:p>
    <w:p w14:paraId="34E37374" w14:textId="77777777" w:rsidR="006C2E53" w:rsidRDefault="00000000">
      <w:pPr>
        <w:keepNext/>
        <w:jc w:val="center"/>
      </w:pPr>
      <w:r>
        <w:rPr>
          <w:noProof/>
        </w:rPr>
        <w:lastRenderedPageBreak/>
        <w:drawing>
          <wp:inline distT="0" distB="0" distL="0" distR="0" wp14:anchorId="12A46D08" wp14:editId="48F77F75">
            <wp:extent cx="4860000" cy="3078000"/>
            <wp:effectExtent l="0" t="0" r="0" b="0"/>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4"/>
                    <a:stretch>
                      <a:fillRect/>
                    </a:stretch>
                  </pic:blipFill>
                  <pic:spPr>
                    <a:xfrm>
                      <a:off x="0" y="0"/>
                      <a:ext cx="4860000" cy="3078000"/>
                    </a:xfrm>
                    <a:prstGeom prst="rect">
                      <a:avLst/>
                    </a:prstGeom>
                  </pic:spPr>
                </pic:pic>
              </a:graphicData>
            </a:graphic>
          </wp:inline>
        </w:drawing>
      </w:r>
    </w:p>
    <w:p w14:paraId="14D0FBDD"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Pr>
          <w:rFonts w:ascii="Times New Roman" w:hAnsi="Times New Roman"/>
          <w:color w:val="auto"/>
          <w:sz w:val="24"/>
        </w:rPr>
        <w:t>12</w:t>
      </w:r>
      <w:r>
        <w:rPr>
          <w:rFonts w:ascii="Times New Roman" w:hAnsi="Times New Roman"/>
          <w:color w:val="auto"/>
          <w:sz w:val="24"/>
        </w:rPr>
        <w:fldChar w:fldCharType="end"/>
      </w:r>
      <w:r>
        <w:rPr>
          <w:rFonts w:ascii="Times New Roman" w:hAnsi="Times New Roman"/>
          <w:color w:val="auto"/>
          <w:sz w:val="24"/>
        </w:rPr>
        <w:t>: Administrator Portal of the Streamlit dashboard (local deployment)</w:t>
      </w:r>
    </w:p>
    <w:p w14:paraId="305B1525"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w:t>
      </w:r>
    </w:p>
    <w:p w14:paraId="3146E756" w14:textId="77777777" w:rsidR="006C2E53" w:rsidRDefault="00000000">
      <w:pPr>
        <w:keepNext/>
        <w:spacing w:after="120"/>
        <w:jc w:val="both"/>
      </w:pPr>
      <w:r>
        <w:rPr>
          <w:rFonts w:ascii="Times New Roman" w:eastAsia="Times New Roman" w:hAnsi="Times New Roman"/>
          <w:sz w:val="24"/>
        </w:rPr>
        <w:t>The system is deployed as a local, reproducible demonstrator, following the team's deployment design (documents/Deployment_Design_DAN2_Theme2.docx). This suits the project: all inputs are public open data, there are no credentials to protect, and markers and lab PCs can run it without cloud accounts. A containerised service and a REST API were considered and deferred, because every current user is a person reading the dashboard. Table 16 lists the deployment artefacts.</w:t>
      </w:r>
    </w:p>
    <w:p w14:paraId="08259F3E"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2041"/>
        <w:gridCol w:w="6974"/>
      </w:tblGrid>
      <w:tr w:rsidR="006C2E53" w14:paraId="6A5BF415" w14:textId="77777777">
        <w:tc>
          <w:tcPr>
            <w:tcW w:w="2041" w:type="dxa"/>
            <w:shd w:val="clear" w:color="auto" w:fill="D9E2F3"/>
          </w:tcPr>
          <w:p w14:paraId="265ACE90" w14:textId="77777777" w:rsidR="006C2E53" w:rsidRDefault="00000000">
            <w:r>
              <w:rPr>
                <w:rFonts w:ascii="Times New Roman" w:eastAsia="Times New Roman" w:hAnsi="Times New Roman"/>
                <w:b/>
              </w:rPr>
              <w:t>Artefact</w:t>
            </w:r>
          </w:p>
        </w:tc>
        <w:tc>
          <w:tcPr>
            <w:tcW w:w="6973" w:type="dxa"/>
            <w:shd w:val="clear" w:color="auto" w:fill="D9E2F3"/>
          </w:tcPr>
          <w:p w14:paraId="04B33745" w14:textId="77777777" w:rsidR="006C2E53" w:rsidRDefault="00000000">
            <w:r>
              <w:rPr>
                <w:rFonts w:ascii="Times New Roman" w:eastAsia="Times New Roman" w:hAnsi="Times New Roman"/>
                <w:b/>
              </w:rPr>
              <w:t>Implementation</w:t>
            </w:r>
          </w:p>
        </w:tc>
      </w:tr>
      <w:tr w:rsidR="006C2E53" w14:paraId="6369F012" w14:textId="77777777">
        <w:tc>
          <w:tcPr>
            <w:tcW w:w="2041" w:type="dxa"/>
          </w:tcPr>
          <w:p w14:paraId="64AFB54D" w14:textId="77777777" w:rsidR="006C2E53" w:rsidRDefault="00000000">
            <w:r>
              <w:rPr>
                <w:rFonts w:ascii="Times New Roman" w:eastAsia="Times New Roman" w:hAnsi="Times New Roman"/>
                <w:b/>
              </w:rPr>
              <w:t>Environment contract</w:t>
            </w:r>
          </w:p>
        </w:tc>
        <w:tc>
          <w:tcPr>
            <w:tcW w:w="6973" w:type="dxa"/>
          </w:tcPr>
          <w:p w14:paraId="43CB257C" w14:textId="77777777" w:rsidR="006C2E53" w:rsidRDefault="00000000">
            <w:r>
              <w:rPr>
                <w:rFonts w:ascii="Times New Roman" w:eastAsia="Times New Roman" w:hAnsi="Times New Roman"/>
              </w:rPr>
              <w:t>requirements.txt with pinned versions (pandas 2.0.3, scikit-learn 1.3.2, xgboost 2.1.4, joblib 1.4.2, streamlit 1.45.1); Python 3.8+ for the scripts, 3.9+ for the dashboard</w:t>
            </w:r>
          </w:p>
        </w:tc>
      </w:tr>
      <w:tr w:rsidR="006C2E53" w14:paraId="72A49EE7" w14:textId="77777777">
        <w:tc>
          <w:tcPr>
            <w:tcW w:w="2041" w:type="dxa"/>
          </w:tcPr>
          <w:p w14:paraId="722BBD33" w14:textId="77777777" w:rsidR="006C2E53" w:rsidRDefault="00000000">
            <w:r>
              <w:rPr>
                <w:rFonts w:ascii="Times New Roman" w:eastAsia="Times New Roman" w:hAnsi="Times New Roman"/>
                <w:b/>
              </w:rPr>
              <w:t>Reference environment</w:t>
            </w:r>
          </w:p>
        </w:tc>
        <w:tc>
          <w:tcPr>
            <w:tcW w:w="6973" w:type="dxa"/>
          </w:tcPr>
          <w:p w14:paraId="1306457E" w14:textId="77777777" w:rsidR="006C2E53" w:rsidRDefault="00000000">
            <w:r>
              <w:rPr>
                <w:rFonts w:ascii="Times New Roman" w:eastAsia="Times New Roman" w:hAnsi="Times New Roman"/>
              </w:rPr>
              <w:t>Linux x86_64, Python 3.11. Every reported figure comes from this environment, which is recorded in Outputs/pipeline_run_summary.json and forecast_run_summary.json</w:t>
            </w:r>
          </w:p>
        </w:tc>
      </w:tr>
      <w:tr w:rsidR="006C2E53" w14:paraId="78CFC6FA" w14:textId="77777777">
        <w:tc>
          <w:tcPr>
            <w:tcW w:w="2041" w:type="dxa"/>
          </w:tcPr>
          <w:p w14:paraId="30710399" w14:textId="77777777" w:rsidR="006C2E53" w:rsidRDefault="00000000">
            <w:r>
              <w:rPr>
                <w:rFonts w:ascii="Times New Roman" w:eastAsia="Times New Roman" w:hAnsi="Times New Roman"/>
                <w:b/>
              </w:rPr>
              <w:t>Saved models</w:t>
            </w:r>
          </w:p>
        </w:tc>
        <w:tc>
          <w:tcPr>
            <w:tcW w:w="6973" w:type="dxa"/>
          </w:tcPr>
          <w:p w14:paraId="7AA3CBD6" w14:textId="77777777" w:rsidR="006C2E53" w:rsidRDefault="00000000">
            <w:r>
              <w:rPr>
                <w:rFonts w:ascii="Times New Roman" w:eastAsia="Times New Roman" w:hAnsi="Times New Roman"/>
              </w:rPr>
              <w:t>Models/model_a.joblib and Models/forecast_h1/3/6/12.joblib, each with its feature order and package versions</w:t>
            </w:r>
          </w:p>
        </w:tc>
      </w:tr>
      <w:tr w:rsidR="006C2E53" w14:paraId="42D96903" w14:textId="77777777">
        <w:tc>
          <w:tcPr>
            <w:tcW w:w="2041" w:type="dxa"/>
          </w:tcPr>
          <w:p w14:paraId="561156EF" w14:textId="77777777" w:rsidR="006C2E53" w:rsidRDefault="00000000">
            <w:r>
              <w:rPr>
                <w:rFonts w:ascii="Times New Roman" w:eastAsia="Times New Roman" w:hAnsi="Times New Roman"/>
                <w:b/>
              </w:rPr>
              <w:t>Launch</w:t>
            </w:r>
          </w:p>
        </w:tc>
        <w:tc>
          <w:tcPr>
            <w:tcW w:w="6973" w:type="dxa"/>
          </w:tcPr>
          <w:p w14:paraId="7241013D" w14:textId="77777777" w:rsidR="006C2E53" w:rsidRDefault="00000000">
            <w:r>
              <w:rPr>
                <w:rFonts w:ascii="Times New Roman" w:eastAsia="Times New Roman" w:hAnsi="Times New Roman"/>
              </w:rPr>
              <w:t>streamlit run app.py (any platform) or run_dashboard.bat (Windows); opens at localhost:8501</w:t>
            </w:r>
          </w:p>
        </w:tc>
      </w:tr>
      <w:tr w:rsidR="006C2E53" w14:paraId="39CF6C4D" w14:textId="77777777">
        <w:tc>
          <w:tcPr>
            <w:tcW w:w="2041" w:type="dxa"/>
          </w:tcPr>
          <w:p w14:paraId="299E68A4" w14:textId="77777777" w:rsidR="006C2E53" w:rsidRDefault="00000000">
            <w:r>
              <w:rPr>
                <w:rFonts w:ascii="Times New Roman" w:eastAsia="Times New Roman" w:hAnsi="Times New Roman"/>
                <w:b/>
              </w:rPr>
              <w:t>Release and rollback</w:t>
            </w:r>
          </w:p>
        </w:tc>
        <w:tc>
          <w:tcPr>
            <w:tcW w:w="6973" w:type="dxa"/>
          </w:tcPr>
          <w:p w14:paraId="3D21192B" w14:textId="77777777" w:rsidR="006C2E53" w:rsidRDefault="00000000">
            <w:r>
              <w:rPr>
                <w:rFonts w:ascii="Times New Roman" w:eastAsia="Times New Roman" w:hAnsi="Times New Roman"/>
              </w:rPr>
              <w:t>Changes reach main through commits or pull requests; a bad release is reverted in GitHub and the pinned environment reinstalled. Committed outputs let a reviewer inspect the last good results without re-running anything</w:t>
            </w:r>
          </w:p>
        </w:tc>
      </w:tr>
    </w:tbl>
    <w:p w14:paraId="657A8C1B" w14:textId="77777777" w:rsidR="006C2E53" w:rsidRDefault="006C2E53">
      <w:pPr>
        <w:spacing w:after="40"/>
        <w:jc w:val="both"/>
      </w:pPr>
    </w:p>
    <w:p w14:paraId="295DC240" w14:textId="77777777" w:rsidR="006C2E53" w:rsidRDefault="00000000">
      <w:pPr>
        <w:spacing w:after="120"/>
        <w:jc w:val="both"/>
      </w:pPr>
      <w:r>
        <w:rPr>
          <w:rFonts w:ascii="Times New Roman" w:eastAsia="Times New Roman" w:hAnsi="Times New Roman"/>
          <w:sz w:val="24"/>
        </w:rPr>
        <w:t>The reference environment was a deliberate decision. Will's audit showed that XGBoost produces slightly different trees on Windows and Linux even with identical package versions (80.7 against 84.5 RMSE at Assessment 3). Linux was chosen because it matches the audit and Streamlit Community Cloud, the planned hosting target. The audit also found that evaluation.py wrote to outputs/ while the repository used Outputs/, which are different folders on Linux; this was corrected, so a hosted run now updates the committed results. Hosting on Streamlit Community Cloud has not been done yet and is listed under Deployment readiness and Future improvements (items 9 and 13).</w:t>
      </w:r>
    </w:p>
    <w:p w14:paraId="0CF1CDF2"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Data engineering</w:t>
      </w:r>
    </w:p>
    <w:p w14:paraId="33767556" w14:textId="77777777" w:rsidR="006C2E53" w:rsidRDefault="0000000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6280357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14:paraId="6EE67126" w14:textId="77777777">
        <w:tc>
          <w:tcPr>
            <w:tcW w:w="2835" w:type="dxa"/>
            <w:shd w:val="clear" w:color="auto" w:fill="D9E2F3"/>
          </w:tcPr>
          <w:p w14:paraId="6B8FEC2C" w14:textId="77777777" w:rsidR="006C2E53" w:rsidRDefault="00000000">
            <w:r>
              <w:rPr>
                <w:rFonts w:ascii="Times New Roman" w:eastAsia="Times New Roman" w:hAnsi="Times New Roman"/>
                <w:b/>
              </w:rPr>
              <w:t>Stage</w:t>
            </w:r>
          </w:p>
        </w:tc>
        <w:tc>
          <w:tcPr>
            <w:tcW w:w="1247" w:type="dxa"/>
            <w:shd w:val="clear" w:color="auto" w:fill="D9E2F3"/>
          </w:tcPr>
          <w:p w14:paraId="0B643AF0" w14:textId="77777777" w:rsidR="006C2E53" w:rsidRDefault="00000000">
            <w:r>
              <w:rPr>
                <w:rFonts w:ascii="Times New Roman" w:eastAsia="Times New Roman" w:hAnsi="Times New Roman"/>
                <w:b/>
              </w:rPr>
              <w:t>Rows</w:t>
            </w:r>
          </w:p>
        </w:tc>
        <w:tc>
          <w:tcPr>
            <w:tcW w:w="4932" w:type="dxa"/>
            <w:shd w:val="clear" w:color="auto" w:fill="D9E2F3"/>
          </w:tcPr>
          <w:p w14:paraId="1F35D2D8" w14:textId="77777777" w:rsidR="006C2E53" w:rsidRDefault="00000000">
            <w:r>
              <w:rPr>
                <w:rFonts w:ascii="Times New Roman" w:eastAsia="Times New Roman" w:hAnsi="Times New Roman"/>
                <w:b/>
              </w:rPr>
              <w:t>Explanation</w:t>
            </w:r>
          </w:p>
        </w:tc>
      </w:tr>
      <w:tr w:rsidR="006C2E53" w14:paraId="42B83C96" w14:textId="77777777">
        <w:tc>
          <w:tcPr>
            <w:tcW w:w="2835" w:type="dxa"/>
          </w:tcPr>
          <w:p w14:paraId="198F9FFD" w14:textId="77777777" w:rsidR="006C2E53" w:rsidRDefault="00000000">
            <w:r>
              <w:rPr>
                <w:rFonts w:ascii="Times New Roman" w:eastAsia="Times New Roman" w:hAnsi="Times New Roman"/>
              </w:rPr>
              <w:t>Raw crime rows, both files</w:t>
            </w:r>
          </w:p>
        </w:tc>
        <w:tc>
          <w:tcPr>
            <w:tcW w:w="1247" w:type="dxa"/>
          </w:tcPr>
          <w:p w14:paraId="35F97704" w14:textId="77777777" w:rsidR="006C2E53" w:rsidRDefault="00000000">
            <w:pPr>
              <w:jc w:val="right"/>
            </w:pPr>
            <w:r>
              <w:rPr>
                <w:rFonts w:ascii="Times New Roman" w:eastAsia="Times New Roman" w:hAnsi="Times New Roman"/>
              </w:rPr>
              <w:t>55,146</w:t>
            </w:r>
          </w:p>
        </w:tc>
        <w:tc>
          <w:tcPr>
            <w:tcW w:w="4932" w:type="dxa"/>
          </w:tcPr>
          <w:p w14:paraId="3E57A095" w14:textId="77777777" w:rsidR="006C2E53" w:rsidRDefault="00000000">
            <w:r>
              <w:rPr>
                <w:rFonts w:ascii="Times New Roman" w:eastAsia="Times New Roman" w:hAnsi="Times New Roman"/>
              </w:rPr>
              <w:t>46,036 (2008 to 2023) plus 9,110 (Dec 2023 to Apr 2026)</w:t>
            </w:r>
          </w:p>
        </w:tc>
      </w:tr>
      <w:tr w:rsidR="006C2E53" w14:paraId="3967908F" w14:textId="77777777">
        <w:tc>
          <w:tcPr>
            <w:tcW w:w="2835" w:type="dxa"/>
          </w:tcPr>
          <w:p w14:paraId="30F912C5" w14:textId="77777777" w:rsidR="006C2E53" w:rsidRDefault="00000000">
            <w:r>
              <w:rPr>
                <w:rFonts w:ascii="Times New Roman" w:eastAsia="Times New Roman" w:hAnsi="Times New Roman"/>
              </w:rPr>
              <w:t>Inside the 2015 to 2025 window</w:t>
            </w:r>
          </w:p>
        </w:tc>
        <w:tc>
          <w:tcPr>
            <w:tcW w:w="1247" w:type="dxa"/>
          </w:tcPr>
          <w:p w14:paraId="5E51E5F5" w14:textId="77777777" w:rsidR="006C2E53" w:rsidRDefault="00000000">
            <w:pPr>
              <w:jc w:val="right"/>
            </w:pPr>
            <w:r>
              <w:rPr>
                <w:rFonts w:ascii="Times New Roman" w:eastAsia="Times New Roman" w:hAnsi="Times New Roman"/>
              </w:rPr>
              <w:t>34,306</w:t>
            </w:r>
          </w:p>
        </w:tc>
        <w:tc>
          <w:tcPr>
            <w:tcW w:w="4932" w:type="dxa"/>
          </w:tcPr>
          <w:p w14:paraId="06EFD268" w14:textId="77777777" w:rsidR="006C2E53" w:rsidRDefault="00000000">
            <w:r>
              <w:rPr>
                <w:rFonts w:ascii="Times New Roman" w:eastAsia="Times New Roman" w:hAnsi="Times New Roman"/>
              </w:rPr>
              <w:t>Rows outside the analysis window are not used</w:t>
            </w:r>
          </w:p>
        </w:tc>
      </w:tr>
      <w:tr w:rsidR="006C2E53" w14:paraId="74C4CC4B" w14:textId="77777777">
        <w:tc>
          <w:tcPr>
            <w:tcW w:w="2835" w:type="dxa"/>
          </w:tcPr>
          <w:p w14:paraId="5521A14E" w14:textId="77777777" w:rsidR="006C2E53" w:rsidRDefault="00000000">
            <w:r>
              <w:rPr>
                <w:rFonts w:ascii="Times New Roman" w:eastAsia="Times New Roman" w:hAnsi="Times New Roman"/>
              </w:rPr>
              <w:t>Processed offence-level panel</w:t>
            </w:r>
          </w:p>
        </w:tc>
        <w:tc>
          <w:tcPr>
            <w:tcW w:w="1247" w:type="dxa"/>
          </w:tcPr>
          <w:p w14:paraId="063601A2" w14:textId="77777777" w:rsidR="006C2E53" w:rsidRDefault="00000000">
            <w:pPr>
              <w:jc w:val="right"/>
            </w:pPr>
            <w:r>
              <w:rPr>
                <w:rFonts w:ascii="Times New Roman" w:eastAsia="Times New Roman" w:hAnsi="Times New Roman"/>
              </w:rPr>
              <w:t>13,629</w:t>
            </w:r>
          </w:p>
        </w:tc>
        <w:tc>
          <w:tcPr>
            <w:tcW w:w="4932" w:type="dxa"/>
          </w:tcPr>
          <w:p w14:paraId="60E96497" w14:textId="77777777" w:rsidR="006C2E53" w:rsidRDefault="00000000">
            <w:r>
              <w:rPr>
                <w:rFonts w:ascii="Times New Roman" w:eastAsia="Times New Roman" w:hAnsi="Times New Roman"/>
              </w:rPr>
              <w:t>Aggregated by region, month, offence type and flags</w:t>
            </w:r>
          </w:p>
        </w:tc>
      </w:tr>
      <w:tr w:rsidR="006C2E53" w14:paraId="0BDC93FF" w14:textId="77777777">
        <w:tc>
          <w:tcPr>
            <w:tcW w:w="2835" w:type="dxa"/>
          </w:tcPr>
          <w:p w14:paraId="3CDE587A" w14:textId="77777777" w:rsidR="006C2E53" w:rsidRDefault="00000000">
            <w:r>
              <w:rPr>
                <w:rFonts w:ascii="Times New Roman" w:eastAsia="Times New Roman" w:hAnsi="Times New Roman"/>
              </w:rPr>
              <w:t>Complete region-month grid</w:t>
            </w:r>
          </w:p>
        </w:tc>
        <w:tc>
          <w:tcPr>
            <w:tcW w:w="1247" w:type="dxa"/>
          </w:tcPr>
          <w:p w14:paraId="38F50448" w14:textId="77777777" w:rsidR="006C2E53" w:rsidRDefault="00000000">
            <w:pPr>
              <w:jc w:val="right"/>
            </w:pPr>
            <w:r>
              <w:rPr>
                <w:rFonts w:ascii="Times New Roman" w:eastAsia="Times New Roman" w:hAnsi="Times New Roman"/>
              </w:rPr>
              <w:t>792</w:t>
            </w:r>
          </w:p>
        </w:tc>
        <w:tc>
          <w:tcPr>
            <w:tcW w:w="4932" w:type="dxa"/>
          </w:tcPr>
          <w:p w14:paraId="2AB20E55" w14:textId="77777777" w:rsidR="006C2E53" w:rsidRDefault="00000000">
            <w:r>
              <w:rPr>
                <w:rFonts w:ascii="Times New Roman" w:eastAsia="Times New Roman" w:hAnsi="Times New Roman"/>
              </w:rPr>
              <w:t>132 months x 6 regions</w:t>
            </w:r>
          </w:p>
        </w:tc>
      </w:tr>
      <w:tr w:rsidR="006C2E53" w14:paraId="40A5B926" w14:textId="77777777">
        <w:tc>
          <w:tcPr>
            <w:tcW w:w="2835" w:type="dxa"/>
          </w:tcPr>
          <w:p w14:paraId="28264B32" w14:textId="77777777" w:rsidR="006C2E53" w:rsidRDefault="00000000">
            <w:r>
              <w:rPr>
                <w:rFonts w:ascii="Times New Roman" w:eastAsia="Times New Roman" w:hAnsi="Times New Roman"/>
              </w:rPr>
              <w:t>Usable model panel</w:t>
            </w:r>
          </w:p>
        </w:tc>
        <w:tc>
          <w:tcPr>
            <w:tcW w:w="1247" w:type="dxa"/>
          </w:tcPr>
          <w:p w14:paraId="601F816C" w14:textId="77777777" w:rsidR="006C2E53" w:rsidRDefault="00000000">
            <w:pPr>
              <w:jc w:val="right"/>
            </w:pPr>
            <w:r>
              <w:rPr>
                <w:rFonts w:ascii="Times New Roman" w:eastAsia="Times New Roman" w:hAnsi="Times New Roman"/>
              </w:rPr>
              <w:t>696</w:t>
            </w:r>
          </w:p>
        </w:tc>
        <w:tc>
          <w:tcPr>
            <w:tcW w:w="4932" w:type="dxa"/>
          </w:tcPr>
          <w:p w14:paraId="33B4F848" w14:textId="77777777" w:rsidR="006C2E53" w:rsidRDefault="00000000">
            <w:r>
              <w:rPr>
                <w:rFonts w:ascii="Times New Roman" w:eastAsia="Times New Roman" w:hAnsi="Times New Roman"/>
              </w:rPr>
              <w:t>After the lag-12 warm-up, the Nov 2023 gap and lags that fall on it</w:t>
            </w:r>
          </w:p>
        </w:tc>
      </w:tr>
      <w:tr w:rsidR="006C2E53" w14:paraId="01C66ADD" w14:textId="77777777">
        <w:tc>
          <w:tcPr>
            <w:tcW w:w="2835" w:type="dxa"/>
          </w:tcPr>
          <w:p w14:paraId="30BCBC39" w14:textId="77777777" w:rsidR="006C2E53" w:rsidRDefault="00000000">
            <w:r>
              <w:rPr>
                <w:rFonts w:ascii="Times New Roman" w:eastAsia="Times New Roman" w:hAnsi="Times New Roman"/>
              </w:rPr>
              <w:t>Train / test</w:t>
            </w:r>
          </w:p>
        </w:tc>
        <w:tc>
          <w:tcPr>
            <w:tcW w:w="1247" w:type="dxa"/>
          </w:tcPr>
          <w:p w14:paraId="538DB33E" w14:textId="77777777" w:rsidR="006C2E53" w:rsidRDefault="00000000">
            <w:pPr>
              <w:jc w:val="right"/>
            </w:pPr>
            <w:r>
              <w:rPr>
                <w:rFonts w:ascii="Times New Roman" w:eastAsia="Times New Roman" w:hAnsi="Times New Roman"/>
              </w:rPr>
              <w:t>504 / 192</w:t>
            </w:r>
          </w:p>
        </w:tc>
        <w:tc>
          <w:tcPr>
            <w:tcW w:w="4932" w:type="dxa"/>
          </w:tcPr>
          <w:p w14:paraId="7E2237DF" w14:textId="77777777" w:rsidR="006C2E53" w:rsidRDefault="00000000">
            <w:r>
              <w:rPr>
                <w:rFonts w:ascii="Times New Roman" w:eastAsia="Times New Roman" w:hAnsi="Times New Roman"/>
              </w:rPr>
              <w:t>Jan 2016 to Dec 2022 / Jan 2023 to Dec 2025</w:t>
            </w:r>
          </w:p>
        </w:tc>
      </w:tr>
    </w:tbl>
    <w:p w14:paraId="33FE55B6" w14:textId="77777777" w:rsidR="006C2E53" w:rsidRDefault="006C2E53">
      <w:pPr>
        <w:spacing w:after="40"/>
        <w:jc w:val="both"/>
      </w:pPr>
    </w:p>
    <w:p w14:paraId="3F2AEE27" w14:textId="77777777" w:rsidR="006C2E53" w:rsidRDefault="00000000">
      <w:pPr>
        <w:spacing w:after="120"/>
        <w:jc w:val="both"/>
      </w:pPr>
      <w:r>
        <w:rPr>
          <w:rFonts w:ascii="Times New Roman" w:eastAsia="Times New Roman" w:hAnsi="Times New Roman"/>
          <w:sz w:val="24"/>
        </w:rPr>
        <w:t>The audit produced five findings, and all were acted on. The same-month feature overlap is corrected in 5.1 below. The platform dependence of XGBoost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The pipeline handles both by hand today; turning the audit's detection into an automatic schema check at ingest is listed as future work.</w:t>
      </w:r>
    </w:p>
    <w:p w14:paraId="6CFF2023" w14:textId="77777777" w:rsidR="006C2E53" w:rsidRDefault="00000000">
      <w:pPr>
        <w:spacing w:after="120"/>
        <w:jc w:val="both"/>
      </w:pPr>
      <w:r>
        <w:rPr>
          <w:rFonts w:ascii="Times New Roman" w:eastAsia="Times New Roman" w:hAnsi="Times New Roman"/>
          <w:sz w:val="24"/>
        </w:rPr>
        <w:t>The latest crime file (As At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1280D3FB"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735101FF" w14:textId="77777777" w:rsidR="006C2E53" w:rsidRDefault="00000000">
      <w:pPr>
        <w:keepNext/>
        <w:spacing w:after="80"/>
        <w:outlineLvl w:val="2"/>
      </w:pPr>
      <w:r>
        <w:rPr>
          <w:rFonts w:ascii="Times New Roman" w:eastAsia="Times New Roman" w:hAnsi="Times New Roman"/>
          <w:b/>
          <w:sz w:val="24"/>
        </w:rPr>
        <w:t>5.1. Feature timing correction [A18]</w:t>
      </w:r>
    </w:p>
    <w:p w14:paraId="05C68E39" w14:textId="77777777" w:rsidR="006C2E53" w:rsidRDefault="0000000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Both features now use the previous month's value. Table 18 compares the feature variants before and after the correction.</w:t>
      </w:r>
    </w:p>
    <w:p w14:paraId="2D4ADA7A"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14:paraId="27F4DCA9" w14:textId="77777777">
        <w:tc>
          <w:tcPr>
            <w:tcW w:w="2041" w:type="dxa"/>
            <w:shd w:val="clear" w:color="auto" w:fill="D9E2F3"/>
          </w:tcPr>
          <w:p w14:paraId="2BAC55E2" w14:textId="77777777" w:rsidR="006C2E53" w:rsidRDefault="00000000">
            <w:r>
              <w:rPr>
                <w:rFonts w:ascii="Times New Roman" w:eastAsia="Times New Roman" w:hAnsi="Times New Roman"/>
                <w:b/>
              </w:rPr>
              <w:t>Variant</w:t>
            </w:r>
          </w:p>
        </w:tc>
        <w:tc>
          <w:tcPr>
            <w:tcW w:w="3572" w:type="dxa"/>
            <w:shd w:val="clear" w:color="auto" w:fill="D9E2F3"/>
          </w:tcPr>
          <w:p w14:paraId="0D679798" w14:textId="77777777" w:rsidR="006C2E53" w:rsidRDefault="00000000">
            <w:r>
              <w:rPr>
                <w:rFonts w:ascii="Times New Roman" w:eastAsia="Times New Roman" w:hAnsi="Times New Roman"/>
                <w:b/>
              </w:rPr>
              <w:t>Features</w:t>
            </w:r>
          </w:p>
        </w:tc>
        <w:tc>
          <w:tcPr>
            <w:tcW w:w="1701" w:type="dxa"/>
            <w:shd w:val="clear" w:color="auto" w:fill="D9E2F3"/>
          </w:tcPr>
          <w:p w14:paraId="5A2F698D" w14:textId="77777777" w:rsidR="006C2E53" w:rsidRDefault="00000000">
            <w:r>
              <w:rPr>
                <w:rFonts w:ascii="Times New Roman" w:eastAsia="Times New Roman" w:hAnsi="Times New Roman"/>
                <w:b/>
              </w:rPr>
              <w:t>Assessment 2</w:t>
            </w:r>
          </w:p>
        </w:tc>
        <w:tc>
          <w:tcPr>
            <w:tcW w:w="1701" w:type="dxa"/>
            <w:shd w:val="clear" w:color="auto" w:fill="D9E2F3"/>
          </w:tcPr>
          <w:p w14:paraId="67F11D10" w14:textId="77777777" w:rsidR="006C2E53" w:rsidRDefault="00000000">
            <w:r>
              <w:rPr>
                <w:rFonts w:ascii="Times New Roman" w:eastAsia="Times New Roman" w:hAnsi="Times New Roman"/>
                <w:b/>
              </w:rPr>
              <w:t>Assessment 4</w:t>
            </w:r>
          </w:p>
        </w:tc>
      </w:tr>
      <w:tr w:rsidR="006C2E53" w14:paraId="697E23A1" w14:textId="77777777">
        <w:tc>
          <w:tcPr>
            <w:tcW w:w="2041" w:type="dxa"/>
          </w:tcPr>
          <w:p w14:paraId="77C1FDCF" w14:textId="77777777" w:rsidR="006C2E53" w:rsidRDefault="00000000">
            <w:r>
              <w:rPr>
                <w:rFonts w:ascii="Times New Roman" w:eastAsia="Times New Roman" w:hAnsi="Times New Roman"/>
              </w:rPr>
              <w:t>V1: Temporal</w:t>
            </w:r>
          </w:p>
        </w:tc>
        <w:tc>
          <w:tcPr>
            <w:tcW w:w="3572" w:type="dxa"/>
          </w:tcPr>
          <w:p w14:paraId="6832D3CD" w14:textId="77777777" w:rsidR="006C2E53" w:rsidRDefault="00000000">
            <w:r>
              <w:rPr>
                <w:rFonts w:ascii="Times New Roman" w:eastAsia="Times New Roman" w:hAnsi="Times New Roman"/>
              </w:rPr>
              <w:t>sin/cos month, season, lags 1/3/12</w:t>
            </w:r>
          </w:p>
        </w:tc>
        <w:tc>
          <w:tcPr>
            <w:tcW w:w="1701" w:type="dxa"/>
          </w:tcPr>
          <w:p w14:paraId="00F44501" w14:textId="77777777" w:rsidR="006C2E53" w:rsidRDefault="00000000">
            <w:pPr>
              <w:jc w:val="right"/>
            </w:pPr>
            <w:r>
              <w:rPr>
                <w:rFonts w:ascii="Times New Roman" w:eastAsia="Times New Roman" w:hAnsi="Times New Roman"/>
              </w:rPr>
              <w:t>0.2353</w:t>
            </w:r>
          </w:p>
        </w:tc>
        <w:tc>
          <w:tcPr>
            <w:tcW w:w="1701" w:type="dxa"/>
          </w:tcPr>
          <w:p w14:paraId="3607EF8F" w14:textId="77777777" w:rsidR="006C2E53" w:rsidRDefault="00000000">
            <w:pPr>
              <w:jc w:val="right"/>
            </w:pPr>
            <w:r>
              <w:rPr>
                <w:rFonts w:ascii="Times New Roman" w:eastAsia="Times New Roman" w:hAnsi="Times New Roman"/>
              </w:rPr>
              <w:t>0.2353</w:t>
            </w:r>
          </w:p>
        </w:tc>
      </w:tr>
      <w:tr w:rsidR="006C2E53" w14:paraId="7756A86D" w14:textId="77777777">
        <w:tc>
          <w:tcPr>
            <w:tcW w:w="2041" w:type="dxa"/>
          </w:tcPr>
          <w:p w14:paraId="2729C543" w14:textId="77777777" w:rsidR="006C2E53" w:rsidRDefault="00000000">
            <w:r>
              <w:rPr>
                <w:rFonts w:ascii="Times New Roman" w:eastAsia="Times New Roman" w:hAnsi="Times New Roman"/>
              </w:rPr>
              <w:t>V2: + Region</w:t>
            </w:r>
          </w:p>
        </w:tc>
        <w:tc>
          <w:tcPr>
            <w:tcW w:w="3572" w:type="dxa"/>
          </w:tcPr>
          <w:p w14:paraId="088152CA" w14:textId="77777777" w:rsidR="006C2E53" w:rsidRDefault="00000000">
            <w:r>
              <w:rPr>
                <w:rFonts w:ascii="Times New Roman" w:eastAsia="Times New Roman" w:hAnsi="Times New Roman"/>
              </w:rPr>
              <w:t>V1 + region dummies</w:t>
            </w:r>
          </w:p>
        </w:tc>
        <w:tc>
          <w:tcPr>
            <w:tcW w:w="1701" w:type="dxa"/>
          </w:tcPr>
          <w:p w14:paraId="6451D2BE" w14:textId="77777777" w:rsidR="006C2E53" w:rsidRDefault="00000000">
            <w:pPr>
              <w:jc w:val="right"/>
            </w:pPr>
            <w:r>
              <w:rPr>
                <w:rFonts w:ascii="Times New Roman" w:eastAsia="Times New Roman" w:hAnsi="Times New Roman"/>
              </w:rPr>
              <w:t>0.2146</w:t>
            </w:r>
          </w:p>
        </w:tc>
        <w:tc>
          <w:tcPr>
            <w:tcW w:w="1701" w:type="dxa"/>
          </w:tcPr>
          <w:p w14:paraId="320EA82E" w14:textId="77777777" w:rsidR="006C2E53" w:rsidRDefault="00000000">
            <w:pPr>
              <w:jc w:val="right"/>
            </w:pPr>
            <w:r>
              <w:rPr>
                <w:rFonts w:ascii="Times New Roman" w:eastAsia="Times New Roman" w:hAnsi="Times New Roman"/>
              </w:rPr>
              <w:t>0.2146</w:t>
            </w:r>
          </w:p>
        </w:tc>
      </w:tr>
      <w:tr w:rsidR="006C2E53" w14:paraId="22C24127" w14:textId="77777777">
        <w:tc>
          <w:tcPr>
            <w:tcW w:w="2041" w:type="dxa"/>
          </w:tcPr>
          <w:p w14:paraId="528854E2" w14:textId="77777777" w:rsidR="006C2E53" w:rsidRDefault="00000000">
            <w:r>
              <w:rPr>
                <w:rFonts w:ascii="Times New Roman" w:eastAsia="Times New Roman" w:hAnsi="Times New Roman"/>
              </w:rPr>
              <w:t>V3: + Crime context</w:t>
            </w:r>
          </w:p>
        </w:tc>
        <w:tc>
          <w:tcPr>
            <w:tcW w:w="3572" w:type="dxa"/>
          </w:tcPr>
          <w:p w14:paraId="532D4289" w14:textId="77777777" w:rsidR="006C2E53" w:rsidRDefault="00000000">
            <w:r>
              <w:rPr>
                <w:rFonts w:ascii="Times New Roman" w:eastAsia="Times New Roman" w:hAnsi="Times New Roman"/>
              </w:rPr>
              <w:t>V1 + alcohol and DV offences</w:t>
            </w:r>
          </w:p>
        </w:tc>
        <w:tc>
          <w:tcPr>
            <w:tcW w:w="1701" w:type="dxa"/>
          </w:tcPr>
          <w:p w14:paraId="0A5E52D8" w14:textId="77777777" w:rsidR="006C2E53" w:rsidRDefault="00000000">
            <w:pPr>
              <w:jc w:val="right"/>
            </w:pPr>
            <w:r>
              <w:rPr>
                <w:rFonts w:ascii="Times New Roman" w:eastAsia="Times New Roman" w:hAnsi="Times New Roman"/>
              </w:rPr>
              <w:t>0.2246</w:t>
            </w:r>
          </w:p>
        </w:tc>
        <w:tc>
          <w:tcPr>
            <w:tcW w:w="1701" w:type="dxa"/>
          </w:tcPr>
          <w:p w14:paraId="5F9CF079" w14:textId="77777777" w:rsidR="006C2E53" w:rsidRDefault="00000000">
            <w:pPr>
              <w:jc w:val="right"/>
            </w:pPr>
            <w:r>
              <w:rPr>
                <w:rFonts w:ascii="Times New Roman" w:eastAsia="Times New Roman" w:hAnsi="Times New Roman"/>
              </w:rPr>
              <w:t>0.2323</w:t>
            </w:r>
          </w:p>
        </w:tc>
      </w:tr>
      <w:tr w:rsidR="006C2E53" w14:paraId="4DC8CD33" w14:textId="77777777">
        <w:tc>
          <w:tcPr>
            <w:tcW w:w="2041" w:type="dxa"/>
          </w:tcPr>
          <w:p w14:paraId="114A3DED" w14:textId="77777777" w:rsidR="006C2E53" w:rsidRDefault="00000000">
            <w:r>
              <w:rPr>
                <w:rFonts w:ascii="Times New Roman" w:eastAsia="Times New Roman" w:hAnsi="Times New Roman"/>
              </w:rPr>
              <w:t>V4: Full (selected)</w:t>
            </w:r>
          </w:p>
        </w:tc>
        <w:tc>
          <w:tcPr>
            <w:tcW w:w="3572" w:type="dxa"/>
          </w:tcPr>
          <w:p w14:paraId="68366EE2" w14:textId="77777777" w:rsidR="006C2E53" w:rsidRDefault="00000000">
            <w:r>
              <w:rPr>
                <w:rFonts w:ascii="Times New Roman" w:eastAsia="Times New Roman" w:hAnsi="Times New Roman"/>
              </w:rPr>
              <w:t>V1 + crime context + region dummies</w:t>
            </w:r>
          </w:p>
        </w:tc>
        <w:tc>
          <w:tcPr>
            <w:tcW w:w="1701" w:type="dxa"/>
          </w:tcPr>
          <w:p w14:paraId="0B48C060" w14:textId="77777777" w:rsidR="006C2E53" w:rsidRDefault="00000000">
            <w:pPr>
              <w:jc w:val="right"/>
            </w:pPr>
            <w:r>
              <w:rPr>
                <w:rFonts w:ascii="Times New Roman" w:eastAsia="Times New Roman" w:hAnsi="Times New Roman"/>
              </w:rPr>
              <w:t>0.1794</w:t>
            </w:r>
          </w:p>
        </w:tc>
        <w:tc>
          <w:tcPr>
            <w:tcW w:w="1701" w:type="dxa"/>
          </w:tcPr>
          <w:p w14:paraId="0108E86A" w14:textId="77777777" w:rsidR="006C2E53" w:rsidRDefault="00000000">
            <w:pPr>
              <w:jc w:val="right"/>
            </w:pPr>
            <w:r>
              <w:rPr>
                <w:rFonts w:ascii="Times New Roman" w:eastAsia="Times New Roman" w:hAnsi="Times New Roman"/>
              </w:rPr>
              <w:t>0.2088</w:t>
            </w:r>
          </w:p>
        </w:tc>
      </w:tr>
    </w:tbl>
    <w:p w14:paraId="2B74FB31" w14:textId="77777777" w:rsidR="006C2E53" w:rsidRDefault="006C2E53">
      <w:pPr>
        <w:spacing w:after="40"/>
        <w:jc w:val="both"/>
      </w:pPr>
    </w:p>
    <w:p w14:paraId="41D547B0" w14:textId="77777777" w:rsidR="006C2E53" w:rsidRDefault="00000000">
      <w:pPr>
        <w:spacing w:after="120"/>
        <w:jc w:val="both"/>
      </w:pPr>
      <w:r>
        <w:rPr>
          <w:rFonts w:ascii="Times New Roman" w:eastAsia="Times New Roman" w:hAnsi="Times New Roman"/>
          <w:sz w:val="24"/>
        </w:rPr>
        <w:t xml:space="preserve">V4 is still selected, but by a far smaller margin over V2, which confirms that most of its Assessment 2 advantage came from the leaked information. A useful side effect is that the </w:t>
      </w:r>
      <w:r>
        <w:rPr>
          <w:rFonts w:ascii="Times New Roman" w:eastAsia="Times New Roman" w:hAnsi="Times New Roman"/>
          <w:sz w:val="24"/>
        </w:rPr>
        <w:lastRenderedPageBreak/>
        <w:t>pipeline (log scale) and the evaluation module (rate scale, 81.6 against 85.1 for V2) now select the same variant; in Assessment 2 they disagreed.</w:t>
      </w:r>
    </w:p>
    <w:p w14:paraId="2E2C1051" w14:textId="77777777" w:rsidR="006C2E53" w:rsidRDefault="00000000">
      <w:pPr>
        <w:keepNext/>
        <w:spacing w:after="80"/>
        <w:outlineLvl w:val="2"/>
      </w:pPr>
      <w:r>
        <w:rPr>
          <w:rFonts w:ascii="Times New Roman" w:eastAsia="Times New Roman" w:hAnsi="Times New Roman"/>
          <w:b/>
          <w:sz w:val="24"/>
        </w:rPr>
        <w:t>5.2. Genuine forecast horizons</w:t>
      </w:r>
    </w:p>
    <w:p w14:paraId="6B7AC40C" w14:textId="77777777" w:rsidR="006C2E53" w:rsidRDefault="00000000">
      <w:pPr>
        <w:spacing w:after="120"/>
        <w:jc w:val="both"/>
      </w:pPr>
      <w:r>
        <w:rPr>
          <w:rFonts w:ascii="Times New Roman" w:eastAsia="Times New Roman" w:hAnsi="Times New Roman"/>
          <w:sz w:val="24"/>
        </w:rPr>
        <w:t>The Assessment 2 backtest refitted the models at each origin but built the features at the target month, so a "3-month-ahead" forecast still used the assault rate from one month before the target. The backtest now forecasts directly: for horizon h the lags are h, h + 2 and 12 months, the moving-average benchmark ends h months before the target, and a separate model is fitted for each horizon. Training windows expand from a 60-month minimum and are refitted every three months, and every month from June 2021 to June 2025 is scored at every horizon.</w:t>
      </w:r>
    </w:p>
    <w:p w14:paraId="5FBFEB48" w14:textId="77777777" w:rsidR="006C2E53" w:rsidRDefault="00000000">
      <w:pPr>
        <w:keepNext/>
        <w:spacing w:after="80"/>
        <w:outlineLvl w:val="2"/>
      </w:pPr>
      <w:r>
        <w:rPr>
          <w:rFonts w:ascii="Times New Roman" w:eastAsia="Times New Roman" w:hAnsi="Times New Roman"/>
          <w:b/>
          <w:sz w:val="24"/>
        </w:rPr>
        <w:t>5.3. Alcohol supply comparison redesigned [A19]</w:t>
      </w:r>
    </w:p>
    <w:p w14:paraId="60B20AC9" w14:textId="77777777" w:rsidR="006C2E53" w:rsidRDefault="0000000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2954B4DC"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14:paraId="0C555D54" w14:textId="77777777">
        <w:tc>
          <w:tcPr>
            <w:tcW w:w="1984" w:type="dxa"/>
            <w:shd w:val="clear" w:color="auto" w:fill="D9E2F3"/>
          </w:tcPr>
          <w:p w14:paraId="31AB2EB8" w14:textId="77777777" w:rsidR="006C2E53" w:rsidRDefault="00000000">
            <w:r>
              <w:rPr>
                <w:rFonts w:ascii="Times New Roman" w:eastAsia="Times New Roman" w:hAnsi="Times New Roman"/>
                <w:b/>
              </w:rPr>
              <w:t>Model</w:t>
            </w:r>
          </w:p>
        </w:tc>
        <w:tc>
          <w:tcPr>
            <w:tcW w:w="1361" w:type="dxa"/>
            <w:shd w:val="clear" w:color="auto" w:fill="D9E2F3"/>
          </w:tcPr>
          <w:p w14:paraId="0F2C17AC" w14:textId="77777777" w:rsidR="006C2E53" w:rsidRDefault="00000000">
            <w:r>
              <w:rPr>
                <w:rFonts w:ascii="Times New Roman" w:eastAsia="Times New Roman" w:hAnsi="Times New Roman"/>
                <w:b/>
              </w:rPr>
              <w:t>No alcohol</w:t>
            </w:r>
          </w:p>
        </w:tc>
        <w:tc>
          <w:tcPr>
            <w:tcW w:w="1871" w:type="dxa"/>
            <w:shd w:val="clear" w:color="auto" w:fill="D9E2F3"/>
          </w:tcPr>
          <w:p w14:paraId="2994D842" w14:textId="77777777" w:rsidR="006C2E53" w:rsidRDefault="00000000">
            <w:r>
              <w:rPr>
                <w:rFonts w:ascii="Times New Roman" w:eastAsia="Times New Roman" w:hAnsi="Times New Roman"/>
                <w:b/>
              </w:rPr>
              <w:t>Same quarter (association)</w:t>
            </w:r>
          </w:p>
        </w:tc>
        <w:tc>
          <w:tcPr>
            <w:tcW w:w="2041" w:type="dxa"/>
            <w:shd w:val="clear" w:color="auto" w:fill="D9E2F3"/>
          </w:tcPr>
          <w:p w14:paraId="4E392D59" w14:textId="77777777" w:rsidR="006C2E53" w:rsidRDefault="00000000">
            <w:r>
              <w:rPr>
                <w:rFonts w:ascii="Times New Roman" w:eastAsia="Times New Roman" w:hAnsi="Times New Roman"/>
                <w:b/>
              </w:rPr>
              <w:t>Previous quarter (forecast test)</w:t>
            </w:r>
          </w:p>
        </w:tc>
        <w:tc>
          <w:tcPr>
            <w:tcW w:w="1757" w:type="dxa"/>
            <w:shd w:val="clear" w:color="auto" w:fill="D9E2F3"/>
          </w:tcPr>
          <w:p w14:paraId="028D9337" w14:textId="77777777" w:rsidR="006C2E53" w:rsidRDefault="00000000">
            <w:r>
              <w:rPr>
                <w:rFonts w:ascii="Times New Roman" w:eastAsia="Times New Roman" w:hAnsi="Times New Roman"/>
                <w:b/>
              </w:rPr>
              <w:t>Coefficient (prev. quarter)</w:t>
            </w:r>
          </w:p>
        </w:tc>
      </w:tr>
      <w:tr w:rsidR="006C2E53" w14:paraId="49E9F2DE" w14:textId="77777777">
        <w:tc>
          <w:tcPr>
            <w:tcW w:w="1984" w:type="dxa"/>
          </w:tcPr>
          <w:p w14:paraId="41EA29C6" w14:textId="77777777" w:rsidR="006C2E53" w:rsidRDefault="00000000">
            <w:r>
              <w:rPr>
                <w:rFonts w:ascii="Times New Roman" w:eastAsia="Times New Roman" w:hAnsi="Times New Roman"/>
              </w:rPr>
              <w:t>Linear Regression</w:t>
            </w:r>
          </w:p>
        </w:tc>
        <w:tc>
          <w:tcPr>
            <w:tcW w:w="1361" w:type="dxa"/>
          </w:tcPr>
          <w:p w14:paraId="4F515BA0" w14:textId="77777777" w:rsidR="006C2E53" w:rsidRDefault="00000000">
            <w:pPr>
              <w:jc w:val="right"/>
            </w:pPr>
            <w:r>
              <w:rPr>
                <w:rFonts w:ascii="Times New Roman" w:eastAsia="Times New Roman" w:hAnsi="Times New Roman"/>
              </w:rPr>
              <w:t>98.9</w:t>
            </w:r>
          </w:p>
        </w:tc>
        <w:tc>
          <w:tcPr>
            <w:tcW w:w="1871" w:type="dxa"/>
          </w:tcPr>
          <w:p w14:paraId="7F34D759" w14:textId="77777777" w:rsidR="006C2E53" w:rsidRDefault="00000000">
            <w:pPr>
              <w:jc w:val="right"/>
            </w:pPr>
            <w:r>
              <w:rPr>
                <w:rFonts w:ascii="Times New Roman" w:eastAsia="Times New Roman" w:hAnsi="Times New Roman"/>
              </w:rPr>
              <w:t>98.7</w:t>
            </w:r>
          </w:p>
        </w:tc>
        <w:tc>
          <w:tcPr>
            <w:tcW w:w="2041" w:type="dxa"/>
          </w:tcPr>
          <w:p w14:paraId="29366373" w14:textId="77777777" w:rsidR="006C2E53" w:rsidRDefault="00000000">
            <w:pPr>
              <w:jc w:val="right"/>
            </w:pPr>
            <w:r>
              <w:rPr>
                <w:rFonts w:ascii="Times New Roman" w:eastAsia="Times New Roman" w:hAnsi="Times New Roman"/>
              </w:rPr>
              <w:t>98.2</w:t>
            </w:r>
          </w:p>
        </w:tc>
        <w:tc>
          <w:tcPr>
            <w:tcW w:w="1757" w:type="dxa"/>
          </w:tcPr>
          <w:p w14:paraId="2691FED5" w14:textId="77777777" w:rsidR="006C2E53" w:rsidRDefault="00000000">
            <w:pPr>
              <w:jc w:val="right"/>
            </w:pPr>
            <w:r>
              <w:rPr>
                <w:rFonts w:ascii="Times New Roman" w:eastAsia="Times New Roman" w:hAnsi="Times New Roman"/>
              </w:rPr>
              <w:t>+0.138</w:t>
            </w:r>
          </w:p>
        </w:tc>
      </w:tr>
      <w:tr w:rsidR="006C2E53" w14:paraId="3F8BAE97" w14:textId="77777777">
        <w:tc>
          <w:tcPr>
            <w:tcW w:w="1984" w:type="dxa"/>
          </w:tcPr>
          <w:p w14:paraId="2F16FF0C" w14:textId="77777777" w:rsidR="006C2E53" w:rsidRDefault="00000000">
            <w:r>
              <w:rPr>
                <w:rFonts w:ascii="Times New Roman" w:eastAsia="Times New Roman" w:hAnsi="Times New Roman"/>
              </w:rPr>
              <w:t>Ridge (a = 0.01)</w:t>
            </w:r>
          </w:p>
        </w:tc>
        <w:tc>
          <w:tcPr>
            <w:tcW w:w="1361" w:type="dxa"/>
          </w:tcPr>
          <w:p w14:paraId="20434561" w14:textId="77777777" w:rsidR="006C2E53" w:rsidRDefault="00000000">
            <w:pPr>
              <w:jc w:val="right"/>
            </w:pPr>
            <w:r>
              <w:rPr>
                <w:rFonts w:ascii="Times New Roman" w:eastAsia="Times New Roman" w:hAnsi="Times New Roman"/>
              </w:rPr>
              <w:t>99.1</w:t>
            </w:r>
          </w:p>
        </w:tc>
        <w:tc>
          <w:tcPr>
            <w:tcW w:w="1871" w:type="dxa"/>
          </w:tcPr>
          <w:p w14:paraId="4FC961CB" w14:textId="77777777" w:rsidR="006C2E53" w:rsidRDefault="00000000">
            <w:pPr>
              <w:jc w:val="right"/>
            </w:pPr>
            <w:r>
              <w:rPr>
                <w:rFonts w:ascii="Times New Roman" w:eastAsia="Times New Roman" w:hAnsi="Times New Roman"/>
              </w:rPr>
              <w:t>98.9</w:t>
            </w:r>
          </w:p>
        </w:tc>
        <w:tc>
          <w:tcPr>
            <w:tcW w:w="2041" w:type="dxa"/>
          </w:tcPr>
          <w:p w14:paraId="7BB9947D" w14:textId="77777777" w:rsidR="006C2E53" w:rsidRDefault="00000000">
            <w:pPr>
              <w:jc w:val="right"/>
            </w:pPr>
            <w:r>
              <w:rPr>
                <w:rFonts w:ascii="Times New Roman" w:eastAsia="Times New Roman" w:hAnsi="Times New Roman"/>
              </w:rPr>
              <w:t>98.2</w:t>
            </w:r>
          </w:p>
        </w:tc>
        <w:tc>
          <w:tcPr>
            <w:tcW w:w="1757" w:type="dxa"/>
          </w:tcPr>
          <w:p w14:paraId="19828742" w14:textId="77777777" w:rsidR="006C2E53" w:rsidRDefault="00000000">
            <w:pPr>
              <w:jc w:val="right"/>
            </w:pPr>
            <w:r>
              <w:rPr>
                <w:rFonts w:ascii="Times New Roman" w:eastAsia="Times New Roman" w:hAnsi="Times New Roman"/>
              </w:rPr>
              <w:t>+0.137</w:t>
            </w:r>
          </w:p>
        </w:tc>
      </w:tr>
      <w:tr w:rsidR="006C2E53" w14:paraId="11260ECD" w14:textId="77777777">
        <w:tc>
          <w:tcPr>
            <w:tcW w:w="1984" w:type="dxa"/>
          </w:tcPr>
          <w:p w14:paraId="6CB5B8DC" w14:textId="77777777" w:rsidR="006C2E53" w:rsidRDefault="00000000">
            <w:r>
              <w:rPr>
                <w:rFonts w:ascii="Times New Roman" w:eastAsia="Times New Roman" w:hAnsi="Times New Roman"/>
              </w:rPr>
              <w:t>Lasso (a = 0.01)</w:t>
            </w:r>
          </w:p>
        </w:tc>
        <w:tc>
          <w:tcPr>
            <w:tcW w:w="1361" w:type="dxa"/>
          </w:tcPr>
          <w:p w14:paraId="1281C03E" w14:textId="77777777" w:rsidR="006C2E53" w:rsidRDefault="00000000">
            <w:pPr>
              <w:jc w:val="right"/>
            </w:pPr>
            <w:r>
              <w:rPr>
                <w:rFonts w:ascii="Times New Roman" w:eastAsia="Times New Roman" w:hAnsi="Times New Roman"/>
              </w:rPr>
              <w:t>126.1</w:t>
            </w:r>
          </w:p>
        </w:tc>
        <w:tc>
          <w:tcPr>
            <w:tcW w:w="1871" w:type="dxa"/>
          </w:tcPr>
          <w:p w14:paraId="16B8C8CB" w14:textId="77777777" w:rsidR="006C2E53" w:rsidRDefault="00000000">
            <w:pPr>
              <w:jc w:val="right"/>
            </w:pPr>
            <w:r>
              <w:rPr>
                <w:rFonts w:ascii="Times New Roman" w:eastAsia="Times New Roman" w:hAnsi="Times New Roman"/>
              </w:rPr>
              <w:t>125.9</w:t>
            </w:r>
          </w:p>
        </w:tc>
        <w:tc>
          <w:tcPr>
            <w:tcW w:w="2041" w:type="dxa"/>
          </w:tcPr>
          <w:p w14:paraId="49FBC50C" w14:textId="77777777" w:rsidR="006C2E53" w:rsidRDefault="00000000">
            <w:pPr>
              <w:jc w:val="right"/>
            </w:pPr>
            <w:r>
              <w:rPr>
                <w:rFonts w:ascii="Times New Roman" w:eastAsia="Times New Roman" w:hAnsi="Times New Roman"/>
              </w:rPr>
              <w:t>122.7</w:t>
            </w:r>
          </w:p>
        </w:tc>
        <w:tc>
          <w:tcPr>
            <w:tcW w:w="1757" w:type="dxa"/>
          </w:tcPr>
          <w:p w14:paraId="5AC34B21" w14:textId="77777777" w:rsidR="006C2E53" w:rsidRDefault="00000000">
            <w:pPr>
              <w:jc w:val="right"/>
            </w:pPr>
            <w:r>
              <w:rPr>
                <w:rFonts w:ascii="Times New Roman" w:eastAsia="Times New Roman" w:hAnsi="Times New Roman"/>
              </w:rPr>
              <w:t>+0.062</w:t>
            </w:r>
          </w:p>
        </w:tc>
      </w:tr>
      <w:tr w:rsidR="006C2E53" w14:paraId="41A80960" w14:textId="77777777">
        <w:tc>
          <w:tcPr>
            <w:tcW w:w="1984" w:type="dxa"/>
          </w:tcPr>
          <w:p w14:paraId="7C1291D4" w14:textId="77777777" w:rsidR="006C2E53" w:rsidRDefault="00000000">
            <w:r>
              <w:rPr>
                <w:rFonts w:ascii="Times New Roman" w:eastAsia="Times New Roman" w:hAnsi="Times New Roman"/>
              </w:rPr>
              <w:t>XGBoost</w:t>
            </w:r>
          </w:p>
        </w:tc>
        <w:tc>
          <w:tcPr>
            <w:tcW w:w="1361" w:type="dxa"/>
          </w:tcPr>
          <w:p w14:paraId="6F717D88" w14:textId="77777777" w:rsidR="006C2E53" w:rsidRDefault="00000000">
            <w:pPr>
              <w:jc w:val="right"/>
            </w:pPr>
            <w:r>
              <w:rPr>
                <w:rFonts w:ascii="Times New Roman" w:eastAsia="Times New Roman" w:hAnsi="Times New Roman"/>
              </w:rPr>
              <w:t>95.6</w:t>
            </w:r>
          </w:p>
        </w:tc>
        <w:tc>
          <w:tcPr>
            <w:tcW w:w="1871" w:type="dxa"/>
          </w:tcPr>
          <w:p w14:paraId="6FE9ACA2" w14:textId="77777777" w:rsidR="006C2E53" w:rsidRDefault="00000000">
            <w:pPr>
              <w:jc w:val="right"/>
            </w:pPr>
            <w:r>
              <w:rPr>
                <w:rFonts w:ascii="Times New Roman" w:eastAsia="Times New Roman" w:hAnsi="Times New Roman"/>
              </w:rPr>
              <w:t>105.7</w:t>
            </w:r>
          </w:p>
        </w:tc>
        <w:tc>
          <w:tcPr>
            <w:tcW w:w="2041" w:type="dxa"/>
          </w:tcPr>
          <w:p w14:paraId="7290C825" w14:textId="77777777" w:rsidR="006C2E53" w:rsidRDefault="00000000">
            <w:pPr>
              <w:jc w:val="right"/>
            </w:pPr>
            <w:r>
              <w:rPr>
                <w:rFonts w:ascii="Times New Roman" w:eastAsia="Times New Roman" w:hAnsi="Times New Roman"/>
              </w:rPr>
              <w:t>95.0</w:t>
            </w:r>
          </w:p>
        </w:tc>
        <w:tc>
          <w:tcPr>
            <w:tcW w:w="1757" w:type="dxa"/>
          </w:tcPr>
          <w:p w14:paraId="375B390A" w14:textId="77777777" w:rsidR="006C2E53" w:rsidRDefault="00000000">
            <w:pPr>
              <w:jc w:val="right"/>
            </w:pPr>
            <w:r>
              <w:rPr>
                <w:rFonts w:ascii="Times New Roman" w:eastAsia="Times New Roman" w:hAnsi="Times New Roman"/>
              </w:rPr>
              <w:t>n/a</w:t>
            </w:r>
          </w:p>
        </w:tc>
      </w:tr>
    </w:tbl>
    <w:p w14:paraId="667C926C" w14:textId="77777777" w:rsidR="006C2E53" w:rsidRDefault="006C2E53">
      <w:pPr>
        <w:spacing w:after="40"/>
        <w:jc w:val="both"/>
      </w:pPr>
    </w:p>
    <w:p w14:paraId="540A1E50" w14:textId="77777777" w:rsidR="006C2E53" w:rsidRDefault="0000000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2339BE2D" w14:textId="77777777" w:rsidR="006C2E53" w:rsidRDefault="00000000">
      <w:pPr>
        <w:keepNext/>
        <w:spacing w:after="80"/>
        <w:outlineLvl w:val="2"/>
      </w:pPr>
      <w:r>
        <w:rPr>
          <w:rFonts w:ascii="Times New Roman" w:eastAsia="Times New Roman" w:hAnsi="Times New Roman"/>
          <w:b/>
          <w:sz w:val="24"/>
        </w:rPr>
        <w:t>5.4. Final models, saved models and forecasts</w:t>
      </w:r>
    </w:p>
    <w:p w14:paraId="79419963" w14:textId="77777777" w:rsidR="006C2E53" w:rsidRDefault="00000000">
      <w:pPr>
        <w:spacing w:after="120"/>
        <w:jc w:val="both"/>
      </w:pPr>
      <w:r>
        <w:rPr>
          <w:rFonts w:ascii="Times New Roman" w:eastAsia="Times New Roman" w:hAnsi="Times New Roman"/>
          <w:sz w:val="24"/>
        </w:rPr>
        <w:t>The final model set is Linear Regression, Ridge and Lasso (alpha 0.01 for both, tuned on training-period cross-validation) and XGBoost (depth 3, learning rate 0.05, 800 trees), with the seasonal naive and 12-month moving-average benchmarks. The fitted models are now saved with joblib [A21]: Model A by the pipeline, and one bundle per horizon by forecast.py, trained on every month to December 2025 with the backtested set-up.</w:t>
      </w:r>
    </w:p>
    <w:p w14:paraId="64A67162" w14:textId="77777777" w:rsidR="006C2E53" w:rsidRDefault="00000000">
      <w:pPr>
        <w:keepNext/>
        <w:spacing w:after="120"/>
        <w:jc w:val="both"/>
      </w:pPr>
      <w:r>
        <w:rPr>
          <w:rFonts w:ascii="Times New Roman" w:eastAsia="Times New Roman" w:hAnsi="Times New Roman"/>
          <w:sz w:val="24"/>
        </w:rPr>
        <w:t>forecast.py turns the evaluation into forecasts PFES can use. For each horizon it applies the method with the lowest backtest error and its empirical 80% interval: XGBoost at one month, the 12-month moving average at three and six months, and the seasonal naive value at twelve months. Table 20 and Figure 13 show the forecasts from December 2025.</w:t>
      </w:r>
    </w:p>
    <w:p w14:paraId="6058B7B5"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14:paraId="3B6AADBB" w14:textId="77777777">
        <w:tc>
          <w:tcPr>
            <w:tcW w:w="1984" w:type="dxa"/>
            <w:shd w:val="clear" w:color="auto" w:fill="D9E2F3"/>
          </w:tcPr>
          <w:p w14:paraId="468C854D" w14:textId="77777777" w:rsidR="006C2E53" w:rsidRDefault="00000000">
            <w:r>
              <w:rPr>
                <w:rFonts w:ascii="Times New Roman" w:eastAsia="Times New Roman" w:hAnsi="Times New Roman"/>
                <w:b/>
              </w:rPr>
              <w:t>Region</w:t>
            </w:r>
          </w:p>
        </w:tc>
        <w:tc>
          <w:tcPr>
            <w:tcW w:w="1757" w:type="dxa"/>
            <w:shd w:val="clear" w:color="auto" w:fill="D9E2F3"/>
          </w:tcPr>
          <w:p w14:paraId="17E2C00E" w14:textId="77777777" w:rsidR="006C2E53" w:rsidRDefault="00000000">
            <w:r>
              <w:rPr>
                <w:rFonts w:ascii="Times New Roman" w:eastAsia="Times New Roman" w:hAnsi="Times New Roman"/>
                <w:b/>
              </w:rPr>
              <w:t>Jan 2026 (XGBoost)</w:t>
            </w:r>
          </w:p>
        </w:tc>
        <w:tc>
          <w:tcPr>
            <w:tcW w:w="1757" w:type="dxa"/>
            <w:shd w:val="clear" w:color="auto" w:fill="D9E2F3"/>
          </w:tcPr>
          <w:p w14:paraId="70EE8DD5" w14:textId="77777777" w:rsidR="006C2E53" w:rsidRDefault="00000000">
            <w:r>
              <w:rPr>
                <w:rFonts w:ascii="Times New Roman" w:eastAsia="Times New Roman" w:hAnsi="Times New Roman"/>
                <w:b/>
              </w:rPr>
              <w:t>Mar 2026 (moving avg.)</w:t>
            </w:r>
          </w:p>
        </w:tc>
        <w:tc>
          <w:tcPr>
            <w:tcW w:w="1757" w:type="dxa"/>
            <w:shd w:val="clear" w:color="auto" w:fill="D9E2F3"/>
          </w:tcPr>
          <w:p w14:paraId="0AC41FCA" w14:textId="77777777" w:rsidR="006C2E53" w:rsidRDefault="00000000">
            <w:r>
              <w:rPr>
                <w:rFonts w:ascii="Times New Roman" w:eastAsia="Times New Roman" w:hAnsi="Times New Roman"/>
                <w:b/>
              </w:rPr>
              <w:t>Jun 2026 (moving avg.)</w:t>
            </w:r>
          </w:p>
        </w:tc>
        <w:tc>
          <w:tcPr>
            <w:tcW w:w="1757" w:type="dxa"/>
            <w:shd w:val="clear" w:color="auto" w:fill="D9E2F3"/>
          </w:tcPr>
          <w:p w14:paraId="21044228" w14:textId="77777777" w:rsidR="006C2E53" w:rsidRDefault="00000000">
            <w:r>
              <w:rPr>
                <w:rFonts w:ascii="Times New Roman" w:eastAsia="Times New Roman" w:hAnsi="Times New Roman"/>
                <w:b/>
              </w:rPr>
              <w:t>Dec 2026 (seasonal naive)</w:t>
            </w:r>
          </w:p>
        </w:tc>
      </w:tr>
      <w:tr w:rsidR="006C2E53" w14:paraId="28EC77BD" w14:textId="77777777">
        <w:tc>
          <w:tcPr>
            <w:tcW w:w="1984" w:type="dxa"/>
          </w:tcPr>
          <w:p w14:paraId="0697B76E" w14:textId="77777777" w:rsidR="006C2E53" w:rsidRDefault="00000000">
            <w:r>
              <w:rPr>
                <w:rFonts w:ascii="Times New Roman" w:eastAsia="Times New Roman" w:hAnsi="Times New Roman"/>
                <w:b/>
              </w:rPr>
              <w:t>Greater Darwin</w:t>
            </w:r>
          </w:p>
        </w:tc>
        <w:tc>
          <w:tcPr>
            <w:tcW w:w="1757" w:type="dxa"/>
          </w:tcPr>
          <w:p w14:paraId="056497EF" w14:textId="77777777" w:rsidR="006C2E53" w:rsidRDefault="00000000">
            <w:r>
              <w:rPr>
                <w:rFonts w:ascii="Times New Roman" w:eastAsia="Times New Roman" w:hAnsi="Times New Roman"/>
              </w:rPr>
              <w:t>199 (130-348)</w:t>
            </w:r>
          </w:p>
        </w:tc>
        <w:tc>
          <w:tcPr>
            <w:tcW w:w="1757" w:type="dxa"/>
          </w:tcPr>
          <w:p w14:paraId="7F255C4D" w14:textId="77777777" w:rsidR="006C2E53" w:rsidRDefault="00000000">
            <w:r>
              <w:rPr>
                <w:rFonts w:ascii="Times New Roman" w:eastAsia="Times New Roman" w:hAnsi="Times New Roman"/>
              </w:rPr>
              <w:t>207 (108-362)</w:t>
            </w:r>
          </w:p>
        </w:tc>
        <w:tc>
          <w:tcPr>
            <w:tcW w:w="1757" w:type="dxa"/>
          </w:tcPr>
          <w:p w14:paraId="5752E3D1" w14:textId="77777777" w:rsidR="006C2E53" w:rsidRDefault="00000000">
            <w:r>
              <w:rPr>
                <w:rFonts w:ascii="Times New Roman" w:eastAsia="Times New Roman" w:hAnsi="Times New Roman"/>
              </w:rPr>
              <w:t>207 (102-404)</w:t>
            </w:r>
          </w:p>
        </w:tc>
        <w:tc>
          <w:tcPr>
            <w:tcW w:w="1757" w:type="dxa"/>
          </w:tcPr>
          <w:p w14:paraId="21FAADDB" w14:textId="77777777" w:rsidR="006C2E53" w:rsidRDefault="00000000">
            <w:r>
              <w:rPr>
                <w:rFonts w:ascii="Times New Roman" w:eastAsia="Times New Roman" w:hAnsi="Times New Roman"/>
              </w:rPr>
              <w:t>230 (116-465)</w:t>
            </w:r>
          </w:p>
        </w:tc>
      </w:tr>
      <w:tr w:rsidR="006C2E53" w14:paraId="26C9FC1B" w14:textId="77777777">
        <w:tc>
          <w:tcPr>
            <w:tcW w:w="1984" w:type="dxa"/>
          </w:tcPr>
          <w:p w14:paraId="12BA4496" w14:textId="77777777" w:rsidR="006C2E53" w:rsidRDefault="00000000">
            <w:r>
              <w:rPr>
                <w:rFonts w:ascii="Times New Roman" w:eastAsia="Times New Roman" w:hAnsi="Times New Roman"/>
                <w:b/>
              </w:rPr>
              <w:t>Central Australia</w:t>
            </w:r>
          </w:p>
        </w:tc>
        <w:tc>
          <w:tcPr>
            <w:tcW w:w="1757" w:type="dxa"/>
          </w:tcPr>
          <w:p w14:paraId="0EE5E771" w14:textId="77777777" w:rsidR="006C2E53" w:rsidRDefault="00000000">
            <w:r>
              <w:rPr>
                <w:rFonts w:ascii="Times New Roman" w:eastAsia="Times New Roman" w:hAnsi="Times New Roman"/>
              </w:rPr>
              <w:t>474 (405-624)</w:t>
            </w:r>
          </w:p>
        </w:tc>
        <w:tc>
          <w:tcPr>
            <w:tcW w:w="1757" w:type="dxa"/>
          </w:tcPr>
          <w:p w14:paraId="24EC8F54" w14:textId="77777777" w:rsidR="006C2E53" w:rsidRDefault="00000000">
            <w:r>
              <w:rPr>
                <w:rFonts w:ascii="Times New Roman" w:eastAsia="Times New Roman" w:hAnsi="Times New Roman"/>
              </w:rPr>
              <w:t>460 (360-614)</w:t>
            </w:r>
          </w:p>
        </w:tc>
        <w:tc>
          <w:tcPr>
            <w:tcW w:w="1757" w:type="dxa"/>
          </w:tcPr>
          <w:p w14:paraId="2243429D" w14:textId="77777777" w:rsidR="006C2E53" w:rsidRDefault="00000000">
            <w:r>
              <w:rPr>
                <w:rFonts w:ascii="Times New Roman" w:eastAsia="Times New Roman" w:hAnsi="Times New Roman"/>
              </w:rPr>
              <w:t>460 (355-657)</w:t>
            </w:r>
          </w:p>
        </w:tc>
        <w:tc>
          <w:tcPr>
            <w:tcW w:w="1757" w:type="dxa"/>
          </w:tcPr>
          <w:p w14:paraId="095F4440" w14:textId="77777777" w:rsidR="006C2E53" w:rsidRDefault="00000000">
            <w:r>
              <w:rPr>
                <w:rFonts w:ascii="Times New Roman" w:eastAsia="Times New Roman" w:hAnsi="Times New Roman"/>
              </w:rPr>
              <w:t>486 (372-721)</w:t>
            </w:r>
          </w:p>
        </w:tc>
      </w:tr>
      <w:tr w:rsidR="006C2E53" w14:paraId="4F4FC301" w14:textId="77777777">
        <w:tc>
          <w:tcPr>
            <w:tcW w:w="1984" w:type="dxa"/>
          </w:tcPr>
          <w:p w14:paraId="2DD95BC5" w14:textId="77777777" w:rsidR="006C2E53" w:rsidRDefault="00000000">
            <w:r>
              <w:rPr>
                <w:rFonts w:ascii="Times New Roman" w:eastAsia="Times New Roman" w:hAnsi="Times New Roman"/>
                <w:b/>
              </w:rPr>
              <w:t>Big Rivers</w:t>
            </w:r>
          </w:p>
        </w:tc>
        <w:tc>
          <w:tcPr>
            <w:tcW w:w="1757" w:type="dxa"/>
          </w:tcPr>
          <w:p w14:paraId="06A264BE" w14:textId="77777777" w:rsidR="006C2E53" w:rsidRDefault="00000000">
            <w:r>
              <w:rPr>
                <w:rFonts w:ascii="Times New Roman" w:eastAsia="Times New Roman" w:hAnsi="Times New Roman"/>
              </w:rPr>
              <w:t>467 (397-616)</w:t>
            </w:r>
          </w:p>
        </w:tc>
        <w:tc>
          <w:tcPr>
            <w:tcW w:w="1757" w:type="dxa"/>
          </w:tcPr>
          <w:p w14:paraId="1EFF8E23" w14:textId="77777777" w:rsidR="006C2E53" w:rsidRDefault="00000000">
            <w:r>
              <w:rPr>
                <w:rFonts w:ascii="Times New Roman" w:eastAsia="Times New Roman" w:hAnsi="Times New Roman"/>
              </w:rPr>
              <w:t>589 (489-744)</w:t>
            </w:r>
          </w:p>
        </w:tc>
        <w:tc>
          <w:tcPr>
            <w:tcW w:w="1757" w:type="dxa"/>
          </w:tcPr>
          <w:p w14:paraId="4CFCA8A2" w14:textId="77777777" w:rsidR="006C2E53" w:rsidRDefault="00000000">
            <w:r>
              <w:rPr>
                <w:rFonts w:ascii="Times New Roman" w:eastAsia="Times New Roman" w:hAnsi="Times New Roman"/>
              </w:rPr>
              <w:t>589 (484-786)</w:t>
            </w:r>
          </w:p>
        </w:tc>
        <w:tc>
          <w:tcPr>
            <w:tcW w:w="1757" w:type="dxa"/>
          </w:tcPr>
          <w:p w14:paraId="13DE397A" w14:textId="77777777" w:rsidR="006C2E53" w:rsidRDefault="00000000">
            <w:r>
              <w:rPr>
                <w:rFonts w:ascii="Times New Roman" w:eastAsia="Times New Roman" w:hAnsi="Times New Roman"/>
              </w:rPr>
              <w:t>478 (363-712)</w:t>
            </w:r>
          </w:p>
        </w:tc>
      </w:tr>
      <w:tr w:rsidR="006C2E53" w14:paraId="6C61E9FF" w14:textId="77777777">
        <w:tc>
          <w:tcPr>
            <w:tcW w:w="1984" w:type="dxa"/>
          </w:tcPr>
          <w:p w14:paraId="41F8D45B" w14:textId="77777777" w:rsidR="006C2E53" w:rsidRDefault="00000000">
            <w:r>
              <w:rPr>
                <w:rFonts w:ascii="Times New Roman" w:eastAsia="Times New Roman" w:hAnsi="Times New Roman"/>
                <w:b/>
              </w:rPr>
              <w:t>East Arnhem</w:t>
            </w:r>
          </w:p>
        </w:tc>
        <w:tc>
          <w:tcPr>
            <w:tcW w:w="1757" w:type="dxa"/>
          </w:tcPr>
          <w:p w14:paraId="01F77C7B" w14:textId="77777777" w:rsidR="006C2E53" w:rsidRDefault="00000000">
            <w:r>
              <w:rPr>
                <w:rFonts w:ascii="Times New Roman" w:eastAsia="Times New Roman" w:hAnsi="Times New Roman"/>
              </w:rPr>
              <w:t>265 (195-414)</w:t>
            </w:r>
          </w:p>
        </w:tc>
        <w:tc>
          <w:tcPr>
            <w:tcW w:w="1757" w:type="dxa"/>
          </w:tcPr>
          <w:p w14:paraId="0E6F30DC" w14:textId="77777777" w:rsidR="006C2E53" w:rsidRDefault="00000000">
            <w:r>
              <w:rPr>
                <w:rFonts w:ascii="Times New Roman" w:eastAsia="Times New Roman" w:hAnsi="Times New Roman"/>
              </w:rPr>
              <w:t>295 (196-450)</w:t>
            </w:r>
          </w:p>
        </w:tc>
        <w:tc>
          <w:tcPr>
            <w:tcW w:w="1757" w:type="dxa"/>
          </w:tcPr>
          <w:p w14:paraId="5AB227E9" w14:textId="77777777" w:rsidR="006C2E53" w:rsidRDefault="00000000">
            <w:r>
              <w:rPr>
                <w:rFonts w:ascii="Times New Roman" w:eastAsia="Times New Roman" w:hAnsi="Times New Roman"/>
              </w:rPr>
              <w:t>295 (190-492)</w:t>
            </w:r>
          </w:p>
        </w:tc>
        <w:tc>
          <w:tcPr>
            <w:tcW w:w="1757" w:type="dxa"/>
          </w:tcPr>
          <w:p w14:paraId="7FB20B21" w14:textId="77777777" w:rsidR="006C2E53" w:rsidRDefault="00000000">
            <w:r>
              <w:rPr>
                <w:rFonts w:ascii="Times New Roman" w:eastAsia="Times New Roman" w:hAnsi="Times New Roman"/>
              </w:rPr>
              <w:t>332 (218-567)</w:t>
            </w:r>
          </w:p>
        </w:tc>
      </w:tr>
      <w:tr w:rsidR="006C2E53" w14:paraId="570F717A" w14:textId="77777777">
        <w:tc>
          <w:tcPr>
            <w:tcW w:w="1984" w:type="dxa"/>
          </w:tcPr>
          <w:p w14:paraId="035AC2F8" w14:textId="77777777" w:rsidR="006C2E53" w:rsidRDefault="00000000">
            <w:r>
              <w:rPr>
                <w:rFonts w:ascii="Times New Roman" w:eastAsia="Times New Roman" w:hAnsi="Times New Roman"/>
                <w:b/>
              </w:rPr>
              <w:t>Barkly</w:t>
            </w:r>
          </w:p>
        </w:tc>
        <w:tc>
          <w:tcPr>
            <w:tcW w:w="1757" w:type="dxa"/>
          </w:tcPr>
          <w:p w14:paraId="4BF643CA" w14:textId="77777777" w:rsidR="006C2E53" w:rsidRDefault="00000000">
            <w:r>
              <w:rPr>
                <w:rFonts w:ascii="Times New Roman" w:eastAsia="Times New Roman" w:hAnsi="Times New Roman"/>
              </w:rPr>
              <w:t>632 (563-782)</w:t>
            </w:r>
          </w:p>
        </w:tc>
        <w:tc>
          <w:tcPr>
            <w:tcW w:w="1757" w:type="dxa"/>
          </w:tcPr>
          <w:p w14:paraId="41936FDA" w14:textId="77777777" w:rsidR="006C2E53" w:rsidRDefault="00000000">
            <w:r>
              <w:rPr>
                <w:rFonts w:ascii="Times New Roman" w:eastAsia="Times New Roman" w:hAnsi="Times New Roman"/>
              </w:rPr>
              <w:t>866 (766-1021)</w:t>
            </w:r>
          </w:p>
        </w:tc>
        <w:tc>
          <w:tcPr>
            <w:tcW w:w="1757" w:type="dxa"/>
          </w:tcPr>
          <w:p w14:paraId="5036E55F" w14:textId="77777777" w:rsidR="006C2E53" w:rsidRDefault="00000000">
            <w:r>
              <w:rPr>
                <w:rFonts w:ascii="Times New Roman" w:eastAsia="Times New Roman" w:hAnsi="Times New Roman"/>
              </w:rPr>
              <w:t>866 (761-1063)</w:t>
            </w:r>
          </w:p>
        </w:tc>
        <w:tc>
          <w:tcPr>
            <w:tcW w:w="1757" w:type="dxa"/>
          </w:tcPr>
          <w:p w14:paraId="650A4BEB" w14:textId="77777777" w:rsidR="006C2E53" w:rsidRDefault="00000000">
            <w:r>
              <w:rPr>
                <w:rFonts w:ascii="Times New Roman" w:eastAsia="Times New Roman" w:hAnsi="Times New Roman"/>
              </w:rPr>
              <w:t>636 (521-870)</w:t>
            </w:r>
          </w:p>
        </w:tc>
      </w:tr>
      <w:tr w:rsidR="006C2E53" w14:paraId="49890219" w14:textId="77777777">
        <w:tc>
          <w:tcPr>
            <w:tcW w:w="1984" w:type="dxa"/>
          </w:tcPr>
          <w:p w14:paraId="06813FDF" w14:textId="77777777" w:rsidR="006C2E53" w:rsidRDefault="00000000">
            <w:r>
              <w:rPr>
                <w:rFonts w:ascii="Times New Roman" w:eastAsia="Times New Roman" w:hAnsi="Times New Roman"/>
                <w:b/>
              </w:rPr>
              <w:t>Top End</w:t>
            </w:r>
          </w:p>
        </w:tc>
        <w:tc>
          <w:tcPr>
            <w:tcW w:w="1757" w:type="dxa"/>
          </w:tcPr>
          <w:p w14:paraId="277C0CBB" w14:textId="77777777" w:rsidR="006C2E53" w:rsidRDefault="00000000">
            <w:r>
              <w:rPr>
                <w:rFonts w:ascii="Times New Roman" w:eastAsia="Times New Roman" w:hAnsi="Times New Roman"/>
              </w:rPr>
              <w:t>595 (526-745)</w:t>
            </w:r>
          </w:p>
        </w:tc>
        <w:tc>
          <w:tcPr>
            <w:tcW w:w="1757" w:type="dxa"/>
          </w:tcPr>
          <w:p w14:paraId="5D0116AF" w14:textId="77777777" w:rsidR="006C2E53" w:rsidRDefault="00000000">
            <w:r>
              <w:rPr>
                <w:rFonts w:ascii="Times New Roman" w:eastAsia="Times New Roman" w:hAnsi="Times New Roman"/>
              </w:rPr>
              <w:t>572 (473-727)</w:t>
            </w:r>
          </w:p>
        </w:tc>
        <w:tc>
          <w:tcPr>
            <w:tcW w:w="1757" w:type="dxa"/>
          </w:tcPr>
          <w:p w14:paraId="0DD00C9F" w14:textId="77777777" w:rsidR="006C2E53" w:rsidRDefault="00000000">
            <w:r>
              <w:rPr>
                <w:rFonts w:ascii="Times New Roman" w:eastAsia="Times New Roman" w:hAnsi="Times New Roman"/>
              </w:rPr>
              <w:t>572 (467-770)</w:t>
            </w:r>
          </w:p>
        </w:tc>
        <w:tc>
          <w:tcPr>
            <w:tcW w:w="1757" w:type="dxa"/>
          </w:tcPr>
          <w:p w14:paraId="0180E976" w14:textId="77777777" w:rsidR="006C2E53" w:rsidRDefault="00000000">
            <w:r>
              <w:rPr>
                <w:rFonts w:ascii="Times New Roman" w:eastAsia="Times New Roman" w:hAnsi="Times New Roman"/>
              </w:rPr>
              <w:t>634 (519-869)</w:t>
            </w:r>
          </w:p>
        </w:tc>
      </w:tr>
    </w:tbl>
    <w:p w14:paraId="282255B2" w14:textId="77777777" w:rsidR="006C2E53" w:rsidRDefault="00000000">
      <w:pPr>
        <w:keepNext/>
        <w:jc w:val="center"/>
      </w:pPr>
      <w:r>
        <w:rPr>
          <w:noProof/>
        </w:rPr>
        <w:lastRenderedPageBreak/>
        <w:drawing>
          <wp:inline distT="0" distB="0" distL="0" distR="0" wp14:anchorId="59E18425" wp14:editId="3B9754B6">
            <wp:extent cx="5400000" cy="4517687"/>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5"/>
                    <a:stretch>
                      <a:fillRect/>
                    </a:stretch>
                  </pic:blipFill>
                  <pic:spPr>
                    <a:xfrm>
                      <a:off x="0" y="0"/>
                      <a:ext cx="5400000" cy="4517687"/>
                    </a:xfrm>
                    <a:prstGeom prst="rect">
                      <a:avLst/>
                    </a:prstGeom>
                  </pic:spPr>
                </pic:pic>
              </a:graphicData>
            </a:graphic>
          </wp:inline>
        </w:drawing>
      </w:r>
    </w:p>
    <w:p w14:paraId="483E6016"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Pr>
          <w:rFonts w:ascii="Times New Roman" w:hAnsi="Times New Roman"/>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1BF8FE57"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System evaluation</w:t>
      </w:r>
    </w:p>
    <w:p w14:paraId="3A421AFC" w14:textId="77777777" w:rsidR="006C2E53" w:rsidRDefault="0000000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Table 21 gives the rolling-origin results after the corrections in Section 5.</w:t>
      </w:r>
    </w:p>
    <w:p w14:paraId="1512050C"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21</w:t>
      </w:r>
      <w:r>
        <w:rPr>
          <w:rFonts w:ascii="Times New Roman" w:hAnsi="Times New Roman"/>
          <w:color w:val="auto"/>
          <w:sz w:val="24"/>
        </w:rPr>
        <w:fldChar w:fldCharType="end"/>
      </w:r>
      <w:r>
        <w:rPr>
          <w:rFonts w:ascii="Times New Roman" w:hAnsi="Times New Roman"/>
          <w:color w:val="auto"/>
          <w:sz w:val="24"/>
        </w:rPr>
        <w:t>: Rolling-origin backtest,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14:paraId="73A2B3E0" w14:textId="77777777">
        <w:tc>
          <w:tcPr>
            <w:tcW w:w="3005" w:type="dxa"/>
            <w:shd w:val="clear" w:color="auto" w:fill="D9E2F3"/>
          </w:tcPr>
          <w:p w14:paraId="6F586C7B" w14:textId="77777777" w:rsidR="006C2E53" w:rsidRDefault="00000000">
            <w:r>
              <w:rPr>
                <w:rFonts w:ascii="Times New Roman" w:eastAsia="Times New Roman" w:hAnsi="Times New Roman"/>
                <w:b/>
              </w:rPr>
              <w:t>Model</w:t>
            </w:r>
          </w:p>
        </w:tc>
        <w:tc>
          <w:tcPr>
            <w:tcW w:w="1502" w:type="dxa"/>
            <w:shd w:val="clear" w:color="auto" w:fill="D9E2F3"/>
          </w:tcPr>
          <w:p w14:paraId="2E46A3B2" w14:textId="77777777" w:rsidR="006C2E53" w:rsidRDefault="00000000">
            <w:r>
              <w:rPr>
                <w:rFonts w:ascii="Times New Roman" w:eastAsia="Times New Roman" w:hAnsi="Times New Roman"/>
                <w:b/>
              </w:rPr>
              <w:t>h = 1</w:t>
            </w:r>
          </w:p>
        </w:tc>
        <w:tc>
          <w:tcPr>
            <w:tcW w:w="1502" w:type="dxa"/>
            <w:shd w:val="clear" w:color="auto" w:fill="D9E2F3"/>
          </w:tcPr>
          <w:p w14:paraId="6702A4A0" w14:textId="77777777" w:rsidR="006C2E53" w:rsidRDefault="00000000">
            <w:r>
              <w:rPr>
                <w:rFonts w:ascii="Times New Roman" w:eastAsia="Times New Roman" w:hAnsi="Times New Roman"/>
                <w:b/>
              </w:rPr>
              <w:t>h = 3</w:t>
            </w:r>
          </w:p>
        </w:tc>
        <w:tc>
          <w:tcPr>
            <w:tcW w:w="1502" w:type="dxa"/>
            <w:shd w:val="clear" w:color="auto" w:fill="D9E2F3"/>
          </w:tcPr>
          <w:p w14:paraId="6B727A78" w14:textId="77777777" w:rsidR="006C2E53" w:rsidRDefault="00000000">
            <w:r>
              <w:rPr>
                <w:rFonts w:ascii="Times New Roman" w:eastAsia="Times New Roman" w:hAnsi="Times New Roman"/>
                <w:b/>
              </w:rPr>
              <w:t>h = 6</w:t>
            </w:r>
          </w:p>
        </w:tc>
        <w:tc>
          <w:tcPr>
            <w:tcW w:w="1502" w:type="dxa"/>
            <w:shd w:val="clear" w:color="auto" w:fill="D9E2F3"/>
          </w:tcPr>
          <w:p w14:paraId="21D14076" w14:textId="77777777" w:rsidR="006C2E53" w:rsidRDefault="00000000">
            <w:r>
              <w:rPr>
                <w:rFonts w:ascii="Times New Roman" w:eastAsia="Times New Roman" w:hAnsi="Times New Roman"/>
                <w:b/>
              </w:rPr>
              <w:t>h = 12</w:t>
            </w:r>
          </w:p>
        </w:tc>
      </w:tr>
      <w:tr w:rsidR="006C2E53" w14:paraId="134C06FC" w14:textId="77777777">
        <w:tc>
          <w:tcPr>
            <w:tcW w:w="3005" w:type="dxa"/>
          </w:tcPr>
          <w:p w14:paraId="43DB7D61" w14:textId="77777777" w:rsidR="006C2E53" w:rsidRDefault="00000000">
            <w:r>
              <w:rPr>
                <w:rFonts w:ascii="Times New Roman" w:eastAsia="Times New Roman" w:hAnsi="Times New Roman"/>
              </w:rPr>
              <w:t>XGBoost</w:t>
            </w:r>
          </w:p>
        </w:tc>
        <w:tc>
          <w:tcPr>
            <w:tcW w:w="1502" w:type="dxa"/>
          </w:tcPr>
          <w:p w14:paraId="5665C662" w14:textId="77777777" w:rsidR="006C2E53" w:rsidRDefault="00000000">
            <w:pPr>
              <w:jc w:val="right"/>
            </w:pPr>
            <w:r>
              <w:rPr>
                <w:rFonts w:ascii="Times New Roman" w:eastAsia="Times New Roman" w:hAnsi="Times New Roman"/>
                <w:b/>
              </w:rPr>
              <w:t>99.8</w:t>
            </w:r>
          </w:p>
        </w:tc>
        <w:tc>
          <w:tcPr>
            <w:tcW w:w="1502" w:type="dxa"/>
          </w:tcPr>
          <w:p w14:paraId="197876C5" w14:textId="77777777" w:rsidR="006C2E53" w:rsidRDefault="00000000">
            <w:pPr>
              <w:jc w:val="right"/>
            </w:pPr>
            <w:r>
              <w:rPr>
                <w:rFonts w:ascii="Times New Roman" w:eastAsia="Times New Roman" w:hAnsi="Times New Roman"/>
              </w:rPr>
              <w:t>124.5</w:t>
            </w:r>
          </w:p>
        </w:tc>
        <w:tc>
          <w:tcPr>
            <w:tcW w:w="1502" w:type="dxa"/>
          </w:tcPr>
          <w:p w14:paraId="3D711CE3" w14:textId="77777777" w:rsidR="006C2E53" w:rsidRDefault="00000000">
            <w:pPr>
              <w:jc w:val="right"/>
            </w:pPr>
            <w:r>
              <w:rPr>
                <w:rFonts w:ascii="Times New Roman" w:eastAsia="Times New Roman" w:hAnsi="Times New Roman"/>
              </w:rPr>
              <w:t>139.3</w:t>
            </w:r>
          </w:p>
        </w:tc>
        <w:tc>
          <w:tcPr>
            <w:tcW w:w="1502" w:type="dxa"/>
          </w:tcPr>
          <w:p w14:paraId="376E0895" w14:textId="77777777" w:rsidR="006C2E53" w:rsidRDefault="00000000">
            <w:pPr>
              <w:jc w:val="right"/>
            </w:pPr>
            <w:r>
              <w:rPr>
                <w:rFonts w:ascii="Times New Roman" w:eastAsia="Times New Roman" w:hAnsi="Times New Roman"/>
              </w:rPr>
              <w:t>172.0</w:t>
            </w:r>
          </w:p>
        </w:tc>
      </w:tr>
      <w:tr w:rsidR="006C2E53" w14:paraId="41BC8E93" w14:textId="77777777">
        <w:tc>
          <w:tcPr>
            <w:tcW w:w="3005" w:type="dxa"/>
          </w:tcPr>
          <w:p w14:paraId="66B4B6A1" w14:textId="77777777" w:rsidR="006C2E53" w:rsidRDefault="00000000">
            <w:r>
              <w:rPr>
                <w:rFonts w:ascii="Times New Roman" w:eastAsia="Times New Roman" w:hAnsi="Times New Roman"/>
              </w:rPr>
              <w:t>Linear Regression</w:t>
            </w:r>
          </w:p>
        </w:tc>
        <w:tc>
          <w:tcPr>
            <w:tcW w:w="1502" w:type="dxa"/>
          </w:tcPr>
          <w:p w14:paraId="3DCF2A76" w14:textId="77777777" w:rsidR="006C2E53" w:rsidRDefault="00000000">
            <w:pPr>
              <w:jc w:val="right"/>
            </w:pPr>
            <w:r>
              <w:rPr>
                <w:rFonts w:ascii="Times New Roman" w:eastAsia="Times New Roman" w:hAnsi="Times New Roman"/>
              </w:rPr>
              <w:t>112.3</w:t>
            </w:r>
          </w:p>
        </w:tc>
        <w:tc>
          <w:tcPr>
            <w:tcW w:w="1502" w:type="dxa"/>
          </w:tcPr>
          <w:p w14:paraId="4F9CC0E4" w14:textId="77777777" w:rsidR="006C2E53" w:rsidRDefault="00000000">
            <w:pPr>
              <w:jc w:val="right"/>
            </w:pPr>
            <w:r>
              <w:rPr>
                <w:rFonts w:ascii="Times New Roman" w:eastAsia="Times New Roman" w:hAnsi="Times New Roman"/>
              </w:rPr>
              <w:t>131.4</w:t>
            </w:r>
          </w:p>
        </w:tc>
        <w:tc>
          <w:tcPr>
            <w:tcW w:w="1502" w:type="dxa"/>
          </w:tcPr>
          <w:p w14:paraId="4BA0C45E" w14:textId="77777777" w:rsidR="006C2E53" w:rsidRDefault="00000000">
            <w:pPr>
              <w:jc w:val="right"/>
            </w:pPr>
            <w:r>
              <w:rPr>
                <w:rFonts w:ascii="Times New Roman" w:eastAsia="Times New Roman" w:hAnsi="Times New Roman"/>
              </w:rPr>
              <w:t>140.6</w:t>
            </w:r>
          </w:p>
        </w:tc>
        <w:tc>
          <w:tcPr>
            <w:tcW w:w="1502" w:type="dxa"/>
          </w:tcPr>
          <w:p w14:paraId="719A264F" w14:textId="77777777" w:rsidR="006C2E53" w:rsidRDefault="00000000">
            <w:pPr>
              <w:jc w:val="right"/>
            </w:pPr>
            <w:r>
              <w:rPr>
                <w:rFonts w:ascii="Times New Roman" w:eastAsia="Times New Roman" w:hAnsi="Times New Roman"/>
              </w:rPr>
              <w:t>178.2</w:t>
            </w:r>
          </w:p>
        </w:tc>
      </w:tr>
      <w:tr w:rsidR="006C2E53" w14:paraId="1F7C67AF" w14:textId="77777777">
        <w:tc>
          <w:tcPr>
            <w:tcW w:w="3005" w:type="dxa"/>
          </w:tcPr>
          <w:p w14:paraId="79B66A33" w14:textId="77777777" w:rsidR="006C2E53" w:rsidRDefault="00000000">
            <w:r>
              <w:rPr>
                <w:rFonts w:ascii="Times New Roman" w:eastAsia="Times New Roman" w:hAnsi="Times New Roman"/>
              </w:rPr>
              <w:t>Ridge (a = 0.01)</w:t>
            </w:r>
          </w:p>
        </w:tc>
        <w:tc>
          <w:tcPr>
            <w:tcW w:w="1502" w:type="dxa"/>
          </w:tcPr>
          <w:p w14:paraId="66152DB2" w14:textId="77777777" w:rsidR="006C2E53" w:rsidRDefault="00000000">
            <w:pPr>
              <w:jc w:val="right"/>
            </w:pPr>
            <w:r>
              <w:rPr>
                <w:rFonts w:ascii="Times New Roman" w:eastAsia="Times New Roman" w:hAnsi="Times New Roman"/>
              </w:rPr>
              <w:t>112.3</w:t>
            </w:r>
          </w:p>
        </w:tc>
        <w:tc>
          <w:tcPr>
            <w:tcW w:w="1502" w:type="dxa"/>
          </w:tcPr>
          <w:p w14:paraId="5586F994" w14:textId="77777777" w:rsidR="006C2E53" w:rsidRDefault="00000000">
            <w:pPr>
              <w:jc w:val="right"/>
            </w:pPr>
            <w:r>
              <w:rPr>
                <w:rFonts w:ascii="Times New Roman" w:eastAsia="Times New Roman" w:hAnsi="Times New Roman"/>
              </w:rPr>
              <w:t>131.4</w:t>
            </w:r>
          </w:p>
        </w:tc>
        <w:tc>
          <w:tcPr>
            <w:tcW w:w="1502" w:type="dxa"/>
          </w:tcPr>
          <w:p w14:paraId="36217C88" w14:textId="77777777" w:rsidR="006C2E53" w:rsidRDefault="00000000">
            <w:pPr>
              <w:jc w:val="right"/>
            </w:pPr>
            <w:r>
              <w:rPr>
                <w:rFonts w:ascii="Times New Roman" w:eastAsia="Times New Roman" w:hAnsi="Times New Roman"/>
              </w:rPr>
              <w:t>140.6</w:t>
            </w:r>
          </w:p>
        </w:tc>
        <w:tc>
          <w:tcPr>
            <w:tcW w:w="1502" w:type="dxa"/>
          </w:tcPr>
          <w:p w14:paraId="3DB3381C" w14:textId="77777777" w:rsidR="006C2E53" w:rsidRDefault="00000000">
            <w:pPr>
              <w:jc w:val="right"/>
            </w:pPr>
            <w:r>
              <w:rPr>
                <w:rFonts w:ascii="Times New Roman" w:eastAsia="Times New Roman" w:hAnsi="Times New Roman"/>
              </w:rPr>
              <w:t>178.1</w:t>
            </w:r>
          </w:p>
        </w:tc>
      </w:tr>
      <w:tr w:rsidR="006C2E53" w14:paraId="773400B0" w14:textId="77777777">
        <w:tc>
          <w:tcPr>
            <w:tcW w:w="3005" w:type="dxa"/>
          </w:tcPr>
          <w:p w14:paraId="02A2726E" w14:textId="77777777" w:rsidR="006C2E53" w:rsidRDefault="00000000">
            <w:r>
              <w:rPr>
                <w:rFonts w:ascii="Times New Roman" w:eastAsia="Times New Roman" w:hAnsi="Times New Roman"/>
              </w:rPr>
              <w:t>Lasso (a = 0.01)</w:t>
            </w:r>
          </w:p>
        </w:tc>
        <w:tc>
          <w:tcPr>
            <w:tcW w:w="1502" w:type="dxa"/>
          </w:tcPr>
          <w:p w14:paraId="2D0C8EE0" w14:textId="77777777" w:rsidR="006C2E53" w:rsidRDefault="00000000">
            <w:pPr>
              <w:jc w:val="right"/>
            </w:pPr>
            <w:r>
              <w:rPr>
                <w:rFonts w:ascii="Times New Roman" w:eastAsia="Times New Roman" w:hAnsi="Times New Roman"/>
              </w:rPr>
              <w:t>129.2</w:t>
            </w:r>
          </w:p>
        </w:tc>
        <w:tc>
          <w:tcPr>
            <w:tcW w:w="1502" w:type="dxa"/>
          </w:tcPr>
          <w:p w14:paraId="55D1E198" w14:textId="77777777" w:rsidR="006C2E53" w:rsidRDefault="00000000">
            <w:pPr>
              <w:jc w:val="right"/>
            </w:pPr>
            <w:r>
              <w:rPr>
                <w:rFonts w:ascii="Times New Roman" w:eastAsia="Times New Roman" w:hAnsi="Times New Roman"/>
              </w:rPr>
              <w:t>134.6</w:t>
            </w:r>
          </w:p>
        </w:tc>
        <w:tc>
          <w:tcPr>
            <w:tcW w:w="1502" w:type="dxa"/>
          </w:tcPr>
          <w:p w14:paraId="6FC87A3A" w14:textId="77777777" w:rsidR="006C2E53" w:rsidRDefault="00000000">
            <w:pPr>
              <w:jc w:val="right"/>
            </w:pPr>
            <w:r>
              <w:rPr>
                <w:rFonts w:ascii="Times New Roman" w:eastAsia="Times New Roman" w:hAnsi="Times New Roman"/>
              </w:rPr>
              <w:t>151.0</w:t>
            </w:r>
          </w:p>
        </w:tc>
        <w:tc>
          <w:tcPr>
            <w:tcW w:w="1502" w:type="dxa"/>
          </w:tcPr>
          <w:p w14:paraId="7906067E" w14:textId="77777777" w:rsidR="006C2E53" w:rsidRDefault="00000000">
            <w:pPr>
              <w:jc w:val="right"/>
            </w:pPr>
            <w:r>
              <w:rPr>
                <w:rFonts w:ascii="Times New Roman" w:eastAsia="Times New Roman" w:hAnsi="Times New Roman"/>
              </w:rPr>
              <w:t>153.6</w:t>
            </w:r>
          </w:p>
        </w:tc>
      </w:tr>
      <w:tr w:rsidR="006C2E53" w14:paraId="5C43B26D" w14:textId="77777777">
        <w:tc>
          <w:tcPr>
            <w:tcW w:w="3005" w:type="dxa"/>
          </w:tcPr>
          <w:p w14:paraId="210B55F4" w14:textId="77777777" w:rsidR="006C2E53" w:rsidRDefault="00000000">
            <w:r>
              <w:rPr>
                <w:rFonts w:ascii="Times New Roman" w:eastAsia="Times New Roman" w:hAnsi="Times New Roman"/>
              </w:rPr>
              <w:t>12-month moving average</w:t>
            </w:r>
          </w:p>
        </w:tc>
        <w:tc>
          <w:tcPr>
            <w:tcW w:w="1502" w:type="dxa"/>
          </w:tcPr>
          <w:p w14:paraId="4AED286A" w14:textId="77777777" w:rsidR="006C2E53" w:rsidRDefault="00000000">
            <w:pPr>
              <w:jc w:val="right"/>
            </w:pPr>
            <w:r>
              <w:rPr>
                <w:rFonts w:ascii="Times New Roman" w:eastAsia="Times New Roman" w:hAnsi="Times New Roman"/>
              </w:rPr>
              <w:t>107.3</w:t>
            </w:r>
          </w:p>
        </w:tc>
        <w:tc>
          <w:tcPr>
            <w:tcW w:w="1502" w:type="dxa"/>
          </w:tcPr>
          <w:p w14:paraId="07343BE2" w14:textId="77777777" w:rsidR="006C2E53" w:rsidRDefault="00000000">
            <w:pPr>
              <w:jc w:val="right"/>
            </w:pPr>
            <w:r>
              <w:rPr>
                <w:rFonts w:ascii="Times New Roman" w:eastAsia="Times New Roman" w:hAnsi="Times New Roman"/>
                <w:b/>
              </w:rPr>
              <w:t>116.3</w:t>
            </w:r>
          </w:p>
        </w:tc>
        <w:tc>
          <w:tcPr>
            <w:tcW w:w="1502" w:type="dxa"/>
          </w:tcPr>
          <w:p w14:paraId="79EA0A9D" w14:textId="77777777" w:rsidR="006C2E53" w:rsidRDefault="00000000">
            <w:pPr>
              <w:jc w:val="right"/>
            </w:pPr>
            <w:r>
              <w:rPr>
                <w:rFonts w:ascii="Times New Roman" w:eastAsia="Times New Roman" w:hAnsi="Times New Roman"/>
                <w:b/>
              </w:rPr>
              <w:t>130.4</w:t>
            </w:r>
          </w:p>
        </w:tc>
        <w:tc>
          <w:tcPr>
            <w:tcW w:w="1502" w:type="dxa"/>
          </w:tcPr>
          <w:p w14:paraId="22A62E1C" w14:textId="77777777" w:rsidR="006C2E53" w:rsidRDefault="00000000">
            <w:pPr>
              <w:jc w:val="right"/>
            </w:pPr>
            <w:r>
              <w:rPr>
                <w:rFonts w:ascii="Times New Roman" w:eastAsia="Times New Roman" w:hAnsi="Times New Roman"/>
              </w:rPr>
              <w:t>150.8</w:t>
            </w:r>
          </w:p>
        </w:tc>
      </w:tr>
      <w:tr w:rsidR="006C2E53" w14:paraId="6E38C2B5" w14:textId="77777777">
        <w:tc>
          <w:tcPr>
            <w:tcW w:w="3005" w:type="dxa"/>
          </w:tcPr>
          <w:p w14:paraId="2C20D9AA" w14:textId="77777777" w:rsidR="006C2E53" w:rsidRDefault="00000000">
            <w:r>
              <w:rPr>
                <w:rFonts w:ascii="Times New Roman" w:eastAsia="Times New Roman" w:hAnsi="Times New Roman"/>
              </w:rPr>
              <w:t>Seasonal naive (t-12)</w:t>
            </w:r>
          </w:p>
        </w:tc>
        <w:tc>
          <w:tcPr>
            <w:tcW w:w="1502" w:type="dxa"/>
          </w:tcPr>
          <w:p w14:paraId="034B0EFA" w14:textId="77777777" w:rsidR="006C2E53" w:rsidRDefault="00000000">
            <w:pPr>
              <w:jc w:val="right"/>
            </w:pPr>
            <w:r>
              <w:rPr>
                <w:rFonts w:ascii="Times New Roman" w:eastAsia="Times New Roman" w:hAnsi="Times New Roman"/>
              </w:rPr>
              <w:t>137.4</w:t>
            </w:r>
          </w:p>
        </w:tc>
        <w:tc>
          <w:tcPr>
            <w:tcW w:w="1502" w:type="dxa"/>
          </w:tcPr>
          <w:p w14:paraId="718A337B" w14:textId="77777777" w:rsidR="006C2E53" w:rsidRDefault="00000000">
            <w:pPr>
              <w:jc w:val="right"/>
            </w:pPr>
            <w:r>
              <w:rPr>
                <w:rFonts w:ascii="Times New Roman" w:eastAsia="Times New Roman" w:hAnsi="Times New Roman"/>
              </w:rPr>
              <w:t>139.1</w:t>
            </w:r>
          </w:p>
        </w:tc>
        <w:tc>
          <w:tcPr>
            <w:tcW w:w="1502" w:type="dxa"/>
          </w:tcPr>
          <w:p w14:paraId="5DE5EB66" w14:textId="77777777" w:rsidR="006C2E53" w:rsidRDefault="00000000">
            <w:pPr>
              <w:jc w:val="right"/>
            </w:pPr>
            <w:r>
              <w:rPr>
                <w:rFonts w:ascii="Times New Roman" w:eastAsia="Times New Roman" w:hAnsi="Times New Roman"/>
              </w:rPr>
              <w:t>141.2</w:t>
            </w:r>
          </w:p>
        </w:tc>
        <w:tc>
          <w:tcPr>
            <w:tcW w:w="1502" w:type="dxa"/>
          </w:tcPr>
          <w:p w14:paraId="5884803E" w14:textId="77777777" w:rsidR="006C2E53" w:rsidRDefault="00000000">
            <w:pPr>
              <w:jc w:val="right"/>
            </w:pPr>
            <w:r>
              <w:rPr>
                <w:rFonts w:ascii="Times New Roman" w:eastAsia="Times New Roman" w:hAnsi="Times New Roman"/>
                <w:b/>
              </w:rPr>
              <w:t>145.5</w:t>
            </w:r>
          </w:p>
        </w:tc>
      </w:tr>
      <w:tr w:rsidR="006C2E53" w14:paraId="33AC7B41" w14:textId="77777777">
        <w:tc>
          <w:tcPr>
            <w:tcW w:w="3005" w:type="dxa"/>
          </w:tcPr>
          <w:p w14:paraId="12928115" w14:textId="77777777" w:rsidR="006C2E53" w:rsidRDefault="00000000">
            <w:r>
              <w:rPr>
                <w:rFonts w:ascii="Times New Roman" w:eastAsia="Times New Roman" w:hAnsi="Times New Roman"/>
              </w:rPr>
              <w:t>Forecasts scored</w:t>
            </w:r>
          </w:p>
        </w:tc>
        <w:tc>
          <w:tcPr>
            <w:tcW w:w="1502" w:type="dxa"/>
          </w:tcPr>
          <w:p w14:paraId="196EC8B1" w14:textId="77777777" w:rsidR="006C2E53" w:rsidRDefault="00000000">
            <w:pPr>
              <w:jc w:val="right"/>
            </w:pPr>
            <w:r>
              <w:rPr>
                <w:rFonts w:ascii="Times New Roman" w:eastAsia="Times New Roman" w:hAnsi="Times New Roman"/>
              </w:rPr>
              <w:t>270</w:t>
            </w:r>
          </w:p>
        </w:tc>
        <w:tc>
          <w:tcPr>
            <w:tcW w:w="1502" w:type="dxa"/>
          </w:tcPr>
          <w:p w14:paraId="4A15DB68" w14:textId="77777777" w:rsidR="006C2E53" w:rsidRDefault="00000000">
            <w:pPr>
              <w:jc w:val="right"/>
            </w:pPr>
            <w:r>
              <w:rPr>
                <w:rFonts w:ascii="Times New Roman" w:eastAsia="Times New Roman" w:hAnsi="Times New Roman"/>
              </w:rPr>
              <w:t>258</w:t>
            </w:r>
          </w:p>
        </w:tc>
        <w:tc>
          <w:tcPr>
            <w:tcW w:w="1502" w:type="dxa"/>
          </w:tcPr>
          <w:p w14:paraId="438F0BF5" w14:textId="77777777" w:rsidR="006C2E53" w:rsidRDefault="00000000">
            <w:pPr>
              <w:jc w:val="right"/>
            </w:pPr>
            <w:r>
              <w:rPr>
                <w:rFonts w:ascii="Times New Roman" w:eastAsia="Times New Roman" w:hAnsi="Times New Roman"/>
              </w:rPr>
              <w:t>240</w:t>
            </w:r>
          </w:p>
        </w:tc>
        <w:tc>
          <w:tcPr>
            <w:tcW w:w="1502" w:type="dxa"/>
          </w:tcPr>
          <w:p w14:paraId="61CA9469" w14:textId="77777777" w:rsidR="006C2E53" w:rsidRDefault="00000000">
            <w:pPr>
              <w:jc w:val="right"/>
            </w:pPr>
            <w:r>
              <w:rPr>
                <w:rFonts w:ascii="Times New Roman" w:eastAsia="Times New Roman" w:hAnsi="Times New Roman"/>
              </w:rPr>
              <w:t>210</w:t>
            </w:r>
          </w:p>
        </w:tc>
      </w:tr>
    </w:tbl>
    <w:p w14:paraId="7B0130CB" w14:textId="77777777" w:rsidR="006C2E53" w:rsidRDefault="006C2E53">
      <w:pPr>
        <w:spacing w:after="40"/>
        <w:jc w:val="both"/>
      </w:pPr>
    </w:p>
    <w:p w14:paraId="77B9E72F" w14:textId="77777777" w:rsidR="006C2E53" w:rsidRDefault="00000000">
      <w:pPr>
        <w:spacing w:after="120"/>
        <w:jc w:val="both"/>
      </w:pPr>
      <w:r>
        <w:rPr>
          <w:rFonts w:ascii="Times New Roman" w:eastAsia="Times New Roman" w:hAnsi="Times New Roman"/>
          <w:sz w:val="24"/>
        </w:rPr>
        <w:t>XGBoost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31E6F7A0" w14:textId="77777777" w:rsidR="006C2E53" w:rsidRDefault="00000000">
      <w:pPr>
        <w:spacing w:after="120"/>
        <w:jc w:val="both"/>
      </w:pPr>
      <w:r>
        <w:rPr>
          <w:rFonts w:ascii="Times New Roman" w:eastAsia="Times New Roman" w:hAnsi="Times New Roman"/>
          <w:sz w:val="24"/>
        </w:rPr>
        <w:lastRenderedPageBreak/>
        <w:t>Two further checks measure how far these results can be trusted. A paired bootstrap that resamples whole months puts XGBoost ahead of the moving average at one month in 93% of resamples, but its 95% interval for the difference (-17.7 to +2.3) includes zero, so the lead is likely rather than established. The 80% prediction intervals were checked out of sample, each month against an interval built only from earlier months, giving coverage of 79.3%, 74.7%, 77.4% and 76.8% at the four horizons. Intervals are therefore slightly narrower than they should be, most of all at three months.</w:t>
      </w:r>
    </w:p>
    <w:p w14:paraId="04B69137" w14:textId="77777777" w:rsidR="006C2E53" w:rsidRDefault="00000000">
      <w:pPr>
        <w:keepNext/>
        <w:jc w:val="center"/>
      </w:pPr>
      <w:r>
        <w:rPr>
          <w:noProof/>
        </w:rPr>
        <w:drawing>
          <wp:inline distT="0" distB="0" distL="0" distR="0" wp14:anchorId="379998B8" wp14:editId="1A849314">
            <wp:extent cx="4140000" cy="2454828"/>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76"/>
                    <a:stretch>
                      <a:fillRect/>
                    </a:stretch>
                  </pic:blipFill>
                  <pic:spPr>
                    <a:xfrm>
                      <a:off x="0" y="0"/>
                      <a:ext cx="4140000" cy="2454828"/>
                    </a:xfrm>
                    <a:prstGeom prst="rect">
                      <a:avLst/>
                    </a:prstGeom>
                  </pic:spPr>
                </pic:pic>
              </a:graphicData>
            </a:graphic>
          </wp:inline>
        </w:drawing>
      </w:r>
    </w:p>
    <w:p w14:paraId="6AEDA785"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Pr>
          <w:rFonts w:ascii="Times New Roman" w:hAnsi="Times New Roman"/>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3A409087"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Performance analysis</w:t>
      </w:r>
    </w:p>
    <w:p w14:paraId="59F56495" w14:textId="77777777" w:rsidR="006C2E53" w:rsidRDefault="00000000">
      <w:pPr>
        <w:keepNext/>
        <w:spacing w:after="80"/>
        <w:outlineLvl w:val="2"/>
      </w:pPr>
      <w:r>
        <w:rPr>
          <w:rFonts w:ascii="Times New Roman" w:eastAsia="Times New Roman" w:hAnsi="Times New Roman"/>
          <w:b/>
          <w:sz w:val="24"/>
        </w:rPr>
        <w:t>7.1. Effect of the corrections on the single train/test split</w:t>
      </w:r>
    </w:p>
    <w:p w14:paraId="3620844B" w14:textId="77777777" w:rsidR="006C2E53" w:rsidRDefault="00000000">
      <w:pPr>
        <w:keepNext/>
        <w:spacing w:after="120"/>
        <w:jc w:val="both"/>
      </w:pPr>
      <w:r>
        <w:rPr>
          <w:rFonts w:ascii="Times New Roman" w:eastAsia="Times New Roman" w:hAnsi="Times New Roman"/>
          <w:sz w:val="24"/>
        </w:rPr>
        <w:t>Table 22 compares the single-split results reported in Assessment 2 (Table 11) with the corrected results. Errors rose by 19 to 44 points, as expected once the leaked information was removed, but XGBoost remains the best model.</w:t>
      </w:r>
    </w:p>
    <w:p w14:paraId="187FF4C2"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14:paraId="5A3DC803" w14:textId="77777777">
        <w:tc>
          <w:tcPr>
            <w:tcW w:w="2268" w:type="dxa"/>
            <w:shd w:val="clear" w:color="auto" w:fill="D9E2F3"/>
          </w:tcPr>
          <w:p w14:paraId="7FDD8333" w14:textId="77777777" w:rsidR="006C2E53" w:rsidRDefault="00000000">
            <w:r>
              <w:rPr>
                <w:rFonts w:ascii="Times New Roman" w:eastAsia="Times New Roman" w:hAnsi="Times New Roman"/>
                <w:b/>
              </w:rPr>
              <w:t>Model</w:t>
            </w:r>
          </w:p>
        </w:tc>
        <w:tc>
          <w:tcPr>
            <w:tcW w:w="1928" w:type="dxa"/>
            <w:shd w:val="clear" w:color="auto" w:fill="D9E2F3"/>
          </w:tcPr>
          <w:p w14:paraId="6FFF3BBA" w14:textId="77777777" w:rsidR="006C2E53" w:rsidRDefault="00000000">
            <w:r>
              <w:rPr>
                <w:rFonts w:ascii="Times New Roman" w:eastAsia="Times New Roman" w:hAnsi="Times New Roman"/>
                <w:b/>
              </w:rPr>
              <w:t>Assessment 2</w:t>
            </w:r>
          </w:p>
        </w:tc>
        <w:tc>
          <w:tcPr>
            <w:tcW w:w="1928" w:type="dxa"/>
            <w:shd w:val="clear" w:color="auto" w:fill="D9E2F3"/>
          </w:tcPr>
          <w:p w14:paraId="2DA346AF" w14:textId="77777777" w:rsidR="006C2E53" w:rsidRDefault="00000000">
            <w:r>
              <w:rPr>
                <w:rFonts w:ascii="Times New Roman" w:eastAsia="Times New Roman" w:hAnsi="Times New Roman"/>
                <w:b/>
              </w:rPr>
              <w:t>Assessment 4</w:t>
            </w:r>
          </w:p>
        </w:tc>
        <w:tc>
          <w:tcPr>
            <w:tcW w:w="2891" w:type="dxa"/>
            <w:shd w:val="clear" w:color="auto" w:fill="D9E2F3"/>
          </w:tcPr>
          <w:p w14:paraId="6BDB61A4" w14:textId="77777777" w:rsidR="006C2E53" w:rsidRDefault="00000000">
            <w:r>
              <w:rPr>
                <w:rFonts w:ascii="Times New Roman" w:eastAsia="Times New Roman" w:hAnsi="Times New Roman"/>
                <w:b/>
              </w:rPr>
              <w:t>Assessment 4, excluding provisional months</w:t>
            </w:r>
          </w:p>
        </w:tc>
      </w:tr>
      <w:tr w:rsidR="006C2E53" w14:paraId="745E38D8" w14:textId="77777777">
        <w:tc>
          <w:tcPr>
            <w:tcW w:w="2268" w:type="dxa"/>
          </w:tcPr>
          <w:p w14:paraId="0F2F099D" w14:textId="77777777" w:rsidR="006C2E53" w:rsidRDefault="00000000">
            <w:r>
              <w:rPr>
                <w:rFonts w:ascii="Times New Roman" w:eastAsia="Times New Roman" w:hAnsi="Times New Roman"/>
              </w:rPr>
              <w:t>Linear Regression</w:t>
            </w:r>
          </w:p>
        </w:tc>
        <w:tc>
          <w:tcPr>
            <w:tcW w:w="1928" w:type="dxa"/>
          </w:tcPr>
          <w:p w14:paraId="1A907C71" w14:textId="77777777" w:rsidR="006C2E53" w:rsidRDefault="00000000">
            <w:pPr>
              <w:jc w:val="right"/>
            </w:pPr>
            <w:r>
              <w:rPr>
                <w:rFonts w:ascii="Times New Roman" w:eastAsia="Times New Roman" w:hAnsi="Times New Roman"/>
              </w:rPr>
              <w:t>106.0</w:t>
            </w:r>
          </w:p>
        </w:tc>
        <w:tc>
          <w:tcPr>
            <w:tcW w:w="1928" w:type="dxa"/>
          </w:tcPr>
          <w:p w14:paraId="3402BB91" w14:textId="77777777" w:rsidR="006C2E53" w:rsidRDefault="00000000">
            <w:pPr>
              <w:jc w:val="right"/>
            </w:pPr>
            <w:r>
              <w:rPr>
                <w:rFonts w:ascii="Times New Roman" w:eastAsia="Times New Roman" w:hAnsi="Times New Roman"/>
              </w:rPr>
              <w:t>125.2</w:t>
            </w:r>
          </w:p>
        </w:tc>
        <w:tc>
          <w:tcPr>
            <w:tcW w:w="2891" w:type="dxa"/>
          </w:tcPr>
          <w:p w14:paraId="67E26C36" w14:textId="77777777" w:rsidR="006C2E53" w:rsidRDefault="00000000">
            <w:pPr>
              <w:jc w:val="right"/>
            </w:pPr>
            <w:r>
              <w:rPr>
                <w:rFonts w:ascii="Times New Roman" w:eastAsia="Times New Roman" w:hAnsi="Times New Roman"/>
              </w:rPr>
              <w:t>129.6</w:t>
            </w:r>
          </w:p>
        </w:tc>
      </w:tr>
      <w:tr w:rsidR="006C2E53" w14:paraId="5FC45081" w14:textId="77777777">
        <w:tc>
          <w:tcPr>
            <w:tcW w:w="2268" w:type="dxa"/>
          </w:tcPr>
          <w:p w14:paraId="5DB79F84" w14:textId="77777777" w:rsidR="006C2E53" w:rsidRDefault="00000000">
            <w:r>
              <w:rPr>
                <w:rFonts w:ascii="Times New Roman" w:eastAsia="Times New Roman" w:hAnsi="Times New Roman"/>
              </w:rPr>
              <w:t>Ridge</w:t>
            </w:r>
          </w:p>
        </w:tc>
        <w:tc>
          <w:tcPr>
            <w:tcW w:w="1928" w:type="dxa"/>
          </w:tcPr>
          <w:p w14:paraId="686F7E44" w14:textId="77777777" w:rsidR="006C2E53" w:rsidRDefault="00000000">
            <w:pPr>
              <w:jc w:val="right"/>
            </w:pPr>
            <w:r>
              <w:rPr>
                <w:rFonts w:ascii="Times New Roman" w:eastAsia="Times New Roman" w:hAnsi="Times New Roman"/>
              </w:rPr>
              <w:t>105.6 (a = 0.1)</w:t>
            </w:r>
          </w:p>
        </w:tc>
        <w:tc>
          <w:tcPr>
            <w:tcW w:w="1928" w:type="dxa"/>
          </w:tcPr>
          <w:p w14:paraId="184BE573" w14:textId="77777777" w:rsidR="006C2E53" w:rsidRDefault="00000000">
            <w:pPr>
              <w:jc w:val="right"/>
            </w:pPr>
            <w:r>
              <w:rPr>
                <w:rFonts w:ascii="Times New Roman" w:eastAsia="Times New Roman" w:hAnsi="Times New Roman"/>
              </w:rPr>
              <w:t>125.2 (a = 0.01)</w:t>
            </w:r>
          </w:p>
        </w:tc>
        <w:tc>
          <w:tcPr>
            <w:tcW w:w="2891" w:type="dxa"/>
          </w:tcPr>
          <w:p w14:paraId="32AE3216" w14:textId="77777777" w:rsidR="006C2E53" w:rsidRDefault="00000000">
            <w:pPr>
              <w:jc w:val="right"/>
            </w:pPr>
            <w:r>
              <w:rPr>
                <w:rFonts w:ascii="Times New Roman" w:eastAsia="Times New Roman" w:hAnsi="Times New Roman"/>
              </w:rPr>
              <w:t>129.5</w:t>
            </w:r>
          </w:p>
        </w:tc>
      </w:tr>
      <w:tr w:rsidR="006C2E53" w14:paraId="1418A35B" w14:textId="77777777">
        <w:tc>
          <w:tcPr>
            <w:tcW w:w="2268" w:type="dxa"/>
          </w:tcPr>
          <w:p w14:paraId="09514EE4" w14:textId="77777777" w:rsidR="006C2E53" w:rsidRDefault="00000000">
            <w:r>
              <w:rPr>
                <w:rFonts w:ascii="Times New Roman" w:eastAsia="Times New Roman" w:hAnsi="Times New Roman"/>
              </w:rPr>
              <w:t>Lasso (a = 0.01)</w:t>
            </w:r>
          </w:p>
        </w:tc>
        <w:tc>
          <w:tcPr>
            <w:tcW w:w="1928" w:type="dxa"/>
          </w:tcPr>
          <w:p w14:paraId="0F4C3522" w14:textId="77777777" w:rsidR="006C2E53" w:rsidRDefault="00000000">
            <w:pPr>
              <w:jc w:val="right"/>
            </w:pPr>
            <w:r>
              <w:rPr>
                <w:rFonts w:ascii="Times New Roman" w:eastAsia="Times New Roman" w:hAnsi="Times New Roman"/>
              </w:rPr>
              <w:t>140.0</w:t>
            </w:r>
          </w:p>
        </w:tc>
        <w:tc>
          <w:tcPr>
            <w:tcW w:w="1928" w:type="dxa"/>
          </w:tcPr>
          <w:p w14:paraId="799F0495" w14:textId="77777777" w:rsidR="006C2E53" w:rsidRDefault="00000000">
            <w:pPr>
              <w:jc w:val="right"/>
            </w:pPr>
            <w:r>
              <w:rPr>
                <w:rFonts w:ascii="Times New Roman" w:eastAsia="Times New Roman" w:hAnsi="Times New Roman"/>
              </w:rPr>
              <w:t>184.0</w:t>
            </w:r>
          </w:p>
        </w:tc>
        <w:tc>
          <w:tcPr>
            <w:tcW w:w="2891" w:type="dxa"/>
          </w:tcPr>
          <w:p w14:paraId="647FC0E9" w14:textId="77777777" w:rsidR="006C2E53" w:rsidRDefault="00000000">
            <w:pPr>
              <w:jc w:val="right"/>
            </w:pPr>
            <w:r>
              <w:rPr>
                <w:rFonts w:ascii="Times New Roman" w:eastAsia="Times New Roman" w:hAnsi="Times New Roman"/>
              </w:rPr>
              <w:t>162.4</w:t>
            </w:r>
          </w:p>
        </w:tc>
      </w:tr>
      <w:tr w:rsidR="006C2E53" w14:paraId="06355942" w14:textId="77777777">
        <w:tc>
          <w:tcPr>
            <w:tcW w:w="2268" w:type="dxa"/>
          </w:tcPr>
          <w:p w14:paraId="103FA571" w14:textId="77777777" w:rsidR="006C2E53" w:rsidRDefault="00000000">
            <w:r>
              <w:rPr>
                <w:rFonts w:ascii="Times New Roman" w:eastAsia="Times New Roman" w:hAnsi="Times New Roman"/>
              </w:rPr>
              <w:t>XGBoost</w:t>
            </w:r>
          </w:p>
        </w:tc>
        <w:tc>
          <w:tcPr>
            <w:tcW w:w="1928" w:type="dxa"/>
          </w:tcPr>
          <w:p w14:paraId="74BA892F" w14:textId="77777777" w:rsidR="006C2E53" w:rsidRDefault="00000000">
            <w:pPr>
              <w:jc w:val="right"/>
            </w:pPr>
            <w:r>
              <w:rPr>
                <w:rFonts w:ascii="Times New Roman" w:eastAsia="Times New Roman" w:hAnsi="Times New Roman"/>
              </w:rPr>
              <w:t>84.5</w:t>
            </w:r>
          </w:p>
        </w:tc>
        <w:tc>
          <w:tcPr>
            <w:tcW w:w="1928" w:type="dxa"/>
          </w:tcPr>
          <w:p w14:paraId="332DC590" w14:textId="77777777" w:rsidR="006C2E53" w:rsidRDefault="00000000">
            <w:pPr>
              <w:jc w:val="right"/>
            </w:pPr>
            <w:r>
              <w:rPr>
                <w:rFonts w:ascii="Times New Roman" w:eastAsia="Times New Roman" w:hAnsi="Times New Roman"/>
              </w:rPr>
              <w:t>117.7</w:t>
            </w:r>
          </w:p>
        </w:tc>
        <w:tc>
          <w:tcPr>
            <w:tcW w:w="2891" w:type="dxa"/>
          </w:tcPr>
          <w:p w14:paraId="7E00F7F4" w14:textId="77777777" w:rsidR="006C2E53" w:rsidRDefault="00000000">
            <w:pPr>
              <w:jc w:val="right"/>
            </w:pPr>
            <w:r>
              <w:rPr>
                <w:rFonts w:ascii="Times New Roman" w:eastAsia="Times New Roman" w:hAnsi="Times New Roman"/>
              </w:rPr>
              <w:t>120.2</w:t>
            </w:r>
          </w:p>
        </w:tc>
      </w:tr>
    </w:tbl>
    <w:p w14:paraId="47ADF824" w14:textId="77777777" w:rsidR="006C2E53" w:rsidRDefault="006C2E53">
      <w:pPr>
        <w:spacing w:after="40"/>
        <w:jc w:val="both"/>
      </w:pPr>
    </w:p>
    <w:p w14:paraId="78155BA2" w14:textId="77777777" w:rsidR="006C2E53" w:rsidRDefault="00000000">
      <w:pPr>
        <w:spacing w:after="120"/>
        <w:jc w:val="both"/>
      </w:pPr>
      <w:r>
        <w:rPr>
          <w:rFonts w:ascii="Times New Roman" w:eastAsia="Times New Roman" w:hAnsi="Times New Roman"/>
          <w:sz w:val="24"/>
        </w:rPr>
        <w:t>Accuracy differs strongly by region. XGBoost's error is lowest in Greater Darwin (21.5) and highest in Barkly (210.9) and Top End (127.5), where it also under-forecasts the 2023 to 2025 level by 17% and 19%. Regions with small populations have volatile rates, and both of these regions rose sharply after 2023, so a model trained to 2022 lags behind them.</w:t>
      </w:r>
    </w:p>
    <w:p w14:paraId="66695EE5" w14:textId="77777777" w:rsidR="006C2E53" w:rsidRDefault="00000000">
      <w:pPr>
        <w:keepNext/>
        <w:spacing w:after="80"/>
        <w:outlineLvl w:val="2"/>
      </w:pPr>
      <w:r>
        <w:rPr>
          <w:rFonts w:ascii="Times New Roman" w:eastAsia="Times New Roman" w:hAnsi="Times New Roman"/>
          <w:b/>
          <w:sz w:val="24"/>
        </w:rPr>
        <w:t>7.2. First test on unseen data: January to April 2026</w:t>
      </w:r>
    </w:p>
    <w:p w14:paraId="736A5992" w14:textId="77777777" w:rsidR="006C2E53" w:rsidRDefault="00000000">
      <w:pPr>
        <w:keepNext/>
        <w:spacing w:after="120"/>
        <w:jc w:val="both"/>
      </w:pPr>
      <w:r>
        <w:rPr>
          <w:rFonts w:ascii="Times New Roman" w:eastAsia="Times New Roman" w:hAnsi="Times New Roman"/>
          <w:sz w:val="24"/>
        </w:rPr>
        <w:t>Table 23 scores the saved models, kept frozen, on the 2026 months that no part of the project had seen.</w:t>
      </w:r>
    </w:p>
    <w:p w14:paraId="51FB22D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14:paraId="59A54C4B" w14:textId="77777777">
        <w:tc>
          <w:tcPr>
            <w:tcW w:w="2494" w:type="dxa"/>
            <w:shd w:val="clear" w:color="auto" w:fill="D9E2F3"/>
          </w:tcPr>
          <w:p w14:paraId="2A743BB1" w14:textId="77777777" w:rsidR="006C2E53" w:rsidRDefault="00000000">
            <w:r>
              <w:rPr>
                <w:rFonts w:ascii="Times New Roman" w:eastAsia="Times New Roman" w:hAnsi="Times New Roman"/>
                <w:b/>
              </w:rPr>
              <w:t>Model</w:t>
            </w:r>
          </w:p>
        </w:tc>
        <w:tc>
          <w:tcPr>
            <w:tcW w:w="1701" w:type="dxa"/>
            <w:shd w:val="clear" w:color="auto" w:fill="D9E2F3"/>
          </w:tcPr>
          <w:p w14:paraId="4822C7DF" w14:textId="77777777" w:rsidR="006C2E53" w:rsidRDefault="00000000">
            <w:r>
              <w:rPr>
                <w:rFonts w:ascii="Times New Roman" w:eastAsia="Times New Roman" w:hAnsi="Times New Roman"/>
                <w:b/>
              </w:rPr>
              <w:t>h = 1 (24 forecasts)</w:t>
            </w:r>
          </w:p>
        </w:tc>
        <w:tc>
          <w:tcPr>
            <w:tcW w:w="1361" w:type="dxa"/>
            <w:shd w:val="clear" w:color="auto" w:fill="D9E2F3"/>
          </w:tcPr>
          <w:p w14:paraId="795A964B" w14:textId="77777777" w:rsidR="006C2E53" w:rsidRDefault="00000000">
            <w:r>
              <w:rPr>
                <w:rFonts w:ascii="Times New Roman" w:eastAsia="Times New Roman" w:hAnsi="Times New Roman"/>
                <w:b/>
              </w:rPr>
              <w:t>Bias, h = 1</w:t>
            </w:r>
          </w:p>
        </w:tc>
        <w:tc>
          <w:tcPr>
            <w:tcW w:w="1701" w:type="dxa"/>
            <w:shd w:val="clear" w:color="auto" w:fill="D9E2F3"/>
          </w:tcPr>
          <w:p w14:paraId="2344A4BF" w14:textId="77777777" w:rsidR="006C2E53" w:rsidRDefault="00000000">
            <w:r>
              <w:rPr>
                <w:rFonts w:ascii="Times New Roman" w:eastAsia="Times New Roman" w:hAnsi="Times New Roman"/>
                <w:b/>
              </w:rPr>
              <w:t>h = 3 (12 forecasts)</w:t>
            </w:r>
          </w:p>
        </w:tc>
        <w:tc>
          <w:tcPr>
            <w:tcW w:w="1757" w:type="dxa"/>
            <w:shd w:val="clear" w:color="auto" w:fill="D9E2F3"/>
          </w:tcPr>
          <w:p w14:paraId="1B7103A3" w14:textId="77777777" w:rsidR="006C2E53" w:rsidRDefault="00000000">
            <w:r>
              <w:rPr>
                <w:rFonts w:ascii="Times New Roman" w:eastAsia="Times New Roman" w:hAnsi="Times New Roman"/>
                <w:b/>
              </w:rPr>
              <w:t>Backtest RMSE, h = 1</w:t>
            </w:r>
          </w:p>
        </w:tc>
      </w:tr>
      <w:tr w:rsidR="006C2E53" w14:paraId="5C74B301" w14:textId="77777777">
        <w:tc>
          <w:tcPr>
            <w:tcW w:w="2494" w:type="dxa"/>
          </w:tcPr>
          <w:p w14:paraId="356CCF69" w14:textId="77777777" w:rsidR="006C2E53" w:rsidRDefault="00000000">
            <w:r>
              <w:rPr>
                <w:rFonts w:ascii="Times New Roman" w:eastAsia="Times New Roman" w:hAnsi="Times New Roman"/>
              </w:rPr>
              <w:t>Linear / Ridge</w:t>
            </w:r>
          </w:p>
        </w:tc>
        <w:tc>
          <w:tcPr>
            <w:tcW w:w="1701" w:type="dxa"/>
          </w:tcPr>
          <w:p w14:paraId="2A5DB3C8" w14:textId="77777777" w:rsidR="006C2E53" w:rsidRDefault="00000000">
            <w:pPr>
              <w:jc w:val="right"/>
            </w:pPr>
            <w:r>
              <w:rPr>
                <w:rFonts w:ascii="Times New Roman" w:eastAsia="Times New Roman" w:hAnsi="Times New Roman"/>
              </w:rPr>
              <w:t>80.5</w:t>
            </w:r>
          </w:p>
        </w:tc>
        <w:tc>
          <w:tcPr>
            <w:tcW w:w="1361" w:type="dxa"/>
          </w:tcPr>
          <w:p w14:paraId="67C6C1D1" w14:textId="77777777" w:rsidR="006C2E53" w:rsidRDefault="00000000">
            <w:pPr>
              <w:jc w:val="right"/>
            </w:pPr>
            <w:r>
              <w:rPr>
                <w:rFonts w:ascii="Times New Roman" w:eastAsia="Times New Roman" w:hAnsi="Times New Roman"/>
              </w:rPr>
              <w:t>+11.4</w:t>
            </w:r>
          </w:p>
        </w:tc>
        <w:tc>
          <w:tcPr>
            <w:tcW w:w="1701" w:type="dxa"/>
          </w:tcPr>
          <w:p w14:paraId="4F0657AD" w14:textId="77777777" w:rsidR="006C2E53" w:rsidRDefault="00000000">
            <w:pPr>
              <w:jc w:val="right"/>
            </w:pPr>
            <w:r>
              <w:rPr>
                <w:rFonts w:ascii="Times New Roman" w:eastAsia="Times New Roman" w:hAnsi="Times New Roman"/>
              </w:rPr>
              <w:t>123.6</w:t>
            </w:r>
          </w:p>
        </w:tc>
        <w:tc>
          <w:tcPr>
            <w:tcW w:w="1757" w:type="dxa"/>
          </w:tcPr>
          <w:p w14:paraId="415E5F24" w14:textId="77777777" w:rsidR="006C2E53" w:rsidRDefault="00000000">
            <w:pPr>
              <w:jc w:val="right"/>
            </w:pPr>
            <w:r>
              <w:rPr>
                <w:rFonts w:ascii="Times New Roman" w:eastAsia="Times New Roman" w:hAnsi="Times New Roman"/>
              </w:rPr>
              <w:t>112.3</w:t>
            </w:r>
          </w:p>
        </w:tc>
      </w:tr>
      <w:tr w:rsidR="006C2E53" w14:paraId="66BE8975" w14:textId="77777777">
        <w:tc>
          <w:tcPr>
            <w:tcW w:w="2494" w:type="dxa"/>
          </w:tcPr>
          <w:p w14:paraId="04041FC8" w14:textId="77777777" w:rsidR="006C2E53" w:rsidRDefault="00000000">
            <w:r>
              <w:rPr>
                <w:rFonts w:ascii="Times New Roman" w:eastAsia="Times New Roman" w:hAnsi="Times New Roman"/>
              </w:rPr>
              <w:t>Lasso</w:t>
            </w:r>
          </w:p>
        </w:tc>
        <w:tc>
          <w:tcPr>
            <w:tcW w:w="1701" w:type="dxa"/>
          </w:tcPr>
          <w:p w14:paraId="2D43FD25" w14:textId="77777777" w:rsidR="006C2E53" w:rsidRDefault="00000000">
            <w:pPr>
              <w:jc w:val="right"/>
            </w:pPr>
            <w:r>
              <w:rPr>
                <w:rFonts w:ascii="Times New Roman" w:eastAsia="Times New Roman" w:hAnsi="Times New Roman"/>
              </w:rPr>
              <w:t>99.6</w:t>
            </w:r>
          </w:p>
        </w:tc>
        <w:tc>
          <w:tcPr>
            <w:tcW w:w="1361" w:type="dxa"/>
          </w:tcPr>
          <w:p w14:paraId="245344D7" w14:textId="77777777" w:rsidR="006C2E53" w:rsidRDefault="00000000">
            <w:pPr>
              <w:jc w:val="right"/>
            </w:pPr>
            <w:r>
              <w:rPr>
                <w:rFonts w:ascii="Times New Roman" w:eastAsia="Times New Roman" w:hAnsi="Times New Roman"/>
              </w:rPr>
              <w:t>+26.9</w:t>
            </w:r>
          </w:p>
        </w:tc>
        <w:tc>
          <w:tcPr>
            <w:tcW w:w="1701" w:type="dxa"/>
          </w:tcPr>
          <w:p w14:paraId="2984C220" w14:textId="77777777" w:rsidR="006C2E53" w:rsidRDefault="00000000">
            <w:pPr>
              <w:jc w:val="right"/>
            </w:pPr>
            <w:r>
              <w:rPr>
                <w:rFonts w:ascii="Times New Roman" w:eastAsia="Times New Roman" w:hAnsi="Times New Roman"/>
              </w:rPr>
              <w:t>157.5</w:t>
            </w:r>
          </w:p>
        </w:tc>
        <w:tc>
          <w:tcPr>
            <w:tcW w:w="1757" w:type="dxa"/>
          </w:tcPr>
          <w:p w14:paraId="65180D2E" w14:textId="77777777" w:rsidR="006C2E53" w:rsidRDefault="00000000">
            <w:pPr>
              <w:jc w:val="right"/>
            </w:pPr>
            <w:r>
              <w:rPr>
                <w:rFonts w:ascii="Times New Roman" w:eastAsia="Times New Roman" w:hAnsi="Times New Roman"/>
              </w:rPr>
              <w:t>129.2</w:t>
            </w:r>
          </w:p>
        </w:tc>
      </w:tr>
      <w:tr w:rsidR="006C2E53" w14:paraId="562FA9EE" w14:textId="77777777">
        <w:tc>
          <w:tcPr>
            <w:tcW w:w="2494" w:type="dxa"/>
          </w:tcPr>
          <w:p w14:paraId="36AC2EFD" w14:textId="77777777" w:rsidR="006C2E53" w:rsidRDefault="00000000">
            <w:r>
              <w:rPr>
                <w:rFonts w:ascii="Times New Roman" w:eastAsia="Times New Roman" w:hAnsi="Times New Roman"/>
              </w:rPr>
              <w:lastRenderedPageBreak/>
              <w:t>XGBoost</w:t>
            </w:r>
          </w:p>
        </w:tc>
        <w:tc>
          <w:tcPr>
            <w:tcW w:w="1701" w:type="dxa"/>
          </w:tcPr>
          <w:p w14:paraId="06935F74" w14:textId="77777777" w:rsidR="006C2E53" w:rsidRDefault="00000000">
            <w:pPr>
              <w:jc w:val="right"/>
            </w:pPr>
            <w:r>
              <w:rPr>
                <w:rFonts w:ascii="Times New Roman" w:eastAsia="Times New Roman" w:hAnsi="Times New Roman"/>
              </w:rPr>
              <w:t>103.8</w:t>
            </w:r>
          </w:p>
        </w:tc>
        <w:tc>
          <w:tcPr>
            <w:tcW w:w="1361" w:type="dxa"/>
          </w:tcPr>
          <w:p w14:paraId="5EC199D0" w14:textId="77777777" w:rsidR="006C2E53" w:rsidRDefault="00000000">
            <w:pPr>
              <w:jc w:val="right"/>
            </w:pPr>
            <w:r>
              <w:rPr>
                <w:rFonts w:ascii="Times New Roman" w:eastAsia="Times New Roman" w:hAnsi="Times New Roman"/>
              </w:rPr>
              <w:t>+12.1</w:t>
            </w:r>
          </w:p>
        </w:tc>
        <w:tc>
          <w:tcPr>
            <w:tcW w:w="1701" w:type="dxa"/>
          </w:tcPr>
          <w:p w14:paraId="4436B500" w14:textId="77777777" w:rsidR="006C2E53" w:rsidRDefault="00000000">
            <w:pPr>
              <w:jc w:val="right"/>
            </w:pPr>
            <w:r>
              <w:rPr>
                <w:rFonts w:ascii="Times New Roman" w:eastAsia="Times New Roman" w:hAnsi="Times New Roman"/>
              </w:rPr>
              <w:t>171.0</w:t>
            </w:r>
          </w:p>
        </w:tc>
        <w:tc>
          <w:tcPr>
            <w:tcW w:w="1757" w:type="dxa"/>
          </w:tcPr>
          <w:p w14:paraId="01CAA52F" w14:textId="77777777" w:rsidR="006C2E53" w:rsidRDefault="00000000">
            <w:pPr>
              <w:jc w:val="right"/>
            </w:pPr>
            <w:r>
              <w:rPr>
                <w:rFonts w:ascii="Times New Roman" w:eastAsia="Times New Roman" w:hAnsi="Times New Roman"/>
              </w:rPr>
              <w:t>99.8</w:t>
            </w:r>
          </w:p>
        </w:tc>
      </w:tr>
      <w:tr w:rsidR="006C2E53" w14:paraId="4C7907EA" w14:textId="77777777">
        <w:tc>
          <w:tcPr>
            <w:tcW w:w="2494" w:type="dxa"/>
          </w:tcPr>
          <w:p w14:paraId="7D96EF98" w14:textId="77777777" w:rsidR="006C2E53" w:rsidRDefault="00000000">
            <w:r>
              <w:rPr>
                <w:rFonts w:ascii="Times New Roman" w:eastAsia="Times New Roman" w:hAnsi="Times New Roman"/>
              </w:rPr>
              <w:t>12-month moving average</w:t>
            </w:r>
          </w:p>
        </w:tc>
        <w:tc>
          <w:tcPr>
            <w:tcW w:w="1701" w:type="dxa"/>
          </w:tcPr>
          <w:p w14:paraId="22728CC9" w14:textId="77777777" w:rsidR="006C2E53" w:rsidRDefault="00000000">
            <w:pPr>
              <w:jc w:val="right"/>
            </w:pPr>
            <w:r>
              <w:rPr>
                <w:rFonts w:ascii="Times New Roman" w:eastAsia="Times New Roman" w:hAnsi="Times New Roman"/>
              </w:rPr>
              <w:t>135.0</w:t>
            </w:r>
          </w:p>
        </w:tc>
        <w:tc>
          <w:tcPr>
            <w:tcW w:w="1361" w:type="dxa"/>
          </w:tcPr>
          <w:p w14:paraId="1F8FCA85" w14:textId="77777777" w:rsidR="006C2E53" w:rsidRDefault="00000000">
            <w:pPr>
              <w:jc w:val="right"/>
            </w:pPr>
            <w:r>
              <w:rPr>
                <w:rFonts w:ascii="Times New Roman" w:eastAsia="Times New Roman" w:hAnsi="Times New Roman"/>
              </w:rPr>
              <w:t>+75.4</w:t>
            </w:r>
          </w:p>
        </w:tc>
        <w:tc>
          <w:tcPr>
            <w:tcW w:w="1701" w:type="dxa"/>
          </w:tcPr>
          <w:p w14:paraId="6A591F70" w14:textId="77777777" w:rsidR="006C2E53" w:rsidRDefault="00000000">
            <w:pPr>
              <w:jc w:val="right"/>
            </w:pPr>
            <w:r>
              <w:rPr>
                <w:rFonts w:ascii="Times New Roman" w:eastAsia="Times New Roman" w:hAnsi="Times New Roman"/>
              </w:rPr>
              <w:t>176.6</w:t>
            </w:r>
          </w:p>
        </w:tc>
        <w:tc>
          <w:tcPr>
            <w:tcW w:w="1757" w:type="dxa"/>
          </w:tcPr>
          <w:p w14:paraId="781804B2" w14:textId="77777777" w:rsidR="006C2E53" w:rsidRDefault="00000000">
            <w:pPr>
              <w:jc w:val="right"/>
            </w:pPr>
            <w:r>
              <w:rPr>
                <w:rFonts w:ascii="Times New Roman" w:eastAsia="Times New Roman" w:hAnsi="Times New Roman"/>
              </w:rPr>
              <w:t>107.3</w:t>
            </w:r>
          </w:p>
        </w:tc>
      </w:tr>
      <w:tr w:rsidR="006C2E53" w14:paraId="0080304F" w14:textId="77777777">
        <w:tc>
          <w:tcPr>
            <w:tcW w:w="2494" w:type="dxa"/>
          </w:tcPr>
          <w:p w14:paraId="5A318189" w14:textId="77777777" w:rsidR="006C2E53" w:rsidRDefault="00000000">
            <w:r>
              <w:rPr>
                <w:rFonts w:ascii="Times New Roman" w:eastAsia="Times New Roman" w:hAnsi="Times New Roman"/>
              </w:rPr>
              <w:t>Seasonal naive</w:t>
            </w:r>
          </w:p>
        </w:tc>
        <w:tc>
          <w:tcPr>
            <w:tcW w:w="1701" w:type="dxa"/>
          </w:tcPr>
          <w:p w14:paraId="38434354" w14:textId="77777777" w:rsidR="006C2E53" w:rsidRDefault="00000000">
            <w:pPr>
              <w:jc w:val="right"/>
            </w:pPr>
            <w:r>
              <w:rPr>
                <w:rFonts w:ascii="Times New Roman" w:eastAsia="Times New Roman" w:hAnsi="Times New Roman"/>
              </w:rPr>
              <w:t>166.7</w:t>
            </w:r>
          </w:p>
        </w:tc>
        <w:tc>
          <w:tcPr>
            <w:tcW w:w="1361" w:type="dxa"/>
          </w:tcPr>
          <w:p w14:paraId="077AD033" w14:textId="77777777" w:rsidR="006C2E53" w:rsidRDefault="00000000">
            <w:pPr>
              <w:jc w:val="right"/>
            </w:pPr>
            <w:r>
              <w:rPr>
                <w:rFonts w:ascii="Times New Roman" w:eastAsia="Times New Roman" w:hAnsi="Times New Roman"/>
              </w:rPr>
              <w:t>+92.7</w:t>
            </w:r>
          </w:p>
        </w:tc>
        <w:tc>
          <w:tcPr>
            <w:tcW w:w="1701" w:type="dxa"/>
          </w:tcPr>
          <w:p w14:paraId="0D91F079" w14:textId="77777777" w:rsidR="006C2E53" w:rsidRDefault="00000000">
            <w:pPr>
              <w:jc w:val="right"/>
            </w:pPr>
            <w:r>
              <w:rPr>
                <w:rFonts w:ascii="Times New Roman" w:eastAsia="Times New Roman" w:hAnsi="Times New Roman"/>
              </w:rPr>
              <w:t>211.5</w:t>
            </w:r>
          </w:p>
        </w:tc>
        <w:tc>
          <w:tcPr>
            <w:tcW w:w="1757" w:type="dxa"/>
          </w:tcPr>
          <w:p w14:paraId="32C3116C" w14:textId="77777777" w:rsidR="006C2E53" w:rsidRDefault="00000000">
            <w:pPr>
              <w:jc w:val="right"/>
            </w:pPr>
            <w:r>
              <w:rPr>
                <w:rFonts w:ascii="Times New Roman" w:eastAsia="Times New Roman" w:hAnsi="Times New Roman"/>
              </w:rPr>
              <w:t>137.4</w:t>
            </w:r>
          </w:p>
        </w:tc>
      </w:tr>
    </w:tbl>
    <w:p w14:paraId="50C9F288" w14:textId="77777777" w:rsidR="006C2E53" w:rsidRDefault="006C2E53">
      <w:pPr>
        <w:spacing w:after="40"/>
        <w:jc w:val="both"/>
      </w:pPr>
    </w:p>
    <w:p w14:paraId="6E6A2F36" w14:textId="77777777" w:rsidR="006C2E53" w:rsidRDefault="00000000">
      <w:pPr>
        <w:spacing w:after="120"/>
        <w:jc w:val="both"/>
      </w:pPr>
      <w:r>
        <w:rPr>
          <w:rFonts w:ascii="Times New Roman" w:eastAsia="Times New Roman" w:hAnsi="Times New Roman"/>
          <w:sz w:val="24"/>
        </w:rPr>
        <w:t>All fitted models beat both benchmarks on these months, and XGBoost's one-month error (103.8) is close to its backtest error (99.8). The linear models did better still, and every method forecast above the outcome on average. Part of that bias is expected, because provisional counts rise as late reports arrive. XGBoost's 80% interval contained 15 of the 24 outcomes (62.5%). Computationally the system is light: the pipeline runs in about 40 seconds, the evaluation module in under a minute and the forecast stage in about 30 seconds on a standard laptop.</w:t>
      </w:r>
    </w:p>
    <w:p w14:paraId="7AA20DD2"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35F91E03" w14:textId="77777777" w:rsidR="006C2E53" w:rsidRDefault="00000000">
      <w:pPr>
        <w:spacing w:after="120"/>
        <w:jc w:val="both"/>
      </w:pPr>
      <w:r>
        <w:rPr>
          <w:rFonts w:ascii="Times New Roman" w:eastAsia="Times New Roman" w:hAnsi="Times New Roman"/>
          <w:sz w:val="24"/>
        </w:rPr>
        <w:t>The most important result of this final stage is that the project's conclusions survived a correction that made every number worse. Removing same-month information raised the single-split XGBoost error from 84.5 to 117.7 and the one-month backtest error from 90.7 to 99.8, yet the recommended specification is the same in substance: XGBoost for one month ahead and simple benchmarks beyond. The one change is at twelve months, where the seasonal naive value, not the moving average, is the better reference.</w:t>
      </w:r>
    </w:p>
    <w:p w14:paraId="31012225" w14:textId="77777777" w:rsidR="006C2E53" w:rsidRDefault="00000000">
      <w:pPr>
        <w:spacing w:after="120"/>
        <w:jc w:val="both"/>
      </w:pPr>
      <w:r>
        <w:rPr>
          <w:rFonts w:ascii="Times New Roman" w:eastAsia="Times New Roman" w:hAnsi="Times New Roman"/>
          <w:sz w:val="24"/>
        </w:rPr>
        <w:t>Simple benchmarks win at longer horizons because monthly assault rates follow a slow-moving regional level with seasonal swings. One month ahead there is enough recent signal for XGBoost to exploit; further out, any model mainly re-estimates that level, and the extra flexibility adds variance without adding information. For PFES this is a practical message: the 3 to 12 month planning view can rest on transparent methods that staff can verify by hand.</w:t>
      </w:r>
    </w:p>
    <w:p w14:paraId="1387C31B" w14:textId="77777777" w:rsidR="006C2E53" w:rsidRDefault="00000000">
      <w:pPr>
        <w:spacing w:after="120"/>
        <w:jc w:val="both"/>
      </w:pPr>
      <w:r>
        <w:rPr>
          <w:rFonts w:ascii="Times New Roman" w:eastAsia="Times New Roman" w:hAnsi="Times New Roman"/>
          <w:sz w:val="24"/>
        </w:rPr>
        <w:t>The 2026 check should be read with care. Four months are too few to overturn a four-year backtest, and the counts are provisional. It does raise two points for monitoring: the linear models did better than XGBoost on the most recent data, and XGBoost's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5A54983B" w14:textId="77777777" w:rsidR="006C2E53" w:rsidRDefault="0000000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w:t>
      </w:r>
    </w:p>
    <w:p w14:paraId="7A60FCD3"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 readiness</w:t>
      </w:r>
    </w:p>
    <w:p w14:paraId="75D03258" w14:textId="77777777" w:rsidR="006C2E53" w:rsidRDefault="00000000">
      <w:pPr>
        <w:keepNext/>
        <w:spacing w:after="120"/>
        <w:jc w:val="both"/>
      </w:pPr>
      <w:r>
        <w:rPr>
          <w:rFonts w:ascii="Times New Roman" w:eastAsia="Times New Roman" w:hAnsi="Times New Roman"/>
          <w:sz w:val="24"/>
        </w:rPr>
        <w:t>Table 24 assesses the system against the criteria a PFES pilot would need.</w:t>
      </w:r>
    </w:p>
    <w:p w14:paraId="4F28585F"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24</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14:paraId="5C45BFF7" w14:textId="77777777">
        <w:tc>
          <w:tcPr>
            <w:tcW w:w="2438" w:type="dxa"/>
            <w:shd w:val="clear" w:color="auto" w:fill="D9E2F3"/>
          </w:tcPr>
          <w:p w14:paraId="59D31ED5" w14:textId="77777777" w:rsidR="006C2E53" w:rsidRDefault="00000000">
            <w:r>
              <w:rPr>
                <w:rFonts w:ascii="Times New Roman" w:eastAsia="Times New Roman" w:hAnsi="Times New Roman"/>
                <w:b/>
              </w:rPr>
              <w:t>Criterion</w:t>
            </w:r>
          </w:p>
        </w:tc>
        <w:tc>
          <w:tcPr>
            <w:tcW w:w="1134" w:type="dxa"/>
            <w:shd w:val="clear" w:color="auto" w:fill="D9E2F3"/>
          </w:tcPr>
          <w:p w14:paraId="1352C7EB" w14:textId="77777777" w:rsidR="006C2E53" w:rsidRDefault="00000000">
            <w:r>
              <w:rPr>
                <w:rFonts w:ascii="Times New Roman" w:eastAsia="Times New Roman" w:hAnsi="Times New Roman"/>
                <w:b/>
              </w:rPr>
              <w:t>Status</w:t>
            </w:r>
          </w:p>
        </w:tc>
        <w:tc>
          <w:tcPr>
            <w:tcW w:w="5443" w:type="dxa"/>
            <w:shd w:val="clear" w:color="auto" w:fill="D9E2F3"/>
          </w:tcPr>
          <w:p w14:paraId="69CC437B" w14:textId="77777777" w:rsidR="006C2E53" w:rsidRDefault="00000000">
            <w:r>
              <w:rPr>
                <w:rFonts w:ascii="Times New Roman" w:eastAsia="Times New Roman" w:hAnsi="Times New Roman"/>
                <w:b/>
              </w:rPr>
              <w:t>Evidence or remaining gap</w:t>
            </w:r>
          </w:p>
        </w:tc>
      </w:tr>
      <w:tr w:rsidR="006C2E53" w14:paraId="722C7B9C" w14:textId="77777777">
        <w:tc>
          <w:tcPr>
            <w:tcW w:w="2438" w:type="dxa"/>
          </w:tcPr>
          <w:p w14:paraId="7AE2515A" w14:textId="77777777" w:rsidR="006C2E53" w:rsidRDefault="00000000">
            <w:r>
              <w:rPr>
                <w:rFonts w:ascii="Times New Roman" w:eastAsia="Times New Roman" w:hAnsi="Times New Roman"/>
                <w:b/>
              </w:rPr>
              <w:t>Reproducible build</w:t>
            </w:r>
          </w:p>
        </w:tc>
        <w:tc>
          <w:tcPr>
            <w:tcW w:w="1134" w:type="dxa"/>
          </w:tcPr>
          <w:p w14:paraId="5757D5BE" w14:textId="77777777" w:rsidR="006C2E53" w:rsidRDefault="00000000">
            <w:r>
              <w:rPr>
                <w:rFonts w:ascii="Times New Roman" w:eastAsia="Times New Roman" w:hAnsi="Times New Roman"/>
              </w:rPr>
              <w:t>Ready</w:t>
            </w:r>
          </w:p>
        </w:tc>
        <w:tc>
          <w:tcPr>
            <w:tcW w:w="5443" w:type="dxa"/>
          </w:tcPr>
          <w:p w14:paraId="5FAFB12A" w14:textId="77777777" w:rsidR="006C2E53" w:rsidRDefault="00000000">
            <w:r>
              <w:rPr>
                <w:rFonts w:ascii="Times New Roman" w:eastAsia="Times New Roman" w:hAnsi="Times New Roman"/>
              </w:rPr>
              <w:t>Pinned environment; outputs reproduce byte for byte</w:t>
            </w:r>
          </w:p>
        </w:tc>
      </w:tr>
      <w:tr w:rsidR="006C2E53" w14:paraId="1836C5DD" w14:textId="77777777">
        <w:tc>
          <w:tcPr>
            <w:tcW w:w="2438" w:type="dxa"/>
          </w:tcPr>
          <w:p w14:paraId="2F8F0A55" w14:textId="77777777" w:rsidR="006C2E53" w:rsidRDefault="00000000">
            <w:r>
              <w:rPr>
                <w:rFonts w:ascii="Times New Roman" w:eastAsia="Times New Roman" w:hAnsi="Times New Roman"/>
                <w:b/>
              </w:rPr>
              <w:t>Leakage-safe evaluation</w:t>
            </w:r>
          </w:p>
        </w:tc>
        <w:tc>
          <w:tcPr>
            <w:tcW w:w="1134" w:type="dxa"/>
          </w:tcPr>
          <w:p w14:paraId="1D8C1FB2" w14:textId="77777777" w:rsidR="006C2E53" w:rsidRDefault="00000000">
            <w:r>
              <w:rPr>
                <w:rFonts w:ascii="Times New Roman" w:eastAsia="Times New Roman" w:hAnsi="Times New Roman"/>
              </w:rPr>
              <w:t>Ready</w:t>
            </w:r>
          </w:p>
        </w:tc>
        <w:tc>
          <w:tcPr>
            <w:tcW w:w="5443" w:type="dxa"/>
          </w:tcPr>
          <w:p w14:paraId="23A8A7B6" w14:textId="77777777" w:rsidR="006C2E53" w:rsidRDefault="00000000">
            <w:r>
              <w:rPr>
                <w:rFonts w:ascii="Times New Roman" w:eastAsia="Times New Roman" w:hAnsi="Times New Roman"/>
              </w:rPr>
              <w:t>Fixes [A15]-[A18]; leakage test on all 16 origin-horizon pairs</w:t>
            </w:r>
          </w:p>
        </w:tc>
      </w:tr>
      <w:tr w:rsidR="006C2E53" w14:paraId="7F1F5E9F" w14:textId="77777777">
        <w:tc>
          <w:tcPr>
            <w:tcW w:w="2438" w:type="dxa"/>
          </w:tcPr>
          <w:p w14:paraId="08517379" w14:textId="77777777" w:rsidR="006C2E53" w:rsidRDefault="00000000">
            <w:r>
              <w:rPr>
                <w:rFonts w:ascii="Times New Roman" w:eastAsia="Times New Roman" w:hAnsi="Times New Roman"/>
                <w:b/>
              </w:rPr>
              <w:t>Saved models and forecast file</w:t>
            </w:r>
          </w:p>
        </w:tc>
        <w:tc>
          <w:tcPr>
            <w:tcW w:w="1134" w:type="dxa"/>
          </w:tcPr>
          <w:p w14:paraId="37C7A7AC" w14:textId="77777777" w:rsidR="006C2E53" w:rsidRDefault="00000000">
            <w:r>
              <w:rPr>
                <w:rFonts w:ascii="Times New Roman" w:eastAsia="Times New Roman" w:hAnsi="Times New Roman"/>
              </w:rPr>
              <w:t>Ready</w:t>
            </w:r>
          </w:p>
        </w:tc>
        <w:tc>
          <w:tcPr>
            <w:tcW w:w="5443" w:type="dxa"/>
          </w:tcPr>
          <w:p w14:paraId="01784C9A" w14:textId="77777777" w:rsidR="006C2E53" w:rsidRDefault="00000000">
            <w:r>
              <w:rPr>
                <w:rFonts w:ascii="Times New Roman" w:eastAsia="Times New Roman" w:hAnsi="Times New Roman"/>
              </w:rPr>
              <w:t>Models/*.joblib; Outputs/F1_forecasts.csv</w:t>
            </w:r>
          </w:p>
        </w:tc>
      </w:tr>
      <w:tr w:rsidR="006C2E53" w14:paraId="7B9DA949" w14:textId="77777777">
        <w:tc>
          <w:tcPr>
            <w:tcW w:w="2438" w:type="dxa"/>
          </w:tcPr>
          <w:p w14:paraId="717E002E" w14:textId="77777777" w:rsidR="006C2E53" w:rsidRDefault="00000000">
            <w:r>
              <w:rPr>
                <w:rFonts w:ascii="Times New Roman" w:eastAsia="Times New Roman" w:hAnsi="Times New Roman"/>
                <w:b/>
              </w:rPr>
              <w:t>Dashboard</w:t>
            </w:r>
          </w:p>
        </w:tc>
        <w:tc>
          <w:tcPr>
            <w:tcW w:w="1134" w:type="dxa"/>
          </w:tcPr>
          <w:p w14:paraId="09D9EB36" w14:textId="77777777" w:rsidR="006C2E53" w:rsidRDefault="00000000">
            <w:r>
              <w:rPr>
                <w:rFonts w:ascii="Times New Roman" w:eastAsia="Times New Roman" w:hAnsi="Times New Roman"/>
              </w:rPr>
              <w:t>Partial</w:t>
            </w:r>
          </w:p>
        </w:tc>
        <w:tc>
          <w:tcPr>
            <w:tcW w:w="5443" w:type="dxa"/>
          </w:tcPr>
          <w:p w14:paraId="08212BE5" w14:textId="77777777" w:rsidR="006C2E53" w:rsidRDefault="00000000">
            <w:r>
              <w:rPr>
                <w:rFonts w:ascii="Times New Roman" w:eastAsia="Times New Roman" w:hAnsi="Times New Roman"/>
              </w:rPr>
              <w:t>Runs locally; does not yet show the F1 forecasts and retrains Model A at start-up</w:t>
            </w:r>
          </w:p>
        </w:tc>
      </w:tr>
      <w:tr w:rsidR="006C2E53" w14:paraId="2B263CDF" w14:textId="77777777">
        <w:tc>
          <w:tcPr>
            <w:tcW w:w="2438" w:type="dxa"/>
          </w:tcPr>
          <w:p w14:paraId="6A743F17" w14:textId="77777777" w:rsidR="006C2E53" w:rsidRDefault="00000000">
            <w:r>
              <w:rPr>
                <w:rFonts w:ascii="Times New Roman" w:eastAsia="Times New Roman" w:hAnsi="Times New Roman"/>
                <w:b/>
              </w:rPr>
              <w:t>Hosted access</w:t>
            </w:r>
          </w:p>
        </w:tc>
        <w:tc>
          <w:tcPr>
            <w:tcW w:w="1134" w:type="dxa"/>
          </w:tcPr>
          <w:p w14:paraId="08A55304" w14:textId="77777777" w:rsidR="006C2E53" w:rsidRDefault="00000000">
            <w:r>
              <w:rPr>
                <w:rFonts w:ascii="Times New Roman" w:eastAsia="Times New Roman" w:hAnsi="Times New Roman"/>
              </w:rPr>
              <w:t>Not yet</w:t>
            </w:r>
          </w:p>
        </w:tc>
        <w:tc>
          <w:tcPr>
            <w:tcW w:w="5443" w:type="dxa"/>
          </w:tcPr>
          <w:p w14:paraId="496E6505" w14:textId="77777777" w:rsidR="006C2E53" w:rsidRDefault="00000000">
            <w:r>
              <w:rPr>
                <w:rFonts w:ascii="Times New Roman" w:eastAsia="Times New Roman" w:hAnsi="Times New Roman"/>
              </w:rPr>
              <w:t>Streamlit Community Cloud planned; no hosted URL yet</w:t>
            </w:r>
          </w:p>
        </w:tc>
      </w:tr>
      <w:tr w:rsidR="006C2E53" w14:paraId="6808EDD4" w14:textId="77777777">
        <w:tc>
          <w:tcPr>
            <w:tcW w:w="2438" w:type="dxa"/>
          </w:tcPr>
          <w:p w14:paraId="74F9F87F" w14:textId="77777777" w:rsidR="006C2E53" w:rsidRDefault="00000000">
            <w:r>
              <w:rPr>
                <w:rFonts w:ascii="Times New Roman" w:eastAsia="Times New Roman" w:hAnsi="Times New Roman"/>
                <w:b/>
              </w:rPr>
              <w:t>Monitoring</w:t>
            </w:r>
          </w:p>
        </w:tc>
        <w:tc>
          <w:tcPr>
            <w:tcW w:w="1134" w:type="dxa"/>
          </w:tcPr>
          <w:p w14:paraId="34BF16E6" w14:textId="77777777" w:rsidR="006C2E53" w:rsidRDefault="00000000">
            <w:r>
              <w:rPr>
                <w:rFonts w:ascii="Times New Roman" w:eastAsia="Times New Roman" w:hAnsi="Times New Roman"/>
              </w:rPr>
              <w:t>Partial</w:t>
            </w:r>
          </w:p>
        </w:tc>
        <w:tc>
          <w:tcPr>
            <w:tcW w:w="5443" w:type="dxa"/>
          </w:tcPr>
          <w:p w14:paraId="21DE4BA6" w14:textId="77777777" w:rsidR="006C2E53" w:rsidRDefault="00000000">
            <w:r>
              <w:rPr>
                <w:rFonts w:ascii="Times New Roman" w:eastAsia="Times New Roman" w:hAnsi="Times New Roman"/>
              </w:rPr>
              <w:t>Design and thresholds written; first check (7.2) run by hand, not automated</w:t>
            </w:r>
          </w:p>
        </w:tc>
      </w:tr>
      <w:tr w:rsidR="006C2E53" w14:paraId="7226902F" w14:textId="77777777">
        <w:tc>
          <w:tcPr>
            <w:tcW w:w="2438" w:type="dxa"/>
          </w:tcPr>
          <w:p w14:paraId="3998C5A4" w14:textId="77777777" w:rsidR="006C2E53" w:rsidRDefault="00000000">
            <w:r>
              <w:rPr>
                <w:rFonts w:ascii="Times New Roman" w:eastAsia="Times New Roman" w:hAnsi="Times New Roman"/>
                <w:b/>
              </w:rPr>
              <w:t>Data refresh</w:t>
            </w:r>
          </w:p>
        </w:tc>
        <w:tc>
          <w:tcPr>
            <w:tcW w:w="1134" w:type="dxa"/>
          </w:tcPr>
          <w:p w14:paraId="34E3066F" w14:textId="77777777" w:rsidR="006C2E53" w:rsidRDefault="00000000">
            <w:r>
              <w:rPr>
                <w:rFonts w:ascii="Times New Roman" w:eastAsia="Times New Roman" w:hAnsi="Times New Roman"/>
              </w:rPr>
              <w:t>Partial</w:t>
            </w:r>
          </w:p>
        </w:tc>
        <w:tc>
          <w:tcPr>
            <w:tcW w:w="5443" w:type="dxa"/>
          </w:tcPr>
          <w:p w14:paraId="047AB2B6" w14:textId="77777777" w:rsidR="006C2E53" w:rsidRDefault="00000000">
            <w:r>
              <w:rPr>
                <w:rFonts w:ascii="Times New Roman" w:eastAsia="Times New Roman" w:hAnsi="Times New Roman"/>
              </w:rPr>
              <w:t>2026 crime months available; panel waits for 2026 population estimates</w:t>
            </w:r>
          </w:p>
        </w:tc>
      </w:tr>
      <w:tr w:rsidR="006C2E53" w14:paraId="163E8B44" w14:textId="77777777">
        <w:tc>
          <w:tcPr>
            <w:tcW w:w="2438" w:type="dxa"/>
          </w:tcPr>
          <w:p w14:paraId="4C765163" w14:textId="77777777" w:rsidR="006C2E53" w:rsidRDefault="00000000">
            <w:r>
              <w:rPr>
                <w:rFonts w:ascii="Times New Roman" w:eastAsia="Times New Roman" w:hAnsi="Times New Roman"/>
                <w:b/>
              </w:rPr>
              <w:t>Access control</w:t>
            </w:r>
          </w:p>
        </w:tc>
        <w:tc>
          <w:tcPr>
            <w:tcW w:w="1134" w:type="dxa"/>
          </w:tcPr>
          <w:p w14:paraId="721D159C" w14:textId="77777777" w:rsidR="006C2E53" w:rsidRDefault="00000000">
            <w:r>
              <w:rPr>
                <w:rFonts w:ascii="Times New Roman" w:eastAsia="Times New Roman" w:hAnsi="Times New Roman"/>
              </w:rPr>
              <w:t>Partial</w:t>
            </w:r>
          </w:p>
        </w:tc>
        <w:tc>
          <w:tcPr>
            <w:tcW w:w="5443" w:type="dxa"/>
          </w:tcPr>
          <w:p w14:paraId="60D2E8EC" w14:textId="77777777" w:rsidR="006C2E53" w:rsidRDefault="00000000">
            <w:r>
              <w:rPr>
                <w:rFonts w:ascii="Times New Roman" w:eastAsia="Times New Roman" w:hAnsi="Times New Roman"/>
              </w:rPr>
              <w:t>Public aggregated data only; a hosted version would need authentication</w:t>
            </w:r>
          </w:p>
        </w:tc>
      </w:tr>
    </w:tbl>
    <w:p w14:paraId="787167E5" w14:textId="77777777" w:rsidR="006C2E53" w:rsidRDefault="006C2E53">
      <w:pPr>
        <w:spacing w:after="40"/>
        <w:jc w:val="both"/>
      </w:pPr>
    </w:p>
    <w:p w14:paraId="31ABC53D" w14:textId="77777777" w:rsidR="006C2E53" w:rsidRDefault="00000000">
      <w:pPr>
        <w:spacing w:after="120"/>
        <w:jc w:val="both"/>
      </w:pPr>
      <w:r>
        <w:rPr>
          <w:rFonts w:ascii="Times New Roman" w:eastAsia="Times New Roman" w:hAnsi="Times New Roman"/>
          <w:sz w:val="24"/>
        </w:rPr>
        <w:t>The system is ready as a decision-support prototype: its results are reproducible, leakage-safe and documented. It is not operational PFES software, and should not be presented as such until it is hosted, monitored automatically and reviewed with PFES and the communities the data describe.</w:t>
      </w:r>
    </w:p>
    <w:p w14:paraId="25BA712E"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7C94B824" w14:textId="77777777" w:rsidR="006C2E53" w:rsidRDefault="00000000">
      <w:pPr>
        <w:spacing w:after="120"/>
        <w:jc w:val="both"/>
      </w:pPr>
      <w:r>
        <w:rPr>
          <w:rFonts w:ascii="Times New Roman" w:eastAsia="Times New Roman" w:hAnsi="Times New Roman"/>
          <w:sz w:val="24"/>
        </w:rPr>
        <w:t>Governance became more formal after Assessment 2, largely because the team found and corrected its own errors and needed to show how. Changes reached the main branch through commits and pull requests (#5 to #8), and every change since Assessment 1 is recorded in CHANGELOG.md with its justification, including a table of superseded Assessment 2 figures. The assumption log grew from [A1]-[A17] to [A1]-[A23], each tag referenced at the line of code where it applies. Every run writes a summary of its settings, platform and package versions next to its result tables.</w:t>
      </w:r>
    </w:p>
    <w:p w14:paraId="70693363" w14:textId="77777777" w:rsidR="006C2E53" w:rsidRDefault="00000000">
      <w:pPr>
        <w:spacing w:after="120"/>
        <w:jc w:val="both"/>
      </w:pPr>
      <w:r>
        <w:rPr>
          <w:rFonts w:ascii="Times New Roman" w:eastAsia="Times New Roman" w:hAnsi="Times New Roman"/>
          <w:sz w:val="24"/>
        </w:rPr>
        <w:t>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Eabne Delowar were given viewer access. Meeting minutes are kept in documents/.</w:t>
      </w:r>
    </w:p>
    <w:p w14:paraId="0EE555F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Ethics, privacy and security</w:t>
      </w:r>
    </w:p>
    <w:p w14:paraId="0F2018C9" w14:textId="77777777" w:rsidR="006C2E53" w:rsidRDefault="0000000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5D639D00" w14:textId="77777777" w:rsidR="006C2E53" w:rsidRDefault="0000000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518AFBDD" w14:textId="77777777" w:rsidR="006C2E53" w:rsidRDefault="00000000">
      <w:pPr>
        <w:spacing w:after="120"/>
        <w:jc w:val="both"/>
      </w:pPr>
      <w:r>
        <w:rPr>
          <w:rFonts w:ascii="Times New Roman" w:eastAsia="Times New Roman" w:hAnsi="Times New Roman"/>
          <w:b/>
          <w:sz w:val="24"/>
        </w:rPr>
        <w:t xml:space="preserve">Responsible use. </w:t>
      </w:r>
      <w:r>
        <w:rPr>
          <w:rFonts w:ascii="Times New Roman" w:eastAsia="Times New Roman" w:hAnsi="Times New Roman"/>
          <w:sz w:val="24"/>
        </w:rPr>
        <w:t>Forecasts support resource planning, not the targeting of communities or individuals. Two dashboard elements were reviewed for this reason: the policy simulator is now labelled as illustrative, and the "critical surge" wording in the alert panel should be replaced with neutral language before any hosted release, so a region is not presented as a problem rather than a need.</w:t>
      </w:r>
    </w:p>
    <w:p w14:paraId="5BED3895" w14:textId="77777777" w:rsidR="006C2E53" w:rsidRDefault="0000000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36A08A2A" w14:textId="77777777" w:rsidR="006C2E53" w:rsidRDefault="0000000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w:t>
      </w:r>
    </w:p>
    <w:p w14:paraId="47E14586"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2834FE79" w14:textId="77777777" w:rsidR="006C2E53" w:rsidRDefault="00000000">
      <w:pPr>
        <w:numPr>
          <w:ilvl w:val="0"/>
          <w:numId w:val="17"/>
        </w:numPr>
        <w:spacing w:after="40"/>
        <w:jc w:val="both"/>
      </w:pPr>
      <w:r>
        <w:rPr>
          <w:rFonts w:ascii="Times New Roman" w:eastAsia="Times New Roman" w:hAnsi="Times New Roman"/>
          <w:b/>
          <w:sz w:val="24"/>
        </w:rPr>
        <w:t xml:space="preserve">Six-region aggregation </w:t>
      </w:r>
      <w:r>
        <w:rPr>
          <w:rFonts w:ascii="Times New Roman" w:eastAsia="Times New Roman" w:hAnsi="Times New Roman"/>
          <w:sz w:val="24"/>
        </w:rPr>
        <w:t>was needed to join the three sources, but hides sub-regional hot spots that matter operationally.</w:t>
      </w:r>
    </w:p>
    <w:p w14:paraId="141324CD" w14:textId="77777777" w:rsidR="006C2E53" w:rsidRDefault="00000000">
      <w:pPr>
        <w:numPr>
          <w:ilvl w:val="0"/>
          <w:numId w:val="17"/>
        </w:numPr>
        <w:spacing w:after="40"/>
        <w:jc w:val="both"/>
      </w:pPr>
      <w:r>
        <w:rPr>
          <w:rFonts w:ascii="Times New Roman" w:eastAsia="Times New Roman" w:hAnsi="Times New Roman"/>
          <w:b/>
          <w:sz w:val="24"/>
        </w:rPr>
        <w:lastRenderedPageBreak/>
        <w:t xml:space="preserve">Short alcohol series: </w:t>
      </w:r>
      <w:r>
        <w:rPr>
          <w:rFonts w:ascii="Times New Roman" w:eastAsia="Times New Roman" w:hAnsi="Times New Roman"/>
          <w:sz w:val="24"/>
        </w:rPr>
        <w:t>twelve quarters of supply data cannot separate a weak effect from no effect.</w:t>
      </w:r>
    </w:p>
    <w:p w14:paraId="3D7792D5" w14:textId="77777777" w:rsidR="006C2E53" w:rsidRDefault="00000000">
      <w:pPr>
        <w:numPr>
          <w:ilvl w:val="0"/>
          <w:numId w:val="17"/>
        </w:numPr>
        <w:spacing w:after="4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2F48BE5C" w14:textId="77777777" w:rsidR="006C2E53" w:rsidRDefault="00000000">
      <w:pPr>
        <w:numPr>
          <w:ilvl w:val="0"/>
          <w:numId w:val="17"/>
        </w:numPr>
        <w:spacing w:after="4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14BBA61E" w14:textId="77777777" w:rsidR="006C2E53" w:rsidRDefault="00000000">
      <w:pPr>
        <w:numPr>
          <w:ilvl w:val="0"/>
          <w:numId w:val="17"/>
        </w:numPr>
        <w:spacing w:after="40"/>
        <w:jc w:val="both"/>
      </w:pPr>
      <w:r>
        <w:rPr>
          <w:rFonts w:ascii="Times New Roman" w:eastAsia="Times New Roman" w:hAnsi="Times New Roman"/>
          <w:b/>
          <w:sz w:val="24"/>
        </w:rPr>
        <w:t xml:space="preserve">Platform dependence: </w:t>
      </w:r>
      <w:r>
        <w:rPr>
          <w:rFonts w:ascii="Times New Roman" w:eastAsia="Times New Roman" w:hAnsi="Times New Roman"/>
          <w:sz w:val="24"/>
        </w:rPr>
        <w:t>XGBoost results differ slightly between Windows and Linux; figures are reproducible only in the reference environment.</w:t>
      </w:r>
    </w:p>
    <w:p w14:paraId="7DE08671" w14:textId="77777777" w:rsidR="006C2E53" w:rsidRDefault="00000000">
      <w:pPr>
        <w:numPr>
          <w:ilvl w:val="0"/>
          <w:numId w:val="17"/>
        </w:numPr>
        <w:spacing w:after="40"/>
        <w:jc w:val="both"/>
      </w:pPr>
      <w:r>
        <w:rPr>
          <w:rFonts w:ascii="Times New Roman" w:eastAsia="Times New Roman" w:hAnsi="Times New Roman"/>
          <w:b/>
          <w:sz w:val="24"/>
        </w:rPr>
        <w:t xml:space="preserve">Small evaluation samples: </w:t>
      </w:r>
      <w:r>
        <w:rPr>
          <w:rFonts w:ascii="Times New Roman" w:eastAsia="Times New Roman" w:hAnsi="Times New Roman"/>
          <w:sz w:val="24"/>
        </w:rPr>
        <w:t>about 45 scored months at one month ahead, which is why the XGBoost lead is not statistically established.</w:t>
      </w:r>
    </w:p>
    <w:p w14:paraId="29928A13" w14:textId="77777777" w:rsidR="006C2E53" w:rsidRDefault="00000000">
      <w:pPr>
        <w:numPr>
          <w:ilvl w:val="0"/>
          <w:numId w:val="17"/>
        </w:numPr>
        <w:spacing w:after="40"/>
        <w:jc w:val="both"/>
      </w:pPr>
      <w:r>
        <w:rPr>
          <w:rFonts w:ascii="Times New Roman" w:eastAsia="Times New Roman" w:hAnsi="Times New Roman"/>
          <w:b/>
          <w:sz w:val="24"/>
        </w:rPr>
        <w:t xml:space="preserve">Delivery gaps: </w:t>
      </w:r>
      <w:r>
        <w:rPr>
          <w:rFonts w:ascii="Times New Roman" w:eastAsia="Times New Roman" w:hAnsi="Times New Roman"/>
          <w:sz w:val="24"/>
        </w:rPr>
        <w:t>the dashboard is not hosted, does not yet show the forecast file, and monitoring is not automated.</w:t>
      </w:r>
    </w:p>
    <w:p w14:paraId="75C7B977" w14:textId="77777777" w:rsidR="006C2E53" w:rsidRDefault="00000000">
      <w:pPr>
        <w:numPr>
          <w:ilvl w:val="0"/>
          <w:numId w:val="17"/>
        </w:numPr>
        <w:spacing w:after="4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0A22FDC6"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Future improvements</w:t>
      </w:r>
    </w:p>
    <w:p w14:paraId="7B6E4C00" w14:textId="77777777" w:rsidR="006C2E53" w:rsidRDefault="00000000">
      <w:pPr>
        <w:numPr>
          <w:ilvl w:val="0"/>
          <w:numId w:val="17"/>
        </w:numPr>
        <w:spacing w:after="40"/>
        <w:jc w:val="both"/>
      </w:pPr>
      <w:r>
        <w:rPr>
          <w:rFonts w:ascii="Times New Roman" w:eastAsia="Times New Roman" w:hAnsi="Times New Roman"/>
          <w:b/>
          <w:sz w:val="24"/>
        </w:rPr>
        <w:t xml:space="preserve">Automate monitoring: </w:t>
      </w:r>
      <w:r>
        <w:rPr>
          <w:rFonts w:ascii="Times New Roman" w:eastAsia="Times New Roman" w:hAnsi="Times New Roman"/>
          <w:sz w:val="24"/>
        </w:rPr>
        <w:t>a monitoring.py script that scores each new release against the thresholds in the monitoring design and logs PASS, WARN or FAIL.</w:t>
      </w:r>
    </w:p>
    <w:p w14:paraId="5166893F" w14:textId="77777777" w:rsidR="006C2E53" w:rsidRDefault="00000000">
      <w:pPr>
        <w:numPr>
          <w:ilvl w:val="0"/>
          <w:numId w:val="17"/>
        </w:numPr>
        <w:spacing w:after="40"/>
        <w:jc w:val="both"/>
      </w:pPr>
      <w:r>
        <w:rPr>
          <w:rFonts w:ascii="Times New Roman" w:eastAsia="Times New Roman" w:hAnsi="Times New Roman"/>
          <w:b/>
          <w:sz w:val="24"/>
        </w:rPr>
        <w:t xml:space="preserve">Host and extend the dashboard: </w:t>
      </w:r>
      <w:r>
        <w:rPr>
          <w:rFonts w:ascii="Times New Roman" w:eastAsia="Times New Roman" w:hAnsi="Times New Roman"/>
          <w:sz w:val="24"/>
        </w:rPr>
        <w:t>deploy on Streamlit Community Cloud, show the forecast file with intervals, and load the saved models instead of retraining.</w:t>
      </w:r>
    </w:p>
    <w:p w14:paraId="65AC096E" w14:textId="77777777" w:rsidR="006C2E53" w:rsidRDefault="00000000">
      <w:pPr>
        <w:numPr>
          <w:ilvl w:val="0"/>
          <w:numId w:val="17"/>
        </w:numPr>
        <w:spacing w:after="4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13F2AF1C" w14:textId="77777777" w:rsidR="006C2E53" w:rsidRDefault="00000000">
      <w:pPr>
        <w:numPr>
          <w:ilvl w:val="0"/>
          <w:numId w:val="17"/>
        </w:numPr>
        <w:spacing w:after="4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w:t>
      </w:r>
    </w:p>
    <w:p w14:paraId="60347918" w14:textId="77777777" w:rsidR="006C2E53" w:rsidRDefault="00000000">
      <w:pPr>
        <w:numPr>
          <w:ilvl w:val="0"/>
          <w:numId w:val="17"/>
        </w:numPr>
        <w:spacing w:after="40"/>
        <w:jc w:val="both"/>
      </w:pPr>
      <w:r>
        <w:rPr>
          <w:rFonts w:ascii="Times New Roman" w:eastAsia="Times New Roman" w:hAnsi="Times New Roman"/>
          <w:b/>
          <w:sz w:val="24"/>
        </w:rPr>
        <w:t xml:space="preserve">Schema check at ingest </w:t>
      </w:r>
      <w:r>
        <w:rPr>
          <w:rFonts w:ascii="Times New Roman" w:eastAsia="Times New Roman" w:hAnsi="Times New Roman"/>
          <w:sz w:val="24"/>
        </w:rPr>
        <w:t>based on the audit's header-drift detection, and a monthly refresh once 2026 population estimates are published.</w:t>
      </w:r>
    </w:p>
    <w:p w14:paraId="58168933" w14:textId="77777777" w:rsidR="006C2E53" w:rsidRDefault="00000000">
      <w:pPr>
        <w:numPr>
          <w:ilvl w:val="0"/>
          <w:numId w:val="17"/>
        </w:numPr>
        <w:spacing w:after="4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739A508D" w14:textId="77777777" w:rsidR="006C2E53" w:rsidRDefault="00000000">
      <w:pPr>
        <w:numPr>
          <w:ilvl w:val="0"/>
          <w:numId w:val="17"/>
        </w:numPr>
        <w:spacing w:after="4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2112810" w14:textId="77777777" w:rsidR="006C2E53" w:rsidRDefault="00000000">
      <w:pPr>
        <w:keepNext/>
        <w:spacing w:after="80"/>
        <w:outlineLvl w:val="2"/>
      </w:pPr>
      <w:r>
        <w:rPr>
          <w:rFonts w:ascii="Times New Roman" w:eastAsia="Times New Roman" w:hAnsi="Times New Roman"/>
          <w:b/>
          <w:sz w:val="24"/>
        </w:rPr>
        <w:t>References</w:t>
      </w:r>
    </w:p>
    <w:p w14:paraId="673AA495" w14:textId="77777777" w:rsidR="006C2E53" w:rsidRDefault="00000000">
      <w:pPr>
        <w:spacing w:after="80"/>
        <w:ind w:left="720" w:hanging="720"/>
      </w:pPr>
      <w:r>
        <w:rPr>
          <w:rFonts w:ascii="Times New Roman" w:eastAsia="Times New Roman" w:hAnsi="Times New Roman"/>
          <w:sz w:val="24"/>
        </w:rPr>
        <w:t xml:space="preserve">Carroll, S. R., Garba, I., Figueroa-Rodríguez, O. L., Holbrook, J., Lovett, R., Materechera, S., Parsons, M., Raseroka,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4FC8DFDE" w14:textId="77777777" w:rsidR="006C2E53" w:rsidRDefault="00000000">
      <w:pPr>
        <w:spacing w:after="80"/>
        <w:ind w:left="720" w:hanging="720"/>
      </w:pPr>
      <w:r>
        <w:rPr>
          <w:rFonts w:ascii="Times New Roman" w:eastAsia="Times New Roman" w:hAnsi="Times New Roman"/>
          <w:sz w:val="24"/>
        </w:rPr>
        <w:t xml:space="preserve">Chen, T., &amp; Guestrin, C. (2016). XGBoost: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68411C2A" w14:textId="77777777" w:rsidR="006C2E53" w:rsidRDefault="00000000">
      <w:pPr>
        <w:spacing w:after="80"/>
        <w:ind w:left="720" w:hanging="720"/>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OTexts. https://otexts.com/fpp3/</w:t>
      </w:r>
    </w:p>
    <w:p w14:paraId="24E27344" w14:textId="77777777" w:rsidR="006C2E53" w:rsidRDefault="00000000">
      <w:pPr>
        <w:spacing w:after="80"/>
        <w:ind w:left="720" w:hanging="720"/>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1E6CC2C9"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4D794CA5" w14:textId="2C561706"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1F97FC7A"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24BDA34C"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A2E5F52"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000B95EC"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57833D00" w14:textId="77777777" w:rsidR="008050E3" w:rsidRDefault="008050E3" w:rsidP="008050E3">
      <w:pPr>
        <w:keepNext/>
        <w:jc w:val="center"/>
      </w:pPr>
      <w:r>
        <w:rPr>
          <w:noProof/>
        </w:rPr>
        <w:drawing>
          <wp:inline distT="0" distB="0" distL="0" distR="0" wp14:anchorId="7B812E72" wp14:editId="25DFCBEB">
            <wp:extent cx="3600000" cy="2023358"/>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77"/>
                    <a:stretch>
                      <a:fillRect/>
                    </a:stretch>
                  </pic:blipFill>
                  <pic:spPr>
                    <a:xfrm>
                      <a:off x="0" y="0"/>
                      <a:ext cx="3600000" cy="2023358"/>
                    </a:xfrm>
                    <a:prstGeom prst="rect">
                      <a:avLst/>
                    </a:prstGeom>
                  </pic:spPr>
                </pic:pic>
              </a:graphicData>
            </a:graphic>
          </wp:inline>
        </w:drawing>
      </w:r>
    </w:p>
    <w:p w14:paraId="60C800AA"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w:t>
      </w:r>
    </w:p>
    <w:p w14:paraId="73CE7529"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5271AC51" w14:textId="77777777" w:rsidR="008050E3" w:rsidRDefault="008050E3" w:rsidP="008050E3">
      <w:pPr>
        <w:spacing w:after="80"/>
        <w:jc w:val="both"/>
      </w:pPr>
      <w:r>
        <w:rPr>
          <w:rFonts w:ascii="Times New Roman" w:eastAsia="Times New Roman" w:hAnsi="Times New Roman"/>
          <w:sz w:val="24"/>
        </w:rPr>
        <w:t>Since Assessment 2 I owned the analytics, evaluation and forecasting work. After Will's audit found that two features came from the target month, I lagged them, rebuilt the backtest so every forecast uses only data known on its forecast date, and redesigned the alcohol comparison on identical rows. I then wrote forecast.py, which produces 1 to 12 month forecasts with 80% intervals, saves one model per horizon and tests the frozen models on January to April 2026. I documented every change in the README, CHANGELOG and assumption log, fixed a reference environment so results reproduce exactly, presented slides 12 to 16 in Assessment 3, and administered GitHub and Jira, including restoring Jira access.</w:t>
      </w:r>
    </w:p>
    <w:p w14:paraId="6DEC742B" w14:textId="77777777" w:rsidR="008050E3" w:rsidRDefault="008050E3" w:rsidP="008050E3">
      <w:r>
        <w:rPr>
          <w:rFonts w:ascii="Times New Roman" w:eastAsia="Times New Roman" w:hAnsi="Times New Roman"/>
          <w:b/>
          <w:sz w:val="22"/>
        </w:rPr>
        <w:t xml:space="preserve">Commits: </w:t>
      </w:r>
      <w:hyperlink r:id="rId78">
        <w:r>
          <w:rPr>
            <w:rStyle w:val="Hyperlink"/>
            <w:rFonts w:ascii="Times New Roman" w:hAnsi="Times New Roman"/>
            <w:color w:val="0563C1"/>
            <w:sz w:val="22"/>
          </w:rPr>
          <w:t>github.com/HendrickDang/PRT661-DATA-SCIENCE-PRACTICE/commits?author=HendrickDang</w:t>
        </w:r>
      </w:hyperlink>
    </w:p>
    <w:p w14:paraId="2331802C" w14:textId="77777777" w:rsidR="008050E3" w:rsidRDefault="008050E3" w:rsidP="008050E3">
      <w:r>
        <w:rPr>
          <w:rFonts w:ascii="Times New Roman" w:eastAsia="Times New Roman" w:hAnsi="Times New Roman"/>
          <w:b/>
          <w:sz w:val="22"/>
        </w:rPr>
        <w:t xml:space="preserve">Feature-timing fix: </w:t>
      </w:r>
      <w:hyperlink r:id="rId79">
        <w:r>
          <w:rPr>
            <w:rStyle w:val="Hyperlink"/>
            <w:rFonts w:ascii="Times New Roman" w:hAnsi="Times New Roman"/>
            <w:color w:val="0563C1"/>
            <w:sz w:val="22"/>
          </w:rPr>
          <w:t>github.com/HendrickDang/PRT661-DATA-SCIENCE-PRACTICE/commit/9fa44d8</w:t>
        </w:r>
      </w:hyperlink>
    </w:p>
    <w:p w14:paraId="3D0ED6DA" w14:textId="77777777" w:rsidR="008050E3" w:rsidRDefault="008050E3" w:rsidP="008050E3">
      <w:r>
        <w:rPr>
          <w:rFonts w:ascii="Times New Roman" w:eastAsia="Times New Roman" w:hAnsi="Times New Roman"/>
          <w:b/>
          <w:sz w:val="22"/>
        </w:rPr>
        <w:t xml:space="preserve">Forecast stage: </w:t>
      </w:r>
      <w:hyperlink r:id="rId80">
        <w:r>
          <w:rPr>
            <w:rStyle w:val="Hyperlink"/>
            <w:rFonts w:ascii="Times New Roman" w:hAnsi="Times New Roman"/>
            <w:color w:val="0563C1"/>
            <w:sz w:val="22"/>
          </w:rPr>
          <w:t>github.com/HendrickDang/PRT661-DATA-SCIENCE-PRACTICE/commit/1bc597f</w:t>
        </w:r>
      </w:hyperlink>
    </w:p>
    <w:p w14:paraId="7D552BE1" w14:textId="77777777" w:rsidR="008050E3" w:rsidRDefault="008050E3" w:rsidP="008050E3">
      <w:r>
        <w:rPr>
          <w:rFonts w:ascii="Times New Roman" w:eastAsia="Times New Roman" w:hAnsi="Times New Roman"/>
          <w:b/>
          <w:sz w:val="22"/>
        </w:rPr>
        <w:t xml:space="preserve">Change log: </w:t>
      </w:r>
      <w:hyperlink r:id="rId81">
        <w:r>
          <w:rPr>
            <w:rStyle w:val="Hyperlink"/>
            <w:rFonts w:ascii="Times New Roman" w:hAnsi="Times New Roman"/>
            <w:color w:val="0563C1"/>
            <w:sz w:val="22"/>
          </w:rPr>
          <w:t>github.com/HendrickDang/PRT661-DATA-SCIENCE-PRACTICE/blob/main/CHANGELOG.md</w:t>
        </w:r>
      </w:hyperlink>
    </w:p>
    <w:p w14:paraId="478149E7" w14:textId="77777777" w:rsidR="008050E3" w:rsidRDefault="008050E3" w:rsidP="008050E3">
      <w:r>
        <w:rPr>
          <w:rFonts w:ascii="Times New Roman" w:eastAsia="Times New Roman" w:hAnsi="Times New Roman"/>
          <w:b/>
          <w:sz w:val="22"/>
        </w:rPr>
        <w:t xml:space="preserve">Jira: </w:t>
      </w:r>
      <w:hyperlink r:id="rId82">
        <w:r>
          <w:rPr>
            <w:rStyle w:val="Hyperlink"/>
            <w:rFonts w:ascii="Times New Roman" w:hAnsi="Times New Roman"/>
            <w:color w:val="0563C1"/>
            <w:sz w:val="22"/>
          </w:rPr>
          <w:t>hendrickdang.atlassian.net/jira/software/projects/SCRUM/boards/1/timeline</w:t>
        </w:r>
      </w:hyperlink>
    </w:p>
    <w:p w14:paraId="45FD03CD" w14:textId="77777777" w:rsidR="008050E3" w:rsidRDefault="008050E3" w:rsidP="008050E3">
      <w:pPr>
        <w:spacing w:after="40"/>
        <w:jc w:val="both"/>
      </w:pPr>
    </w:p>
    <w:p w14:paraId="1687A3FF"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6CAB1CEA" w14:textId="77777777" w:rsidR="008050E3" w:rsidRDefault="008050E3" w:rsidP="008050E3">
      <w:pPr>
        <w:spacing w:after="120"/>
        <w:jc w:val="both"/>
      </w:pPr>
      <w:r>
        <w:rPr>
          <w:rFonts w:ascii="Times New Roman" w:eastAsia="Times New Roman" w:hAnsi="Times New Roman"/>
          <w:sz w:val="24"/>
        </w:rPr>
        <w:t>The most significant work since Assessment 2 was correcting the feature timing and then turning the evaluation into forecasts that PFES could use. The main challenge was that the correction made every result worse, and XGBoost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7DBE02F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417E358D" w14:textId="77777777" w:rsidR="004303E3" w:rsidRPr="005A7BB5" w:rsidRDefault="004303E3" w:rsidP="004303E3">
      <w:pPr>
        <w:pStyle w:val="ListParagraph"/>
        <w:numPr>
          <w:ilvl w:val="0"/>
          <w:numId w:val="22"/>
        </w:numPr>
        <w:spacing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1D933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2494927D"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72C48A1E" w14:textId="77777777" w:rsidR="004303E3" w:rsidRDefault="00CF02AD" w:rsidP="004303E3">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3DB13372" w14:textId="18C2024D"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294C8438">
            <wp:extent cx="5731510" cy="3222625"/>
            <wp:effectExtent l="0" t="0" r="254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3"/>
                    <a:stretch>
                      <a:fillRect/>
                    </a:stretch>
                  </pic:blipFill>
                  <pic:spPr>
                    <a:xfrm>
                      <a:off x="0" y="0"/>
                      <a:ext cx="5731510" cy="3222625"/>
                    </a:xfrm>
                    <a:prstGeom prst="rect">
                      <a:avLst/>
                    </a:prstGeom>
                  </pic:spPr>
                </pic:pic>
              </a:graphicData>
            </a:graphic>
          </wp:inline>
        </w:drawing>
      </w:r>
    </w:p>
    <w:p w14:paraId="66467ACC" w14:textId="09B44831"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Task 1 lost 5 marks only because the grader looks for an AWS Cloud9 environment that the lab account is not permitted to create (explicit deny); all other checks passed.</w:t>
      </w:r>
    </w:p>
    <w:p w14:paraId="32F730F5" w14:textId="77777777" w:rsidR="004303E3" w:rsidRPr="005A7BB5" w:rsidRDefault="004303E3" w:rsidP="00CF02AD">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01DFEBF" w14:textId="314D0405" w:rsidR="006C2E53" w:rsidRDefault="00000000">
      <w:pPr>
        <w:spacing w:after="80"/>
        <w:jc w:val="both"/>
      </w:pPr>
      <w:r>
        <w:rPr>
          <w:rFonts w:ascii="Times New Roman" w:eastAsia="Times New Roman" w:hAnsi="Times New Roman"/>
          <w:sz w:val="24"/>
        </w:rPr>
        <w:t>Since Assessment 2 I wrote the deployment and monitoring design documents, which define how the system is run, released and rolled back, and the PASS, WARN and FAIL checks applied after each data release. I coordinated the Assessment 3 and Assessment 4 reports, prepared the dashboard section of the Assessment 3 slides and presented slides 7 to 11, and kept Jira tasks up to date.</w:t>
      </w:r>
    </w:p>
    <w:p w14:paraId="29C2B3C3" w14:textId="77777777" w:rsidR="006C2E53" w:rsidRDefault="00000000">
      <w:r>
        <w:rPr>
          <w:rFonts w:ascii="Times New Roman" w:eastAsia="Times New Roman" w:hAnsi="Times New Roman"/>
          <w:b/>
          <w:sz w:val="22"/>
        </w:rPr>
        <w:t xml:space="preserve">Commits: </w:t>
      </w:r>
      <w:hyperlink r:id="rId84">
        <w:r w:rsidR="006C2E53">
          <w:rPr>
            <w:rStyle w:val="Hyperlink"/>
            <w:rFonts w:ascii="Times New Roman" w:hAnsi="Times New Roman"/>
            <w:color w:val="0563C1"/>
            <w:sz w:val="22"/>
          </w:rPr>
          <w:t>github.com/HendrickDang/PRT661-DATA-SCIENCE-PRACTICE/commits?author=EmmaTran56</w:t>
        </w:r>
      </w:hyperlink>
    </w:p>
    <w:p w14:paraId="2D771988" w14:textId="77777777" w:rsidR="006C2E53" w:rsidRDefault="00000000">
      <w:r>
        <w:rPr>
          <w:rFonts w:ascii="Times New Roman" w:eastAsia="Times New Roman" w:hAnsi="Times New Roman"/>
          <w:b/>
          <w:sz w:val="22"/>
        </w:rPr>
        <w:t xml:space="preserve">Design documents: </w:t>
      </w:r>
      <w:hyperlink r:id="rId85">
        <w:r w:rsidR="006C2E53">
          <w:rPr>
            <w:rStyle w:val="Hyperlink"/>
            <w:rFonts w:ascii="Times New Roman" w:hAnsi="Times New Roman"/>
            <w:color w:val="0563C1"/>
            <w:sz w:val="22"/>
          </w:rPr>
          <w:t>github.com/HendrickDang/PRT661-DATA-SCIENCE-PRACTICE/commit/d15b5c0</w:t>
        </w:r>
      </w:hyperlink>
    </w:p>
    <w:p w14:paraId="4D1B3A24" w14:textId="77777777" w:rsidR="006C2E53" w:rsidRDefault="00000000">
      <w:r>
        <w:rPr>
          <w:rFonts w:ascii="Times New Roman" w:eastAsia="Times New Roman" w:hAnsi="Times New Roman"/>
          <w:b/>
          <w:sz w:val="22"/>
        </w:rPr>
        <w:t xml:space="preserve">Documents folder: </w:t>
      </w:r>
      <w:hyperlink r:id="rId86">
        <w:r w:rsidR="006C2E53">
          <w:rPr>
            <w:rStyle w:val="Hyperlink"/>
            <w:rFonts w:ascii="Times New Roman" w:hAnsi="Times New Roman"/>
            <w:color w:val="0563C1"/>
            <w:sz w:val="22"/>
          </w:rPr>
          <w:t>github.com/HendrickDang/PRT661-DATA-SCIENCE-PRACTICE/tree/main/documents</w:t>
        </w:r>
      </w:hyperlink>
    </w:p>
    <w:p w14:paraId="289258B6" w14:textId="77777777" w:rsidR="006C2E53" w:rsidRDefault="00000000">
      <w:r>
        <w:rPr>
          <w:rFonts w:ascii="Times New Roman" w:eastAsia="Times New Roman" w:hAnsi="Times New Roman"/>
          <w:b/>
          <w:sz w:val="22"/>
        </w:rPr>
        <w:t xml:space="preserve">Jira: </w:t>
      </w:r>
      <w:hyperlink r:id="rId87">
        <w:r w:rsidR="006C2E53">
          <w:rPr>
            <w:rStyle w:val="Hyperlink"/>
            <w:rFonts w:ascii="Times New Roman" w:hAnsi="Times New Roman"/>
            <w:color w:val="0563C1"/>
            <w:sz w:val="22"/>
          </w:rPr>
          <w:t>hendrickdang.atlassian.net/jira/software/projects/SCRUM/boards/1/timeline</w:t>
        </w:r>
      </w:hyperlink>
    </w:p>
    <w:p w14:paraId="11620B99" w14:textId="77777777" w:rsidR="006C2E53" w:rsidRDefault="006C2E53">
      <w:pPr>
        <w:spacing w:after="40"/>
        <w:jc w:val="both"/>
      </w:pPr>
    </w:p>
    <w:p w14:paraId="79639903" w14:textId="77777777" w:rsidR="004303E3" w:rsidRPr="005A7BB5" w:rsidRDefault="004303E3" w:rsidP="0090625C">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CF1FD46" w14:textId="378743D3" w:rsidR="006C2E53" w:rsidRDefault="00000000">
      <w:pPr>
        <w:spacing w:after="120"/>
        <w:jc w:val="both"/>
      </w:pPr>
      <w:r>
        <w:rPr>
          <w:rFonts w:ascii="Times New Roman" w:eastAsia="Times New Roman" w:hAnsi="Times New Roman"/>
          <w:sz w:val="24"/>
        </w:rPr>
        <w:t>The most significant work since Assessment 2 was turning our deployment and monitoring plans into concrete designs that the rest of the system now follows. The main challenge was setting thresholds before we had much new data; I based them on the backtest and planned to review them after each release, and the 2026</w:t>
      </w:r>
      <w:r w:rsidR="00B73DEA">
        <w:rPr>
          <w:rFonts w:ascii="Times New Roman" w:eastAsia="Times New Roman" w:hAnsi="Times New Roman"/>
          <w:sz w:val="24"/>
          <w:lang w:val="vi-VN"/>
        </w:rPr>
        <w:t xml:space="preserve"> </w:t>
      </w:r>
      <w:r>
        <w:rPr>
          <w:rFonts w:ascii="Times New Roman" w:eastAsia="Times New Roman" w:hAnsi="Times New Roman"/>
          <w:sz w:val="24"/>
        </w:rPr>
        <w:t>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7482A0E8"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5263CF21"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5A0DFFBA"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4F6D1C04" w14:textId="22C5FE6D"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00CBE98" w14:textId="77777777" w:rsidR="008050E3" w:rsidRPr="008050E3" w:rsidRDefault="008050E3" w:rsidP="008050E3">
      <w:pPr>
        <w:pStyle w:val="ListParagraph"/>
        <w:spacing w:line="276" w:lineRule="auto"/>
        <w:ind w:left="426"/>
        <w:jc w:val="both"/>
        <w:rPr>
          <w:rFonts w:ascii="Times New Roman" w:eastAsia="Times New Roman" w:hAnsi="Times New Roman"/>
          <w:b/>
          <w:bCs/>
          <w:sz w:val="24"/>
          <w:szCs w:val="24"/>
        </w:rPr>
      </w:pPr>
    </w:p>
    <w:p w14:paraId="27D8982D"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B52BE34" w14:textId="77777777" w:rsidR="006C2E53" w:rsidRDefault="00000000">
      <w:pPr>
        <w:spacing w:after="80"/>
        <w:jc w:val="both"/>
      </w:pPr>
      <w:r>
        <w:rPr>
          <w:rFonts w:ascii="Times New Roman" w:eastAsia="Times New Roman" w:hAnsi="Times New Roman"/>
          <w:sz w:val="24"/>
        </w:rPr>
        <w:t>Since Assessment 2 I built a read-only data lineage, reproducibility and leakage audit (pull request #8). It traces every row from the 55,146 raw crime rows to the 696-row model panel, fingerprints each source file, re-runs the project from a clean clone, and checks whether each feature is known at forecast time. It produced five findings, including the same-month feature overlap that led to the corrections in Section 3 (5.1) and the platform dependence of XGBoost behind the reference environment. I also drafted the Assessment 3 slide deck and presented slides 1 to 6.</w:t>
      </w:r>
    </w:p>
    <w:p w14:paraId="7057B225" w14:textId="77777777" w:rsidR="006C2E53" w:rsidRDefault="00000000">
      <w:r>
        <w:rPr>
          <w:rFonts w:ascii="Times New Roman" w:eastAsia="Times New Roman" w:hAnsi="Times New Roman"/>
          <w:b/>
          <w:sz w:val="22"/>
        </w:rPr>
        <w:t xml:space="preserve">Commits: </w:t>
      </w:r>
      <w:hyperlink r:id="rId88">
        <w:r w:rsidR="006C2E53">
          <w:rPr>
            <w:rStyle w:val="Hyperlink"/>
            <w:rFonts w:ascii="Times New Roman" w:hAnsi="Times New Roman"/>
            <w:color w:val="0563C1"/>
            <w:sz w:val="22"/>
          </w:rPr>
          <w:t>github.com/HendrickDang/PRT661-DATA-SCIENCE-PRACTICE/commits?author=ngocanh8585</w:t>
        </w:r>
      </w:hyperlink>
    </w:p>
    <w:p w14:paraId="6F5A2CCD" w14:textId="77777777" w:rsidR="006C2E53" w:rsidRDefault="00000000">
      <w:r>
        <w:rPr>
          <w:rFonts w:ascii="Times New Roman" w:eastAsia="Times New Roman" w:hAnsi="Times New Roman"/>
          <w:b/>
          <w:sz w:val="22"/>
        </w:rPr>
        <w:t xml:space="preserve">Pull request #8: </w:t>
      </w:r>
      <w:hyperlink r:id="rId89">
        <w:r w:rsidR="006C2E53">
          <w:rPr>
            <w:rStyle w:val="Hyperlink"/>
            <w:rFonts w:ascii="Times New Roman" w:hAnsi="Times New Roman"/>
            <w:color w:val="0563C1"/>
            <w:sz w:val="22"/>
          </w:rPr>
          <w:t>github.com/HendrickDang/PRT661-DATA-SCIENCE-PRACTICE/pull/8</w:t>
        </w:r>
      </w:hyperlink>
    </w:p>
    <w:p w14:paraId="71759BF2" w14:textId="77777777" w:rsidR="006C2E53" w:rsidRDefault="00000000">
      <w:r>
        <w:rPr>
          <w:rFonts w:ascii="Times New Roman" w:eastAsia="Times New Roman" w:hAnsi="Times New Roman"/>
          <w:b/>
          <w:sz w:val="22"/>
        </w:rPr>
        <w:t xml:space="preserve">Audit report: </w:t>
      </w:r>
      <w:hyperlink r:id="rId90">
        <w:r w:rsidR="006C2E53">
          <w:rPr>
            <w:rStyle w:val="Hyperlink"/>
            <w:rFonts w:ascii="Times New Roman" w:hAnsi="Times New Roman"/>
            <w:color w:val="0563C1"/>
            <w:sz w:val="22"/>
          </w:rPr>
          <w:t>github.com/HendrickDang/PRT661-DATA-SCIENCE-PRACTICE/blob/main/audit/README.md</w:t>
        </w:r>
      </w:hyperlink>
    </w:p>
    <w:p w14:paraId="47EC8D46" w14:textId="77777777" w:rsidR="006C2E53" w:rsidRDefault="00000000">
      <w:r>
        <w:rPr>
          <w:rFonts w:ascii="Times New Roman" w:eastAsia="Times New Roman" w:hAnsi="Times New Roman"/>
          <w:b/>
          <w:sz w:val="22"/>
        </w:rPr>
        <w:t xml:space="preserve">Jira: </w:t>
      </w:r>
      <w:hyperlink r:id="rId91">
        <w:r w:rsidR="006C2E53">
          <w:rPr>
            <w:rStyle w:val="Hyperlink"/>
            <w:rFonts w:ascii="Times New Roman" w:hAnsi="Times New Roman"/>
            <w:color w:val="0563C1"/>
            <w:sz w:val="22"/>
          </w:rPr>
          <w:t>hendrickdang.atlassian.net/jira/software/projects/SCRUM/boards/1/timeline</w:t>
        </w:r>
      </w:hyperlink>
    </w:p>
    <w:p w14:paraId="58F481BB" w14:textId="77777777" w:rsidR="006C2E53" w:rsidRDefault="006C2E53">
      <w:pPr>
        <w:spacing w:after="40"/>
        <w:jc w:val="both"/>
      </w:pPr>
    </w:p>
    <w:p w14:paraId="3721D1D4"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8B42D9C" w14:textId="3726290D" w:rsidR="0074228A" w:rsidRDefault="00000000" w:rsidP="008050E3">
      <w:pPr>
        <w:spacing w:after="120"/>
        <w:jc w:val="both"/>
        <w:rPr>
          <w:rFonts w:ascii="Times New Roman" w:eastAsia="Times New Roman" w:hAnsi="Times New Roman"/>
          <w:sz w:val="24"/>
          <w:szCs w:val="24"/>
        </w:rPr>
      </w:pPr>
      <w:r>
        <w:rPr>
          <w:rFonts w:ascii="Times New Roman" w:eastAsia="Times New Roman" w:hAnsi="Times New Roman"/>
          <w:sz w:val="24"/>
        </w:rPr>
        <w:t>The most significant work since Assessment 2 was the data audit. The hardest part was keeping it strictly read-only while still re-running the whole project, which I solved by checksumming every file outside the audit folder before and after each run. Finding that two features overlapped with the target was uncomfortable, because it meant our presented results were too optimistic, but documenting it with evidence and a suggested fix let the modelling owner correct it quickly. My contribution supported the project by making every number we report traceable to its source and reproducible on another machine.</w:t>
      </w:r>
    </w:p>
    <w:p w14:paraId="13259B3E" w14:textId="77777777" w:rsidR="004303E3" w:rsidRDefault="004303E3" w:rsidP="004303E3">
      <w:pPr>
        <w:spacing w:line="276" w:lineRule="auto"/>
        <w:jc w:val="both"/>
        <w:rPr>
          <w:rFonts w:ascii="Times New Roman" w:hAnsi="Times New Roman"/>
          <w:sz w:val="24"/>
          <w:szCs w:val="24"/>
        </w:rPr>
      </w:pPr>
      <w:r>
        <w:rPr>
          <w:rFonts w:ascii="Times New Roman" w:hAnsi="Times New Roman"/>
          <w:sz w:val="24"/>
          <w:szCs w:val="24"/>
        </w:rPr>
        <w:br w:type="page"/>
      </w:r>
    </w:p>
    <w:p w14:paraId="24C1643B" w14:textId="57833DCB"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udent Information</w:t>
      </w:r>
    </w:p>
    <w:p w14:paraId="2A2EE295"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3B73BFA"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0784DB76"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2170A984" w14:textId="08378CE0"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sz w:val="24"/>
          <w:szCs w:val="24"/>
          <w:lang w:val="en-AU"/>
        </w:rPr>
        <w:drawing>
          <wp:inline distT="0" distB="0" distL="0" distR="0" wp14:anchorId="562423D9" wp14:editId="2314EB16">
            <wp:extent cx="5731510" cy="3224530"/>
            <wp:effectExtent l="0" t="0" r="2540" b="0"/>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92"/>
                    <a:stretch>
                      <a:fillRect/>
                    </a:stretch>
                  </pic:blipFill>
                  <pic:spPr>
                    <a:xfrm>
                      <a:off x="0" y="0"/>
                      <a:ext cx="5731510" cy="3224530"/>
                    </a:xfrm>
                    <a:prstGeom prst="rect">
                      <a:avLst/>
                    </a:prstGeom>
                  </pic:spPr>
                </pic:pic>
              </a:graphicData>
            </a:graphic>
          </wp:inline>
        </w:drawing>
      </w:r>
    </w:p>
    <w:p w14:paraId="5AB14300"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D643D20" w14:textId="77777777" w:rsidR="006C2E53" w:rsidRDefault="00000000">
      <w:pPr>
        <w:spacing w:after="80"/>
        <w:jc w:val="both"/>
      </w:pPr>
      <w:r>
        <w:rPr>
          <w:rFonts w:ascii="Times New Roman" w:eastAsia="Times New Roman" w:hAnsi="Times New Roman"/>
          <w:sz w:val="24"/>
        </w:rPr>
        <w:t>Since Assessment 2 I built the Streamlit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989E491" w14:textId="77777777" w:rsidR="006C2E53" w:rsidRDefault="00000000">
      <w:r>
        <w:rPr>
          <w:rFonts w:ascii="Times New Roman" w:eastAsia="Times New Roman" w:hAnsi="Times New Roman"/>
          <w:b/>
          <w:sz w:val="22"/>
        </w:rPr>
        <w:t xml:space="preserve">Commits: </w:t>
      </w:r>
      <w:hyperlink r:id="rId93">
        <w:r w:rsidR="006C2E53">
          <w:rPr>
            <w:rStyle w:val="Hyperlink"/>
            <w:rFonts w:ascii="Times New Roman" w:hAnsi="Times New Roman"/>
            <w:color w:val="0563C1"/>
            <w:sz w:val="22"/>
          </w:rPr>
          <w:t>github.com/HendrickDang/PRT661-DATA-SCIENCE-PRACTICE/commits?author=thomastran2k2</w:t>
        </w:r>
      </w:hyperlink>
    </w:p>
    <w:p w14:paraId="6A1276C0" w14:textId="77777777" w:rsidR="006C2E53" w:rsidRDefault="00000000">
      <w:r>
        <w:rPr>
          <w:rFonts w:ascii="Times New Roman" w:eastAsia="Times New Roman" w:hAnsi="Times New Roman"/>
          <w:b/>
          <w:sz w:val="22"/>
        </w:rPr>
        <w:t xml:space="preserve">Dashboard app: </w:t>
      </w:r>
      <w:hyperlink r:id="rId94">
        <w:r w:rsidR="006C2E53">
          <w:rPr>
            <w:rStyle w:val="Hyperlink"/>
            <w:rFonts w:ascii="Times New Roman" w:hAnsi="Times New Roman"/>
            <w:color w:val="0563C1"/>
            <w:sz w:val="22"/>
          </w:rPr>
          <w:t>github.com/HendrickDang/PRT661-DATA-SCIENCE-PRACTICE/blob/main/app.py</w:t>
        </w:r>
      </w:hyperlink>
    </w:p>
    <w:p w14:paraId="6162890D" w14:textId="77777777" w:rsidR="006C2E53" w:rsidRDefault="00000000">
      <w:r>
        <w:rPr>
          <w:rFonts w:ascii="Times New Roman" w:eastAsia="Times New Roman" w:hAnsi="Times New Roman"/>
          <w:b/>
          <w:sz w:val="22"/>
        </w:rPr>
        <w:t xml:space="preserve">Portal pages: </w:t>
      </w:r>
      <w:hyperlink r:id="rId95">
        <w:r w:rsidR="006C2E53">
          <w:rPr>
            <w:rStyle w:val="Hyperlink"/>
            <w:rFonts w:ascii="Times New Roman" w:hAnsi="Times New Roman"/>
            <w:color w:val="0563C1"/>
            <w:sz w:val="22"/>
          </w:rPr>
          <w:t>github.com/HendrickDang/PRT661-DATA-SCIENCE-PRACTICE/tree/main/pages</w:t>
        </w:r>
      </w:hyperlink>
    </w:p>
    <w:p w14:paraId="1C30A7BE" w14:textId="77777777" w:rsidR="006C2E53" w:rsidRDefault="00000000">
      <w:r>
        <w:rPr>
          <w:rFonts w:ascii="Times New Roman" w:eastAsia="Times New Roman" w:hAnsi="Times New Roman"/>
          <w:b/>
          <w:sz w:val="22"/>
        </w:rPr>
        <w:t xml:space="preserve">Jira: </w:t>
      </w:r>
      <w:hyperlink r:id="rId96">
        <w:r w:rsidR="006C2E53">
          <w:rPr>
            <w:rStyle w:val="Hyperlink"/>
            <w:rFonts w:ascii="Times New Roman" w:hAnsi="Times New Roman"/>
            <w:color w:val="0563C1"/>
            <w:sz w:val="22"/>
          </w:rPr>
          <w:t>hendrickdang.atlassian.net/jira/software/projects/SCRUM/boards/1/timeline</w:t>
        </w:r>
      </w:hyperlink>
    </w:p>
    <w:p w14:paraId="119FECB5" w14:textId="77777777" w:rsidR="006C2E53" w:rsidRDefault="006C2E53">
      <w:pPr>
        <w:spacing w:after="40"/>
        <w:jc w:val="both"/>
      </w:pPr>
    </w:p>
    <w:p w14:paraId="3F489693"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EC54F6E" w14:textId="31EAF228" w:rsidR="006C2E53" w:rsidRDefault="00F756A4" w:rsidP="00F756A4">
      <w:pPr>
        <w:spacing w:after="120"/>
        <w:jc w:val="both"/>
      </w:pPr>
      <w:r w:rsidRPr="00F756A4">
        <w:rPr>
          <w:rFonts w:ascii="Times New Roman" w:eastAsia="Times New Roman" w:hAnsi="Times New Roman"/>
          <w:sz w:val="24"/>
        </w:rPr>
        <w:t>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This setup also simplified updates because any corrections to the modelling features only needed to be applied once. Through this contribution, I helped make the project's outputs more accessible for non-technical users and ensured there was a clear way for reviewers to understand where the results came from.</w:t>
      </w:r>
    </w:p>
    <w:sectPr w:rsidR="006C2E53" w:rsidSect="0059615A">
      <w:headerReference w:type="default" r:id="rId97"/>
      <w:footerReference w:type="default" r:id="rId98"/>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8E981" w14:textId="77777777" w:rsidR="001236D6" w:rsidRPr="005A7BB5" w:rsidRDefault="001236D6">
      <w:r w:rsidRPr="005A7BB5">
        <w:separator/>
      </w:r>
    </w:p>
  </w:endnote>
  <w:endnote w:type="continuationSeparator" w:id="0">
    <w:p w14:paraId="437AE215" w14:textId="77777777" w:rsidR="001236D6" w:rsidRPr="005A7BB5" w:rsidRDefault="001236D6">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123D9"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4B68F048"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06998" w14:textId="77777777" w:rsidR="001236D6" w:rsidRPr="005A7BB5" w:rsidRDefault="001236D6">
      <w:r w:rsidRPr="005A7BB5">
        <w:separator/>
      </w:r>
    </w:p>
  </w:footnote>
  <w:footnote w:type="continuationSeparator" w:id="0">
    <w:p w14:paraId="32AADD09" w14:textId="77777777" w:rsidR="001236D6" w:rsidRPr="005A7BB5" w:rsidRDefault="001236D6">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64368"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5CE4D0C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9B58F8"/>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github.com/HendrickDang/PRT661-DATA-SCIENCE-PRACTICE/blob/main/Execution%20Instructions/execution_instructions.md" TargetMode="External"/><Relationship Id="rId84" Type="http://schemas.openxmlformats.org/officeDocument/2006/relationships/hyperlink" Target="https://github.com/HendrickDang/PRT661-DATA-SCIENCE-PRACTICE/commits?author=EmmaTran56" TargetMode="External"/><Relationship Id="rId89" Type="http://schemas.openxmlformats.org/officeDocument/2006/relationships/hyperlink" Target="https://github.com/HendrickDang/PRT661-DATA-SCIENCE-PRACTICE/pull/8" TargetMode="External"/><Relationship Id="rId16" Type="http://schemas.openxmlformats.org/officeDocument/2006/relationships/hyperlink" Target="https://data.nt.gov.au/dataset/wholesale-alcohol-supply-by-quarter-2025"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image" Target="media/image17.png"/><Relationship Id="rId79" Type="http://schemas.openxmlformats.org/officeDocument/2006/relationships/hyperlink" Target="https://github.com/HendrickDang/PRT661-DATA-SCIENCE-PRACTICE/commit/9fa44d8" TargetMode="External"/><Relationship Id="rId5" Type="http://schemas.openxmlformats.org/officeDocument/2006/relationships/numbering" Target="numbering.xml"/><Relationship Id="rId90" Type="http://schemas.openxmlformats.org/officeDocument/2006/relationships/hyperlink" Target="https://github.com/HendrickDang/PRT661-DATA-SCIENCE-PRACTICE/blob/main/audit/README.md" TargetMode="External"/><Relationship Id="rId95" Type="http://schemas.openxmlformats.org/officeDocument/2006/relationships/hyperlink" Target="https://github.com/HendrickDang/PRT661-DATA-SCIENCE-PRACTICE/tree/main/pages"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tree/main/Outputs" TargetMode="External"/><Relationship Id="rId80" Type="http://schemas.openxmlformats.org/officeDocument/2006/relationships/hyperlink" Target="https://github.com/HendrickDang/PRT661-DATA-SCIENCE-PRACTICE/commit/1bc597f" TargetMode="External"/><Relationship Id="rId85" Type="http://schemas.openxmlformats.org/officeDocument/2006/relationships/hyperlink" Target="https://github.com/HendrickDang/PRT661-DATA-SCIENCE-PRACTICE/commit/d15b5c0"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46" Type="http://schemas.openxmlformats.org/officeDocument/2006/relationships/hyperlink" Target="https://doi.org/10.5334/dsj-2020-043" TargetMode="External"/><Relationship Id="rId59" Type="http://schemas.openxmlformats.org/officeDocument/2006/relationships/hyperlink" Target="https://github.com/HendrickDang/PRT661-DATA-SCIENCE-PRACTICE/commits?author=EmmaTran56" TargetMode="External"/><Relationship Id="rId67" Type="http://schemas.openxmlformats.org/officeDocument/2006/relationships/hyperlink" Target="https://hendrickdang.atlassian.net/jira/software/projects/SCRUM/boards/1/timeline"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54" Type="http://schemas.openxmlformats.org/officeDocument/2006/relationships/hyperlink" Target="https://github.com/HendrickDang/PRT661-DATA-SCIENCE-PRACTICE/commits/main/End%20to%20End%20pipeline.py" TargetMode="External"/><Relationship Id="rId62" Type="http://schemas.openxmlformats.org/officeDocument/2006/relationships/hyperlink" Target="https://github.com/HendrickDang/PRT661-DATA-SCIENCE-PRACTICE/commits/main/Outputs" TargetMode="External"/><Relationship Id="rId70" Type="http://schemas.openxmlformats.org/officeDocument/2006/relationships/hyperlink" Target="https://github.com/HendrickDang/PRT661-DATA-SCIENCE-PRACTICE/blob/main/CHANGELOG.md" TargetMode="External"/><Relationship Id="rId75" Type="http://schemas.openxmlformats.org/officeDocument/2006/relationships/image" Target="media/image18.png"/><Relationship Id="rId83" Type="http://schemas.openxmlformats.org/officeDocument/2006/relationships/image" Target="media/image21.png"/><Relationship Id="rId88" Type="http://schemas.openxmlformats.org/officeDocument/2006/relationships/hyperlink" Target="https://github.com/HendrickDang/PRT661-DATA-SCIENCE-PRACTICE/commits?author=ngocanh8585" TargetMode="External"/><Relationship Id="rId91" Type="http://schemas.openxmlformats.org/officeDocument/2006/relationships/hyperlink" Target="https://hendrickdang.atlassian.net/jira/software/projects/SCRUM/boards/1/timeline" TargetMode="External"/><Relationship Id="rId96" Type="http://schemas.openxmlformats.org/officeDocument/2006/relationships/hyperlink" Target="https://hendrickdang.atlassian.net/jira/software/projects/SCRUM/boards/1/timeline"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image" Target="media/image16.png"/><Relationship Id="rId78" Type="http://schemas.openxmlformats.org/officeDocument/2006/relationships/hyperlink" Target="https://github.com/HendrickDang/PRT661-DATA-SCIENCE-PRACTICE/commits?author=HendrickDang" TargetMode="External"/><Relationship Id="rId81" Type="http://schemas.openxmlformats.org/officeDocument/2006/relationships/hyperlink" Target="https://github.com/HendrickDang/PRT661-DATA-SCIENCE-PRACTICE/blob/main/CHANGELOG.md" TargetMode="External"/><Relationship Id="rId86" Type="http://schemas.openxmlformats.org/officeDocument/2006/relationships/hyperlink" Target="https://github.com/HendrickDang/PRT661-DATA-SCIENCE-PRACTICE/tree/main/documents" TargetMode="External"/><Relationship Id="rId94" Type="http://schemas.openxmlformats.org/officeDocument/2006/relationships/hyperlink" Target="https://github.com/HendrickDang/PRT661-DATA-SCIENCE-PRACTICE/blob/main/app.py" TargetMode="External"/><Relationship Id="rId99" Type="http://schemas.openxmlformats.org/officeDocument/2006/relationships/fontTable" Target="fontTable.xml"/><Relationship Id="rId101"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9.png"/><Relationship Id="rId97"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hyperlink" Target="https://github.com/HendrickDang/PRT661-DATA-SCIENCE-PRACTICE/blob/main/audit/README.md" TargetMode="External"/><Relationship Id="rId92" Type="http://schemas.openxmlformats.org/officeDocument/2006/relationships/image" Target="media/image22.png"/><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hendrickdang.atlassian.net/jira/software/projects/SCRUM/boards/1/timeline"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hendrickdang.atlassian.net/jira/software/projects/SCRUM/boards/1/timeline"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image" Target="media/image20.png"/><Relationship Id="rId100"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tree/main/documents" TargetMode="External"/><Relationship Id="rId93" Type="http://schemas.openxmlformats.org/officeDocument/2006/relationships/hyperlink" Target="https://github.com/HendrickDang/PRT661-DATA-SCIENCE-PRACTICE/commits?author=thomastran2k2" TargetMode="External"/><Relationship Id="rId98" Type="http://schemas.openxmlformats.org/officeDocument/2006/relationships/footer" Target="footer1.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82A9BB68-56B4-4822-B6B7-DB471576EB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556</TotalTime>
  <Pages>52</Pages>
  <Words>18519</Words>
  <Characters>105564</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123836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Le Nhat Minh Tran</cp:lastModifiedBy>
  <cp:revision>220</cp:revision>
  <cp:lastPrinted>2026-03-20T06:14:00Z</cp:lastPrinted>
  <dcterms:created xsi:type="dcterms:W3CDTF">2026-09-09T02:33:00Z</dcterms:created>
  <dcterms:modified xsi:type="dcterms:W3CDTF">2026-10-17T05:05:00Z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