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5" w:displacedByCustomXml="next"/>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236BE7A1" w14:textId="77777777" w:rsidR="004509B8" w:rsidRPr="005A7BB5" w:rsidRDefault="004509B8" w:rsidP="497052C1">
          <w:pPr>
            <w:pStyle w:val="NoSpacing"/>
            <w:ind w:hanging="284"/>
            <w:jc w:val="both"/>
            <w:rPr>
              <w:rFonts w:ascii="Arial" w:hAnsi="Arial" w:cs="Arial"/>
              <w:sz w:val="2"/>
              <w:szCs w:val="2"/>
              <w:lang w:val="en-AU"/>
            </w:rPr>
          </w:pPr>
        </w:p>
        <w:p w14:paraId="7DA1DB22" w14:textId="77777777" w:rsidR="00B169A5" w:rsidRPr="005A7BB5" w:rsidRDefault="00B169A5" w:rsidP="00D259B3">
          <w:pPr>
            <w:jc w:val="center"/>
            <w:rPr>
              <w:rFonts w:cs="Arial"/>
            </w:rPr>
          </w:pPr>
          <w:r>
            <w:rPr>
              <w:noProof/>
            </w:rPr>
            <w:drawing>
              <wp:inline distT="0" distB="0" distL="0" distR="0" wp14:anchorId="78E222A8" wp14:editId="3440EBF9">
                <wp:extent cx="3492500" cy="1620740"/>
                <wp:effectExtent l="0" t="0" r="0" b="0"/>
                <wp:docPr id="1499369434" name="Picture 1" descr="A logo with text on i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  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4560AAC7" w14:textId="77777777" w:rsidR="4C7923A6" w:rsidRPr="005A7BB5" w:rsidRDefault="4C7923A6" w:rsidP="00D259B3">
          <w:pPr>
            <w:ind w:hanging="284"/>
            <w:jc w:val="both"/>
            <w:rPr>
              <w:rFonts w:cs="Arial"/>
              <w:b/>
              <w:bCs/>
              <w:sz w:val="40"/>
              <w:szCs w:val="40"/>
            </w:rPr>
          </w:pPr>
        </w:p>
        <w:p w14:paraId="28845ED9" w14:textId="77777777" w:rsidR="005A1357" w:rsidRPr="005A7BB5" w:rsidRDefault="497052C1" w:rsidP="49D9CFE3">
          <w:pPr>
            <w:ind w:hanging="284"/>
            <w:jc w:val="center"/>
            <w:rPr>
              <w:rFonts w:ascii="Times New Roman" w:hAnsi="Times New Roman"/>
              <w:b/>
              <w:sz w:val="36"/>
              <w:szCs w:val="36"/>
            </w:rPr>
          </w:pPr>
          <w:r>
            <w:rPr>
              <w:rFonts w:ascii="Times New Roman" w:hAnsi="Times New Roman"/>
              <w:b/>
              <w:sz w:val="36"/>
              <w:szCs w:val="36"/>
            </w:rPr>
            <w:t>PRT661</w:t>
          </w:r>
        </w:p>
        <w:p w14:paraId="79377A67" w14:textId="77777777" w:rsidR="005A1357" w:rsidRPr="005A7BB5" w:rsidRDefault="497052C1" w:rsidP="00D259B3">
          <w:pPr>
            <w:ind w:hanging="284"/>
            <w:jc w:val="center"/>
            <w:rPr>
              <w:rFonts w:ascii="Times New Roman" w:hAnsi="Times New Roman"/>
              <w:b/>
              <w:sz w:val="36"/>
              <w:szCs w:val="36"/>
            </w:rPr>
          </w:pPr>
          <w:r>
            <w:rPr>
              <w:rFonts w:ascii="Times New Roman" w:hAnsi="Times New Roman"/>
              <w:b/>
              <w:sz w:val="36"/>
              <w:szCs w:val="36"/>
            </w:rPr>
            <w:t>DATA SCIENCE PRACTICE</w:t>
          </w:r>
        </w:p>
        <w:p w14:paraId="605FBDDF" w14:textId="77777777" w:rsidR="11F20F2C" w:rsidRPr="005A7BB5" w:rsidRDefault="11F20F2C" w:rsidP="11F20F2C">
          <w:pPr>
            <w:ind w:hanging="284"/>
            <w:jc w:val="center"/>
            <w:rPr>
              <w:rFonts w:ascii="Times New Roman" w:hAnsi="Times New Roman"/>
              <w:b/>
              <w:sz w:val="36"/>
              <w:szCs w:val="36"/>
            </w:rPr>
          </w:pPr>
        </w:p>
        <w:p w14:paraId="540408F9" w14:textId="77777777" w:rsidR="10A88E66" w:rsidRPr="005A7BB5" w:rsidRDefault="497052C1" w:rsidP="10A88E66">
          <w:pPr>
            <w:spacing w:before="240" w:after="240"/>
            <w:jc w:val="center"/>
            <w:rPr>
              <w:rFonts w:ascii="Times New Roman" w:hAnsi="Times New Roman"/>
              <w:b/>
              <w:sz w:val="36"/>
              <w:szCs w:val="36"/>
            </w:rPr>
          </w:pPr>
          <w:r>
            <w:rPr>
              <w:rFonts w:ascii="Times New Roman" w:hAnsi="Times New Roman"/>
              <w:b/>
              <w:sz w:val="36"/>
              <w:szCs w:val="36"/>
            </w:rPr>
            <w:t>ASSESSMENT 02</w:t>
          </w:r>
        </w:p>
        <w:p w14:paraId="39D9270D" w14:textId="77777777" w:rsidR="005A1357" w:rsidRPr="005A7BB5" w:rsidRDefault="001F26D1" w:rsidP="00D259B3">
          <w:pPr>
            <w:spacing w:before="240" w:after="240"/>
            <w:jc w:val="center"/>
            <w:rPr>
              <w:rFonts w:ascii="Times New Roman" w:hAnsi="Times New Roman"/>
              <w:b/>
              <w:sz w:val="36"/>
              <w:szCs w:val="36"/>
            </w:rPr>
          </w:pPr>
          <w:r>
            <w:rPr>
              <w:rFonts w:ascii="Times New Roman" w:hAnsi="Times New Roman"/>
              <w:b/>
              <w:sz w:val="36"/>
              <w:szCs w:val="36"/>
            </w:rPr>
            <w:t>TECHNICAL DEVELOPMENT</w:t>
          </w:r>
        </w:p>
        <w:p w14:paraId="5ABBFB75" w14:textId="77777777" w:rsidR="282FB8BF" w:rsidRPr="005A7BB5" w:rsidRDefault="282FB8BF" w:rsidP="282FB8BF">
          <w:pPr>
            <w:spacing w:before="240" w:after="240"/>
            <w:jc w:val="center"/>
            <w:rPr>
              <w:rFonts w:ascii="Times New Roman" w:hAnsi="Times New Roman"/>
              <w:b/>
              <w:bCs/>
              <w:sz w:val="36"/>
              <w:szCs w:val="36"/>
            </w:rPr>
          </w:pPr>
        </w:p>
        <w:p w14:paraId="78AA9A42" w14:textId="77777777" w:rsidR="00DA20A7" w:rsidRPr="005A7BB5" w:rsidRDefault="497052C1" w:rsidP="00E96C63">
          <w:pPr>
            <w:jc w:val="center"/>
            <w:rPr>
              <w:rFonts w:ascii="Times New Roman" w:hAnsi="Times New Roman"/>
              <w:b/>
              <w:sz w:val="36"/>
              <w:szCs w:val="36"/>
            </w:rPr>
          </w:pPr>
          <w:r>
            <w:rPr>
              <w:rFonts w:ascii="Times New Roman" w:hAnsi="Times New Roman"/>
              <w:b/>
              <w:sz w:val="36"/>
              <w:szCs w:val="36"/>
            </w:rPr>
            <w:t>FORECASTING ASSAULT RATES ACROSS NT REGIONS TO SUPPORT PUBLIC SAFETY RESOURCE PLANNING</w:t>
          </w:r>
        </w:p>
        <w:p w14:paraId="43ECBF40" w14:textId="77777777" w:rsidR="00DA20A7" w:rsidRPr="005A7BB5" w:rsidRDefault="00DA20A7" w:rsidP="00D259B3">
          <w:pPr>
            <w:jc w:val="both"/>
            <w:rPr>
              <w:rFonts w:ascii="Times New Roman" w:hAnsi="Times New Roman"/>
              <w:b/>
              <w:bCs/>
              <w:sz w:val="40"/>
              <w:szCs w:val="40"/>
            </w:rPr>
          </w:pPr>
        </w:p>
        <w:p w14:paraId="6C71DC07" w14:textId="77777777" w:rsidR="282FB8BF" w:rsidRPr="005A7BB5" w:rsidRDefault="282FB8BF" w:rsidP="282FB8BF">
          <w:pPr>
            <w:spacing w:line="360" w:lineRule="auto"/>
            <w:jc w:val="center"/>
          </w:pPr>
          <w:r>
            <w:rPr>
              <w:rFonts w:ascii="Times New Roman" w:eastAsia="Aptos" w:hAnsi="Times New Roman"/>
              <w:b/>
              <w:bCs/>
              <w:sz w:val="28"/>
              <w:szCs w:val="28"/>
            </w:rPr>
            <w:t>Submitted by: Group DAN2 - THEME2</w:t>
          </w:r>
        </w:p>
        <w:p w14:paraId="6712FA51" w14:textId="77777777" w:rsidR="282FB8BF" w:rsidRPr="005A7BB5" w:rsidRDefault="282FB8BF" w:rsidP="282FB8BF">
          <w:pPr>
            <w:spacing w:line="360" w:lineRule="auto"/>
            <w:jc w:val="center"/>
          </w:pPr>
          <w:r>
            <w:rPr>
              <w:rFonts w:ascii="Times New Roman" w:hAnsi="Times New Roman"/>
              <w:b/>
              <w:bCs/>
              <w:sz w:val="28"/>
              <w:szCs w:val="28"/>
            </w:rPr>
            <w:t xml:space="preserve">Lecturer: Dr </w:t>
          </w:r>
          <w:proofErr w:type="spellStart"/>
          <w:r>
            <w:rPr>
              <w:rFonts w:ascii="Times New Roman" w:hAnsi="Times New Roman"/>
              <w:b/>
              <w:bCs/>
              <w:sz w:val="28"/>
              <w:szCs w:val="28"/>
            </w:rPr>
            <w:t>Thuseethan</w:t>
          </w:r>
          <w:proofErr w:type="spellEnd"/>
          <w:r>
            <w:rPr>
              <w:rFonts w:ascii="Times New Roman" w:hAnsi="Times New Roman"/>
              <w:b/>
              <w:bCs/>
              <w:sz w:val="28"/>
              <w:szCs w:val="28"/>
            </w:rPr>
            <w:t xml:space="preserve"> Selvarajah</w:t>
          </w:r>
        </w:p>
        <w:p w14:paraId="5E19E657" w14:textId="77777777" w:rsidR="282FB8BF" w:rsidRPr="005A7BB5" w:rsidRDefault="282FB8BF" w:rsidP="282FB8BF">
          <w:pPr>
            <w:spacing w:line="360" w:lineRule="auto"/>
            <w:jc w:val="center"/>
            <w:rPr>
              <w:rFonts w:ascii="Times New Roman" w:hAnsi="Times New Roman"/>
              <w:b/>
              <w:bCs/>
              <w:sz w:val="28"/>
              <w:szCs w:val="28"/>
            </w:rPr>
          </w:pPr>
        </w:p>
        <w:p w14:paraId="22A68D8B" w14:textId="77777777" w:rsidR="4C29AC41" w:rsidRPr="005A7BB5" w:rsidRDefault="282FB8BF" w:rsidP="497052C1">
          <w:pPr>
            <w:tabs>
              <w:tab w:val="left" w:pos="4962"/>
            </w:tabs>
            <w:spacing w:line="360" w:lineRule="auto"/>
            <w:jc w:val="both"/>
            <w:rPr>
              <w:rFonts w:ascii="Times New Roman" w:eastAsiaTheme="minorEastAsia" w:hAnsi="Times New Roman"/>
              <w:b/>
              <w:sz w:val="28"/>
              <w:szCs w:val="28"/>
            </w:rPr>
          </w:pPr>
          <w:r>
            <w:rPr>
              <w:rFonts w:ascii="Times New Roman" w:eastAsiaTheme="minorEastAsia" w:hAnsi="Times New Roman"/>
              <w:b/>
              <w:bCs/>
              <w:sz w:val="28"/>
              <w:szCs w:val="28"/>
            </w:rPr>
            <w:t>Student:</w:t>
          </w:r>
        </w:p>
        <w:p w14:paraId="6A90E396" w14:textId="77777777" w:rsidR="003533EE" w:rsidRPr="005A7BB5" w:rsidRDefault="497052C1" w:rsidP="497052C1">
          <w:pPr>
            <w:tabs>
              <w:tab w:val="left" w:pos="4962"/>
            </w:tabs>
            <w:spacing w:line="360" w:lineRule="auto"/>
            <w:jc w:val="both"/>
            <w:rPr>
              <w:rFonts w:ascii="Times New Roman" w:eastAsiaTheme="minorEastAsia" w:hAnsi="Times New Roman"/>
              <w:sz w:val="28"/>
              <w:szCs w:val="28"/>
            </w:rPr>
          </w:pPr>
          <w:bookmarkStart w:id="1" w:name="OLE_LINK2"/>
          <w:r>
            <w:rPr>
              <w:rFonts w:ascii="Times New Roman" w:eastAsiaTheme="minorEastAsia" w:hAnsi="Times New Roman"/>
              <w:sz w:val="28"/>
              <w:szCs w:val="28"/>
            </w:rPr>
            <w:t>Thi Xuan Thanh Tran (Emma) - S389244</w:t>
          </w:r>
        </w:p>
        <w:bookmarkEnd w:id="1"/>
        <w:p w14:paraId="5377E661" w14:textId="77777777" w:rsidR="00866581"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Ngoc Anh Nguyen (Will) - S386805</w:t>
          </w:r>
        </w:p>
        <w:p w14:paraId="39CDFEDD" w14:textId="77777777" w:rsidR="00E96C63"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Van Hoi Dang (Hendrick) - S395598</w:t>
          </w:r>
        </w:p>
        <w:p w14:paraId="2EB74625" w14:textId="77777777" w:rsidR="62A5FC18" w:rsidRPr="005A7BB5" w:rsidRDefault="1A7004F3" w:rsidP="7F54C7CB">
          <w:pPr>
            <w:spacing w:line="360" w:lineRule="auto"/>
            <w:jc w:val="both"/>
            <w:rPr>
              <w:rFonts w:ascii="Times New Roman" w:eastAsia="Calibri" w:hAnsi="Times New Roman"/>
              <w:color w:val="000000" w:themeColor="text1"/>
              <w:sz w:val="28"/>
              <w:szCs w:val="28"/>
            </w:rPr>
          </w:pPr>
          <w:bookmarkStart w:id="2" w:name="OLE_LINK1"/>
          <w:r>
            <w:rPr>
              <w:rFonts w:ascii="Times New Roman" w:eastAsia="Calibri" w:hAnsi="Times New Roman"/>
              <w:color w:val="000000" w:themeColor="text1"/>
              <w:sz w:val="28"/>
              <w:szCs w:val="28"/>
            </w:rPr>
            <w:t>Le Nhat Minh Tran (Thomas) - S390789</w:t>
          </w:r>
        </w:p>
        <w:bookmarkEnd w:id="2"/>
        <w:p w14:paraId="480AB575" w14:textId="77777777" w:rsidR="007472F2" w:rsidRPr="005A7BB5" w:rsidRDefault="007472F2" w:rsidP="62A5FC18">
          <w:pPr>
            <w:spacing w:line="360" w:lineRule="auto"/>
            <w:jc w:val="both"/>
            <w:rPr>
              <w:rFonts w:ascii="Times New Roman" w:eastAsia="Aptos" w:hAnsi="Times New Roman"/>
              <w:b/>
              <w:bCs/>
            </w:rPr>
          </w:pPr>
        </w:p>
        <w:p w14:paraId="5DE0364C" w14:textId="0C1A92B5" w:rsidR="00D259B3" w:rsidRPr="005A7BB5" w:rsidRDefault="1A7004F3" w:rsidP="1A7004F3">
          <w:pPr>
            <w:spacing w:line="360" w:lineRule="auto"/>
            <w:jc w:val="center"/>
            <w:rPr>
              <w:rFonts w:eastAsia="Aptos" w:cs="Arial"/>
              <w:b/>
              <w:bCs/>
              <w:sz w:val="24"/>
              <w:szCs w:val="24"/>
            </w:rPr>
          </w:pPr>
          <w:r>
            <w:rPr>
              <w:rFonts w:eastAsia="Aptos" w:cs="Arial"/>
              <w:b/>
              <w:bCs/>
              <w:sz w:val="24"/>
              <w:szCs w:val="24"/>
            </w:rPr>
            <w:br w:type="page"/>
          </w:r>
        </w:p>
        <w:p w14:paraId="7D8FF7EB" w14:textId="77777777" w:rsidR="4E78EBFF" w:rsidRPr="005A7BB5" w:rsidRDefault="497052C1" w:rsidP="00513327">
          <w:r>
            <w:rPr>
              <w:rFonts w:cs="Arial"/>
              <w:sz w:val="2"/>
              <w:szCs w:val="2"/>
            </w:rPr>
            <w:lastRenderedPageBreak/>
            <w:t>￼</w:t>
          </w:r>
          <w:r>
            <w:rPr>
              <w:rStyle w:val="Emphasis"/>
              <w:rFonts w:cs="Arial"/>
              <w:sz w:val="22"/>
              <w:szCs w:val="22"/>
            </w:rPr>
            <w:t>￼</w:t>
          </w:r>
        </w:p>
        <w:sdt>
          <w:sdtPr>
            <w:rPr>
              <w:rFonts w:ascii="Times New Roman" w:eastAsia="MS Mincho" w:hAnsi="Times New Roman" w:cs="Times New Roman"/>
              <w:color w:val="auto"/>
              <w:sz w:val="24"/>
              <w:szCs w:val="24"/>
              <w:lang w:val="en-AU" w:eastAsia="ja-JP"/>
            </w:rPr>
            <w:id w:val="-62102089"/>
            <w:docPartObj>
              <w:docPartGallery w:val="Table of Contents"/>
              <w:docPartUnique/>
            </w:docPartObj>
          </w:sdtPr>
          <w:sdtEndPr>
            <w:rPr>
              <w:b/>
              <w:bCs/>
            </w:rPr>
          </w:sdtEndPr>
          <w:sdtContent>
            <w:p w14:paraId="1726EB4F" w14:textId="77777777" w:rsidR="00581AB0" w:rsidRPr="00C404AA" w:rsidRDefault="00581AB0" w:rsidP="00581AB0">
              <w:pPr>
                <w:pStyle w:val="TOCHeading"/>
                <w:jc w:val="center"/>
                <w:rPr>
                  <w:rFonts w:ascii="Times New Roman" w:hAnsi="Times New Roman" w:cs="Times New Roman"/>
                  <w:b/>
                  <w:bCs/>
                  <w:color w:val="auto"/>
                  <w:sz w:val="24"/>
                  <w:szCs w:val="24"/>
                  <w:lang w:val="en-AU"/>
                </w:rPr>
              </w:pPr>
              <w:r>
                <w:rPr>
                  <w:rFonts w:ascii="Times New Roman" w:hAnsi="Times New Roman" w:cs="Times New Roman"/>
                  <w:b/>
                  <w:bCs/>
                  <w:color w:val="auto"/>
                  <w:sz w:val="24"/>
                  <w:szCs w:val="24"/>
                  <w:lang w:val="en-AU"/>
                </w:rPr>
                <w:t>Table of Contents</w:t>
              </w:r>
            </w:p>
            <w:p w14:paraId="4B1DEFC5" w14:textId="77777777" w:rsidR="00C404AA" w:rsidRPr="00C404AA" w:rsidRDefault="00581AB0">
              <w:pPr>
                <w:pStyle w:val="TOC1"/>
                <w:tabs>
                  <w:tab w:val="right" w:leader="dot" w:pos="9016"/>
                </w:tabs>
                <w:rPr>
                  <w:rFonts w:ascii="Times New Roman" w:eastAsiaTheme="minorEastAsia" w:hAnsi="Times New Roman"/>
                  <w:noProof/>
                  <w:kern w:val="2"/>
                  <w:sz w:val="24"/>
                  <w:szCs w:val="24"/>
                  <w:lang w:eastAsia="en-AU"/>
                  <w14:ligatures w14:val="standardContextual"/>
                </w:rPr>
              </w:pPr>
              <w:r>
                <w:rPr>
                  <w:rFonts w:ascii="Times New Roman" w:hAnsi="Times New Roman"/>
                  <w:sz w:val="24"/>
                  <w:szCs w:val="24"/>
                </w:rPr>
                <w:fldChar w:fldCharType="begin"/>
              </w:r>
              <w:r>
                <w:rPr>
                  <w:rFonts w:ascii="Times New Roman" w:hAnsi="Times New Roman"/>
                  <w:sz w:val="24"/>
                  <w:szCs w:val="24"/>
                </w:rPr>
                <w:instrText xml:space="preserve"> TOC \o "1-3" \h \z \u </w:instrText>
              </w:r>
              <w:r>
                <w:rPr>
                  <w:rFonts w:ascii="Times New Roman" w:hAnsi="Times New Roman"/>
                  <w:sz w:val="24"/>
                  <w:szCs w:val="24"/>
                </w:rPr>
                <w:fldChar w:fldCharType="separate"/>
              </w:r>
              <w:hyperlink w:anchor="_Toc239977728" w:history="1">
                <w:r>
                  <w:rPr>
                    <w:rStyle w:val="Hyperlink"/>
                    <w:rFonts w:ascii="Times New Roman" w:eastAsia="Times New Roman" w:hAnsi="Times New Roman"/>
                    <w:noProof/>
                    <w:sz w:val="24"/>
                    <w:szCs w:val="24"/>
                  </w:rPr>
                  <w:t>SECTION 1 – Assessment 1 Report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w:t>
                </w:r>
                <w:r>
                  <w:rPr>
                    <w:rFonts w:ascii="Times New Roman" w:hAnsi="Times New Roman"/>
                    <w:noProof/>
                    <w:webHidden/>
                    <w:sz w:val="24"/>
                    <w:szCs w:val="24"/>
                  </w:rPr>
                  <w:fldChar w:fldCharType="end"/>
                </w:r>
              </w:hyperlink>
            </w:p>
            <w:p w14:paraId="568429A3"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29" w:history="1">
                <w:r>
                  <w:rPr>
                    <w:rStyle w:val="Hyperlink"/>
                    <w:rFonts w:ascii="Times New Roman" w:eastAsia="Times New Roman" w:hAnsi="Times New Roman"/>
                    <w:noProof/>
                    <w:sz w:val="24"/>
                    <w:szCs w:val="24"/>
                  </w:rPr>
                  <w:t>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Project overview and objectives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w:t>
                </w:r>
                <w:r>
                  <w:rPr>
                    <w:rFonts w:ascii="Times New Roman" w:hAnsi="Times New Roman"/>
                    <w:noProof/>
                    <w:webHidden/>
                    <w:sz w:val="24"/>
                    <w:szCs w:val="24"/>
                  </w:rPr>
                  <w:fldChar w:fldCharType="end"/>
                </w:r>
              </w:hyperlink>
            </w:p>
            <w:p w14:paraId="273E4096"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0" w:history="1">
                <w:r>
                  <w:rPr>
                    <w:rStyle w:val="Hyperlink"/>
                    <w:rFonts w:ascii="Times New Roman" w:eastAsia="Times New Roman" w:hAnsi="Times New Roman"/>
                    <w:noProof/>
                    <w:sz w:val="24"/>
                    <w:szCs w:val="24"/>
                  </w:rPr>
                  <w:t>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Theme justification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w:t>
                </w:r>
                <w:r>
                  <w:rPr>
                    <w:rFonts w:ascii="Times New Roman" w:hAnsi="Times New Roman"/>
                    <w:noProof/>
                    <w:webHidden/>
                    <w:sz w:val="24"/>
                    <w:szCs w:val="24"/>
                  </w:rPr>
                  <w:fldChar w:fldCharType="end"/>
                </w:r>
              </w:hyperlink>
            </w:p>
            <w:p w14:paraId="1A408353"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1" w:history="1">
                <w:r>
                  <w:rPr>
                    <w:rStyle w:val="Hyperlink"/>
                    <w:rFonts w:ascii="Times New Roman" w:eastAsia="Times New Roman" w:hAnsi="Times New Roman"/>
                    <w:noProof/>
                    <w:sz w:val="24"/>
                    <w:szCs w:val="24"/>
                  </w:rPr>
                  <w:t>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Problem statement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37FACFE9"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2" w:history="1">
                <w:r>
                  <w:rPr>
                    <w:rStyle w:val="Hyperlink"/>
                    <w:rFonts w:ascii="Times New Roman" w:eastAsia="Times New Roman" w:hAnsi="Times New Roman"/>
                    <w:noProof/>
                    <w:sz w:val="24"/>
                    <w:szCs w:val="24"/>
                  </w:rPr>
                  <w:t>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Initial architecture diagram</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5</w:t>
                </w:r>
                <w:r>
                  <w:rPr>
                    <w:rFonts w:ascii="Times New Roman" w:hAnsi="Times New Roman"/>
                    <w:noProof/>
                    <w:webHidden/>
                    <w:sz w:val="24"/>
                    <w:szCs w:val="24"/>
                  </w:rPr>
                  <w:fldChar w:fldCharType="end"/>
                </w:r>
              </w:hyperlink>
            </w:p>
            <w:p w14:paraId="2C06DF6F"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3" w:history="1">
                <w:r>
                  <w:rPr>
                    <w:rStyle w:val="Hyperlink"/>
                    <w:rFonts w:ascii="Times New Roman" w:eastAsia="Times New Roman" w:hAnsi="Times New Roman"/>
                    <w:noProof/>
                    <w:sz w:val="24"/>
                    <w:szCs w:val="24"/>
                  </w:rPr>
                  <w:t>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7</w:t>
                </w:r>
                <w:r>
                  <w:rPr>
                    <w:rFonts w:ascii="Times New Roman" w:hAnsi="Times New Roman"/>
                    <w:noProof/>
                    <w:webHidden/>
                    <w:sz w:val="24"/>
                    <w:szCs w:val="24"/>
                  </w:rPr>
                  <w:fldChar w:fldCharType="end"/>
                </w:r>
              </w:hyperlink>
            </w:p>
            <w:p w14:paraId="1EB66B3C"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4" w:history="1">
                <w:r>
                  <w:rPr>
                    <w:rStyle w:val="Hyperlink"/>
                    <w:rFonts w:ascii="Times New Roman" w:eastAsia="Times New Roman" w:hAnsi="Times New Roman"/>
                    <w:noProof/>
                    <w:sz w:val="24"/>
                    <w:szCs w:val="24"/>
                  </w:rPr>
                  <w:t>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Task allocation and team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9</w:t>
                </w:r>
                <w:r>
                  <w:rPr>
                    <w:rFonts w:ascii="Times New Roman" w:hAnsi="Times New Roman"/>
                    <w:noProof/>
                    <w:webHidden/>
                    <w:sz w:val="24"/>
                    <w:szCs w:val="24"/>
                  </w:rPr>
                  <w:fldChar w:fldCharType="end"/>
                </w:r>
              </w:hyperlink>
            </w:p>
            <w:p w14:paraId="573CA254"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5" w:history="1">
                <w:r>
                  <w:rPr>
                    <w:rStyle w:val="Hyperlink"/>
                    <w:rFonts w:ascii="Times New Roman" w:eastAsia="Times New Roman" w:hAnsi="Times New Roman"/>
                    <w:noProof/>
                    <w:sz w:val="24"/>
                    <w:szCs w:val="24"/>
                  </w:rPr>
                  <w:t>7.</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Initial risk analysis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9</w:t>
                </w:r>
                <w:r>
                  <w:rPr>
                    <w:rFonts w:ascii="Times New Roman" w:hAnsi="Times New Roman"/>
                    <w:noProof/>
                    <w:webHidden/>
                    <w:sz w:val="24"/>
                    <w:szCs w:val="24"/>
                  </w:rPr>
                  <w:fldChar w:fldCharType="end"/>
                </w:r>
              </w:hyperlink>
            </w:p>
            <w:p w14:paraId="4C2C5FEF"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6" w:history="1">
                <w:r>
                  <w:rPr>
                    <w:rStyle w:val="Hyperlink"/>
                    <w:rFonts w:ascii="Times New Roman" w:eastAsia="Times New Roman" w:hAnsi="Times New Roman"/>
                    <w:noProof/>
                    <w:sz w:val="24"/>
                    <w:szCs w:val="24"/>
                  </w:rPr>
                  <w:t>8.</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Ethics, privacy and security considerations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10</w:t>
                </w:r>
                <w:r>
                  <w:rPr>
                    <w:rFonts w:ascii="Times New Roman" w:hAnsi="Times New Roman"/>
                    <w:noProof/>
                    <w:webHidden/>
                    <w:sz w:val="24"/>
                    <w:szCs w:val="24"/>
                  </w:rPr>
                  <w:fldChar w:fldCharType="end"/>
                </w:r>
              </w:hyperlink>
            </w:p>
            <w:p w14:paraId="5D69317C"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7" w:history="1">
                <w:r>
                  <w:rPr>
                    <w:rStyle w:val="Hyperlink"/>
                    <w:rFonts w:ascii="Times New Roman" w:eastAsia="Times New Roman" w:hAnsi="Times New Roman"/>
                    <w:noProof/>
                    <w:sz w:val="24"/>
                    <w:szCs w:val="24"/>
                  </w:rPr>
                  <w:t>9.</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References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11</w:t>
                </w:r>
                <w:r>
                  <w:rPr>
                    <w:rFonts w:ascii="Times New Roman" w:hAnsi="Times New Roman"/>
                    <w:noProof/>
                    <w:webHidden/>
                    <w:sz w:val="24"/>
                    <w:szCs w:val="24"/>
                  </w:rPr>
                  <w:fldChar w:fldCharType="end"/>
                </w:r>
              </w:hyperlink>
            </w:p>
            <w:p w14:paraId="279C3DD6"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38" w:history="1">
                <w:r>
                  <w:rPr>
                    <w:rStyle w:val="Hyperlink"/>
                    <w:rFonts w:ascii="Times New Roman" w:hAnsi="Times New Roman"/>
                    <w:noProof/>
                    <w:sz w:val="24"/>
                    <w:szCs w:val="24"/>
                  </w:rPr>
                  <w:t>SECTION 2 – Project Update Summary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13</w:t>
                </w:r>
                <w:r>
                  <w:rPr>
                    <w:rFonts w:ascii="Times New Roman" w:hAnsi="Times New Roman"/>
                    <w:noProof/>
                    <w:webHidden/>
                    <w:sz w:val="24"/>
                    <w:szCs w:val="24"/>
                  </w:rPr>
                  <w:fldChar w:fldCharType="end"/>
                </w:r>
              </w:hyperlink>
            </w:p>
            <w:p w14:paraId="2FFD01C7"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39" w:history="1">
                <w:r>
                  <w:rPr>
                    <w:rStyle w:val="Hyperlink"/>
                    <w:rFonts w:ascii="Times New Roman" w:hAnsi="Times New Roman"/>
                    <w:noProof/>
                    <w:sz w:val="24"/>
                    <w:szCs w:val="24"/>
                  </w:rPr>
                  <w:t>SECTION 3 – Assessment 2 Technical Development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1839EA44"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0" w:history="1">
                <w:r>
                  <w:rPr>
                    <w:rStyle w:val="Hyperlink"/>
                    <w:rFonts w:ascii="Times New Roman" w:eastAsia="Times New Roman" w:hAnsi="Times New Roman"/>
                    <w:noProof/>
                    <w:sz w:val="24"/>
                    <w:szCs w:val="24"/>
                  </w:rPr>
                  <w:t>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acquisition and storage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00DCE44F"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1" w:history="1">
                <w:r>
                  <w:rPr>
                    <w:rStyle w:val="Hyperlink"/>
                    <w:rFonts w:ascii="Times New Roman" w:eastAsia="Times New Roman" w:hAnsi="Times New Roman"/>
                    <w:noProof/>
                    <w:sz w:val="24"/>
                    <w:szCs w:val="24"/>
                  </w:rPr>
                  <w:t>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cleaning and preprocessing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16</w:t>
                </w:r>
                <w:r>
                  <w:rPr>
                    <w:rFonts w:ascii="Times New Roman" w:hAnsi="Times New Roman"/>
                    <w:noProof/>
                    <w:webHidden/>
                    <w:sz w:val="24"/>
                    <w:szCs w:val="24"/>
                  </w:rPr>
                  <w:fldChar w:fldCharType="end"/>
                </w:r>
              </w:hyperlink>
            </w:p>
            <w:p w14:paraId="352F679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2" w:history="1">
                <w:r>
                  <w:rPr>
                    <w:rStyle w:val="Hyperlink"/>
                    <w:rFonts w:ascii="Times New Roman" w:eastAsia="Times New Roman" w:hAnsi="Times New Roman"/>
                    <w:noProof/>
                    <w:sz w:val="24"/>
                    <w:szCs w:val="24"/>
                  </w:rPr>
                  <w:t>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engineering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76A6E5B9"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3" w:history="1">
                <w:r>
                  <w:rPr>
                    <w:rStyle w:val="Hyperlink"/>
                    <w:rFonts w:ascii="Times New Roman" w:eastAsia="Times New Roman" w:hAnsi="Times New Roman"/>
                    <w:noProof/>
                    <w:sz w:val="24"/>
                    <w:szCs w:val="24"/>
                  </w:rPr>
                  <w:t>3.1.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Merging the Three Source Tables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7BC7E0ED"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4" w:history="1">
                <w:r>
                  <w:rPr>
                    <w:rStyle w:val="Hyperlink"/>
                    <w:rFonts w:ascii="Times New Roman" w:eastAsia="Times New Roman" w:hAnsi="Times New Roman"/>
                    <w:noProof/>
                    <w:sz w:val="24"/>
                    <w:szCs w:val="24"/>
                  </w:rPr>
                  <w:t>3.2.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Per-Capita Metrics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3E0CF04A"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5" w:history="1">
                <w:r>
                  <w:rPr>
                    <w:rStyle w:val="Hyperlink"/>
                    <w:rFonts w:ascii="Times New Roman" w:eastAsia="Times New Roman" w:hAnsi="Times New Roman"/>
                    <w:noProof/>
                    <w:sz w:val="24"/>
                    <w:szCs w:val="24"/>
                  </w:rPr>
                  <w:t>3.3.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Features Engineering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116B1B08"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6" w:history="1">
                <w:r>
                  <w:rPr>
                    <w:rStyle w:val="Hyperlink"/>
                    <w:rFonts w:ascii="Times New Roman" w:eastAsia="Times New Roman" w:hAnsi="Times New Roman"/>
                    <w:noProof/>
                    <w:sz w:val="24"/>
                    <w:szCs w:val="24"/>
                  </w:rPr>
                  <w:t>3.4.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Train/Test 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54F8B4B5"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7" w:history="1">
                <w:r>
                  <w:rPr>
                    <w:rStyle w:val="Hyperlink"/>
                    <w:rFonts w:ascii="Times New Roman" w:eastAsia="Times New Roman" w:hAnsi="Times New Roman"/>
                    <w:noProof/>
                    <w:sz w:val="24"/>
                    <w:szCs w:val="24"/>
                  </w:rPr>
                  <w:t>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Analytics and machine learning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6439636F"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8" w:history="1">
                <w:r>
                  <w:rPr>
                    <w:rStyle w:val="Hyperlink"/>
                    <w:rFonts w:ascii="Times New Roman" w:eastAsia="Times New Roman" w:hAnsi="Times New Roman"/>
                    <w:noProof/>
                    <w:sz w:val="24"/>
                    <w:szCs w:val="24"/>
                  </w:rPr>
                  <w:t>4.1.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Exploratory Data Analysis (EDA)</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08A897CF"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9" w:history="1">
                <w:r>
                  <w:rPr>
                    <w:rStyle w:val="Hyperlink"/>
                    <w:rFonts w:ascii="Times New Roman" w:eastAsia="Times New Roman" w:hAnsi="Times New Roman"/>
                    <w:noProof/>
                    <w:sz w:val="24"/>
                    <w:szCs w:val="24"/>
                  </w:rPr>
                  <w:t>4.2.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PCA of regional Age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46D484B0"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0" w:history="1">
                <w:r>
                  <w:rPr>
                    <w:rStyle w:val="Hyperlink"/>
                    <w:rFonts w:ascii="Times New Roman" w:eastAsia="Times New Roman" w:hAnsi="Times New Roman"/>
                    <w:noProof/>
                    <w:sz w:val="24"/>
                    <w:szCs w:val="24"/>
                  </w:rPr>
                  <w:t>4.3.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Feature Variant Selection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61F33F62"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1" w:history="1">
                <w:r>
                  <w:rPr>
                    <w:rStyle w:val="Hyperlink"/>
                    <w:rFonts w:ascii="Times New Roman" w:eastAsia="Times New Roman" w:hAnsi="Times New Roman"/>
                    <w:noProof/>
                    <w:sz w:val="24"/>
                    <w:szCs w:val="24"/>
                  </w:rPr>
                  <w:t>4.4.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Multicollinearity Check and Hyperparameter Tuning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4BD37E93"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2" w:history="1">
                <w:r>
                  <w:rPr>
                    <w:rStyle w:val="Hyperlink"/>
                    <w:rFonts w:ascii="Times New Roman" w:eastAsia="Times New Roman" w:hAnsi="Times New Roman"/>
                    <w:noProof/>
                    <w:sz w:val="24"/>
                    <w:szCs w:val="24"/>
                  </w:rPr>
                  <w:t>4.5.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Model Results and Evaluation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23</w:t>
                </w:r>
                <w:r>
                  <w:rPr>
                    <w:rFonts w:ascii="Times New Roman" w:hAnsi="Times New Roman"/>
                    <w:noProof/>
                    <w:webHidden/>
                    <w:sz w:val="24"/>
                    <w:szCs w:val="24"/>
                  </w:rPr>
                  <w:fldChar w:fldCharType="end"/>
                </w:r>
              </w:hyperlink>
            </w:p>
            <w:p w14:paraId="0BAB9D6E" w14:textId="77777777" w:rsidR="00FA1FA6" w:rsidRDefault="00FA1FA6">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90" w:history="1">
                <w:r>
                  <w:rPr>
                    <w:rStyle w:val="Hyperlink"/>
                    <w:rFonts w:ascii="Times New Roman" w:eastAsia="Times New Roman" w:hAnsi="Times New Roman"/>
                    <w:noProof/>
                    <w:sz w:val="24"/>
                    <w:szCs w:val="24"/>
                  </w:rPr>
                  <w:t>4.6.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Forecast Evaluation and Benchmarking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_Toc239977790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24</w:t>
                </w:r>
                <w:r>
                  <w:rPr>
                    <w:rFonts w:ascii="Times New Roman" w:hAnsi="Times New Roman"/>
                    <w:noProof/>
                    <w:webHidden/>
                    <w:sz w:val="24"/>
                    <w:szCs w:val="24"/>
                  </w:rPr>
                  <w:fldChar w:fldCharType="end"/>
                </w:r>
              </w:hyperlink>
            </w:p>
            <w:p w14:paraId="51C33823"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3" w:history="1">
                <w:r>
                  <w:rPr>
                    <w:rStyle w:val="Hyperlink"/>
                    <w:rFonts w:ascii="Times New Roman" w:eastAsia="Times New Roman" w:hAnsi="Times New Roman"/>
                    <w:noProof/>
                    <w:sz w:val="24"/>
                    <w:szCs w:val="24"/>
                  </w:rPr>
                  <w:t>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Implementation progress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24</w:t>
                </w:r>
                <w:r>
                  <w:rPr>
                    <w:rFonts w:ascii="Times New Roman" w:hAnsi="Times New Roman"/>
                    <w:noProof/>
                    <w:webHidden/>
                    <w:sz w:val="24"/>
                    <w:szCs w:val="24"/>
                  </w:rPr>
                  <w:fldChar w:fldCharType="end"/>
                </w:r>
              </w:hyperlink>
            </w:p>
            <w:p w14:paraId="494D72E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4" w:history="1">
                <w:r>
                  <w:rPr>
                    <w:rStyle w:val="Hyperlink"/>
                    <w:rFonts w:ascii="Times New Roman" w:eastAsia="Times New Roman" w:hAnsi="Times New Roman"/>
                    <w:noProof/>
                    <w:sz w:val="24"/>
                    <w:szCs w:val="24"/>
                  </w:rPr>
                  <w:t>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Updated Workflow</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25</w:t>
                </w:r>
                <w:r>
                  <w:rPr>
                    <w:rFonts w:ascii="Times New Roman" w:hAnsi="Times New Roman"/>
                    <w:noProof/>
                    <w:webHidden/>
                    <w:sz w:val="24"/>
                    <w:szCs w:val="24"/>
                  </w:rPr>
                  <w:fldChar w:fldCharType="end"/>
                </w:r>
              </w:hyperlink>
            </w:p>
            <w:p w14:paraId="3B3CE54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5" w:history="1">
                <w:r>
                  <w:rPr>
                    <w:rStyle w:val="Hyperlink"/>
                    <w:rFonts w:ascii="Times New Roman" w:eastAsia="Times New Roman" w:hAnsi="Times New Roman"/>
                    <w:noProof/>
                    <w:sz w:val="24"/>
                    <w:szCs w:val="24"/>
                  </w:rPr>
                  <w:t>7.</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Project governance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26</w:t>
                </w:r>
                <w:r>
                  <w:rPr>
                    <w:rFonts w:ascii="Times New Roman" w:hAnsi="Times New Roman"/>
                    <w:noProof/>
                    <w:webHidden/>
                    <w:sz w:val="24"/>
                    <w:szCs w:val="24"/>
                  </w:rPr>
                  <w:fldChar w:fldCharType="end"/>
                </w:r>
              </w:hyperlink>
            </w:p>
            <w:p w14:paraId="2A3394FA"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6" w:history="1">
                <w:r>
                  <w:rPr>
                    <w:rStyle w:val="Hyperlink"/>
                    <w:rFonts w:ascii="Times New Roman" w:eastAsia="Times New Roman" w:hAnsi="Times New Roman"/>
                    <w:noProof/>
                    <w:sz w:val="24"/>
                    <w:szCs w:val="24"/>
                  </w:rPr>
                  <w:t>8.</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Risk analysis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27</w:t>
                </w:r>
                <w:r>
                  <w:rPr>
                    <w:rFonts w:ascii="Times New Roman" w:hAnsi="Times New Roman"/>
                    <w:noProof/>
                    <w:webHidden/>
                    <w:sz w:val="24"/>
                    <w:szCs w:val="24"/>
                  </w:rPr>
                  <w:fldChar w:fldCharType="end"/>
                </w:r>
              </w:hyperlink>
            </w:p>
            <w:p w14:paraId="17E714A9"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7" w:history="1">
                <w:r>
                  <w:rPr>
                    <w:rStyle w:val="Hyperlink"/>
                    <w:rFonts w:ascii="Times New Roman" w:eastAsia="Times New Roman" w:hAnsi="Times New Roman"/>
                    <w:noProof/>
                    <w:sz w:val="24"/>
                    <w:szCs w:val="24"/>
                  </w:rPr>
                  <w:t>9.</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Ethics, privacy and security considerations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28</w:t>
                </w:r>
                <w:r>
                  <w:rPr>
                    <w:rFonts w:ascii="Times New Roman" w:hAnsi="Times New Roman"/>
                    <w:noProof/>
                    <w:webHidden/>
                    <w:sz w:val="24"/>
                    <w:szCs w:val="24"/>
                  </w:rPr>
                  <w:fldChar w:fldCharType="end"/>
                </w:r>
              </w:hyperlink>
            </w:p>
            <w:p w14:paraId="17106912"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8" w:history="1">
                <w:r>
                  <w:rPr>
                    <w:rStyle w:val="Hyperlink"/>
                    <w:rFonts w:ascii="Times New Roman" w:hAnsi="Times New Roman"/>
                    <w:noProof/>
                    <w:sz w:val="24"/>
                    <w:szCs w:val="24"/>
                  </w:rPr>
                  <w:t>10.</w:t>
                </w:r>
                <w:r>
                  <w:rPr>
                    <w:rFonts w:ascii="Times New Roman" w:eastAsiaTheme="minorEastAsia" w:hAnsi="Times New Roman"/>
                    <w:noProof/>
                    <w:kern w:val="2"/>
                    <w:sz w:val="24"/>
                    <w:szCs w:val="24"/>
                    <w:lang w:eastAsia="en-AU"/>
                    <w14:ligatures w14:val="standardContextual"/>
                  </w:rPr>
                  <w:tab/>
                </w:r>
                <w:r>
                  <w:rPr>
                    <w:rStyle w:val="Hyperlink"/>
                    <w:rFonts w:ascii="Times New Roman" w:hAnsi="Times New Roman"/>
                    <w:noProof/>
                    <w:sz w:val="24"/>
                    <w:szCs w:val="24"/>
                  </w:rPr>
                  <w:t>Evaluation of progress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29</w:t>
                </w:r>
                <w:r>
                  <w:rPr>
                    <w:rFonts w:ascii="Times New Roman" w:hAnsi="Times New Roman"/>
                    <w:noProof/>
                    <w:webHidden/>
                    <w:sz w:val="24"/>
                    <w:szCs w:val="24"/>
                  </w:rPr>
                  <w:fldChar w:fldCharType="end"/>
                </w:r>
              </w:hyperlink>
            </w:p>
            <w:p w14:paraId="6B9B8A9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9" w:history="1">
                <w:r>
                  <w:rPr>
                    <w:rStyle w:val="Hyperlink"/>
                    <w:rFonts w:ascii="Times New Roman" w:hAnsi="Times New Roman"/>
                    <w:noProof/>
                    <w:sz w:val="24"/>
                    <w:szCs w:val="24"/>
                  </w:rPr>
                  <w:t>11.</w:t>
                </w:r>
                <w:r>
                  <w:rPr>
                    <w:rFonts w:ascii="Times New Roman" w:eastAsiaTheme="minorEastAsia" w:hAnsi="Times New Roman"/>
                    <w:noProof/>
                    <w:kern w:val="2"/>
                    <w:sz w:val="24"/>
                    <w:szCs w:val="24"/>
                    <w:lang w:eastAsia="en-AU"/>
                    <w14:ligatures w14:val="standardContextual"/>
                  </w:rPr>
                  <w:tab/>
                </w:r>
                <w:r>
                  <w:rPr>
                    <w:rStyle w:val="Hyperlink"/>
                    <w:rFonts w:ascii="Times New Roman" w:hAnsi="Times New Roman"/>
                    <w:noProof/>
                    <w:sz w:val="24"/>
                    <w:szCs w:val="24"/>
                  </w:rPr>
                  <w:t>Any other relevant technical developments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29</w:t>
                </w:r>
                <w:r>
                  <w:rPr>
                    <w:rFonts w:ascii="Times New Roman" w:hAnsi="Times New Roman"/>
                    <w:noProof/>
                    <w:webHidden/>
                    <w:sz w:val="24"/>
                    <w:szCs w:val="24"/>
                  </w:rPr>
                  <w:fldChar w:fldCharType="end"/>
                </w:r>
              </w:hyperlink>
            </w:p>
            <w:p w14:paraId="491FAAE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60" w:history="1">
                <w:r>
                  <w:rPr>
                    <w:rStyle w:val="Hyperlink"/>
                    <w:rFonts w:ascii="Times New Roman" w:eastAsia="Times New Roman" w:hAnsi="Times New Roman"/>
                    <w:noProof/>
                    <w:sz w:val="24"/>
                    <w:szCs w:val="24"/>
                  </w:rPr>
                  <w:t>12.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References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_Toc239977760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29</w:t>
                </w:r>
                <w:r>
                  <w:rPr>
                    <w:rFonts w:ascii="Times New Roman" w:hAnsi="Times New Roman"/>
                    <w:noProof/>
                    <w:webHidden/>
                    <w:sz w:val="24"/>
                    <w:szCs w:val="24"/>
                  </w:rPr>
                  <w:fldChar w:fldCharType="end"/>
                </w:r>
              </w:hyperlink>
            </w:p>
            <w:p w14:paraId="5EEC2BAB"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61" w:history="1">
                <w:r>
                  <w:rPr>
                    <w:rStyle w:val="Hyperlink"/>
                    <w:rFonts w:ascii="Times New Roman" w:hAnsi="Times New Roman"/>
                    <w:noProof/>
                    <w:sz w:val="24"/>
                    <w:szCs w:val="24"/>
                  </w:rPr>
                  <w:t>SECTION 4 – Individual Work and Contribution Summary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_Toc239977761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31</w:t>
                </w:r>
                <w:r>
                  <w:rPr>
                    <w:rFonts w:ascii="Times New Roman" w:hAnsi="Times New Roman"/>
                    <w:noProof/>
                    <w:webHidden/>
                    <w:sz w:val="24"/>
                    <w:szCs w:val="24"/>
                  </w:rPr>
                  <w:fldChar w:fldCharType="end"/>
                </w:r>
              </w:hyperlink>
            </w:p>
            <w:p w14:paraId="25543177" w14:textId="77777777" w:rsidR="00581AB0" w:rsidRPr="005A7BB5" w:rsidRDefault="00581AB0">
              <w:pPr>
                <w:rPr>
                  <w:rFonts w:ascii="Times New Roman" w:hAnsi="Times New Roman"/>
                  <w:sz w:val="24"/>
                  <w:szCs w:val="24"/>
                </w:rPr>
              </w:pPr>
              <w:r>
                <w:rPr>
                  <w:rFonts w:ascii="Times New Roman" w:hAnsi="Times New Roman"/>
                  <w:sz w:val="24"/>
                  <w:szCs w:val="24"/>
                </w:rPr>
                <w:lastRenderedPageBreak/>
                <w:fldChar w:fldCharType="end"/>
              </w:r>
            </w:p>
          </w:sdtContent>
        </w:sdt>
        <w:p w14:paraId="29FA5CC0" w14:textId="77777777" w:rsidR="00581AB0" w:rsidRPr="005A7BB5" w:rsidRDefault="00254D04" w:rsidP="001C1968">
          <w:pPr>
            <w:spacing w:line="360" w:lineRule="auto"/>
            <w:jc w:val="both"/>
            <w:rPr>
              <w:rFonts w:ascii="Times New Roman" w:eastAsiaTheme="minorEastAsia" w:hAnsi="Times New Roman"/>
              <w:b/>
              <w:bCs/>
              <w:sz w:val="24"/>
              <w:szCs w:val="24"/>
            </w:rPr>
          </w:pPr>
          <w:r>
            <w:rPr>
              <w:rFonts w:ascii="Times New Roman" w:eastAsiaTheme="minorEastAsia" w:hAnsi="Times New Roman"/>
              <w:sz w:val="24"/>
              <w:szCs w:val="24"/>
            </w:rPr>
            <w:br w:type="page"/>
          </w:r>
          <w:r>
            <w:rPr>
              <w:rFonts w:ascii="Times New Roman" w:eastAsiaTheme="minorEastAsia" w:hAnsi="Times New Roman"/>
              <w:b/>
              <w:bCs/>
              <w:sz w:val="24"/>
              <w:szCs w:val="24"/>
            </w:rPr>
            <w:lastRenderedPageBreak/>
            <w:t>LIST OF TABLES</w:t>
          </w:r>
        </w:p>
        <w:p w14:paraId="04C50646" w14:textId="77777777" w:rsidR="00A60650" w:rsidRPr="00A60650" w:rsidRDefault="00581AB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"Table" </w:instrText>
          </w:r>
          <w:r>
            <w:rPr>
              <w:rFonts w:ascii="Times New Roman" w:eastAsiaTheme="minorEastAsia" w:hAnsi="Times New Roman"/>
              <w:sz w:val="24"/>
              <w:szCs w:val="24"/>
            </w:rPr>
            <w:fldChar w:fldCharType="separate"/>
          </w:r>
          <w:hyperlink w:anchor="_Toc239977123" w:history="1">
            <w:r>
              <w:rPr>
                <w:rStyle w:val="Hyperlink"/>
                <w:rFonts w:ascii="Times New Roman" w:hAnsi="Times New Roman"/>
                <w:noProof/>
                <w:sz w:val="24"/>
                <w:szCs w:val="24"/>
              </w:rPr>
              <w:t>Table 1: Data sources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5</w:t>
            </w:r>
            <w:r>
              <w:rPr>
                <w:rFonts w:ascii="Times New Roman" w:hAnsi="Times New Roman"/>
                <w:noProof/>
                <w:webHidden/>
                <w:sz w:val="24"/>
                <w:szCs w:val="24"/>
              </w:rPr>
              <w:fldChar w:fldCharType="end"/>
            </w:r>
          </w:hyperlink>
        </w:p>
        <w:p w14:paraId="158E5AB6"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4" w:history="1">
            <w:r>
              <w:rPr>
                <w:rStyle w:val="Hyperlink"/>
                <w:rFonts w:ascii="Times New Roman" w:hAnsi="Times New Roman"/>
                <w:noProof/>
                <w:sz w:val="24"/>
                <w:szCs w:val="24"/>
              </w:rPr>
              <w:t>Table 2: Pipeline stages, tools and purpose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113AC333"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5" w:history="1">
            <w:r>
              <w:rPr>
                <w:rStyle w:val="Hyperlink"/>
                <w:rFonts w:ascii="Times New Roman" w:eastAsia="Times New Roman" w:hAnsi="Times New Roman"/>
                <w:noProof/>
                <w:sz w:val="24"/>
                <w:szCs w:val="24"/>
              </w:rPr>
              <w:t>Table 3. Twelve-week 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8</w:t>
            </w:r>
            <w:r>
              <w:rPr>
                <w:rFonts w:ascii="Times New Roman" w:hAnsi="Times New Roman"/>
                <w:noProof/>
                <w:webHidden/>
                <w:sz w:val="24"/>
                <w:szCs w:val="24"/>
              </w:rPr>
              <w:fldChar w:fldCharType="end"/>
            </w:r>
          </w:hyperlink>
        </w:p>
        <w:p w14:paraId="165F2F28"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6" w:history="1">
            <w:r>
              <w:rPr>
                <w:rStyle w:val="Hyperlink"/>
                <w:rFonts w:ascii="Times New Roman" w:eastAsia="Times New Roman" w:hAnsi="Times New Roman"/>
                <w:noProof/>
                <w:sz w:val="24"/>
                <w:szCs w:val="24"/>
              </w:rPr>
              <w:t>Table 4. Task allocation and team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9</w:t>
            </w:r>
            <w:r>
              <w:rPr>
                <w:rFonts w:ascii="Times New Roman" w:hAnsi="Times New Roman"/>
                <w:noProof/>
                <w:webHidden/>
                <w:sz w:val="24"/>
                <w:szCs w:val="24"/>
              </w:rPr>
              <w:fldChar w:fldCharType="end"/>
            </w:r>
          </w:hyperlink>
        </w:p>
        <w:p w14:paraId="5CA0CAC6"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7" w:history="1">
            <w:r>
              <w:rPr>
                <w:rStyle w:val="Hyperlink"/>
                <w:rFonts w:ascii="Times New Roman" w:hAnsi="Times New Roman"/>
                <w:noProof/>
                <w:sz w:val="24"/>
                <w:szCs w:val="24"/>
              </w:rPr>
              <w:t>Table 5: 5Vs characterisation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16</w:t>
            </w:r>
            <w:r>
              <w:rPr>
                <w:rFonts w:ascii="Times New Roman" w:hAnsi="Times New Roman"/>
                <w:noProof/>
                <w:webHidden/>
                <w:sz w:val="24"/>
                <w:szCs w:val="24"/>
              </w:rPr>
              <w:fldChar w:fldCharType="end"/>
            </w:r>
          </w:hyperlink>
        </w:p>
        <w:p w14:paraId="1F900571"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8" w:history="1">
            <w:r>
              <w:rPr>
                <w:rStyle w:val="Hyperlink"/>
                <w:rFonts w:ascii="Times New Roman" w:hAnsi="Times New Roman"/>
                <w:noProof/>
                <w:sz w:val="24"/>
                <w:szCs w:val="24"/>
              </w:rPr>
              <w:t>Table 6: Category translations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16</w:t>
            </w:r>
            <w:r>
              <w:rPr>
                <w:rFonts w:ascii="Times New Roman" w:hAnsi="Times New Roman"/>
                <w:noProof/>
                <w:webHidden/>
                <w:sz w:val="24"/>
                <w:szCs w:val="24"/>
              </w:rPr>
              <w:fldChar w:fldCharType="end"/>
            </w:r>
          </w:hyperlink>
        </w:p>
        <w:p w14:paraId="732D8F06"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9" w:history="1">
            <w:r>
              <w:rPr>
                <w:rStyle w:val="Hyperlink"/>
                <w:rFonts w:ascii="Times New Roman" w:hAnsi="Times New Roman"/>
                <w:noProof/>
                <w:sz w:val="24"/>
                <w:szCs w:val="24"/>
              </w:rPr>
              <w:t>Table 7: Output file after merging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35D4C441"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0" w:history="1">
            <w:r>
              <w:rPr>
                <w:rStyle w:val="Hyperlink"/>
                <w:rFonts w:ascii="Times New Roman" w:hAnsi="Times New Roman"/>
                <w:noProof/>
                <w:sz w:val="24"/>
                <w:szCs w:val="24"/>
              </w:rPr>
              <w:t>Table 8: Per-Capita Metrics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3E79BAD2"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1" w:history="1">
            <w:r>
              <w:rPr>
                <w:rStyle w:val="Hyperlink"/>
                <w:rFonts w:ascii="Times New Roman" w:hAnsi="Times New Roman"/>
                <w:noProof/>
                <w:sz w:val="24"/>
                <w:szCs w:val="24"/>
              </w:rPr>
              <w:t xml:space="preserve">Table 9: PCA explained variance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age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5F00CF85"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2" w:history="1">
            <w:r>
              <w:rPr>
                <w:rStyle w:val="Hyperlink"/>
                <w:rFonts w:ascii="Times New Roman" w:hAnsi="Times New Roman"/>
                <w:noProof/>
                <w:sz w:val="24"/>
                <w:szCs w:val="24"/>
              </w:rPr>
              <w:t xml:space="preserve">Table 10: Feature variant comparison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Linear Regression, train 2015</w:t>
            </w:r>
            <w:r>
              <w:rPr>
                <w:rStyle w:val="Hyperlink"/>
                <w:rFonts w:ascii="Times New Roman" w:hAnsi="Times New Roman"/>
                <w:noProof/>
                <w:sz w:val="24"/>
                <w:szCs w:val="24"/>
                <w:lang w:val="vi-VN"/>
              </w:rPr>
              <w:t>-</w:t>
            </w:r>
            <w:r>
              <w:rPr>
                <w:rStyle w:val="Hyperlink"/>
                <w:rFonts w:ascii="Times New Roman" w:hAnsi="Times New Roman"/>
                <w:noProof/>
                <w:sz w:val="24"/>
                <w:szCs w:val="24"/>
              </w:rPr>
              <w:t>2022, test 2023</w:t>
            </w:r>
            <w:r>
              <w:rPr>
                <w:rStyle w:val="Hyperlink"/>
                <w:rFonts w:ascii="Times New Roman" w:hAnsi="Times New Roman"/>
                <w:noProof/>
                <w:sz w:val="24"/>
                <w:szCs w:val="24"/>
                <w:lang w:val="vi-VN"/>
              </w:rPr>
              <w:t>-</w:t>
            </w:r>
            <w:r>
              <w:rPr>
                <w:rStyle w:val="Hyperlink"/>
                <w:rFonts w:ascii="Times New Roman" w:hAnsi="Times New Roman"/>
                <w:noProof/>
                <w:sz w:val="24"/>
                <w:szCs w:val="24"/>
              </w:rPr>
              <w:t>2025</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3D261B3A"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3" w:history="1">
            <w:r>
              <w:rPr>
                <w:rStyle w:val="Hyperlink"/>
                <w:rFonts w:ascii="Times New Roman" w:hAnsi="Times New Roman"/>
                <w:noProof/>
                <w:sz w:val="24"/>
                <w:szCs w:val="24"/>
              </w:rPr>
              <w:t xml:space="preserve">Table 11: Model performance comparison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Model A (no alcohol supply)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23</w:t>
            </w:r>
            <w:r>
              <w:rPr>
                <w:rFonts w:ascii="Times New Roman" w:hAnsi="Times New Roman"/>
                <w:noProof/>
                <w:webHidden/>
                <w:sz w:val="24"/>
                <w:szCs w:val="24"/>
              </w:rPr>
              <w:fldChar w:fldCharType="end"/>
            </w:r>
          </w:hyperlink>
        </w:p>
        <w:p w14:paraId="79EF47D9"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4" w:history="1">
            <w:r>
              <w:rPr>
                <w:rStyle w:val="Hyperlink"/>
                <w:rFonts w:ascii="Times New Roman" w:hAnsi="Times New Roman"/>
                <w:noProof/>
                <w:sz w:val="24"/>
                <w:szCs w:val="24"/>
              </w:rPr>
              <w:t>Table 12: Per-region prediction accuracy (XGBoost, test 2023</w:t>
            </w:r>
            <w:r>
              <w:rPr>
                <w:rStyle w:val="Hyperlink"/>
                <w:rFonts w:ascii="Times New Roman" w:hAnsi="Times New Roman"/>
                <w:noProof/>
                <w:sz w:val="24"/>
                <w:szCs w:val="24"/>
                <w:lang w:val="vi-VN"/>
              </w:rPr>
              <w:t>-</w:t>
            </w:r>
            <w:r>
              <w:rPr>
                <w:rStyle w:val="Hyperlink"/>
                <w:rFonts w:ascii="Times New Roman" w:hAnsi="Times New Roman"/>
                <w:noProof/>
                <w:sz w:val="24"/>
                <w:szCs w:val="24"/>
              </w:rPr>
              <w:t>2025)</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23</w:t>
            </w:r>
            <w:r>
              <w:rPr>
                <w:rFonts w:ascii="Times New Roman" w:hAnsi="Times New Roman"/>
                <w:noProof/>
                <w:webHidden/>
                <w:sz w:val="24"/>
                <w:szCs w:val="24"/>
              </w:rPr>
              <w:fldChar w:fldCharType="end"/>
            </w:r>
          </w:hyperlink>
        </w:p>
        <w:p w14:paraId="6BA4507B" w14:textId="77777777" w:rsidR="00FA1FA6" w:rsidRDefault="00FA1FA6">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791" w:history="1">
            <w:r>
              <w:rPr>
                <w:rStyle w:val="Hyperlink"/>
                <w:rFonts w:ascii="Times New Roman" w:hAnsi="Times New Roman"/>
                <w:noProof/>
                <w:sz w:val="24"/>
                <w:szCs w:val="24"/>
              </w:rPr>
              <w:t>Table 13: Forecast accuracy by horizon, assault rate per 100,000 (rolling-origin backtest)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_Toc239977791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24</w:t>
            </w:r>
            <w:r>
              <w:rPr>
                <w:rFonts w:ascii="Times New Roman" w:hAnsi="Times New Roman"/>
                <w:noProof/>
                <w:webHidden/>
                <w:sz w:val="24"/>
                <w:szCs w:val="24"/>
              </w:rPr>
              <w:fldChar w:fldCharType="end"/>
            </w:r>
          </w:hyperlink>
        </w:p>
        <w:p w14:paraId="19B07A3E"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5" w:history="1">
            <w:r>
              <w:rPr>
                <w:rStyle w:val="Hyperlink"/>
                <w:rFonts w:ascii="Times New Roman" w:eastAsia="Times New Roman" w:hAnsi="Times New Roman"/>
                <w:noProof/>
                <w:sz w:val="24"/>
                <w:szCs w:val="24"/>
              </w:rPr>
              <w:t>Table 14. Twelve-week 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25</w:t>
            </w:r>
            <w:r>
              <w:rPr>
                <w:rFonts w:ascii="Times New Roman" w:hAnsi="Times New Roman"/>
                <w:noProof/>
                <w:webHidden/>
                <w:sz w:val="24"/>
                <w:szCs w:val="24"/>
              </w:rPr>
              <w:fldChar w:fldCharType="end"/>
            </w:r>
          </w:hyperlink>
        </w:p>
        <w:p w14:paraId="224E643B" w14:textId="77777777" w:rsidR="006C707D" w:rsidRPr="005A7BB5" w:rsidRDefault="00581AB0" w:rsidP="00A60650">
          <w:pPr>
            <w:spacing w:line="276" w:lineRule="auto"/>
            <w:jc w:val="center"/>
            <w:rPr>
              <w:rFonts w:ascii="Times New Roman" w:eastAsiaTheme="minorEastAsia" w:hAnsi="Times New Roman"/>
              <w:sz w:val="24"/>
              <w:szCs w:val="24"/>
            </w:rPr>
          </w:pPr>
          <w:r>
            <w:rPr>
              <w:rFonts w:ascii="Times New Roman" w:eastAsiaTheme="minorEastAsia" w:hAnsi="Times New Roman"/>
              <w:sz w:val="24"/>
              <w:szCs w:val="24"/>
            </w:rPr>
            <w:fldChar w:fldCharType="end"/>
          </w:r>
        </w:p>
        <w:p w14:paraId="3467FEC1" w14:textId="77777777" w:rsidR="006C707D" w:rsidRPr="005A7BB5" w:rsidRDefault="006C707D" w:rsidP="006C707D">
          <w:pPr>
            <w:spacing w:line="360" w:lineRule="auto"/>
            <w:jc w:val="center"/>
            <w:rPr>
              <w:rFonts w:ascii="Times New Roman" w:eastAsiaTheme="minorEastAsia" w:hAnsi="Times New Roman"/>
              <w:sz w:val="24"/>
              <w:szCs w:val="24"/>
            </w:rPr>
          </w:pPr>
        </w:p>
        <w:p w14:paraId="14A50B5B" w14:textId="77777777" w:rsidR="00086EB5" w:rsidRPr="005A7BB5" w:rsidRDefault="00086EB5" w:rsidP="006C707D">
          <w:pPr>
            <w:spacing w:line="360" w:lineRule="auto"/>
            <w:jc w:val="center"/>
            <w:rPr>
              <w:rFonts w:ascii="Times New Roman" w:eastAsiaTheme="minorEastAsia" w:hAnsi="Times New Roman"/>
              <w:b/>
              <w:bCs/>
              <w:sz w:val="24"/>
              <w:szCs w:val="24"/>
            </w:rPr>
          </w:pPr>
          <w:r>
            <w:rPr>
              <w:rFonts w:ascii="Times New Roman" w:eastAsiaTheme="minorEastAsia" w:hAnsi="Times New Roman"/>
              <w:b/>
              <w:bCs/>
              <w:sz w:val="24"/>
              <w:szCs w:val="24"/>
            </w:rPr>
            <w:t>LIST OF FIGURES</w:t>
          </w:r>
        </w:p>
        <w:p w14:paraId="1AB1625A" w14:textId="77777777" w:rsidR="00A60650" w:rsidRPr="00A60650" w:rsidRDefault="00086EB5"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"Figure" </w:instrText>
          </w:r>
          <w:r>
            <w:rPr>
              <w:rFonts w:ascii="Times New Roman" w:eastAsiaTheme="minorEastAsia" w:hAnsi="Times New Roman"/>
              <w:sz w:val="24"/>
              <w:szCs w:val="24"/>
            </w:rPr>
            <w:fldChar w:fldCharType="separate"/>
          </w:r>
          <w:hyperlink w:anchor="_Toc239977153" w:history="1">
            <w:r>
              <w:rPr>
                <w:rStyle w:val="Hyperlink"/>
                <w:rFonts w:ascii="Times New Roman" w:hAnsi="Times New Roman"/>
                <w:noProof/>
                <w:sz w:val="24"/>
                <w:szCs w:val="24"/>
              </w:rPr>
              <w:t>Figure 1: Project Architecture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_Toc239977153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2216C454"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54" w:history="1">
            <w:r>
              <w:rPr>
                <w:rStyle w:val="Hyperlink"/>
                <w:rFonts w:ascii="Times New Roman" w:hAnsi="Times New Roman"/>
                <w:noProof/>
                <w:sz w:val="24"/>
                <w:szCs w:val="24"/>
              </w:rPr>
              <w:t>Figure 2: Offence-weighted encoding of Alcohol and DV involvement flags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_Toc239977154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17</w:t>
            </w:r>
            <w:r>
              <w:rPr>
                <w:rFonts w:ascii="Times New Roman" w:hAnsi="Times New Roman"/>
                <w:noProof/>
                <w:webHidden/>
                <w:sz w:val="24"/>
                <w:szCs w:val="24"/>
              </w:rPr>
              <w:fldChar w:fldCharType="end"/>
            </w:r>
          </w:hyperlink>
        </w:p>
        <w:p w14:paraId="5E7695BE"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55" w:history="1">
            <w:r>
              <w:rPr>
                <w:rStyle w:val="Hyperlink"/>
                <w:rFonts w:ascii="Times New Roman" w:hAnsi="Times New Roman"/>
                <w:noProof/>
                <w:sz w:val="24"/>
                <w:szCs w:val="24"/>
              </w:rPr>
              <w:t>Figure 3: Population Data Cleaning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_Toc239977155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065B81F4"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56" w:history="1">
            <w:r>
              <w:rPr>
                <w:rStyle w:val="Hyperlink"/>
                <w:rFonts w:ascii="Times New Roman" w:hAnsi="Times New Roman"/>
                <w:noProof/>
                <w:sz w:val="24"/>
                <w:szCs w:val="24"/>
              </w:rPr>
              <w:t>Figure 4: Merging the Three Source Tables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_Toc239977156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7F951EA4"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57" w:history="1">
            <w:r>
              <w:rPr>
                <w:rStyle w:val="Hyperlink"/>
                <w:rFonts w:ascii="Times New Roman" w:hAnsi="Times New Roman"/>
                <w:noProof/>
                <w:sz w:val="24"/>
                <w:szCs w:val="24"/>
              </w:rPr>
              <w:t>Figure 5: Train/Test 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_Toc239977157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16C571D7"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58" w:history="1">
            <w:r>
              <w:rPr>
                <w:rStyle w:val="Hyperlink"/>
                <w:rFonts w:ascii="Times New Roman" w:hAnsi="Times New Roman"/>
                <w:noProof/>
                <w:sz w:val="24"/>
                <w:szCs w:val="24"/>
              </w:rPr>
              <w:t>Figure 6: EDA plots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_Toc239977158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2FAD0D1D"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59" w:history="1">
            <w:r>
              <w:rPr>
                <w:rStyle w:val="Hyperlink"/>
                <w:rFonts w:ascii="Times New Roman" w:hAnsi="Times New Roman"/>
                <w:noProof/>
                <w:sz w:val="24"/>
                <w:szCs w:val="24"/>
              </w:rPr>
              <w:t>Figure 7: Feature Variant RMSE Comparison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_Toc239977159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1CDCDA5E"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60" w:history="1">
            <w:r>
              <w:rPr>
                <w:rStyle w:val="Hyperlink"/>
                <w:rFonts w:ascii="Times New Roman" w:hAnsi="Times New Roman"/>
                <w:noProof/>
                <w:sz w:val="24"/>
                <w:szCs w:val="24"/>
              </w:rPr>
              <w:t>Figure 8: Model Results and Evaluation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_Toc239977160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24</w:t>
            </w:r>
            <w:r>
              <w:rPr>
                <w:rFonts w:ascii="Times New Roman" w:hAnsi="Times New Roman"/>
                <w:noProof/>
                <w:webHidden/>
                <w:sz w:val="24"/>
                <w:szCs w:val="24"/>
              </w:rPr>
              <w:fldChar w:fldCharType="end"/>
            </w:r>
          </w:hyperlink>
        </w:p>
        <w:p w14:paraId="5FB210E7" w14:textId="77777777" w:rsidR="00E60741" w:rsidRPr="005A7BB5" w:rsidRDefault="00086EB5" w:rsidP="00A60650">
          <w:pPr>
            <w:spacing w:line="276" w:lineRule="auto"/>
            <w:jc w:val="both"/>
            <w:rPr>
              <w:rFonts w:eastAsiaTheme="minorEastAsia" w:cs="Arial"/>
              <w:sz w:val="22"/>
              <w:szCs w:val="22"/>
            </w:rPr>
          </w:pPr>
          <w:r>
            <w:rPr>
              <w:rFonts w:ascii="Times New Roman" w:eastAsiaTheme="minorEastAsia" w:hAnsi="Times New Roman"/>
              <w:sz w:val="24"/>
              <w:szCs w:val="24"/>
            </w:rPr>
            <w:fldChar w:fldCharType="end"/>
          </w:r>
          <w:r>
            <w:rPr>
              <w:rFonts w:ascii="Times New Roman" w:eastAsiaTheme="minorEastAsia" w:hAnsi="Times New Roman"/>
              <w:sz w:val="24"/>
              <w:szCs w:val="24"/>
            </w:rPr>
            <w:br w:type="page"/>
          </w:r>
        </w:p>
      </w:sdtContent>
    </w:sdt>
    <w:p w14:paraId="4D3F5611" w14:textId="77777777" w:rsidR="00F343E5" w:rsidRPr="005A7BB5" w:rsidRDefault="00F343E5" w:rsidP="00C777BC">
      <w:pPr>
        <w:pStyle w:val="ListParagraph"/>
        <w:spacing w:before="120" w:after="120" w:line="276"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3" w:name="_Toc239977728"/>
      <w:r>
        <w:rPr>
          <w:rFonts w:ascii="Times New Roman" w:eastAsia="Times New Roman" w:hAnsi="Times New Roman" w:cs="Times New Roman"/>
          <w:b/>
          <w:bCs/>
          <w:color w:val="1F497D" w:themeColor="text2"/>
          <w:sz w:val="24"/>
          <w:szCs w:val="24"/>
          <w:lang w:val="en-AU"/>
        </w:rPr>
        <w:lastRenderedPageBreak/>
        <w:t>SECTION 1 – Assessment 1 Report</w:t>
      </w:r>
      <w:bookmarkEnd w:id="3"/>
    </w:p>
    <w:p w14:paraId="11D5B673" w14:textId="77777777" w:rsidR="00476D89" w:rsidRPr="005A7BB5" w:rsidRDefault="00F343E5"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4" w:name="_Toc239977729"/>
      <w:r>
        <w:rPr>
          <w:rFonts w:ascii="Times New Roman" w:eastAsia="Times New Roman" w:hAnsi="Times New Roman"/>
          <w:b/>
          <w:bCs/>
          <w:sz w:val="24"/>
          <w:szCs w:val="24"/>
          <w:lang w:val="en-AU"/>
        </w:rPr>
        <w:t>Project overview and objectives</w:t>
      </w:r>
      <w:bookmarkEnd w:id="4"/>
    </w:p>
    <w:p w14:paraId="4EC51F4F" w14:textId="77777777" w:rsidR="00F74E74" w:rsidRPr="005A7BB5" w:rsidRDefault="00A16E23"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This project develops an end-to-end forecasting system for monthly, region level assault rates in the Northern Territory (NT), designed to strengthen operational planning within NT Police, Fire and Emergency Services (PFES). The work involves three core components: </w:t>
      </w:r>
    </w:p>
    <w:p w14:paraId="7B4F091D" w14:textId="77777777" w:rsidR="00516C3E" w:rsidRPr="005A7BB5" w:rsidRDefault="282FB8BF" w:rsidP="006E6841">
      <w:pPr>
        <w:pStyle w:val="ListParagraph"/>
        <w:numPr>
          <w:ilvl w:val="0"/>
          <w:numId w:val="4"/>
        </w:numPr>
        <w:spacing w:before="120" w:after="120" w:line="276"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Building a secure and automated data pipeline covering acquisition, storage, and processing of NT crime datasets along with relevant datasets; </w:t>
      </w:r>
    </w:p>
    <w:p w14:paraId="221DA190" w14:textId="77777777" w:rsidR="00BB7AB9" w:rsidRPr="005A7BB5" w:rsidRDefault="282FB8BF" w:rsidP="006E6841">
      <w:pPr>
        <w:pStyle w:val="ListParagraph"/>
        <w:numPr>
          <w:ilvl w:val="0"/>
          <w:numId w:val="4"/>
        </w:numPr>
        <w:spacing w:before="120" w:after="120" w:line="276"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sz w:val="24"/>
          <w:szCs w:val="24"/>
          <w:lang w:val="en-AU"/>
        </w:rPr>
        <w:t>Developing a robust forecasting model capable of producing interpretable, region</w:t>
      </w:r>
      <w:r>
        <w:rPr>
          <w:lang w:val="en-AU"/>
        </w:rPr>
        <w:noBreakHyphen/>
      </w:r>
      <w:r>
        <w:rPr>
          <w:rFonts w:ascii="Times New Roman" w:eastAsia="Times New Roman" w:hAnsi="Times New Roman"/>
          <w:sz w:val="24"/>
          <w:szCs w:val="24"/>
          <w:lang w:val="en-AU"/>
        </w:rPr>
        <w:t xml:space="preserve">specific monthly predictions; and </w:t>
      </w:r>
    </w:p>
    <w:p w14:paraId="65CBC6E2" w14:textId="77777777" w:rsidR="7F54C7CB" w:rsidRPr="005A7BB5" w:rsidRDefault="282FB8BF" w:rsidP="006E6841">
      <w:pPr>
        <w:pStyle w:val="ListParagraph"/>
        <w:numPr>
          <w:ilvl w:val="0"/>
          <w:numId w:val="4"/>
        </w:numPr>
        <w:spacing w:before="120" w:after="120" w:line="276" w:lineRule="auto"/>
        <w:contextualSpacing w:val="0"/>
        <w:jc w:val="both"/>
        <w:rPr>
          <w:lang w:val="en-AU"/>
        </w:rPr>
      </w:pPr>
      <w:r>
        <w:rPr>
          <w:rFonts w:ascii="Times New Roman" w:eastAsia="Times New Roman" w:hAnsi="Times New Roman" w:cs="Times New Roman"/>
          <w:sz w:val="24"/>
          <w:szCs w:val="24"/>
          <w:lang w:val="en-AU"/>
        </w:rPr>
        <w:t>Delivering an interactive dashboard that presents historical trends, forecasts, and risk indicators for PFES operational use. The system ultimately supports PFES by improving resource allocation, enabling early identification of emerging hotspots, and enhancing evidence</w:t>
      </w:r>
      <w:r>
        <w:rPr>
          <w:lang w:val="en-AU"/>
        </w:rPr>
        <w:noBreakHyphen/>
      </w:r>
      <w:r>
        <w:rPr>
          <w:rFonts w:ascii="Times New Roman" w:eastAsia="Times New Roman" w:hAnsi="Times New Roman" w:cs="Times New Roman"/>
          <w:sz w:val="24"/>
          <w:szCs w:val="24"/>
          <w:lang w:val="en-AU"/>
        </w:rPr>
        <w:t>based decision</w:t>
      </w:r>
      <w:r>
        <w:rPr>
          <w:lang w:val="en-AU"/>
        </w:rPr>
        <w:noBreakHyphen/>
      </w:r>
      <w:r>
        <w:rPr>
          <w:rFonts w:ascii="Times New Roman" w:eastAsia="Times New Roman" w:hAnsi="Times New Roman" w:cs="Times New Roman"/>
          <w:sz w:val="24"/>
          <w:szCs w:val="24"/>
          <w:lang w:val="en-AU"/>
        </w:rPr>
        <w:t>making across the Territory.</w:t>
      </w:r>
    </w:p>
    <w:p w14:paraId="5599C76F" w14:textId="77777777" w:rsidR="282FB8BF" w:rsidRPr="005A7BB5" w:rsidRDefault="282FB8BF"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system supports PFES through better resource allocation, early hotspot identification, and evidence-based decision-making.</w:t>
      </w:r>
    </w:p>
    <w:p w14:paraId="0784C66B" w14:textId="77777777" w:rsidR="282FB8BF" w:rsidRPr="005A7BB5" w:rsidRDefault="282FB8BF" w:rsidP="006E6841">
      <w:pPr>
        <w:pStyle w:val="ListParagraph"/>
        <w:numPr>
          <w:ilvl w:val="0"/>
          <w:numId w:val="2"/>
        </w:numPr>
        <w:spacing w:before="120" w:after="120" w:line="276"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Primary users: PFES operational planners and duty officers - shift commanders (patrol scheduling), regional operations managers (cross-station coordination), and strategic planning staff (quarterly staffing levels).</w:t>
      </w:r>
    </w:p>
    <w:p w14:paraId="0BBCA93A" w14:textId="77777777" w:rsidR="282FB8BF" w:rsidRPr="005A7BB5" w:rsidRDefault="282FB8BF" w:rsidP="006E6841">
      <w:pPr>
        <w:pStyle w:val="ListParagraph"/>
        <w:numPr>
          <w:ilvl w:val="0"/>
          <w:numId w:val="2"/>
        </w:numPr>
        <w:spacing w:before="120" w:after="120" w:line="276"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Secondary users: PFES analysts needing historical trend data for budget/policy submissions.</w:t>
      </w:r>
    </w:p>
    <w:p w14:paraId="5FB4CBF1" w14:textId="77777777" w:rsidR="282FB8BF" w:rsidRPr="005A7BB5" w:rsidRDefault="282FB8BF"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dashboard targets non-technical operational staff, prioritising clear visual summaries over raw statistical output.</w:t>
      </w:r>
    </w:p>
    <w:p w14:paraId="3600CD65" w14:textId="77777777" w:rsidR="00476D89" w:rsidRPr="005A7BB5"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5" w:name="_Toc239977730"/>
      <w:r>
        <w:rPr>
          <w:rFonts w:ascii="Times New Roman" w:eastAsia="Times New Roman" w:hAnsi="Times New Roman" w:cs="Times New Roman"/>
          <w:b/>
          <w:bCs/>
          <w:sz w:val="24"/>
          <w:szCs w:val="24"/>
          <w:lang w:val="en-AU"/>
        </w:rPr>
        <w:t>Theme justification</w:t>
      </w:r>
      <w:bookmarkEnd w:id="5"/>
    </w:p>
    <w:p w14:paraId="57D4644C" w14:textId="77777777" w:rsidR="282FB8BF" w:rsidRPr="005A7BB5" w:rsidRDefault="282FB8B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seasons), and temporal autocorrelation - requiring models that capture temporal structure rather than static methods.</w:t>
      </w:r>
    </w:p>
    <w:p w14:paraId="0A1891D4" w14:textId="77777777" w:rsidR="282FB8BF" w:rsidRPr="005A7BB5" w:rsidRDefault="282FB8BF" w:rsidP="00C777BC">
      <w:pPr>
        <w:pStyle w:val="ListParagraph"/>
        <w:spacing w:before="120" w:after="120" w:line="276" w:lineRule="auto"/>
        <w:ind w:left="0"/>
        <w:contextualSpacing w:val="0"/>
        <w:jc w:val="both"/>
        <w:rPr>
          <w:lang w:val="en-AU"/>
        </w:rPr>
      </w:pPr>
      <w:r>
        <w:rPr>
          <w:rFonts w:ascii="Times New Roman" w:eastAsia="Times New Roman" w:hAnsi="Times New Roman" w:cs="Times New Roman"/>
          <w:sz w:val="24"/>
          <w:szCs w:val="24"/>
          <w:lang w:val="en-AU"/>
        </w:rPr>
        <w:t>This theme aligns with the five mandatory data-science capabilities:</w:t>
      </w:r>
    </w:p>
    <w:p w14:paraId="6B9F19CD" w14:textId="77777777" w:rsidR="282FB8BF" w:rsidRPr="005A7BB5" w:rsidRDefault="2C4349CA" w:rsidP="006E6841">
      <w:pPr>
        <w:pStyle w:val="ListParagraph"/>
        <w:numPr>
          <w:ilvl w:val="0"/>
          <w:numId w:val="3"/>
        </w:numPr>
        <w:spacing w:before="120" w:after="120" w:line="276"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Acquisition: pulling data from the NTG open data portal (Northern Territory Government, 2026)</w:t>
      </w:r>
    </w:p>
    <w:p w14:paraId="51ADB89F" w14:textId="77777777" w:rsidR="282FB8BF" w:rsidRPr="005A7BB5" w:rsidRDefault="282FB8BF" w:rsidP="006E6841">
      <w:pPr>
        <w:pStyle w:val="ListParagraph"/>
        <w:numPr>
          <w:ilvl w:val="0"/>
          <w:numId w:val="3"/>
        </w:numPr>
        <w:spacing w:before="120" w:after="120" w:line="276"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secure, structured retention of historical records.</w:t>
      </w:r>
    </w:p>
    <w:p w14:paraId="10907C03" w14:textId="77777777" w:rsidR="282FB8BF" w:rsidRPr="005A7BB5" w:rsidRDefault="282FB8BF" w:rsidP="006E6841">
      <w:pPr>
        <w:pStyle w:val="ListParagraph"/>
        <w:numPr>
          <w:ilvl w:val="0"/>
          <w:numId w:val="3"/>
        </w:numPr>
        <w:spacing w:before="120" w:after="120" w:line="276"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Processing: cleaning, aggregation, and feature engineering into monthly, region-level series.</w:t>
      </w:r>
    </w:p>
    <w:p w14:paraId="11F2472D" w14:textId="77777777" w:rsidR="282FB8BF" w:rsidRPr="005A7BB5" w:rsidRDefault="282FB8BF" w:rsidP="006E6841">
      <w:pPr>
        <w:pStyle w:val="ListParagraph"/>
        <w:numPr>
          <w:ilvl w:val="0"/>
          <w:numId w:val="3"/>
        </w:numPr>
        <w:spacing w:before="120" w:after="120" w:line="276"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the forecasting model itself, capturing trends, seasonality, and uncertainty.</w:t>
      </w:r>
    </w:p>
    <w:p w14:paraId="16A132C9" w14:textId="77777777" w:rsidR="282FB8BF" w:rsidRPr="005A7BB5" w:rsidRDefault="282FB8BF" w:rsidP="006E6841">
      <w:pPr>
        <w:pStyle w:val="ListParagraph"/>
        <w:numPr>
          <w:ilvl w:val="0"/>
          <w:numId w:val="3"/>
        </w:numPr>
        <w:spacing w:before="120" w:after="120" w:line="276"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Visualisation: an operational dashboard showing patterns, predictions, and regional risk signals.</w:t>
      </w:r>
    </w:p>
    <w:p w14:paraId="41260DA7" w14:textId="77777777" w:rsidR="282FB8BF" w:rsidRPr="005A7BB5" w:rsidRDefault="282FB8BF" w:rsidP="00C777BC">
      <w:pPr>
        <w:pStyle w:val="ListParagraph"/>
        <w:spacing w:before="120" w:after="120" w:line="276" w:lineRule="auto"/>
        <w:ind w:left="0"/>
        <w:contextualSpacing w:val="0"/>
        <w:jc w:val="both"/>
        <w:rPr>
          <w:lang w:val="en-AU"/>
        </w:rPr>
      </w:pPr>
      <w:r>
        <w:rPr>
          <w:rFonts w:ascii="Times New Roman" w:eastAsia="Times New Roman" w:hAnsi="Times New Roman" w:cs="Times New Roman"/>
          <w:sz w:val="24"/>
          <w:szCs w:val="24"/>
          <w:lang w:val="en-AU"/>
        </w:rPr>
        <w:lastRenderedPageBreak/>
        <w:t>Together, these form a complete end-to-end system supporting PFES's operational planning and decision-making.</w:t>
      </w:r>
    </w:p>
    <w:p w14:paraId="6BE6A831" w14:textId="77777777" w:rsidR="497052C1" w:rsidRPr="005A7BB5" w:rsidRDefault="7F54C7CB" w:rsidP="00C777BC">
      <w:pPr>
        <w:pStyle w:val="ListParagraph"/>
        <w:spacing w:before="120" w:after="120" w:line="276" w:lineRule="auto"/>
        <w:ind w:left="0"/>
        <w:contextualSpacing w:val="0"/>
        <w:jc w:val="both"/>
        <w:rPr>
          <w:lang w:val="en-AU"/>
        </w:rPr>
      </w:pPr>
      <w:r>
        <w:rPr>
          <w:rFonts w:ascii="Times New Roman" w:eastAsia="Times New Roman" w:hAnsi="Times New Roman" w:cs="Times New Roman"/>
          <w:sz w:val="24"/>
          <w:szCs w:val="24"/>
          <w:lang w:val="en-AU"/>
        </w:rPr>
        <w:t>This project goes beyond training a single model - it spans the full data science lifecycle:</w:t>
      </w:r>
    </w:p>
    <w:p w14:paraId="0ACF488E" w14:textId="77777777" w:rsidR="497052C1" w:rsidRPr="005A7BB5" w:rsidRDefault="282FB8BF" w:rsidP="006E6841">
      <w:pPr>
        <w:pStyle w:val="ListParagraph"/>
        <w:numPr>
          <w:ilvl w:val="0"/>
          <w:numId w:val="5"/>
        </w:numPr>
        <w:spacing w:before="120" w:after="120" w:line="276"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sourcing &amp; reconciliation: integrating 3 heterogeneous public datasets with differing formats and update cycles</w:t>
      </w:r>
    </w:p>
    <w:p w14:paraId="4D1F20AA" w14:textId="77777777" w:rsidR="497052C1" w:rsidRPr="005A7BB5" w:rsidRDefault="282FB8BF" w:rsidP="006E6841">
      <w:pPr>
        <w:pStyle w:val="ListParagraph"/>
        <w:numPr>
          <w:ilvl w:val="0"/>
          <w:numId w:val="5"/>
        </w:numPr>
        <w:spacing w:before="120" w:after="120" w:line="276"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&amp; cataloguing: designing a secure, structured layer for historical and incoming data</w:t>
      </w:r>
    </w:p>
    <w:p w14:paraId="3E34F2A0" w14:textId="77777777" w:rsidR="497052C1" w:rsidRPr="005A7BB5" w:rsidRDefault="282FB8BF" w:rsidP="006E6841">
      <w:pPr>
        <w:pStyle w:val="ListParagraph"/>
        <w:numPr>
          <w:ilvl w:val="0"/>
          <w:numId w:val="5"/>
        </w:numPr>
        <w:spacing w:before="120" w:after="120" w:line="276"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handling structural breaks in crime-recording and inconsistent regional boundaries</w:t>
      </w:r>
    </w:p>
    <w:p w14:paraId="104CA7F0" w14:textId="77777777" w:rsidR="497052C1" w:rsidRPr="005A7BB5" w:rsidRDefault="282FB8BF" w:rsidP="006E6841">
      <w:pPr>
        <w:pStyle w:val="ListParagraph"/>
        <w:numPr>
          <w:ilvl w:val="0"/>
          <w:numId w:val="5"/>
        </w:numPr>
        <w:spacing w:before="120" w:after="120" w:line="276"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Domain &amp; ethical judgement: addressing Indigenous data governance and predictive-policing misuse risks to shape model outputs</w:t>
      </w:r>
    </w:p>
    <w:p w14:paraId="67D3646C" w14:textId="77777777" w:rsidR="497052C1" w:rsidRPr="005A7BB5" w:rsidRDefault="282FB8BF" w:rsidP="006E6841">
      <w:pPr>
        <w:pStyle w:val="ListParagraph"/>
        <w:numPr>
          <w:ilvl w:val="0"/>
          <w:numId w:val="5"/>
        </w:numPr>
        <w:spacing w:before="120" w:after="120" w:line="276"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delivery: a user-facing dashboard, not just a model artifact</w:t>
      </w:r>
    </w:p>
    <w:p w14:paraId="33C072F4" w14:textId="77777777" w:rsidR="497052C1"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forecasting model is just one component of this pipeline. This system-level scope is what distinguishes the project as data science rather than applied ML.</w:t>
      </w:r>
    </w:p>
    <w:p w14:paraId="7906CDCF" w14:textId="77777777" w:rsidR="00476D89" w:rsidRPr="005A7BB5" w:rsidRDefault="7F54C7CB" w:rsidP="006E6841">
      <w:pPr>
        <w:pStyle w:val="ListParagraph"/>
        <w:numPr>
          <w:ilvl w:val="0"/>
          <w:numId w:val="1"/>
        </w:numPr>
        <w:spacing w:before="120" w:after="120" w:line="276" w:lineRule="auto"/>
        <w:contextualSpacing w:val="0"/>
        <w:jc w:val="both"/>
        <w:outlineLvl w:val="1"/>
        <w:rPr>
          <w:rFonts w:ascii="Times New Roman" w:eastAsia="Times New Roman" w:hAnsi="Times New Roman" w:cs="Times New Roman"/>
          <w:b/>
          <w:bCs/>
          <w:sz w:val="24"/>
          <w:szCs w:val="24"/>
          <w:lang w:val="en-AU"/>
        </w:rPr>
      </w:pPr>
      <w:bookmarkStart w:id="6" w:name="_Toc239977731"/>
      <w:r>
        <w:rPr>
          <w:rFonts w:ascii="Times New Roman" w:eastAsia="Times New Roman" w:hAnsi="Times New Roman" w:cs="Times New Roman"/>
          <w:b/>
          <w:bCs/>
          <w:sz w:val="24"/>
          <w:szCs w:val="24"/>
          <w:lang w:val="en-AU"/>
        </w:rPr>
        <w:t>Problem statement</w:t>
      </w:r>
      <w:bookmarkEnd w:id="6"/>
    </w:p>
    <w:p w14:paraId="15126FDE" w14:textId="77777777" w:rsidR="282FB8BF" w:rsidRPr="005A7BB5" w:rsidRDefault="7A468196" w:rsidP="00C777BC">
      <w:pPr>
        <w:spacing w:before="120" w:after="240" w:line="276" w:lineRule="auto"/>
        <w:jc w:val="both"/>
      </w:pPr>
      <w:r>
        <w:rPr>
          <w:rFonts w:ascii="Times New Roman" w:eastAsia="Times New Roman" w:hAnsi="Times New Roman"/>
          <w:sz w:val="24"/>
          <w:szCs w:val="24"/>
        </w:rPr>
        <w:t>PFES faces sustained resource pressure from high, volatile crime volumes across the NT. Monthly assault counts typically range 750 -1,100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7F5A6040" w14:textId="77777777" w:rsidR="7A468196" w:rsidRPr="005A7BB5" w:rsidRDefault="7A468196" w:rsidP="00C777BC">
      <w:pPr>
        <w:spacing w:before="120" w:after="240" w:line="276" w:lineRule="auto"/>
        <w:jc w:val="both"/>
      </w:pPr>
      <w:r>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60 - 70% of total assaults) and significant alcohol involvement further intensify demand on policing, investigations, and interagency coordination (Northern Territory Government, 2026). Without a mechanism to anticipate escalation, PFES remains reactive - reallocating resources only after spikes occur.</w:t>
      </w:r>
    </w:p>
    <w:p w14:paraId="492B77D4" w14:textId="77777777" w:rsidR="282FB8BF" w:rsidRPr="005A7BB5" w:rsidRDefault="282FB8BF" w:rsidP="00C777BC">
      <w:pPr>
        <w:spacing w:before="120" w:after="240" w:line="276" w:lineRule="auto"/>
        <w:jc w:val="both"/>
      </w:pPr>
      <w:r>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23A0CE2B" w14:textId="77777777" w:rsidR="7F54C7CB" w:rsidRPr="005A7BB5" w:rsidRDefault="7A468196" w:rsidP="00C777BC">
      <w:pPr>
        <w:spacing w:before="120" w:after="240" w:line="276" w:lineRule="auto"/>
        <w:jc w:val="both"/>
        <w:rPr>
          <w:rFonts w:ascii="Times New Roman" w:eastAsia="Times New Roman" w:hAnsi="Times New Roman"/>
          <w:sz w:val="24"/>
          <w:szCs w:val="24"/>
        </w:rPr>
      </w:pPr>
      <w:r>
        <w:rPr>
          <w:rFonts w:ascii="Times New Roman" w:eastAsia="Times New Roman" w:hAnsi="Times New Roman"/>
          <w:sz w:val="24"/>
          <w:szCs w:val="24"/>
        </w:rPr>
        <w:t>This aligns with PFES's intelligence-led approach, as seen in Operation Ventura (NTPFES, 2026), and extends it by helping PFES anticipate pressure points before they escalate - supporting more efficient resource use and sustained crime-reduction outcomes.</w:t>
      </w:r>
    </w:p>
    <w:p w14:paraId="6B120C67" w14:textId="77777777" w:rsidR="00C777BC" w:rsidRPr="005A7BB5" w:rsidRDefault="00C777BC" w:rsidP="00C777BC">
      <w:pPr>
        <w:spacing w:before="120" w:after="240" w:line="276" w:lineRule="auto"/>
        <w:jc w:val="both"/>
      </w:pPr>
    </w:p>
    <w:p w14:paraId="2E72C1E2" w14:textId="77777777" w:rsidR="00444343" w:rsidRPr="005A7BB5" w:rsidRDefault="00444343" w:rsidP="00C777BC">
      <w:pPr>
        <w:spacing w:before="120" w:after="240" w:line="276" w:lineRule="auto"/>
        <w:jc w:val="both"/>
      </w:pPr>
    </w:p>
    <w:p w14:paraId="0384B553" w14:textId="77777777" w:rsidR="497052C1" w:rsidRPr="005A7BB5"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7" w:name="_Toc239977732"/>
      <w:r>
        <w:rPr>
          <w:rFonts w:ascii="Times New Roman" w:eastAsia="Times New Roman" w:hAnsi="Times New Roman" w:cs="Times New Roman"/>
          <w:b/>
          <w:bCs/>
          <w:sz w:val="24"/>
          <w:szCs w:val="24"/>
          <w:lang w:val="en-AU"/>
        </w:rPr>
        <w:lastRenderedPageBreak/>
        <w:t>Initial architecture diagram</w:t>
      </w:r>
      <w:bookmarkEnd w:id="7"/>
    </w:p>
    <w:p w14:paraId="152CE9CD" w14:textId="77777777" w:rsidR="002A5A27" w:rsidRPr="005A7BB5" w:rsidRDefault="002A5A27" w:rsidP="00C777BC">
      <w:pPr>
        <w:pStyle w:val="Caption"/>
        <w:keepNext/>
        <w:spacing w:before="120" w:line="276" w:lineRule="auto"/>
        <w:jc w:val="center"/>
        <w:rPr>
          <w:rFonts w:ascii="Times New Roman" w:hAnsi="Times New Roman"/>
          <w:color w:val="auto"/>
          <w:sz w:val="24"/>
          <w:szCs w:val="24"/>
        </w:rPr>
      </w:pPr>
      <w:bookmarkStart w:id="8" w:name="_Toc23997712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Data sources</w:t>
      </w:r>
      <w:bookmarkEnd w:id="8"/>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5A7BB5" w14:paraId="3CFDDB9E" w14:textId="77777777" w:rsidTr="007472F2">
        <w:trPr>
          <w:trHeight w:val="300"/>
        </w:trPr>
        <w:tc>
          <w:tcPr>
            <w:tcW w:w="1257" w:type="dxa"/>
            <w:tcMar>
              <w:left w:w="108" w:type="dxa"/>
              <w:right w:w="108" w:type="dxa"/>
            </w:tcMar>
          </w:tcPr>
          <w:p w14:paraId="77121D3C" w14:textId="77777777" w:rsidR="497052C1" w:rsidRPr="005A7BB5" w:rsidRDefault="7F54C7CB" w:rsidP="00444343">
            <w:pPr>
              <w:spacing w:before="120" w:after="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Datasets</w:t>
            </w:r>
          </w:p>
        </w:tc>
        <w:tc>
          <w:tcPr>
            <w:tcW w:w="1427" w:type="dxa"/>
            <w:tcMar>
              <w:left w:w="108" w:type="dxa"/>
              <w:right w:w="108" w:type="dxa"/>
            </w:tcMar>
          </w:tcPr>
          <w:p w14:paraId="0CF876BE" w14:textId="77777777" w:rsidR="497052C1" w:rsidRPr="005A7BB5" w:rsidRDefault="7F54C7CB" w:rsidP="00444343">
            <w:pPr>
              <w:spacing w:before="120" w:after="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Publisher</w:t>
            </w:r>
          </w:p>
        </w:tc>
        <w:tc>
          <w:tcPr>
            <w:tcW w:w="1229" w:type="dxa"/>
            <w:tcMar>
              <w:left w:w="108" w:type="dxa"/>
              <w:right w:w="108" w:type="dxa"/>
            </w:tcMar>
          </w:tcPr>
          <w:p w14:paraId="32F018E3" w14:textId="77777777" w:rsidR="497052C1" w:rsidRPr="005A7BB5" w:rsidRDefault="7F54C7CB" w:rsidP="00444343">
            <w:pPr>
              <w:spacing w:before="120" w:after="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Date published</w:t>
            </w:r>
          </w:p>
        </w:tc>
        <w:tc>
          <w:tcPr>
            <w:tcW w:w="2314" w:type="dxa"/>
            <w:tcMar>
              <w:left w:w="108" w:type="dxa"/>
              <w:right w:w="108" w:type="dxa"/>
            </w:tcMar>
          </w:tcPr>
          <w:p w14:paraId="3FF78957" w14:textId="77777777" w:rsidR="497052C1" w:rsidRPr="005A7BB5" w:rsidRDefault="7F54C7CB" w:rsidP="00444343">
            <w:pPr>
              <w:spacing w:before="120" w:after="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URL</w:t>
            </w:r>
          </w:p>
        </w:tc>
        <w:tc>
          <w:tcPr>
            <w:tcW w:w="923" w:type="dxa"/>
            <w:tcMar>
              <w:left w:w="108" w:type="dxa"/>
              <w:right w:w="108" w:type="dxa"/>
            </w:tcMar>
          </w:tcPr>
          <w:p w14:paraId="165CB662" w14:textId="77777777" w:rsidR="497052C1" w:rsidRPr="005A7BB5" w:rsidRDefault="7F54C7CB" w:rsidP="00444343">
            <w:pPr>
              <w:spacing w:before="120" w:after="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File format</w:t>
            </w:r>
          </w:p>
        </w:tc>
        <w:tc>
          <w:tcPr>
            <w:tcW w:w="925" w:type="dxa"/>
            <w:tcMar>
              <w:left w:w="108" w:type="dxa"/>
              <w:right w:w="108" w:type="dxa"/>
            </w:tcMar>
          </w:tcPr>
          <w:p w14:paraId="7DCD9707" w14:textId="77777777" w:rsidR="497052C1" w:rsidRPr="005A7BB5" w:rsidRDefault="7F54C7CB" w:rsidP="00444343">
            <w:pPr>
              <w:spacing w:before="120" w:after="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Rows</w:t>
            </w:r>
          </w:p>
        </w:tc>
        <w:tc>
          <w:tcPr>
            <w:tcW w:w="1276" w:type="dxa"/>
            <w:tcMar>
              <w:left w:w="108" w:type="dxa"/>
              <w:right w:w="108" w:type="dxa"/>
            </w:tcMar>
          </w:tcPr>
          <w:p w14:paraId="5327E80B" w14:textId="77777777" w:rsidR="497052C1" w:rsidRPr="005A7BB5" w:rsidRDefault="7F54C7CB" w:rsidP="00444343">
            <w:pPr>
              <w:spacing w:before="120" w:after="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Columns</w:t>
            </w:r>
          </w:p>
        </w:tc>
      </w:tr>
      <w:tr w:rsidR="008A29F7" w:rsidRPr="005A7BB5" w14:paraId="35E0FF49" w14:textId="77777777" w:rsidTr="007472F2">
        <w:trPr>
          <w:trHeight w:val="300"/>
        </w:trPr>
        <w:tc>
          <w:tcPr>
            <w:tcW w:w="1257" w:type="dxa"/>
            <w:tcMar>
              <w:left w:w="108" w:type="dxa"/>
              <w:right w:w="108" w:type="dxa"/>
            </w:tcMar>
          </w:tcPr>
          <w:p w14:paraId="71DF0C45" w14:textId="77777777" w:rsidR="008A29F7" w:rsidRPr="005A7BB5" w:rsidRDefault="008A29F7"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Population estimates for NTG Service Regions (1986 to 2025)</w:t>
            </w:r>
          </w:p>
        </w:tc>
        <w:tc>
          <w:tcPr>
            <w:tcW w:w="1427" w:type="dxa"/>
            <w:tcMar>
              <w:left w:w="108" w:type="dxa"/>
              <w:right w:w="108" w:type="dxa"/>
            </w:tcMar>
            <w:vAlign w:val="center"/>
          </w:tcPr>
          <w:p w14:paraId="14E6A509" w14:textId="77777777" w:rsidR="008A29F7" w:rsidRPr="005A7BB5" w:rsidRDefault="008A29F7"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6F560862" w14:textId="77777777" w:rsidR="008A29F7" w:rsidRPr="005A7BB5" w:rsidRDefault="008A29F7"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07 March 2024</w:t>
            </w:r>
          </w:p>
        </w:tc>
        <w:tc>
          <w:tcPr>
            <w:tcW w:w="2314" w:type="dxa"/>
            <w:tcMar>
              <w:left w:w="108" w:type="dxa"/>
              <w:right w:w="108" w:type="dxa"/>
            </w:tcMar>
            <w:vAlign w:val="center"/>
          </w:tcPr>
          <w:p w14:paraId="528C87B2" w14:textId="77777777" w:rsidR="008A29F7" w:rsidRPr="005A7BB5" w:rsidRDefault="008A29F7" w:rsidP="00C777BC">
            <w:pPr>
              <w:spacing w:before="120" w:line="276" w:lineRule="auto"/>
              <w:jc w:val="both"/>
            </w:pPr>
            <w:hyperlink r:id="rId12" w:history="1">
              <w:r>
                <w:rPr>
                  <w:rStyle w:val="Hyperlink"/>
                </w:rPr>
                <w:t>https://data.nt.gov.au/dataset/nt-government-regions-1986-2025</w:t>
              </w:r>
            </w:hyperlink>
          </w:p>
        </w:tc>
        <w:tc>
          <w:tcPr>
            <w:tcW w:w="923" w:type="dxa"/>
            <w:tcMar>
              <w:left w:w="108" w:type="dxa"/>
              <w:right w:w="108" w:type="dxa"/>
            </w:tcMar>
            <w:vAlign w:val="center"/>
          </w:tcPr>
          <w:p w14:paraId="743E874F" w14:textId="77777777" w:rsidR="008A29F7" w:rsidRPr="005A7BB5" w:rsidRDefault="008A29F7"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XLSX</w:t>
            </w:r>
          </w:p>
        </w:tc>
        <w:tc>
          <w:tcPr>
            <w:tcW w:w="925" w:type="dxa"/>
            <w:tcMar>
              <w:left w:w="108" w:type="dxa"/>
              <w:right w:w="108" w:type="dxa"/>
            </w:tcMar>
            <w:vAlign w:val="center"/>
          </w:tcPr>
          <w:p w14:paraId="1DD9E520" w14:textId="77777777" w:rsidR="008A29F7" w:rsidRPr="005A7BB5" w:rsidRDefault="008A29F7"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17,280</w:t>
            </w:r>
          </w:p>
        </w:tc>
        <w:tc>
          <w:tcPr>
            <w:tcW w:w="1276" w:type="dxa"/>
            <w:tcMar>
              <w:left w:w="108" w:type="dxa"/>
              <w:right w:w="108" w:type="dxa"/>
            </w:tcMar>
            <w:vAlign w:val="center"/>
          </w:tcPr>
          <w:p w14:paraId="4B37C72E" w14:textId="77777777" w:rsidR="008A29F7" w:rsidRPr="005A7BB5" w:rsidRDefault="008A29F7"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7</w:t>
            </w:r>
          </w:p>
        </w:tc>
      </w:tr>
      <w:tr w:rsidR="497052C1" w:rsidRPr="005A7BB5" w14:paraId="0BEEC3CD" w14:textId="77777777" w:rsidTr="007472F2">
        <w:trPr>
          <w:trHeight w:val="300"/>
        </w:trPr>
        <w:tc>
          <w:tcPr>
            <w:tcW w:w="1257" w:type="dxa"/>
            <w:tcMar>
              <w:left w:w="108" w:type="dxa"/>
              <w:right w:w="108" w:type="dxa"/>
            </w:tcMar>
          </w:tcPr>
          <w:p w14:paraId="13AE699D" w14:textId="77777777" w:rsidR="497052C1"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25167A90" w14:textId="77777777" w:rsidR="497052C1"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6A68A793" w14:textId="77777777" w:rsidR="497052C1" w:rsidRPr="005A7BB5" w:rsidRDefault="601E21D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16 January 2024</w:t>
            </w:r>
          </w:p>
        </w:tc>
        <w:tc>
          <w:tcPr>
            <w:tcW w:w="2314" w:type="dxa"/>
            <w:tcMar>
              <w:left w:w="108" w:type="dxa"/>
              <w:right w:w="108" w:type="dxa"/>
            </w:tcMar>
            <w:vAlign w:val="center"/>
          </w:tcPr>
          <w:p w14:paraId="4BF19442" w14:textId="77777777" w:rsidR="497052C1" w:rsidRPr="005A7BB5" w:rsidRDefault="601E21D1" w:rsidP="00C777BC">
            <w:pPr>
              <w:spacing w:before="120" w:line="276" w:lineRule="auto"/>
              <w:jc w:val="both"/>
              <w:rPr>
                <w:rFonts w:ascii="Times New Roman" w:eastAsia="Times New Roman" w:hAnsi="Times New Roman"/>
                <w:sz w:val="24"/>
                <w:szCs w:val="24"/>
              </w:rPr>
            </w:pPr>
            <w:hyperlink r:id="rId13">
              <w:r>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0DD18A5C" w14:textId="77777777" w:rsidR="497052C1" w:rsidRPr="005A7BB5" w:rsidRDefault="7F54C7CB"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3AB5B1DB" w14:textId="77777777" w:rsidR="497052C1"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46037</w:t>
            </w:r>
          </w:p>
        </w:tc>
        <w:tc>
          <w:tcPr>
            <w:tcW w:w="1276" w:type="dxa"/>
            <w:tcMar>
              <w:left w:w="108" w:type="dxa"/>
              <w:right w:w="108" w:type="dxa"/>
            </w:tcMar>
            <w:vAlign w:val="center"/>
          </w:tcPr>
          <w:p w14:paraId="6774EE81" w14:textId="77777777" w:rsidR="497052C1"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10</w:t>
            </w:r>
          </w:p>
        </w:tc>
      </w:tr>
      <w:tr w:rsidR="7F54C7CB" w:rsidRPr="005A7BB5" w14:paraId="06C86A11" w14:textId="77777777" w:rsidTr="007472F2">
        <w:trPr>
          <w:trHeight w:val="300"/>
        </w:trPr>
        <w:tc>
          <w:tcPr>
            <w:tcW w:w="1257" w:type="dxa"/>
            <w:tcMar>
              <w:left w:w="108" w:type="dxa"/>
              <w:right w:w="108" w:type="dxa"/>
            </w:tcMar>
          </w:tcPr>
          <w:p w14:paraId="61DA4964"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NT Crime Statistics Latest</w:t>
            </w:r>
          </w:p>
          <w:p w14:paraId="0E3E6AD5" w14:textId="77777777" w:rsidR="7F54C7CB" w:rsidRPr="005A7BB5" w:rsidRDefault="7F54C7CB" w:rsidP="00C777BC">
            <w:pPr>
              <w:spacing w:before="120" w:line="276" w:lineRule="auto"/>
              <w:jc w:val="both"/>
              <w:rPr>
                <w:rFonts w:ascii="Times New Roman" w:eastAsia="Times New Roman" w:hAnsi="Times New Roman"/>
                <w:sz w:val="24"/>
                <w:szCs w:val="24"/>
              </w:rPr>
            </w:pPr>
          </w:p>
        </w:tc>
        <w:tc>
          <w:tcPr>
            <w:tcW w:w="1427" w:type="dxa"/>
            <w:tcMar>
              <w:left w:w="108" w:type="dxa"/>
              <w:right w:w="108" w:type="dxa"/>
            </w:tcMar>
            <w:vAlign w:val="center"/>
          </w:tcPr>
          <w:p w14:paraId="0B951744"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71AA53C8"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11 June 2026</w:t>
            </w:r>
          </w:p>
        </w:tc>
        <w:tc>
          <w:tcPr>
            <w:tcW w:w="2314" w:type="dxa"/>
            <w:tcMar>
              <w:left w:w="108" w:type="dxa"/>
              <w:right w:w="108" w:type="dxa"/>
            </w:tcMar>
            <w:vAlign w:val="center"/>
          </w:tcPr>
          <w:p w14:paraId="2E5D15D2" w14:textId="77777777" w:rsidR="7F54C7CB" w:rsidRPr="005A7BB5" w:rsidRDefault="7F54C7CB" w:rsidP="00C777BC">
            <w:pPr>
              <w:spacing w:before="120" w:line="276" w:lineRule="auto"/>
              <w:jc w:val="both"/>
              <w:rPr>
                <w:rFonts w:ascii="Times New Roman" w:eastAsia="Times New Roman" w:hAnsi="Times New Roman"/>
                <w:color w:val="0000FF"/>
                <w:sz w:val="24"/>
                <w:szCs w:val="24"/>
                <w:u w:val="single"/>
              </w:rPr>
            </w:pPr>
            <w:r>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441ADE00"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55C36F21"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9111</w:t>
            </w:r>
          </w:p>
        </w:tc>
        <w:tc>
          <w:tcPr>
            <w:tcW w:w="1276" w:type="dxa"/>
            <w:tcMar>
              <w:left w:w="108" w:type="dxa"/>
              <w:right w:w="108" w:type="dxa"/>
            </w:tcMar>
            <w:vAlign w:val="center"/>
          </w:tcPr>
          <w:p w14:paraId="458B299E"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10</w:t>
            </w:r>
          </w:p>
        </w:tc>
      </w:tr>
      <w:tr w:rsidR="497052C1" w:rsidRPr="005A7BB5" w14:paraId="5B048CE0" w14:textId="77777777" w:rsidTr="007472F2">
        <w:trPr>
          <w:trHeight w:val="300"/>
        </w:trPr>
        <w:tc>
          <w:tcPr>
            <w:tcW w:w="1257" w:type="dxa"/>
            <w:tcMar>
              <w:left w:w="108" w:type="dxa"/>
              <w:right w:w="108" w:type="dxa"/>
            </w:tcMar>
          </w:tcPr>
          <w:p w14:paraId="5199D595" w14:textId="77777777" w:rsidR="497052C1"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15A392F1" w14:textId="77777777" w:rsidR="497052C1"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3F48EAE9" w14:textId="77777777" w:rsidR="7F54C7CB" w:rsidRPr="005A7BB5" w:rsidRDefault="7F54C7CB" w:rsidP="00C777BC">
            <w:pPr>
              <w:spacing w:before="120" w:line="276" w:lineRule="auto"/>
              <w:jc w:val="both"/>
              <w:rPr>
                <w:rFonts w:ascii="Times New Roman" w:eastAsia="Times New Roman" w:hAnsi="Times New Roman"/>
                <w:color w:val="333333"/>
                <w:sz w:val="24"/>
                <w:szCs w:val="24"/>
              </w:rPr>
            </w:pPr>
            <w:r>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6B68D1CC" w14:textId="77777777" w:rsidR="497052C1" w:rsidRPr="005A7BB5" w:rsidRDefault="7F54C7CB" w:rsidP="00C777BC">
            <w:pPr>
              <w:spacing w:before="120" w:after="240" w:line="276" w:lineRule="auto"/>
              <w:jc w:val="both"/>
              <w:rPr>
                <w:rFonts w:ascii="Times New Roman" w:eastAsia="Times New Roman" w:hAnsi="Times New Roman"/>
                <w:sz w:val="24"/>
                <w:szCs w:val="24"/>
              </w:rPr>
            </w:pPr>
            <w:hyperlink r:id="rId14">
              <w:r>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2F456131" w14:textId="77777777" w:rsidR="497052C1" w:rsidRPr="005A7BB5" w:rsidRDefault="7F54C7CB"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XLSX</w:t>
            </w:r>
          </w:p>
          <w:p w14:paraId="13AE65CD" w14:textId="77777777" w:rsidR="497052C1" w:rsidRPr="005A7BB5" w:rsidRDefault="497052C1" w:rsidP="00C777BC">
            <w:pPr>
              <w:spacing w:before="120" w:line="276" w:lineRule="auto"/>
              <w:jc w:val="both"/>
              <w:rPr>
                <w:rFonts w:ascii="Times New Roman" w:eastAsia="Times New Roman" w:hAnsi="Times New Roman"/>
                <w:sz w:val="24"/>
                <w:szCs w:val="24"/>
              </w:rPr>
            </w:pPr>
          </w:p>
        </w:tc>
        <w:tc>
          <w:tcPr>
            <w:tcW w:w="925" w:type="dxa"/>
            <w:tcMar>
              <w:left w:w="108" w:type="dxa"/>
              <w:right w:w="108" w:type="dxa"/>
            </w:tcMar>
            <w:vAlign w:val="center"/>
          </w:tcPr>
          <w:p w14:paraId="24842A83" w14:textId="77777777" w:rsidR="497052C1"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7D5FB08A" w14:textId="77777777" w:rsidR="497052C1"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71031B76" w14:textId="77777777" w:rsidTr="007472F2">
        <w:trPr>
          <w:trHeight w:val="300"/>
        </w:trPr>
        <w:tc>
          <w:tcPr>
            <w:tcW w:w="1257" w:type="dxa"/>
            <w:tcMar>
              <w:left w:w="108" w:type="dxa"/>
              <w:right w:w="108" w:type="dxa"/>
            </w:tcMar>
          </w:tcPr>
          <w:p w14:paraId="589D5932"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2773BB9E" w14:textId="77777777" w:rsidR="00092FF6" w:rsidRPr="005A7BB5" w:rsidRDefault="00092FF6" w:rsidP="00C777BC">
            <w:pPr>
              <w:spacing w:before="120" w:line="276" w:lineRule="auto"/>
              <w:jc w:val="both"/>
            </w:pPr>
          </w:p>
        </w:tc>
        <w:tc>
          <w:tcPr>
            <w:tcW w:w="1229" w:type="dxa"/>
            <w:vMerge/>
            <w:tcMar>
              <w:left w:w="108" w:type="dxa"/>
              <w:right w:w="108" w:type="dxa"/>
            </w:tcMar>
            <w:vAlign w:val="center"/>
          </w:tcPr>
          <w:p w14:paraId="1DF157D2" w14:textId="77777777" w:rsidR="00092FF6" w:rsidRPr="005A7BB5" w:rsidRDefault="00092FF6" w:rsidP="00C777BC">
            <w:pPr>
              <w:spacing w:before="120" w:line="276" w:lineRule="auto"/>
              <w:jc w:val="both"/>
            </w:pPr>
          </w:p>
        </w:tc>
        <w:tc>
          <w:tcPr>
            <w:tcW w:w="2314" w:type="dxa"/>
            <w:tcMar>
              <w:left w:w="108" w:type="dxa"/>
              <w:right w:w="108" w:type="dxa"/>
            </w:tcMar>
            <w:vAlign w:val="center"/>
          </w:tcPr>
          <w:p w14:paraId="4EC2C856" w14:textId="77777777" w:rsidR="7F54C7CB" w:rsidRPr="005A7BB5" w:rsidRDefault="7F54C7CB" w:rsidP="00C777BC">
            <w:pPr>
              <w:spacing w:before="120" w:after="240" w:line="276" w:lineRule="auto"/>
              <w:jc w:val="both"/>
              <w:rPr>
                <w:rFonts w:ascii="Times New Roman" w:eastAsia="Times New Roman" w:hAnsi="Times New Roman"/>
                <w:sz w:val="24"/>
                <w:szCs w:val="24"/>
              </w:rPr>
            </w:pPr>
            <w:hyperlink r:id="rId15">
              <w:r>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218C7C29" w14:textId="77777777" w:rsidR="00092FF6" w:rsidRPr="005A7BB5" w:rsidRDefault="00092FF6" w:rsidP="00C777BC">
            <w:pPr>
              <w:spacing w:before="120" w:line="276" w:lineRule="auto"/>
              <w:jc w:val="both"/>
            </w:pPr>
          </w:p>
        </w:tc>
        <w:tc>
          <w:tcPr>
            <w:tcW w:w="925" w:type="dxa"/>
            <w:tcMar>
              <w:left w:w="108" w:type="dxa"/>
              <w:right w:w="108" w:type="dxa"/>
            </w:tcMar>
            <w:vAlign w:val="center"/>
          </w:tcPr>
          <w:p w14:paraId="25840078"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5412D1AF"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5A392434" w14:textId="77777777" w:rsidTr="007472F2">
        <w:trPr>
          <w:trHeight w:val="300"/>
        </w:trPr>
        <w:tc>
          <w:tcPr>
            <w:tcW w:w="1257" w:type="dxa"/>
            <w:tcMar>
              <w:left w:w="108" w:type="dxa"/>
              <w:right w:w="108" w:type="dxa"/>
            </w:tcMar>
          </w:tcPr>
          <w:p w14:paraId="1F41657F"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2ADF74B5" w14:textId="77777777" w:rsidR="00092FF6" w:rsidRPr="005A7BB5" w:rsidRDefault="00092FF6" w:rsidP="00C777BC">
            <w:pPr>
              <w:spacing w:before="120" w:line="276" w:lineRule="auto"/>
              <w:jc w:val="both"/>
            </w:pPr>
          </w:p>
        </w:tc>
        <w:tc>
          <w:tcPr>
            <w:tcW w:w="1229" w:type="dxa"/>
            <w:vMerge/>
            <w:tcMar>
              <w:left w:w="108" w:type="dxa"/>
              <w:right w:w="108" w:type="dxa"/>
            </w:tcMar>
            <w:vAlign w:val="center"/>
          </w:tcPr>
          <w:p w14:paraId="598D06BD" w14:textId="77777777" w:rsidR="00092FF6" w:rsidRPr="005A7BB5" w:rsidRDefault="00092FF6" w:rsidP="00C777BC">
            <w:pPr>
              <w:spacing w:before="120" w:line="276" w:lineRule="auto"/>
              <w:jc w:val="both"/>
            </w:pPr>
          </w:p>
        </w:tc>
        <w:tc>
          <w:tcPr>
            <w:tcW w:w="2314" w:type="dxa"/>
            <w:tcMar>
              <w:left w:w="108" w:type="dxa"/>
              <w:right w:w="108" w:type="dxa"/>
            </w:tcMar>
            <w:vAlign w:val="center"/>
          </w:tcPr>
          <w:p w14:paraId="12486957" w14:textId="77777777" w:rsidR="7F54C7CB" w:rsidRPr="005A7BB5" w:rsidRDefault="7F54C7CB" w:rsidP="00C777BC">
            <w:pPr>
              <w:spacing w:before="120" w:line="276" w:lineRule="auto"/>
              <w:jc w:val="both"/>
              <w:rPr>
                <w:rFonts w:ascii="Times New Roman" w:eastAsia="Times New Roman" w:hAnsi="Times New Roman"/>
                <w:color w:val="0000FF"/>
                <w:sz w:val="24"/>
                <w:szCs w:val="24"/>
                <w:u w:val="single"/>
              </w:rPr>
            </w:pPr>
            <w:hyperlink r:id="rId16">
              <w:r>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7EFDD890" w14:textId="77777777" w:rsidR="00092FF6" w:rsidRPr="005A7BB5" w:rsidRDefault="00092FF6" w:rsidP="00C777BC">
            <w:pPr>
              <w:spacing w:before="120" w:line="276" w:lineRule="auto"/>
              <w:jc w:val="both"/>
            </w:pPr>
          </w:p>
        </w:tc>
        <w:tc>
          <w:tcPr>
            <w:tcW w:w="925" w:type="dxa"/>
            <w:tcMar>
              <w:left w:w="108" w:type="dxa"/>
              <w:right w:w="108" w:type="dxa"/>
            </w:tcMar>
            <w:vAlign w:val="center"/>
          </w:tcPr>
          <w:p w14:paraId="6B6A01B9"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5CD10852"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12</w:t>
            </w:r>
          </w:p>
        </w:tc>
      </w:tr>
    </w:tbl>
    <w:p w14:paraId="5D2EC6BD" w14:textId="77777777" w:rsidR="497052C1" w:rsidRPr="005A7BB5" w:rsidRDefault="7F54C7CB"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NT Crime Statistics dataset was selected because it provides monthly time-series crime data by region and offence type, making it suitable for temporal and spatial trend analysis. NTG population data were used to standardise crime rates per 100,000 population, enabling fair comparisons across regions with different population sizes.</w:t>
      </w:r>
    </w:p>
    <w:p w14:paraId="668B376B" w14:textId="77777777" w:rsidR="0068388B" w:rsidRPr="005A7BB5" w:rsidRDefault="00E72BB7" w:rsidP="00C777BC">
      <w:pPr>
        <w:pStyle w:val="ListParagraph"/>
        <w:keepNext/>
        <w:spacing w:before="120" w:after="120" w:line="276" w:lineRule="auto"/>
        <w:ind w:left="0" w:right="-46"/>
        <w:contextualSpacing w:val="0"/>
        <w:jc w:val="both"/>
        <w:rPr>
          <w:lang w:val="en-AU"/>
        </w:rPr>
      </w:pPr>
      <w:r>
        <w:rPr>
          <w:noProof/>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05DA0042" w14:textId="77777777" w:rsidR="497052C1" w:rsidRPr="005A7BB5" w:rsidRDefault="0068388B" w:rsidP="00444343">
      <w:pPr>
        <w:pStyle w:val="Caption"/>
        <w:spacing w:before="120" w:line="276" w:lineRule="auto"/>
        <w:jc w:val="center"/>
        <w:rPr>
          <w:rFonts w:ascii="Times New Roman" w:eastAsia="Times New Roman" w:hAnsi="Times New Roman"/>
          <w:color w:val="auto"/>
          <w:sz w:val="24"/>
          <w:szCs w:val="24"/>
        </w:rPr>
      </w:pPr>
      <w:bookmarkStart w:id="9" w:name="_Toc237469403"/>
      <w:bookmarkStart w:id="10" w:name="_Toc237469468"/>
      <w:bookmarkStart w:id="11" w:name="_Toc239977153"/>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Project Architecture</w:t>
      </w:r>
      <w:bookmarkStart w:id="12" w:name="OLE_LINK17"/>
      <w:bookmarkEnd w:id="9"/>
      <w:bookmarkEnd w:id="10"/>
      <w:bookmarkEnd w:id="11"/>
    </w:p>
    <w:p w14:paraId="1748852C" w14:textId="77777777" w:rsidR="001D2753" w:rsidRPr="005A7BB5" w:rsidRDefault="001D2753" w:rsidP="00444343">
      <w:pPr>
        <w:pStyle w:val="Caption"/>
        <w:keepNext/>
        <w:spacing w:before="120" w:line="276" w:lineRule="auto"/>
        <w:jc w:val="center"/>
        <w:rPr>
          <w:rFonts w:ascii="Times New Roman" w:hAnsi="Times New Roman"/>
          <w:color w:val="auto"/>
          <w:sz w:val="24"/>
          <w:szCs w:val="24"/>
        </w:rPr>
      </w:pPr>
      <w:bookmarkStart w:id="13" w:name="_Toc239977124"/>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Pipeline stages, tools and purpose</w:t>
      </w:r>
      <w:bookmarkEnd w:id="13"/>
    </w:p>
    <w:tbl>
      <w:tblPr>
        <w:tblW w:w="8925" w:type="dxa"/>
        <w:tblLook w:val="06A0" w:firstRow="1" w:lastRow="0" w:firstColumn="1" w:lastColumn="0" w:noHBand="1" w:noVBand="1"/>
      </w:tblPr>
      <w:tblGrid>
        <w:gridCol w:w="1555"/>
        <w:gridCol w:w="1984"/>
        <w:gridCol w:w="5386"/>
      </w:tblGrid>
      <w:tr w:rsidR="00D350ED" w:rsidRPr="005A7BB5" w14:paraId="0EBA5A5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29AE5E" w14:textId="77777777" w:rsidR="00D350ED" w:rsidRPr="005A7BB5" w:rsidRDefault="00D350ED" w:rsidP="00444343">
            <w:pPr>
              <w:pStyle w:val="ListParagraph"/>
              <w:spacing w:before="120" w:after="120" w:line="276" w:lineRule="auto"/>
              <w:ind w:left="1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E132DA1" w14:textId="77777777" w:rsidR="00D350ED" w:rsidRPr="005A7BB5" w:rsidRDefault="00D350ED" w:rsidP="00444343">
            <w:pPr>
              <w:pStyle w:val="ListParagraph"/>
              <w:spacing w:before="120" w:after="120" w:line="276" w:lineRule="auto"/>
              <w:ind w:left="14" w:right="8"/>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0CA5F65" w14:textId="77777777" w:rsidR="00D350ED" w:rsidRPr="005A7BB5" w:rsidRDefault="00D350ED" w:rsidP="00444343">
            <w:pPr>
              <w:pStyle w:val="ListParagraph"/>
              <w:spacing w:before="120" w:after="120" w:line="276" w:lineRule="auto"/>
              <w:ind w:left="12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Purpose</w:t>
            </w:r>
          </w:p>
        </w:tc>
      </w:tr>
      <w:tr w:rsidR="00D350ED" w:rsidRPr="005A7BB5" w14:paraId="4D44DDB5"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E29963A" w14:textId="77777777" w:rsidR="00D350ED" w:rsidRPr="005A7BB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C74ECE3" w14:textId="77777777" w:rsidR="00D350ED" w:rsidRPr="005A7BB5" w:rsidRDefault="00547D6A"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CB094AF" w14:textId="77777777" w:rsidR="00D350ED" w:rsidRPr="005A7BB5" w:rsidRDefault="00394978"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Three public datasets: crime statistics, population demographics, wholesale alcohol supply.</w:t>
            </w:r>
          </w:p>
        </w:tc>
      </w:tr>
      <w:tr w:rsidR="00D350ED" w:rsidRPr="005A7BB5" w14:paraId="2A86CD70"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FA4464" w14:textId="77777777" w:rsidR="00D350ED" w:rsidRPr="005A7BB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D1E8FC9" w14:textId="77777777" w:rsidR="00D350ED" w:rsidRPr="005A7BB5" w:rsidRDefault="00D350ED"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87EFB98" w14:textId="77777777" w:rsidR="00D350ED" w:rsidRPr="005A7BB5" w:rsidRDefault="00CE6238"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Loads raw CSV/XLSX files from each source.</w:t>
            </w:r>
          </w:p>
        </w:tc>
      </w:tr>
      <w:tr w:rsidR="00D350ED" w:rsidRPr="005A7BB5" w14:paraId="1F7CC208"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08405A7" w14:textId="77777777" w:rsidR="00D350ED" w:rsidRPr="005A7BB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3D9817B" w14:textId="77777777" w:rsidR="00D350ED" w:rsidRPr="005A7BB5" w:rsidRDefault="002650F7"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A490CCC" w14:textId="77777777" w:rsidR="00D350ED" w:rsidRPr="005A7BB5" w:rsidRDefault="002650F7"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5A7BB5" w14:paraId="3DE3DAEF"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02C712B" w14:textId="77777777" w:rsidR="00D350ED" w:rsidRPr="005A7BB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3FE444F" w14:textId="77777777" w:rsidR="00D350ED" w:rsidRPr="005A7BB5" w:rsidRDefault="00D350ED"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C8F3B55" w14:textId="77777777" w:rsidR="00D350ED" w:rsidRPr="005A7BB5" w:rsidRDefault="00371CC9"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 xml:space="preserve">Cleans, merges and </w:t>
            </w:r>
            <w:proofErr w:type="gramStart"/>
            <w:r>
              <w:rPr>
                <w:rFonts w:ascii="Times New Roman" w:eastAsia="Times New Roman" w:hAnsi="Times New Roman"/>
                <w:color w:val="000000" w:themeColor="text1"/>
                <w:sz w:val="24"/>
                <w:szCs w:val="24"/>
                <w:lang w:val="en-AU"/>
              </w:rPr>
              <w:t>engineers</w:t>
            </w:r>
            <w:proofErr w:type="gramEnd"/>
            <w:r>
              <w:rPr>
                <w:rFonts w:ascii="Times New Roman" w:eastAsia="Times New Roman" w:hAnsi="Times New Roman"/>
                <w:color w:val="000000" w:themeColor="text1"/>
                <w:sz w:val="24"/>
                <w:szCs w:val="24"/>
                <w:lang w:val="en-AU"/>
              </w:rPr>
              <w:t xml:space="preserve"> features (lagged indicators, cyclical month encoding, per-capita normalisation) across the three sources.</w:t>
            </w:r>
          </w:p>
        </w:tc>
      </w:tr>
      <w:tr w:rsidR="00D350ED" w:rsidRPr="005A7BB5" w14:paraId="7009A238"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952DF5C" w14:textId="77777777" w:rsidR="00D350ED" w:rsidRPr="005A7BB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B4FB2C7" w14:textId="77777777" w:rsidR="00D350ED" w:rsidRPr="005A7BB5" w:rsidRDefault="00371CC9"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B8A346A" w14:textId="77777777" w:rsidR="00D350ED" w:rsidRPr="005A7BB5" w:rsidRDefault="00ED4C7E"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5A7BB5" w14:paraId="1B4F787A"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CA124C5" w14:textId="77777777" w:rsidR="00D350ED" w:rsidRPr="005A7BB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lastRenderedPageBreak/>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0C7F19" w14:textId="77777777" w:rsidR="00D350ED" w:rsidRPr="005A7BB5" w:rsidRDefault="00ED4C7E"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w:t>
            </w:r>
            <w:proofErr w:type="spellStart"/>
            <w:r>
              <w:rPr>
                <w:rFonts w:ascii="Times New Roman" w:eastAsia="Times New Roman" w:hAnsi="Times New Roman" w:cs="Times New Roman"/>
                <w:color w:val="000000" w:themeColor="text1"/>
                <w:sz w:val="24"/>
                <w:szCs w:val="24"/>
                <w:lang w:val="en-AU"/>
              </w:rPr>
              <w:t>Streamlit</w:t>
            </w:r>
            <w:proofErr w:type="spellEnd"/>
            <w:r>
              <w:rPr>
                <w:rFonts w:ascii="Times New Roman" w:eastAsia="Times New Roman" w:hAnsi="Times New Roman" w:cs="Times New Roman"/>
                <w:color w:val="000000" w:themeColor="text1"/>
                <w:sz w:val="24"/>
                <w:szCs w:val="24"/>
                <w:lang w:val="en-AU"/>
              </w:rPr>
              <w: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3749A48" w14:textId="77777777" w:rsidR="00D350ED" w:rsidRPr="005A7BB5" w:rsidRDefault="00170632"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5A7BB5" w14:paraId="657BE57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2CD9C43" w14:textId="77777777" w:rsidR="00170632" w:rsidRPr="005A7BB5" w:rsidRDefault="00767265"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Deploy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4F09C2B" w14:textId="77777777" w:rsidR="00170632" w:rsidRPr="005A7BB5" w:rsidRDefault="00170632"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proofErr w:type="spellStart"/>
            <w:r>
              <w:rPr>
                <w:rFonts w:ascii="Times New Roman" w:eastAsia="Times New Roman" w:hAnsi="Times New Roman" w:cs="Times New Roman"/>
                <w:color w:val="000000" w:themeColor="text1"/>
                <w:sz w:val="24"/>
                <w:szCs w:val="24"/>
                <w:lang w:val="en-AU"/>
              </w:rPr>
              <w:t>Streamlit</w:t>
            </w:r>
            <w:proofErr w:type="spellEnd"/>
            <w:r>
              <w:rPr>
                <w:rFonts w:ascii="Times New Roman" w:eastAsia="Times New Roman" w:hAnsi="Times New Roman" w:cs="Times New Roman"/>
                <w:color w:val="000000" w:themeColor="text1"/>
                <w:sz w:val="24"/>
                <w:szCs w:val="24"/>
                <w:lang w:val="en-AU"/>
              </w:rPr>
              <w:t xml:space="preserve">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A3F1B2" w14:textId="77777777" w:rsidR="00170632" w:rsidRPr="005A7BB5" w:rsidRDefault="00336A3E"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5A7BB5" w14:paraId="49549573"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D201CF1" w14:textId="77777777" w:rsidR="00D350ED" w:rsidRPr="005A7BB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403214B" w14:textId="77777777" w:rsidR="00D350ED" w:rsidRPr="005A7BB5" w:rsidRDefault="00D350ED"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721089E" w14:textId="77777777" w:rsidR="00D350ED" w:rsidRPr="005A7BB5" w:rsidRDefault="00336A3E" w:rsidP="00C777BC">
            <w:pPr>
              <w:pStyle w:val="ListParagraph"/>
              <w:spacing w:before="120" w:after="120" w:line="276" w:lineRule="auto"/>
              <w:ind w:left="121" w:right="129"/>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5A7BB5" w14:paraId="6CDE08E3"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CF646F3" w14:textId="77777777" w:rsidR="544E6AD9" w:rsidRPr="005A7BB5" w:rsidRDefault="544E6AD9" w:rsidP="00C777BC">
            <w:pPr>
              <w:pStyle w:val="ListParagraph"/>
              <w:spacing w:before="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F0CC0E1" w14:textId="77777777" w:rsidR="544E6AD9" w:rsidRPr="005A7BB5" w:rsidRDefault="544E6AD9" w:rsidP="00C777BC">
            <w:pPr>
              <w:pStyle w:val="ListParagraph"/>
              <w:spacing w:before="120" w:line="276" w:lineRule="auto"/>
              <w:ind w:left="155"/>
              <w:contextualSpacing w:val="0"/>
              <w:jc w:val="both"/>
              <w:rPr>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7504118" w14:textId="77777777" w:rsidR="544E6AD9" w:rsidRPr="005A7BB5" w:rsidRDefault="544E6AD9" w:rsidP="00C777BC">
            <w:pPr>
              <w:pStyle w:val="ListParagraph"/>
              <w:spacing w:before="120" w:line="276" w:lineRule="auto"/>
              <w:ind w:left="128" w:right="129"/>
              <w:contextualSpacing w:val="0"/>
              <w:jc w:val="both"/>
              <w:rPr>
                <w:lang w:val="en-AU"/>
              </w:rPr>
            </w:pPr>
            <w:r>
              <w:rPr>
                <w:rFonts w:ascii="Times New Roman" w:eastAsia="Times New Roman" w:hAnsi="Times New Roman"/>
                <w:color w:val="000000" w:themeColor="text1"/>
                <w:sz w:val="24"/>
                <w:szCs w:val="24"/>
                <w:lang w:val="en-AU"/>
              </w:rPr>
              <w:t>Continuously adjusting the model parameters by training based on incoming data</w:t>
            </w:r>
          </w:p>
        </w:tc>
      </w:tr>
    </w:tbl>
    <w:p w14:paraId="1D07DE22" w14:textId="77777777" w:rsidR="002B429A" w:rsidRPr="005A7BB5" w:rsidRDefault="002B429A"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51E186F5" w14:textId="77777777" w:rsidR="7F54C7CB" w:rsidRPr="005A7BB5" w:rsidRDefault="7F54C7CB"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 xml:space="preserve">Although the architecture conceptually mirrors AWS's managed data pipeline pattern (S3 </w:t>
      </w:r>
      <w:proofErr w:type="gramStart"/>
      <w:r>
        <w:rPr>
          <w:rFonts w:ascii="Wingdings" w:eastAsia="Wingdings" w:hAnsi="Wingdings" w:cs="Wingdings"/>
          <w:sz w:val="24"/>
          <w:szCs w:val="24"/>
        </w:rPr>
        <w:t>à</w:t>
      </w:r>
      <w:r>
        <w:rPr>
          <w:rFonts w:ascii="Times New Roman" w:eastAsia="Times New Roman" w:hAnsi="Times New Roman"/>
          <w:sz w:val="24"/>
          <w:szCs w:val="24"/>
        </w:rPr>
        <w:t xml:space="preserve">  Glue</w:t>
      </w:r>
      <w:proofErr w:type="gramEnd"/>
      <w:r>
        <w:rPr>
          <w:rFonts w:ascii="Times New Roman" w:eastAsia="Times New Roman" w:hAnsi="Times New Roman"/>
          <w:sz w:val="24"/>
          <w:szCs w:val="24"/>
        </w:rPr>
        <w:t xml:space="preserve"> Data </w:t>
      </w:r>
      <w:proofErr w:type="spellStart"/>
      <w:r>
        <w:rPr>
          <w:rFonts w:ascii="Times New Roman" w:eastAsia="Times New Roman" w:hAnsi="Times New Roman"/>
          <w:sz w:val="24"/>
          <w:szCs w:val="24"/>
        </w:rPr>
        <w:t>Catalog</w:t>
      </w:r>
      <w:proofErr w:type="spellEnd"/>
      <w:r>
        <w:rPr>
          <w:rFonts w:ascii="Times New Roman" w:eastAsia="Times New Roman" w:hAnsi="Times New Roman"/>
          <w:sz w:val="24"/>
          <w:szCs w:val="24"/>
        </w:rPr>
        <w:t xml:space="preserve"> </w:t>
      </w:r>
      <w:r>
        <w:rPr>
          <w:rFonts w:ascii="Wingdings" w:eastAsia="Wingdings" w:hAnsi="Wingdings" w:cs="Wingdings"/>
          <w:sz w:val="24"/>
          <w:szCs w:val="24"/>
        </w:rPr>
        <w:t>à</w:t>
      </w:r>
      <w:r>
        <w:rPr>
          <w:rFonts w:ascii="Times New Roman" w:eastAsia="Times New Roman" w:hAnsi="Times New Roman"/>
          <w:sz w:val="24"/>
          <w:szCs w:val="24"/>
        </w:rPr>
        <w:t xml:space="preserve"> Glue ETL </w:t>
      </w:r>
      <w:r>
        <w:rPr>
          <w:rFonts w:ascii="Wingdings" w:eastAsia="Wingdings" w:hAnsi="Wingdings" w:cs="Wingdings"/>
          <w:sz w:val="24"/>
          <w:szCs w:val="24"/>
        </w:rPr>
        <w:t>à</w:t>
      </w:r>
      <w:r>
        <w:rPr>
          <w:rFonts w:ascii="Times New Roman" w:eastAsia="Times New Roman" w:hAnsi="Times New Roman"/>
          <w:sz w:val="24"/>
          <w:szCs w:val="24"/>
        </w:rPr>
        <w:t xml:space="preserve"> SageMaker </w:t>
      </w:r>
      <w:r>
        <w:rPr>
          <w:rFonts w:ascii="Wingdings" w:eastAsia="Wingdings" w:hAnsi="Wingdings" w:cs="Wingdings"/>
          <w:sz w:val="24"/>
          <w:szCs w:val="24"/>
        </w:rPr>
        <w:t>à</w:t>
      </w:r>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QuickSight</w:t>
      </w:r>
      <w:proofErr w:type="spellEnd"/>
      <w:r>
        <w:rPr>
          <w:rFonts w:ascii="Times New Roman" w:eastAsia="Times New Roman" w:hAnsi="Times New Roman"/>
          <w:sz w:val="24"/>
          <w:szCs w:val="24"/>
        </w:rPr>
        <w:t>, with SageMaker Model Monitor for post-deployment monitoring and SageMaker’s built-in incremental training capability for scheduled retraining), the group project implements each stage using open-source, non-AWS tools, consistent with the module's guidance to rely on open-</w:t>
      </w:r>
      <w:proofErr w:type="gramStart"/>
      <w:r>
        <w:rPr>
          <w:rFonts w:ascii="Times New Roman" w:eastAsia="Times New Roman" w:hAnsi="Times New Roman"/>
          <w:sz w:val="24"/>
          <w:szCs w:val="24"/>
        </w:rPr>
        <w:t>source  tools</w:t>
      </w:r>
      <w:proofErr w:type="gramEnd"/>
      <w:r>
        <w:rPr>
          <w:rFonts w:ascii="Times New Roman" w:eastAsia="Times New Roman" w:hAnsi="Times New Roman"/>
          <w:sz w:val="24"/>
          <w:szCs w:val="24"/>
        </w:rPr>
        <w:t xml:space="preserve"> for the group deliverable.</w:t>
      </w:r>
    </w:p>
    <w:p w14:paraId="54033F37" w14:textId="77777777" w:rsidR="00B72CF8" w:rsidRPr="005A7BB5" w:rsidRDefault="544E6AD9"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b/>
          <w:bCs/>
          <w:sz w:val="24"/>
          <w:szCs w:val="24"/>
        </w:rPr>
        <w:t>Technology roadmap.</w:t>
      </w:r>
      <w:r>
        <w:rPr>
          <w:rFonts w:ascii="Times New Roman" w:eastAsia="Times New Roman" w:hAnsi="Times New Roman"/>
          <w:sz w:val="24"/>
          <w:szCs w:val="24"/>
        </w:rPr>
        <w:t xml:space="preserve"> The current implementation uses open-source tools (pandas, scikit-learn, and </w:t>
      </w:r>
      <w:proofErr w:type="spellStart"/>
      <w:r>
        <w:rPr>
          <w:rFonts w:ascii="Times New Roman" w:eastAsia="Times New Roman" w:hAnsi="Times New Roman"/>
          <w:sz w:val="24"/>
          <w:szCs w:val="24"/>
        </w:rPr>
        <w:t>Streamlit</w:t>
      </w:r>
      <w:proofErr w:type="spellEnd"/>
      <w:r>
        <w:rPr>
          <w:rFonts w:ascii="Times New Roman" w:eastAsia="Times New Roman" w:hAnsi="Times New Roman"/>
          <w:sz w:val="24"/>
          <w:szCs w:val="24"/>
        </w:rPr>
        <w:t xml:space="preserve"> with GitHub providing version-controlled storage) to deliver a working proof of concept within the semester timeframe. Should PFES adopt the system operationally, the architecture is designed to migrate directly onto AWS-equivalent managed services with minimal redesign:</w:t>
      </w:r>
      <w:r>
        <w:rPr>
          <w:rFonts w:ascii="Consolas" w:hAnsi="Consolas" w:cs="Consolas"/>
          <w:color w:val="000000"/>
          <w:sz w:val="22"/>
          <w:szCs w:val="22"/>
          <w:lang w:eastAsia="en-AU"/>
        </w:rPr>
        <w:t xml:space="preserve"> </w:t>
      </w:r>
      <w:r>
        <w:rPr>
          <w:rFonts w:ascii="Times New Roman" w:eastAsia="Times New Roman" w:hAnsi="Times New Roman"/>
          <w:sz w:val="24"/>
          <w:szCs w:val="24"/>
        </w:rPr>
        <w:t xml:space="preserve">the GitHub-based data store to Amazon S3, pandas-based data processing to AWS Glue ETL, the Analytics/ML stage to Amazon SageMaker for managed training and scheduled deployment, the </w:t>
      </w:r>
      <w:proofErr w:type="spellStart"/>
      <w:r>
        <w:rPr>
          <w:rFonts w:ascii="Times New Roman" w:eastAsia="Times New Roman" w:hAnsi="Times New Roman"/>
          <w:sz w:val="24"/>
          <w:szCs w:val="24"/>
        </w:rPr>
        <w:t>Streamlit</w:t>
      </w:r>
      <w:proofErr w:type="spellEnd"/>
      <w:r>
        <w:rPr>
          <w:rFonts w:ascii="Times New Roman" w:eastAsia="Times New Roman" w:hAnsi="Times New Roman"/>
          <w:sz w:val="24"/>
          <w:szCs w:val="24"/>
        </w:rPr>
        <w:t xml:space="preserve"> dashboard to Amazon </w:t>
      </w:r>
      <w:proofErr w:type="spellStart"/>
      <w:r>
        <w:rPr>
          <w:rFonts w:ascii="Times New Roman" w:eastAsia="Times New Roman" w:hAnsi="Times New Roman"/>
          <w:sz w:val="24"/>
          <w:szCs w:val="24"/>
        </w:rPr>
        <w:t>QuickSight</w:t>
      </w:r>
      <w:proofErr w:type="spellEnd"/>
      <w:r>
        <w:rPr>
          <w:rFonts w:ascii="Times New Roman" w:eastAsia="Times New Roman" w:hAnsi="Times New Roman"/>
          <w:sz w:val="24"/>
          <w:szCs w:val="24"/>
        </w:rPr>
        <w: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1B9D157F" w14:textId="77777777" w:rsidR="00476D89" w:rsidRPr="005A7BB5"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4" w:name="_Toc239977733"/>
      <w:r>
        <w:rPr>
          <w:rFonts w:ascii="Times New Roman" w:eastAsia="Times New Roman" w:hAnsi="Times New Roman" w:cs="Times New Roman"/>
          <w:b/>
          <w:bCs/>
          <w:sz w:val="24"/>
          <w:szCs w:val="24"/>
          <w:lang w:val="en-AU"/>
        </w:rPr>
        <w:t>Workflow plan</w:t>
      </w:r>
      <w:bookmarkEnd w:id="14"/>
    </w:p>
    <w:p w14:paraId="744E6DEB" w14:textId="77777777" w:rsidR="7F54C7CB"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workflow plan spans the full 12-week semester and is aligned to the four assessment milestones (Table 3). Weeks immediately preceding each submission are used for consolidation and reporting, other weeks are allocated to the team members responsible for the relevant pipeline stage, as shown in Table 4.</w:t>
      </w:r>
    </w:p>
    <w:p w14:paraId="7FDBC6D4" w14:textId="77777777" w:rsidR="00444343" w:rsidRPr="005A7BB5" w:rsidRDefault="00444343" w:rsidP="00C777BC">
      <w:pPr>
        <w:pStyle w:val="ListParagraph"/>
        <w:spacing w:before="120" w:after="120" w:line="276" w:lineRule="auto"/>
        <w:ind w:left="0"/>
        <w:contextualSpacing w:val="0"/>
        <w:jc w:val="both"/>
        <w:rPr>
          <w:lang w:val="en-AU"/>
        </w:rPr>
      </w:pPr>
    </w:p>
    <w:p w14:paraId="2D67B9F7" w14:textId="77777777" w:rsidR="00793112" w:rsidRPr="005A7BB5" w:rsidRDefault="7F54C7CB" w:rsidP="00444343">
      <w:pPr>
        <w:pStyle w:val="Caption"/>
        <w:spacing w:before="120" w:line="276" w:lineRule="auto"/>
        <w:ind w:left="360"/>
        <w:jc w:val="center"/>
        <w:rPr>
          <w:rFonts w:ascii="Times New Roman" w:eastAsia="Times New Roman" w:hAnsi="Times New Roman"/>
          <w:color w:val="auto"/>
          <w:sz w:val="24"/>
          <w:szCs w:val="24"/>
        </w:rPr>
      </w:pPr>
      <w:bookmarkStart w:id="15" w:name="_Toc239977125"/>
      <w:r>
        <w:rPr>
          <w:rFonts w:ascii="Times New Roman" w:eastAsia="Times New Roman" w:hAnsi="Times New Roman"/>
          <w:color w:val="auto"/>
          <w:sz w:val="24"/>
          <w:szCs w:val="24"/>
        </w:rPr>
        <w:lastRenderedPageBreak/>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Pr>
          <w:rFonts w:ascii="Times New Roman" w:eastAsia="Times New Roman" w:hAnsi="Times New Roman"/>
          <w:color w:val="auto"/>
          <w:sz w:val="24"/>
          <w:szCs w:val="24"/>
        </w:rPr>
        <w:t>3</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15"/>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5A7BB5" w14:paraId="109E5CCD" w14:textId="77777777" w:rsidTr="2E8D560D">
        <w:tc>
          <w:tcPr>
            <w:tcW w:w="804" w:type="dxa"/>
            <w:shd w:val="clear" w:color="auto" w:fill="DBE5F1" w:themeFill="accent1" w:themeFillTint="33"/>
          </w:tcPr>
          <w:p w14:paraId="7F55F173" w14:textId="77777777" w:rsidR="00793112" w:rsidRPr="005A7BB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1F1CB5E0" w14:textId="77777777" w:rsidR="00793112" w:rsidRPr="005A7BB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2B7A17D6" w14:textId="77777777" w:rsidR="00793112" w:rsidRPr="005A7BB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05F12ED5" w14:textId="77777777" w:rsidR="00793112" w:rsidRPr="005A7BB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r>
      <w:tr w:rsidR="00793112" w:rsidRPr="005A7BB5" w14:paraId="48730BE8" w14:textId="77777777" w:rsidTr="2E8D560D">
        <w:tc>
          <w:tcPr>
            <w:tcW w:w="804" w:type="dxa"/>
          </w:tcPr>
          <w:p w14:paraId="265AD986"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3591" w:type="dxa"/>
          </w:tcPr>
          <w:p w14:paraId="0657B43D"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976" w:type="dxa"/>
          </w:tcPr>
          <w:p w14:paraId="6DAA315E"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GitHub repository with README;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account set up; draft problem statement</w:t>
            </w:r>
          </w:p>
        </w:tc>
        <w:tc>
          <w:tcPr>
            <w:tcW w:w="1788" w:type="dxa"/>
          </w:tcPr>
          <w:p w14:paraId="3534DF9B"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6C8A535D" w14:textId="77777777" w:rsidTr="2E8D560D">
        <w:tc>
          <w:tcPr>
            <w:tcW w:w="804" w:type="dxa"/>
          </w:tcPr>
          <w:p w14:paraId="009CB1E1"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2</w:t>
            </w:r>
          </w:p>
        </w:tc>
        <w:tc>
          <w:tcPr>
            <w:tcW w:w="3591" w:type="dxa"/>
          </w:tcPr>
          <w:p w14:paraId="1660BC1D"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976" w:type="dxa"/>
          </w:tcPr>
          <w:p w14:paraId="181D60EE"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3A1C58E0"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0CEB8088" w14:textId="77777777" w:rsidTr="2E8D560D">
        <w:tc>
          <w:tcPr>
            <w:tcW w:w="804" w:type="dxa"/>
            <w:shd w:val="clear" w:color="auto" w:fill="DBE5F1" w:themeFill="accent1" w:themeFillTint="33"/>
          </w:tcPr>
          <w:p w14:paraId="11AD11F8"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3797223F"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3C09ABD8"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5A1258F4"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283B9432" w14:textId="77777777" w:rsidTr="2E8D560D">
        <w:tc>
          <w:tcPr>
            <w:tcW w:w="804" w:type="dxa"/>
          </w:tcPr>
          <w:p w14:paraId="41AE867F"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3591" w:type="dxa"/>
          </w:tcPr>
          <w:p w14:paraId="5F6A8C9A" w14:textId="77777777" w:rsidR="00793112" w:rsidRPr="005A7BB5" w:rsidRDefault="00E8620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976" w:type="dxa"/>
          </w:tcPr>
          <w:p w14:paraId="15A0E151" w14:textId="77777777" w:rsidR="00793112" w:rsidRPr="005A7BB5" w:rsidRDefault="00DD3B07"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57F08D15"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4261425C"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62B26AFD" w14:textId="77777777" w:rsidTr="2E8D560D">
        <w:tc>
          <w:tcPr>
            <w:tcW w:w="804" w:type="dxa"/>
          </w:tcPr>
          <w:p w14:paraId="10B114AA"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3591" w:type="dxa"/>
          </w:tcPr>
          <w:p w14:paraId="747270B5" w14:textId="77777777" w:rsidR="00793112" w:rsidRPr="005A7BB5" w:rsidRDefault="00E02BB1"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655ABD5F"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651FDBD2"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1241003A"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6222BE75" w14:textId="77777777" w:rsidTr="2E8D560D">
        <w:tc>
          <w:tcPr>
            <w:tcW w:w="804" w:type="dxa"/>
            <w:shd w:val="clear" w:color="auto" w:fill="DBE5F1" w:themeFill="accent1" w:themeFillTint="33"/>
          </w:tcPr>
          <w:p w14:paraId="71BF5568"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543C6D64"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2D3D83D9"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2BF7F29A"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6AB4BF73" w14:textId="77777777" w:rsidTr="2E8D560D">
        <w:tc>
          <w:tcPr>
            <w:tcW w:w="804" w:type="dxa"/>
          </w:tcPr>
          <w:p w14:paraId="69F17767"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3591" w:type="dxa"/>
          </w:tcPr>
          <w:p w14:paraId="6F7E8FA5"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655995FD"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tcPr>
          <w:p w14:paraId="38DBFE3A"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tc>
      </w:tr>
      <w:tr w:rsidR="00793112" w:rsidRPr="005A7BB5" w14:paraId="3062DB03" w14:textId="77777777" w:rsidTr="2E8D560D">
        <w:tc>
          <w:tcPr>
            <w:tcW w:w="804" w:type="dxa"/>
          </w:tcPr>
          <w:p w14:paraId="33218A73"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3591" w:type="dxa"/>
          </w:tcPr>
          <w:p w14:paraId="28C9384B"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976" w:type="dxa"/>
          </w:tcPr>
          <w:p w14:paraId="4A8158E8"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5F3C96F1"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32779383"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r>
      <w:tr w:rsidR="00793112" w:rsidRPr="005A7BB5" w14:paraId="1C687D1B" w14:textId="77777777" w:rsidTr="2E8D560D">
        <w:tc>
          <w:tcPr>
            <w:tcW w:w="804" w:type="dxa"/>
            <w:shd w:val="clear" w:color="auto" w:fill="DBE5F1" w:themeFill="accent1" w:themeFillTint="33"/>
          </w:tcPr>
          <w:p w14:paraId="5B78D46F"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457A9811"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0B2893AE"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 xml:space="preserve">Assessment 3 submitted: Group Technical </w:t>
            </w:r>
            <w:r>
              <w:rPr>
                <w:rFonts w:ascii="Times New Roman" w:eastAsia="Times New Roman" w:hAnsi="Times New Roman" w:cs="Times New Roman"/>
                <w:b/>
                <w:bCs/>
                <w:sz w:val="24"/>
                <w:szCs w:val="24"/>
                <w:lang w:val="en-AU"/>
              </w:rPr>
              <w:lastRenderedPageBreak/>
              <w:t>demonstration and presentation</w:t>
            </w:r>
          </w:p>
        </w:tc>
        <w:tc>
          <w:tcPr>
            <w:tcW w:w="1788" w:type="dxa"/>
            <w:shd w:val="clear" w:color="auto" w:fill="DBE5F1" w:themeFill="accent1" w:themeFillTint="33"/>
          </w:tcPr>
          <w:p w14:paraId="2EB622F9"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All</w:t>
            </w:r>
          </w:p>
        </w:tc>
      </w:tr>
      <w:tr w:rsidR="00793112" w:rsidRPr="005A7BB5" w14:paraId="0485F50C" w14:textId="77777777" w:rsidTr="2E8D560D">
        <w:tc>
          <w:tcPr>
            <w:tcW w:w="804" w:type="dxa"/>
          </w:tcPr>
          <w:p w14:paraId="6F9435B2"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3591" w:type="dxa"/>
          </w:tcPr>
          <w:p w14:paraId="23DCD30B"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Incorporate feedback; finalise </w:t>
            </w:r>
            <w:proofErr w:type="gramStart"/>
            <w:r>
              <w:rPr>
                <w:rFonts w:ascii="Times New Roman" w:eastAsia="Times New Roman" w:hAnsi="Times New Roman" w:cs="Times New Roman"/>
                <w:sz w:val="24"/>
                <w:szCs w:val="24"/>
                <w:lang w:val="en-AU"/>
              </w:rPr>
              <w:t>dashboard;  deploy</w:t>
            </w:r>
            <w:proofErr w:type="gramEnd"/>
            <w:r>
              <w:rPr>
                <w:rFonts w:ascii="Times New Roman" w:eastAsia="Times New Roman" w:hAnsi="Times New Roman" w:cs="Times New Roman"/>
                <w:sz w:val="24"/>
                <w:szCs w:val="24"/>
                <w:lang w:val="en-AU"/>
              </w:rPr>
              <w:t xml:space="preserve"> to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Community Cloud; implement monitoring and retraining logic</w:t>
            </w:r>
          </w:p>
        </w:tc>
        <w:tc>
          <w:tcPr>
            <w:tcW w:w="2976" w:type="dxa"/>
          </w:tcPr>
          <w:p w14:paraId="69991DB1" w14:textId="77777777" w:rsidR="00793112" w:rsidRPr="005A7BB5" w:rsidRDefault="00590F58"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32150131"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6ADB923C" w14:textId="77777777" w:rsidR="00793112" w:rsidRPr="005A7BB5" w:rsidRDefault="0005419E"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r>
      <w:tr w:rsidR="00793112" w:rsidRPr="005A7BB5" w14:paraId="6B82EC69" w14:textId="77777777" w:rsidTr="2E8D560D">
        <w:tc>
          <w:tcPr>
            <w:tcW w:w="804" w:type="dxa"/>
          </w:tcPr>
          <w:p w14:paraId="22167A8B"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3591" w:type="dxa"/>
          </w:tcPr>
          <w:p w14:paraId="5367EE47"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976" w:type="dxa"/>
          </w:tcPr>
          <w:p w14:paraId="552CF415"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89C9EC0"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41C5D5A4" w14:textId="77777777" w:rsidTr="2E8D560D">
        <w:tc>
          <w:tcPr>
            <w:tcW w:w="804" w:type="dxa"/>
            <w:shd w:val="clear" w:color="auto" w:fill="DBE5F1" w:themeFill="accent1" w:themeFillTint="33"/>
          </w:tcPr>
          <w:p w14:paraId="18B46EFC"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5D127051"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276BCB2A"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6D5DC7C6"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bl>
    <w:p w14:paraId="5DA1BED5" w14:textId="77777777" w:rsidR="00476D89" w:rsidRPr="005A7BB5"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6" w:name="_Toc239977734"/>
      <w:r>
        <w:rPr>
          <w:rFonts w:ascii="Times New Roman" w:eastAsia="Times New Roman" w:hAnsi="Times New Roman" w:cs="Times New Roman"/>
          <w:b/>
          <w:bCs/>
          <w:sz w:val="24"/>
          <w:szCs w:val="24"/>
          <w:lang w:val="en-AU"/>
        </w:rPr>
        <w:t>Task allocation and team structure</w:t>
      </w:r>
      <w:bookmarkEnd w:id="16"/>
      <w:r>
        <w:rPr>
          <w:rFonts w:ascii="Times New Roman" w:eastAsia="Times New Roman" w:hAnsi="Times New Roman" w:cs="Times New Roman"/>
          <w:b/>
          <w:bCs/>
          <w:sz w:val="24"/>
          <w:szCs w:val="24"/>
          <w:lang w:val="en-AU"/>
        </w:rPr>
        <w:t xml:space="preserve"> </w:t>
      </w:r>
    </w:p>
    <w:p w14:paraId="2122CB72" w14:textId="77777777" w:rsidR="00484991"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Each team member owns one or two pipeline stages for the duration of the semester (Table 4), ensuring individually attributable contributions are visible in the GitHub commit history across all four assessments.</w:t>
      </w:r>
    </w:p>
    <w:p w14:paraId="4EE394A1" w14:textId="77777777" w:rsidR="00484991" w:rsidRPr="005A7BB5" w:rsidRDefault="7F54C7CB" w:rsidP="00444343">
      <w:pPr>
        <w:pStyle w:val="Caption"/>
        <w:keepNext/>
        <w:spacing w:before="120" w:line="276" w:lineRule="auto"/>
        <w:ind w:left="360"/>
        <w:jc w:val="center"/>
        <w:rPr>
          <w:rFonts w:ascii="Times New Roman" w:eastAsia="Times New Roman" w:hAnsi="Times New Roman"/>
          <w:color w:val="auto"/>
          <w:sz w:val="24"/>
          <w:szCs w:val="24"/>
        </w:rPr>
      </w:pPr>
      <w:bookmarkStart w:id="17" w:name="_Toc239977126"/>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Pr>
          <w:rFonts w:ascii="Times New Roman" w:eastAsia="Times New Roman" w:hAnsi="Times New Roman"/>
          <w:color w:val="auto"/>
          <w:sz w:val="24"/>
          <w:szCs w:val="24"/>
        </w:rPr>
        <w:t>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Task allocation and team structure</w:t>
      </w:r>
      <w:bookmarkEnd w:id="17"/>
    </w:p>
    <w:tbl>
      <w:tblPr>
        <w:tblStyle w:val="TableGrid"/>
        <w:tblW w:w="9072" w:type="dxa"/>
        <w:tblInd w:w="-5" w:type="dxa"/>
        <w:tblLook w:val="04A0" w:firstRow="1" w:lastRow="0" w:firstColumn="1" w:lastColumn="0" w:noHBand="0" w:noVBand="1"/>
      </w:tblPr>
      <w:tblGrid>
        <w:gridCol w:w="2127"/>
        <w:gridCol w:w="1843"/>
        <w:gridCol w:w="5102"/>
      </w:tblGrid>
      <w:tr w:rsidR="00484991" w:rsidRPr="005A7BB5" w14:paraId="49120091" w14:textId="77777777" w:rsidTr="00E6464E">
        <w:tc>
          <w:tcPr>
            <w:tcW w:w="2127" w:type="dxa"/>
            <w:shd w:val="clear" w:color="auto" w:fill="DBE5F1" w:themeFill="accent1" w:themeFillTint="33"/>
          </w:tcPr>
          <w:p w14:paraId="0BC9B185" w14:textId="77777777" w:rsidR="00484991" w:rsidRPr="005A7BB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53ABE44D" w14:textId="77777777" w:rsidR="00484991" w:rsidRPr="005A7BB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04624587" w14:textId="77777777" w:rsidR="00484991" w:rsidRPr="005A7BB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Responsibilities</w:t>
            </w:r>
          </w:p>
        </w:tc>
      </w:tr>
      <w:tr w:rsidR="00484991" w:rsidRPr="005A7BB5" w14:paraId="0DC03473" w14:textId="77777777" w:rsidTr="00E6464E">
        <w:tc>
          <w:tcPr>
            <w:tcW w:w="2127" w:type="dxa"/>
          </w:tcPr>
          <w:p w14:paraId="52ACA12D" w14:textId="77777777" w:rsidR="00484991" w:rsidRPr="005A7BB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Nguyen</w:t>
            </w:r>
          </w:p>
        </w:tc>
        <w:tc>
          <w:tcPr>
            <w:tcW w:w="1843" w:type="dxa"/>
          </w:tcPr>
          <w:p w14:paraId="43B027C5" w14:textId="77777777" w:rsidR="00484991"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Ingest &amp; Data Store</w:t>
            </w:r>
          </w:p>
        </w:tc>
        <w:tc>
          <w:tcPr>
            <w:tcW w:w="5102" w:type="dxa"/>
          </w:tcPr>
          <w:p w14:paraId="57F28409" w14:textId="77777777" w:rsidR="00484991" w:rsidRPr="005A7BB5" w:rsidRDefault="00FB425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5A7BB5" w14:paraId="5746403D" w14:textId="77777777" w:rsidTr="00E6464E">
        <w:tc>
          <w:tcPr>
            <w:tcW w:w="2127" w:type="dxa"/>
          </w:tcPr>
          <w:p w14:paraId="21A8D7D3" w14:textId="77777777" w:rsidR="00484991" w:rsidRPr="005A7BB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Tran</w:t>
            </w:r>
          </w:p>
        </w:tc>
        <w:tc>
          <w:tcPr>
            <w:tcW w:w="1843" w:type="dxa"/>
          </w:tcPr>
          <w:p w14:paraId="656C8E65" w14:textId="77777777" w:rsidR="00484991" w:rsidRPr="005A7BB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processing &amp; Monitor</w:t>
            </w:r>
          </w:p>
        </w:tc>
        <w:tc>
          <w:tcPr>
            <w:tcW w:w="5102" w:type="dxa"/>
          </w:tcPr>
          <w:p w14:paraId="109FA33E" w14:textId="77777777" w:rsidR="00484991" w:rsidRPr="005A7BB5" w:rsidRDefault="00FB425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Cleans, merges and </w:t>
            </w:r>
            <w:proofErr w:type="gramStart"/>
            <w:r>
              <w:rPr>
                <w:rFonts w:ascii="Times New Roman" w:eastAsia="Times New Roman" w:hAnsi="Times New Roman" w:cs="Times New Roman"/>
                <w:sz w:val="24"/>
                <w:szCs w:val="24"/>
                <w:lang w:val="en-AU"/>
              </w:rPr>
              <w:t>engineers</w:t>
            </w:r>
            <w:proofErr w:type="gramEnd"/>
            <w:r>
              <w:rPr>
                <w:rFonts w:ascii="Times New Roman" w:eastAsia="Times New Roman" w:hAnsi="Times New Roman" w:cs="Times New Roman"/>
                <w:sz w:val="24"/>
                <w:szCs w:val="24"/>
                <w:lang w:val="en-AU"/>
              </w:rPr>
              <w:t xml:space="preserve"> features across the three data sources; implements post-deployment drift-checking scripts</w:t>
            </w:r>
          </w:p>
        </w:tc>
      </w:tr>
      <w:tr w:rsidR="00484991" w:rsidRPr="005A7BB5" w14:paraId="2236C50D" w14:textId="77777777" w:rsidTr="00E6464E">
        <w:tc>
          <w:tcPr>
            <w:tcW w:w="2127" w:type="dxa"/>
          </w:tcPr>
          <w:p w14:paraId="3D1B3F46" w14:textId="77777777" w:rsidR="00484991"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Dang</w:t>
            </w:r>
          </w:p>
        </w:tc>
        <w:tc>
          <w:tcPr>
            <w:tcW w:w="1843" w:type="dxa"/>
          </w:tcPr>
          <w:p w14:paraId="59573579" w14:textId="77777777" w:rsidR="00484991"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 ML</w:t>
            </w:r>
          </w:p>
        </w:tc>
        <w:tc>
          <w:tcPr>
            <w:tcW w:w="5102" w:type="dxa"/>
          </w:tcPr>
          <w:p w14:paraId="01AB4305" w14:textId="77777777" w:rsidR="00484991" w:rsidRPr="005A7BB5" w:rsidRDefault="00A608EC"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Develops, tunes and validates the Ridge/Lasso forecasting model</w:t>
            </w:r>
          </w:p>
        </w:tc>
      </w:tr>
      <w:tr w:rsidR="00241719" w:rsidRPr="005A7BB5" w14:paraId="7FC9BB87" w14:textId="77777777" w:rsidTr="00E6464E">
        <w:tc>
          <w:tcPr>
            <w:tcW w:w="2127" w:type="dxa"/>
          </w:tcPr>
          <w:p w14:paraId="2A3239FA" w14:textId="77777777" w:rsidR="00241719" w:rsidRPr="005A7BB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Tran</w:t>
            </w:r>
          </w:p>
        </w:tc>
        <w:tc>
          <w:tcPr>
            <w:tcW w:w="1843" w:type="dxa"/>
          </w:tcPr>
          <w:p w14:paraId="63E6E36A" w14:textId="77777777" w:rsidR="00241719" w:rsidRPr="005A7BB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Dashboard &amp; </w:t>
            </w:r>
            <w:proofErr w:type="gramStart"/>
            <w:r>
              <w:rPr>
                <w:rFonts w:ascii="Times New Roman" w:eastAsia="Times New Roman" w:hAnsi="Times New Roman" w:cs="Times New Roman"/>
                <w:sz w:val="24"/>
                <w:szCs w:val="24"/>
                <w:lang w:val="en-AU"/>
              </w:rPr>
              <w:t>Deploy</w:t>
            </w:r>
            <w:proofErr w:type="gramEnd"/>
          </w:p>
        </w:tc>
        <w:tc>
          <w:tcPr>
            <w:tcW w:w="5102" w:type="dxa"/>
          </w:tcPr>
          <w:p w14:paraId="2BAF512B" w14:textId="77777777" w:rsidR="00241719" w:rsidRPr="005A7BB5" w:rsidRDefault="00A608EC"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Builds the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dashboard and manages its deployment and redeployment via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Community Cloud.</w:t>
            </w:r>
          </w:p>
        </w:tc>
      </w:tr>
    </w:tbl>
    <w:p w14:paraId="792C333C" w14:textId="77777777" w:rsidR="00476D89" w:rsidRPr="005A7BB5"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8" w:name="_Toc239977735"/>
      <w:r>
        <w:rPr>
          <w:rFonts w:ascii="Times New Roman" w:eastAsia="Times New Roman" w:hAnsi="Times New Roman" w:cs="Times New Roman"/>
          <w:b/>
          <w:bCs/>
          <w:sz w:val="24"/>
          <w:szCs w:val="24"/>
          <w:lang w:val="en-AU"/>
        </w:rPr>
        <w:t>Initial risk analysis</w:t>
      </w:r>
      <w:bookmarkEnd w:id="18"/>
      <w:r>
        <w:rPr>
          <w:rFonts w:ascii="Times New Roman" w:eastAsia="Times New Roman" w:hAnsi="Times New Roman" w:cs="Times New Roman"/>
          <w:b/>
          <w:bCs/>
          <w:sz w:val="24"/>
          <w:szCs w:val="24"/>
          <w:lang w:val="en-AU"/>
        </w:rPr>
        <w:t xml:space="preserve"> </w:t>
      </w:r>
    </w:p>
    <w:p w14:paraId="2FB6751E" w14:textId="77777777" w:rsidR="00C53051" w:rsidRPr="005A7BB5" w:rsidRDefault="260BD9FE" w:rsidP="00C777BC">
      <w:pPr>
        <w:spacing w:before="120" w:after="120" w:line="276" w:lineRule="auto"/>
        <w:jc w:val="both"/>
      </w:pPr>
      <w:r>
        <w:rPr>
          <w:rFonts w:ascii="Times New Roman" w:eastAsia="Times New Roman" w:hAnsi="Times New Roman"/>
          <w:sz w:val="24"/>
          <w:szCs w:val="24"/>
        </w:rPr>
        <w:t>The project has six main risks. These risks will be reviewed during each assessment milestone and updated when needed.</w:t>
      </w:r>
    </w:p>
    <w:p w14:paraId="05B7BE2B" w14:textId="77777777" w:rsidR="00C53051" w:rsidRPr="005A7BB5" w:rsidRDefault="260BD9FE" w:rsidP="00C777BC">
      <w:pPr>
        <w:spacing w:before="120" w:after="120" w:line="276" w:lineRule="auto"/>
        <w:jc w:val="both"/>
      </w:pPr>
      <w:r>
        <w:rPr>
          <w:rFonts w:ascii="Times New Roman" w:eastAsia="Times New Roman" w:hAnsi="Times New Roman"/>
          <w:sz w:val="24"/>
          <w:szCs w:val="24"/>
        </w:rPr>
        <w:t xml:space="preserve">The first risk is changes in the crime data. The transition from PROMIS to </w:t>
      </w:r>
      <w:proofErr w:type="spellStart"/>
      <w:r>
        <w:rPr>
          <w:rFonts w:ascii="Times New Roman" w:eastAsia="Times New Roman" w:hAnsi="Times New Roman"/>
          <w:sz w:val="24"/>
          <w:szCs w:val="24"/>
        </w:rPr>
        <w:t>SerPro</w:t>
      </w:r>
      <w:proofErr w:type="spellEnd"/>
      <w:r>
        <w:rPr>
          <w:rFonts w:ascii="Times New Roman" w:eastAsia="Times New Roman" w:hAnsi="Times New Roman"/>
          <w:sz w:val="24"/>
          <w:szCs w:val="24"/>
        </w:rPr>
        <w:t xml:space="preserve"> in November 2023 and the ANZSOC classification transition in April 2025 may pose challenges in </w:t>
      </w:r>
      <w:r>
        <w:rPr>
          <w:rFonts w:ascii="Times New Roman" w:eastAsia="Times New Roman" w:hAnsi="Times New Roman"/>
          <w:sz w:val="24"/>
          <w:szCs w:val="24"/>
        </w:rPr>
        <w:lastRenderedPageBreak/>
        <w:t>comparing old and new crime data. To minimise this risk, both transitions will be incorporated into the model.</w:t>
      </w:r>
    </w:p>
    <w:p w14:paraId="750728EC" w14:textId="77777777" w:rsidR="00C53051" w:rsidRPr="005A7BB5" w:rsidRDefault="260BD9FE" w:rsidP="00C777BC">
      <w:pPr>
        <w:spacing w:before="120" w:after="120" w:line="276" w:lineRule="auto"/>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EB9D381" w14:textId="77777777" w:rsidR="00C53051" w:rsidRPr="005A7BB5" w:rsidRDefault="260BD9FE" w:rsidP="00C777BC">
      <w:pPr>
        <w:spacing w:before="120" w:after="120" w:line="276" w:lineRule="auto"/>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29F3D9C0" w14:textId="77777777" w:rsidR="008149FE" w:rsidRPr="005A7BB5" w:rsidRDefault="008149FE"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0AF56515" w14:textId="77777777" w:rsidR="009031D4" w:rsidRPr="005A7BB5" w:rsidRDefault="00B54597"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0333914D" w14:textId="77777777" w:rsidR="009031D4" w:rsidRPr="005A7BB5" w:rsidRDefault="009031D4"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 xml:space="preserve">And the final risk is misuse or misinterpretation of the forecasts. If predictions are read as statements about </w:t>
      </w:r>
      <w:proofErr w:type="gramStart"/>
      <w:r>
        <w:rPr>
          <w:rFonts w:ascii="Times New Roman" w:eastAsia="Times New Roman" w:hAnsi="Times New Roman"/>
          <w:sz w:val="24"/>
          <w:szCs w:val="24"/>
        </w:rPr>
        <w:t>particular communities</w:t>
      </w:r>
      <w:proofErr w:type="gramEnd"/>
      <w:r>
        <w:rPr>
          <w:rFonts w:ascii="Times New Roman" w:eastAsia="Times New Roman" w:hAnsi="Times New Roman"/>
          <w:sz w:val="24"/>
          <w:szCs w:val="24"/>
        </w:rPr>
        <w:t>, the system could cause harm rather than support safety. Small counts in low-population regions could also make incidents identifiable. Forecasts will therefore be shown only at region and month level, with uncertainty ranges, and small values will be suppressed.</w:t>
      </w:r>
    </w:p>
    <w:p w14:paraId="6C59F310" w14:textId="77777777" w:rsidR="00476D89" w:rsidRPr="005A7BB5"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9" w:name="_Toc239977736"/>
      <w:r>
        <w:rPr>
          <w:rFonts w:ascii="Times New Roman" w:eastAsia="Times New Roman" w:hAnsi="Times New Roman" w:cs="Times New Roman"/>
          <w:b/>
          <w:bCs/>
          <w:sz w:val="24"/>
          <w:szCs w:val="24"/>
          <w:lang w:val="en-AU"/>
        </w:rPr>
        <w:t>Ethics, privacy and security considerations</w:t>
      </w:r>
      <w:bookmarkEnd w:id="19"/>
    </w:p>
    <w:p w14:paraId="51CEA094" w14:textId="77777777" w:rsidR="527D9A1E" w:rsidRPr="005A7BB5" w:rsidRDefault="527D9A1E" w:rsidP="00C777BC">
      <w:pPr>
        <w:spacing w:before="120" w:after="160" w:line="276" w:lineRule="auto"/>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7EF33098" w14:textId="77777777" w:rsidR="527D9A1E" w:rsidRPr="005A7BB5" w:rsidRDefault="527D9A1E" w:rsidP="00C777BC">
      <w:pPr>
        <w:spacing w:before="120" w:after="160" w:line="276" w:lineRule="auto"/>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529C2776" w14:textId="77777777" w:rsidR="527D9A1E" w:rsidRPr="005A7BB5" w:rsidRDefault="527D9A1E" w:rsidP="00C777BC">
      <w:pPr>
        <w:spacing w:before="120" w:after="160" w:line="276" w:lineRule="auto"/>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4BA2B79A" w14:textId="77777777" w:rsidR="527D9A1E" w:rsidRPr="005A7BB5" w:rsidRDefault="527D9A1E" w:rsidP="00C777BC">
      <w:pPr>
        <w:spacing w:before="120" w:after="160" w:line="276" w:lineRule="auto"/>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3C6A71B4" w14:textId="77777777" w:rsidR="527D9A1E" w:rsidRPr="005A7BB5" w:rsidRDefault="527D9A1E" w:rsidP="00C777BC">
      <w:pPr>
        <w:spacing w:before="120" w:after="160" w:line="276" w:lineRule="auto"/>
        <w:jc w:val="both"/>
        <w:rPr>
          <w:rFonts w:ascii="Times New Roman" w:eastAsia="Times New Roman" w:hAnsi="Times New Roman"/>
          <w:b/>
          <w:sz w:val="24"/>
          <w:szCs w:val="24"/>
        </w:rPr>
      </w:pPr>
      <w:bookmarkStart w:id="20" w:name="OLE_LINK22"/>
      <w:r>
        <w:rPr>
          <w:rFonts w:ascii="Times New Roman" w:eastAsia="Times New Roman" w:hAnsi="Times New Roman"/>
          <w:b/>
          <w:sz w:val="24"/>
          <w:szCs w:val="24"/>
        </w:rPr>
        <w:t>Responsible use</w:t>
      </w:r>
    </w:p>
    <w:bookmarkEnd w:id="20"/>
    <w:p w14:paraId="5A98C94D" w14:textId="77777777" w:rsidR="00A965CA" w:rsidRPr="005A7BB5" w:rsidRDefault="00A965CA" w:rsidP="00A965CA">
      <w:pPr>
        <w:spacing w:before="100" w:beforeAutospacing="1"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The system is designed to help PFES plan staff and resources, not to predict whether an individual will commit a crime or to target specific addresses or communities.</w:t>
      </w:r>
    </w:p>
    <w:p w14:paraId="326F70AE" w14:textId="77777777" w:rsidR="00A965CA" w:rsidRPr="005A7BB5" w:rsidRDefault="00A965CA" w:rsidP="00A965CA">
      <w:pPr>
        <w:spacing w:before="100" w:beforeAutospacing="1"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To guard against over-policing and unfair regional targeting, the following design constraints are planned for the dashboard stage:</w:t>
      </w:r>
    </w:p>
    <w:p w14:paraId="784297A7" w14:textId="77777777" w:rsidR="00A965CA" w:rsidRPr="005A7BB5" w:rsidRDefault="00A965CA" w:rsidP="00A965CA">
      <w:pPr>
        <w:numPr>
          <w:ilvl w:val="0"/>
          <w:numId w:val="19"/>
        </w:numPr>
        <w:spacing w:before="100" w:beforeAutospacing="1"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Forecasts at region-and-month level only — no suburb, address, or community-level predictions.</w:t>
      </w:r>
    </w:p>
    <w:p w14:paraId="2DC0D6B5" w14:textId="77777777" w:rsidR="00A965CA" w:rsidRPr="005A7BB5" w:rsidRDefault="00A965CA" w:rsidP="00A965CA">
      <w:pPr>
        <w:numPr>
          <w:ilvl w:val="0"/>
          <w:numId w:val="19"/>
        </w:numPr>
        <w:spacing w:before="100" w:beforeAutospacing="1"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lastRenderedPageBreak/>
        <w:t>Every forecast displayed alongside an uncertainty range, so outputs read as probabilistic planning signals rather than guaranteed outcomes.</w:t>
      </w:r>
    </w:p>
    <w:p w14:paraId="59F9AD1A" w14:textId="77777777" w:rsidR="00A965CA" w:rsidRPr="005A7BB5" w:rsidRDefault="00A965CA" w:rsidP="00A965CA">
      <w:pPr>
        <w:numPr>
          <w:ilvl w:val="0"/>
          <w:numId w:val="19"/>
        </w:numPr>
        <w:spacing w:before="100" w:beforeAutospacing="1"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Assault counts below a suppression threshold masked to prevent identification of individuals in low-population areas.</w:t>
      </w:r>
    </w:p>
    <w:p w14:paraId="5A72A5FF" w14:textId="77777777" w:rsidR="00A965CA" w:rsidRPr="005A7BB5" w:rsidRDefault="00A965CA" w:rsidP="00A965CA">
      <w:pPr>
        <w:numPr>
          <w:ilvl w:val="0"/>
          <w:numId w:val="19"/>
        </w:numPr>
        <w:spacing w:before="100" w:beforeAutospacing="1"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No automated patrol recommendations — any operational response remains the judgment of PFES commanders, weighing forecasts alongside other intelligence.</w:t>
      </w:r>
    </w:p>
    <w:p w14:paraId="7B570285" w14:textId="77777777" w:rsidR="00A965CA" w:rsidRPr="005A7BB5" w:rsidRDefault="00A965CA" w:rsidP="00A965CA">
      <w:pPr>
        <w:spacing w:before="100" w:beforeAutospacing="1"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These constraints will be enforced in code at the dashboard layer, rather than left to individual interpretation at the point of use, once that stage begins.</w:t>
      </w:r>
    </w:p>
    <w:p w14:paraId="5408B52E" w14:textId="77777777" w:rsidR="00444343" w:rsidRPr="005A7BB5" w:rsidRDefault="00444343" w:rsidP="00C777BC">
      <w:pPr>
        <w:spacing w:before="120" w:after="160" w:line="276" w:lineRule="auto"/>
        <w:jc w:val="both"/>
      </w:pPr>
    </w:p>
    <w:p w14:paraId="6D1B9221" w14:textId="77777777" w:rsidR="527D9A1E" w:rsidRPr="005A7BB5" w:rsidRDefault="527D9A1E" w:rsidP="00C777BC">
      <w:pPr>
        <w:spacing w:before="120" w:after="160" w:line="276" w:lineRule="auto"/>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55C1F5D2" w14:textId="77777777" w:rsidR="527D9A1E" w:rsidRPr="005A7BB5" w:rsidRDefault="527D9A1E" w:rsidP="00C777BC">
      <w:pPr>
        <w:spacing w:before="120" w:after="160" w:line="276" w:lineRule="auto"/>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0D00609E" w14:textId="77777777" w:rsidR="527D9A1E" w:rsidRPr="005A7BB5" w:rsidRDefault="527D9A1E" w:rsidP="00C777BC">
      <w:pPr>
        <w:spacing w:before="120" w:after="160" w:line="276" w:lineRule="auto"/>
        <w:jc w:val="both"/>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62875361" w14:textId="77777777" w:rsidR="000D6755" w:rsidRPr="005A7BB5" w:rsidRDefault="1A7004F3" w:rsidP="00C777BC">
      <w:pPr>
        <w:spacing w:before="120" w:line="276" w:lineRule="auto"/>
        <w:jc w:val="both"/>
      </w:pPr>
      <w:r>
        <w:rPr>
          <w:rFonts w:ascii="Times New Roman" w:eastAsia="Times New Roman" w:hAnsi="Times New Roman"/>
          <w:b/>
          <w:bCs/>
          <w:sz w:val="24"/>
          <w:szCs w:val="24"/>
        </w:rPr>
        <w:t xml:space="preserve">GitHub repository: </w:t>
      </w:r>
    </w:p>
    <w:p w14:paraId="7C96A31A" w14:textId="77777777" w:rsidR="1A7004F3" w:rsidRPr="005A7BB5" w:rsidRDefault="1A7004F3" w:rsidP="00C777BC">
      <w:pPr>
        <w:spacing w:before="120" w:line="276" w:lineRule="auto"/>
        <w:jc w:val="both"/>
      </w:pPr>
      <w:hyperlink r:id="rId18">
        <w:r>
          <w:rPr>
            <w:rStyle w:val="Hyperlink"/>
            <w:rFonts w:ascii="Times New Roman" w:eastAsia="Times New Roman" w:hAnsi="Times New Roman"/>
            <w:sz w:val="24"/>
            <w:szCs w:val="24"/>
          </w:rPr>
          <w:t>https://github.com/HendrickDang/PRT661-DATA-SCIENCE-PRACTICE</w:t>
        </w:r>
      </w:hyperlink>
    </w:p>
    <w:p w14:paraId="39FC07BE" w14:textId="77777777" w:rsidR="000D6755" w:rsidRPr="005A7BB5" w:rsidRDefault="7F54C7CB" w:rsidP="00444343">
      <w:pPr>
        <w:spacing w:before="120" w:line="276" w:lineRule="auto"/>
        <w:rPr>
          <w:rFonts w:ascii="Times New Roman" w:eastAsia="Times New Roman" w:hAnsi="Times New Roman"/>
          <w:sz w:val="24"/>
          <w:szCs w:val="24"/>
        </w:rPr>
      </w:pPr>
      <w:r>
        <w:rPr>
          <w:rFonts w:ascii="Times New Roman" w:eastAsia="Times New Roman" w:hAnsi="Times New Roman"/>
          <w:b/>
          <w:bCs/>
          <w:sz w:val="24"/>
          <w:szCs w:val="24"/>
        </w:rPr>
        <w:t xml:space="preserve">Project management board (JIRA): </w:t>
      </w:r>
      <w:hyperlink r:id="rId19">
        <w:r>
          <w:rPr>
            <w:rStyle w:val="Hyperlink"/>
            <w:rFonts w:ascii="Times New Roman" w:eastAsia="Times New Roman" w:hAnsi="Times New Roman"/>
            <w:sz w:val="24"/>
            <w:szCs w:val="24"/>
          </w:rPr>
          <w:t>https://hendrickdang.atlassian.net/jira/software/projects/SCRUM/boards/1</w:t>
        </w:r>
      </w:hyperlink>
    </w:p>
    <w:p w14:paraId="14C1E210" w14:textId="77777777" w:rsidR="774E1123" w:rsidRPr="005A7BB5"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21" w:name="_Toc239977737"/>
      <w:r>
        <w:rPr>
          <w:rFonts w:ascii="Times New Roman" w:eastAsia="Times New Roman" w:hAnsi="Times New Roman" w:cs="Times New Roman"/>
          <w:b/>
          <w:bCs/>
          <w:sz w:val="24"/>
          <w:szCs w:val="24"/>
          <w:lang w:val="en-AU"/>
        </w:rPr>
        <w:t>References</w:t>
      </w:r>
      <w:bookmarkEnd w:id="12"/>
      <w:bookmarkEnd w:id="21"/>
    </w:p>
    <w:p w14:paraId="6D0A31B6" w14:textId="77777777" w:rsidR="774E1123" w:rsidRPr="005A7BB5" w:rsidRDefault="7F54C7CB" w:rsidP="00C777BC">
      <w:pPr>
        <w:spacing w:before="120" w:after="120" w:line="276" w:lineRule="auto"/>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20">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3B221245" w14:textId="77777777" w:rsidR="774E1123" w:rsidRPr="005A7BB5" w:rsidRDefault="7F54C7CB" w:rsidP="00C777BC">
      <w:pPr>
        <w:spacing w:before="120" w:after="120" w:line="276" w:lineRule="auto"/>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21">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2523C459" w14:textId="77777777" w:rsidR="3F19B1BA" w:rsidRPr="005A7BB5" w:rsidRDefault="7F54C7CB" w:rsidP="00C777BC">
      <w:pPr>
        <w:spacing w:before="120" w:after="120" w:line="276" w:lineRule="auto"/>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22">
        <w:r>
          <w:rPr>
            <w:rStyle w:val="Hyperlink"/>
            <w:rFonts w:ascii="Times New Roman" w:eastAsia="Times New Roman" w:hAnsi="Times New Roman"/>
            <w:sz w:val="24"/>
            <w:szCs w:val="24"/>
          </w:rPr>
          <w:t>https://aiatsis.gov.au/research/ethical-research/code-ethics</w:t>
        </w:r>
      </w:hyperlink>
    </w:p>
    <w:p w14:paraId="683057A8" w14:textId="77777777" w:rsidR="3F19B1BA" w:rsidRPr="005A7BB5" w:rsidRDefault="7F54C7CB" w:rsidP="00C777BC">
      <w:pPr>
        <w:spacing w:before="120" w:after="120" w:line="276" w:lineRule="auto"/>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w:t>
      </w:r>
      <w:proofErr w:type="spellStart"/>
      <w:r>
        <w:rPr>
          <w:rFonts w:ascii="Times New Roman" w:eastAsia="Times New Roman" w:hAnsi="Times New Roman"/>
          <w:sz w:val="24"/>
          <w:szCs w:val="24"/>
        </w:rPr>
        <w:t>Materechera</w:t>
      </w:r>
      <w:proofErr w:type="spellEnd"/>
      <w:r>
        <w:rPr>
          <w:rFonts w:ascii="Times New Roman" w:eastAsia="Times New Roman" w:hAnsi="Times New Roman"/>
          <w:sz w:val="24"/>
          <w:szCs w:val="24"/>
        </w:rPr>
        <w:t xml:space="preserve">, S., Parsons, M., </w:t>
      </w:r>
      <w:proofErr w:type="spellStart"/>
      <w:r>
        <w:rPr>
          <w:rFonts w:ascii="Times New Roman" w:eastAsia="Times New Roman" w:hAnsi="Times New Roman"/>
          <w:sz w:val="24"/>
          <w:szCs w:val="24"/>
        </w:rPr>
        <w:t>Raseroka</w:t>
      </w:r>
      <w:proofErr w:type="spellEnd"/>
      <w:r>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23">
        <w:r>
          <w:rPr>
            <w:rStyle w:val="Hyperlink"/>
            <w:rFonts w:ascii="Times New Roman" w:eastAsia="Times New Roman" w:hAnsi="Times New Roman"/>
            <w:sz w:val="24"/>
            <w:szCs w:val="24"/>
          </w:rPr>
          <w:t>https://doi.org/10.5334/dsj-2020-043</w:t>
        </w:r>
      </w:hyperlink>
    </w:p>
    <w:p w14:paraId="219FB341" w14:textId="77777777" w:rsidR="3F19B1BA" w:rsidRPr="005A7BB5" w:rsidRDefault="282FB8BF" w:rsidP="00C777BC">
      <w:pPr>
        <w:spacing w:before="120" w:after="120" w:line="276" w:lineRule="auto"/>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24">
        <w:r>
          <w:rPr>
            <w:rStyle w:val="Hyperlink"/>
            <w:rFonts w:ascii="Times New Roman" w:eastAsia="Times New Roman" w:hAnsi="Times New Roman"/>
            <w:sz w:val="24"/>
            <w:szCs w:val="24"/>
          </w:rPr>
          <w:t>https://www.abc.net.au/news/2025-09-22/is-nt-crime-decreasing-since-clp-government-elected-police-data/105797920</w:t>
        </w:r>
      </w:hyperlink>
    </w:p>
    <w:p w14:paraId="06AC9BAF" w14:textId="77777777" w:rsidR="2C4349CA" w:rsidRPr="005A7BB5" w:rsidRDefault="2C4349CA" w:rsidP="00C777BC">
      <w:pPr>
        <w:spacing w:before="120" w:line="276" w:lineRule="auto"/>
        <w:ind w:left="720" w:hanging="720"/>
        <w:jc w:val="both"/>
      </w:pPr>
      <w:r>
        <w:rPr>
          <w:rFonts w:ascii="Times New Roman" w:eastAsia="Times New Roman" w:hAnsi="Times New Roman"/>
          <w:sz w:val="24"/>
          <w:szCs w:val="24"/>
        </w:rPr>
        <w:lastRenderedPageBreak/>
        <w:t xml:space="preserve">Northern Territory Government. (2026). </w:t>
      </w:r>
      <w:r>
        <w:rPr>
          <w:rFonts w:ascii="Times New Roman" w:eastAsia="Times New Roman" w:hAnsi="Times New Roman"/>
          <w:i/>
          <w:iCs/>
          <w:sz w:val="24"/>
          <w:szCs w:val="24"/>
        </w:rPr>
        <w:t xml:space="preserve">NT crime </w:t>
      </w:r>
      <w:proofErr w:type="gramStart"/>
      <w:r>
        <w:rPr>
          <w:rFonts w:ascii="Times New Roman" w:eastAsia="Times New Roman" w:hAnsi="Times New Roman"/>
          <w:i/>
          <w:iCs/>
          <w:sz w:val="24"/>
          <w:szCs w:val="24"/>
        </w:rPr>
        <w:t>statistics march</w:t>
      </w:r>
      <w:proofErr w:type="gramEnd"/>
      <w:r>
        <w:rPr>
          <w:rFonts w:ascii="Times New Roman" w:eastAsia="Times New Roman" w:hAnsi="Times New Roman"/>
          <w:i/>
          <w:iCs/>
          <w:sz w:val="24"/>
          <w:szCs w:val="24"/>
        </w:rPr>
        <w:t xml:space="preserve"> 2026 - NTG open data portal</w:t>
      </w:r>
      <w:r>
        <w:rPr>
          <w:rFonts w:ascii="Times New Roman" w:eastAsia="Times New Roman" w:hAnsi="Times New Roman"/>
          <w:sz w:val="24"/>
          <w:szCs w:val="24"/>
        </w:rPr>
        <w:t xml:space="preserve">. </w:t>
      </w:r>
      <w:proofErr w:type="spellStart"/>
      <w:proofErr w:type="gramStart"/>
      <w:r>
        <w:rPr>
          <w:rFonts w:ascii="Times New Roman" w:eastAsia="Times New Roman" w:hAnsi="Times New Roman"/>
          <w:sz w:val="24"/>
          <w:szCs w:val="24"/>
        </w:rPr>
        <w:t>Nt.Gov.Au</w:t>
      </w:r>
      <w:proofErr w:type="spellEnd"/>
      <w:proofErr w:type="gramEnd"/>
      <w:r>
        <w:rPr>
          <w:rFonts w:ascii="Times New Roman" w:eastAsia="Times New Roman" w:hAnsi="Times New Roman"/>
          <w:sz w:val="24"/>
          <w:szCs w:val="24"/>
        </w:rPr>
        <w:t xml:space="preserve">. </w:t>
      </w:r>
      <w:hyperlink r:id="rId25">
        <w:r>
          <w:rPr>
            <w:rStyle w:val="Hyperlink"/>
            <w:rFonts w:ascii="Times New Roman" w:eastAsia="Times New Roman" w:hAnsi="Times New Roman"/>
            <w:sz w:val="24"/>
            <w:szCs w:val="24"/>
          </w:rPr>
          <w:t>https://data.nt.gov.au/dataset/current-nt-crime-statistics-march-2026</w:t>
        </w:r>
      </w:hyperlink>
    </w:p>
    <w:p w14:paraId="26DD3E99" w14:textId="77777777" w:rsidR="2C4349CA" w:rsidRPr="005A7BB5" w:rsidRDefault="2C4349CA" w:rsidP="00C777BC">
      <w:pPr>
        <w:spacing w:before="120" w:line="276" w:lineRule="auto"/>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26">
        <w:r>
          <w:rPr>
            <w:rStyle w:val="Hyperlink"/>
            <w:rFonts w:ascii="Times New Roman" w:eastAsia="Times New Roman" w:hAnsi="Times New Roman"/>
            <w:sz w:val="24"/>
            <w:szCs w:val="24"/>
          </w:rPr>
          <w:t>https://www.ntpa.com.au/knowledgebase/article/KA-01198/</w:t>
        </w:r>
      </w:hyperlink>
    </w:p>
    <w:p w14:paraId="10B74C00" w14:textId="77777777" w:rsidR="2C4349CA" w:rsidRPr="005A7BB5" w:rsidRDefault="2C4349CA" w:rsidP="00C777BC">
      <w:pPr>
        <w:spacing w:before="120" w:line="276" w:lineRule="auto"/>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 xml:space="preserve">Operation </w:t>
      </w:r>
      <w:proofErr w:type="spellStart"/>
      <w:r>
        <w:rPr>
          <w:rFonts w:ascii="Times New Roman" w:eastAsia="Times New Roman" w:hAnsi="Times New Roman"/>
          <w:i/>
          <w:iCs/>
          <w:sz w:val="24"/>
          <w:szCs w:val="24"/>
        </w:rPr>
        <w:t>ventura</w:t>
      </w:r>
      <w:proofErr w:type="spellEnd"/>
      <w:r>
        <w:rPr>
          <w:rFonts w:ascii="Times New Roman" w:eastAsia="Times New Roman" w:hAnsi="Times New Roman"/>
          <w:i/>
          <w:iCs/>
          <w:sz w:val="24"/>
          <w:szCs w:val="24"/>
        </w:rPr>
        <w:t xml:space="preserve"> | NT police, fire &amp; emergency services</w:t>
      </w:r>
      <w:r>
        <w:rPr>
          <w:rFonts w:ascii="Times New Roman" w:eastAsia="Times New Roman" w:hAnsi="Times New Roman"/>
          <w:sz w:val="24"/>
          <w:szCs w:val="24"/>
        </w:rPr>
        <w:t xml:space="preserve">. NT Police, Fire &amp; Emergency Services. </w:t>
      </w:r>
      <w:hyperlink r:id="rId27">
        <w:r>
          <w:rPr>
            <w:rStyle w:val="Hyperlink"/>
            <w:rFonts w:ascii="Times New Roman" w:eastAsia="Times New Roman" w:hAnsi="Times New Roman"/>
            <w:sz w:val="24"/>
            <w:szCs w:val="24"/>
          </w:rPr>
          <w:t>https://pfes.nt.gov.au/newsroom/2026/operation-ventura</w:t>
        </w:r>
      </w:hyperlink>
    </w:p>
    <w:p w14:paraId="62EB5C5D" w14:textId="77777777" w:rsidR="006E51EE" w:rsidRPr="005A7BB5" w:rsidRDefault="282FB8BF" w:rsidP="00444343">
      <w:pPr>
        <w:spacing w:before="120" w:after="120" w:line="276" w:lineRule="auto"/>
        <w:ind w:left="720" w:hanging="720"/>
        <w:jc w:val="both"/>
        <w:rPr>
          <w:rFonts w:eastAsiaTheme="minorEastAsia" w:cs="Arial"/>
          <w:sz w:val="22"/>
          <w:szCs w:val="22"/>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 xml:space="preserve">Annual Report 2024-25. </w:t>
      </w:r>
      <w:hyperlink r:id="rId28">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r>
        <w:rPr>
          <w:rFonts w:eastAsiaTheme="minorEastAsia" w:cs="Arial"/>
          <w:sz w:val="22"/>
          <w:szCs w:val="22"/>
        </w:rPr>
        <w:br w:type="page"/>
      </w:r>
    </w:p>
    <w:p w14:paraId="7A4336BF" w14:textId="77777777" w:rsidR="774E1123" w:rsidRPr="005A7BB5" w:rsidRDefault="00570354" w:rsidP="00C777BC">
      <w:pPr>
        <w:pStyle w:val="Heading1"/>
        <w:spacing w:before="120" w:line="276" w:lineRule="auto"/>
        <w:jc w:val="both"/>
        <w:rPr>
          <w:rFonts w:ascii="Times New Roman" w:eastAsiaTheme="minorEastAsia" w:hAnsi="Times New Roman"/>
          <w:b/>
          <w:bCs/>
          <w:color w:val="1F497D" w:themeColor="text2"/>
          <w:sz w:val="24"/>
          <w:szCs w:val="24"/>
        </w:rPr>
      </w:pPr>
      <w:bookmarkStart w:id="22" w:name="_Toc239977738"/>
      <w:r>
        <w:rPr>
          <w:rFonts w:ascii="Times New Roman" w:eastAsiaTheme="minorEastAsia" w:hAnsi="Times New Roman" w:cs="Times New Roman"/>
          <w:b/>
          <w:bCs/>
          <w:color w:val="1F497D" w:themeColor="text2"/>
          <w:sz w:val="24"/>
          <w:szCs w:val="24"/>
        </w:rPr>
        <w:lastRenderedPageBreak/>
        <w:t>SECTION 2 – Project Update Summary</w:t>
      </w:r>
      <w:bookmarkEnd w:id="22"/>
    </w:p>
    <w:p w14:paraId="7F982ADA" w14:textId="77777777" w:rsidR="00F05630" w:rsidRPr="005A7BB5" w:rsidRDefault="00F05630" w:rsidP="00C777BC">
      <w:pPr>
        <w:spacing w:before="120" w:after="240" w:line="276" w:lineRule="auto"/>
        <w:jc w:val="both"/>
        <w:rPr>
          <w:rFonts w:ascii="Times New Roman" w:eastAsiaTheme="minorEastAsia" w:hAnsi="Times New Roman"/>
          <w:sz w:val="24"/>
          <w:szCs w:val="24"/>
        </w:rPr>
      </w:pPr>
      <w:r>
        <w:rPr>
          <w:rFonts w:ascii="Times New Roman" w:eastAsiaTheme="minorEastAsia" w:hAnsi="Times New Roman"/>
          <w:sz w:val="24"/>
          <w:szCs w:val="24"/>
        </w:rPr>
        <w:t xml:space="preserve">• Changes Since Previous Assessment </w:t>
      </w:r>
    </w:p>
    <w:tbl>
      <w:tblPr>
        <w:tblStyle w:val="TableGrid"/>
        <w:tblW w:w="0" w:type="auto"/>
        <w:tblLook w:val="04A0" w:firstRow="1" w:lastRow="0" w:firstColumn="1" w:lastColumn="0" w:noHBand="0" w:noVBand="1"/>
      </w:tblPr>
      <w:tblGrid>
        <w:gridCol w:w="1481"/>
        <w:gridCol w:w="2063"/>
        <w:gridCol w:w="2547"/>
        <w:gridCol w:w="2925"/>
      </w:tblGrid>
      <w:tr w:rsidR="003B409D" w:rsidRPr="005A7BB5" w14:paraId="5439AEC2" w14:textId="77777777" w:rsidTr="00B35C7C">
        <w:tc>
          <w:tcPr>
            <w:tcW w:w="0" w:type="auto"/>
            <w:hideMark/>
          </w:tcPr>
          <w:p w14:paraId="0BB0FBF0" w14:textId="77777777" w:rsidR="003B409D" w:rsidRPr="005A7BB5" w:rsidRDefault="003B409D" w:rsidP="003B409D">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Area</w:t>
            </w:r>
          </w:p>
        </w:tc>
        <w:tc>
          <w:tcPr>
            <w:tcW w:w="2063" w:type="dxa"/>
            <w:hideMark/>
          </w:tcPr>
          <w:p w14:paraId="1FBDDAB7" w14:textId="77777777" w:rsidR="003B409D" w:rsidRPr="005A7BB5" w:rsidRDefault="003B409D" w:rsidP="003B409D">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Previous State</w:t>
            </w:r>
          </w:p>
        </w:tc>
        <w:tc>
          <w:tcPr>
            <w:tcW w:w="2547" w:type="dxa"/>
            <w:hideMark/>
          </w:tcPr>
          <w:p w14:paraId="517C5E9E" w14:textId="77777777" w:rsidR="003B409D" w:rsidRPr="005A7BB5" w:rsidRDefault="003B409D" w:rsidP="003B409D">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Current State</w:t>
            </w:r>
          </w:p>
        </w:tc>
        <w:tc>
          <w:tcPr>
            <w:tcW w:w="2925" w:type="dxa"/>
            <w:hideMark/>
          </w:tcPr>
          <w:p w14:paraId="2B46BFD2" w14:textId="77777777" w:rsidR="003B409D" w:rsidRPr="005A7BB5" w:rsidRDefault="003B409D" w:rsidP="003B409D">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Justification</w:t>
            </w:r>
          </w:p>
        </w:tc>
      </w:tr>
      <w:tr w:rsidR="00B35C7C" w:rsidRPr="005A7BB5" w14:paraId="4DCE1AAA" w14:textId="77777777" w:rsidTr="00B35C7C">
        <w:tc>
          <w:tcPr>
            <w:tcW w:w="0" w:type="auto"/>
          </w:tcPr>
          <w:p w14:paraId="50E1BB57" w14:textId="77777777" w:rsidR="00B35C7C" w:rsidRPr="00B35C7C" w:rsidRDefault="00B35C7C" w:rsidP="003B409D">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Modelling</w:t>
            </w:r>
            <w:r>
              <w:rPr>
                <w:rFonts w:ascii="Times New Roman" w:eastAsia="Times New Roman" w:hAnsi="Times New Roman"/>
                <w:sz w:val="24"/>
                <w:szCs w:val="24"/>
                <w:lang w:val="vi-VN" w:eastAsia="en-US"/>
              </w:rPr>
              <w:t xml:space="preserve"> approach</w:t>
            </w:r>
          </w:p>
        </w:tc>
        <w:tc>
          <w:tcPr>
            <w:tcW w:w="2063" w:type="dxa"/>
          </w:tcPr>
          <w:p w14:paraId="7EDCCDA5" w14:textId="77777777" w:rsidR="00B35C7C" w:rsidRPr="00476829" w:rsidRDefault="00476829" w:rsidP="003B409D">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Ridge</w:t>
            </w:r>
            <w:r>
              <w:rPr>
                <w:rFonts w:ascii="Times New Roman" w:eastAsia="Times New Roman" w:hAnsi="Times New Roman"/>
                <w:sz w:val="24"/>
                <w:szCs w:val="24"/>
                <w:lang w:val="vi-VN" w:eastAsia="en-US"/>
              </w:rPr>
              <w:t xml:space="preserve"> and Laso only</w:t>
            </w:r>
          </w:p>
        </w:tc>
        <w:tc>
          <w:tcPr>
            <w:tcW w:w="2547" w:type="dxa"/>
          </w:tcPr>
          <w:p w14:paraId="77CA395C" w14:textId="77777777" w:rsidR="00B35C7C" w:rsidRPr="00476829" w:rsidRDefault="00476829" w:rsidP="00EE3DED">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Added</w:t>
            </w:r>
            <w:r>
              <w:rPr>
                <w:rFonts w:ascii="Times New Roman" w:eastAsia="Times New Roman" w:hAnsi="Times New Roman"/>
                <w:sz w:val="24"/>
                <w:szCs w:val="24"/>
                <w:lang w:val="vi-VN" w:eastAsia="en-US"/>
              </w:rPr>
              <w:t xml:space="preserve"> XGBoost</w:t>
            </w:r>
          </w:p>
        </w:tc>
        <w:tc>
          <w:tcPr>
            <w:tcW w:w="2925" w:type="dxa"/>
          </w:tcPr>
          <w:p w14:paraId="24077988" w14:textId="77777777" w:rsidR="00B35C7C" w:rsidRPr="00476829" w:rsidRDefault="00476829" w:rsidP="00EE3DED">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Captures</w:t>
            </w:r>
            <w:r>
              <w:rPr>
                <w:rFonts w:ascii="Times New Roman" w:eastAsia="Times New Roman" w:hAnsi="Times New Roman"/>
                <w:sz w:val="24"/>
                <w:szCs w:val="24"/>
                <w:lang w:val="vi-VN" w:eastAsia="en-US"/>
              </w:rPr>
              <w:t xml:space="preserve"> potential non-linear patterns in lag features</w:t>
            </w:r>
          </w:p>
        </w:tc>
      </w:tr>
      <w:tr w:rsidR="003B409D" w:rsidRPr="005A7BB5" w14:paraId="15BA082B" w14:textId="77777777" w:rsidTr="00B35C7C">
        <w:tc>
          <w:tcPr>
            <w:tcW w:w="0" w:type="auto"/>
            <w:hideMark/>
          </w:tcPr>
          <w:p w14:paraId="76E1D7CD" w14:textId="77777777" w:rsidR="003B409D" w:rsidRPr="005A7BB5" w:rsidRDefault="003B409D" w:rsidP="003B409D">
            <w:pPr>
              <w:rPr>
                <w:rFonts w:ascii="Times New Roman" w:eastAsia="Times New Roman" w:hAnsi="Times New Roman"/>
                <w:sz w:val="24"/>
                <w:szCs w:val="24"/>
                <w:lang w:eastAsia="en-US"/>
              </w:rPr>
            </w:pPr>
            <w:r>
              <w:rPr>
                <w:rFonts w:ascii="Times New Roman" w:eastAsia="Times New Roman" w:hAnsi="Times New Roman"/>
                <w:sz w:val="24"/>
                <w:szCs w:val="24"/>
                <w:lang w:eastAsia="en-US"/>
              </w:rPr>
              <w:t>Modelling validation</w:t>
            </w:r>
          </w:p>
        </w:tc>
        <w:tc>
          <w:tcPr>
            <w:tcW w:w="2063" w:type="dxa"/>
            <w:hideMark/>
          </w:tcPr>
          <w:p w14:paraId="5120D0D4" w14:textId="77777777" w:rsidR="003B409D" w:rsidRPr="002C565D" w:rsidRDefault="003B409D" w:rsidP="003B409D">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Single train/test split comparison</w:t>
            </w:r>
            <w:r>
              <w:rPr>
                <w:rFonts w:ascii="Times New Roman" w:eastAsia="Times New Roman" w:hAnsi="Times New Roman"/>
                <w:sz w:val="24"/>
                <w:szCs w:val="24"/>
                <w:lang w:val="vi-VN" w:eastAsia="en-US"/>
              </w:rPr>
              <w:t>.</w:t>
            </w:r>
            <w:r>
              <w:rPr>
                <w:rFonts w:ascii="Times New Roman" w:eastAsia="Times New Roman" w:hAnsi="Times New Roman"/>
                <w:sz w:val="24"/>
                <w:szCs w:val="24"/>
                <w:lang w:val="vi-VN" w:eastAsia="en-US"/>
              </w:rPr>
              <w:br/>
            </w:r>
          </w:p>
        </w:tc>
        <w:tc>
          <w:tcPr>
            <w:tcW w:w="2547" w:type="dxa"/>
            <w:hideMark/>
          </w:tcPr>
          <w:p w14:paraId="72F82A82" w14:textId="77777777" w:rsidR="003B409D" w:rsidRPr="005A7BB5" w:rsidRDefault="003B409D" w:rsidP="00EE3DED">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Added evaluation.py: naive baselines, leakage-free CV, rolling-origin </w:t>
            </w:r>
            <w:proofErr w:type="spellStart"/>
            <w:r>
              <w:rPr>
                <w:rFonts w:ascii="Times New Roman" w:eastAsia="Times New Roman" w:hAnsi="Times New Roman"/>
                <w:sz w:val="24"/>
                <w:szCs w:val="24"/>
                <w:lang w:eastAsia="en-US"/>
              </w:rPr>
              <w:t>backtest</w:t>
            </w:r>
            <w:proofErr w:type="spellEnd"/>
          </w:p>
        </w:tc>
        <w:tc>
          <w:tcPr>
            <w:tcW w:w="2925" w:type="dxa"/>
            <w:hideMark/>
          </w:tcPr>
          <w:p w14:paraId="3583A0BB" w14:textId="77777777" w:rsidR="003B409D" w:rsidRPr="005A7BB5" w:rsidRDefault="003B409D" w:rsidP="00EE3DED">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directly to A1 feedback on validation rigour</w:t>
            </w:r>
          </w:p>
        </w:tc>
      </w:tr>
      <w:tr w:rsidR="00454638" w:rsidRPr="005A7BB5" w14:paraId="5DB46CD4" w14:textId="77777777" w:rsidTr="00B35C7C">
        <w:tc>
          <w:tcPr>
            <w:tcW w:w="0" w:type="auto"/>
          </w:tcPr>
          <w:p w14:paraId="1CD8121F" w14:textId="77777777" w:rsidR="00454638" w:rsidRPr="005A7BB5" w:rsidRDefault="00454638" w:rsidP="003B409D">
            <w:pPr>
              <w:rPr>
                <w:rFonts w:ascii="Times New Roman" w:eastAsia="Times New Roman" w:hAnsi="Times New Roman"/>
                <w:sz w:val="24"/>
                <w:szCs w:val="24"/>
                <w:lang w:eastAsia="en-US"/>
              </w:rPr>
            </w:pPr>
            <w:r>
              <w:rPr>
                <w:rFonts w:ascii="Times New Roman" w:eastAsia="Times New Roman" w:hAnsi="Times New Roman"/>
                <w:sz w:val="24"/>
                <w:szCs w:val="24"/>
                <w:lang w:eastAsia="en-US"/>
              </w:rPr>
              <w:t>Pipeline structure</w:t>
            </w:r>
          </w:p>
        </w:tc>
        <w:tc>
          <w:tcPr>
            <w:tcW w:w="2063" w:type="dxa"/>
          </w:tcPr>
          <w:p w14:paraId="283BE117" w14:textId="77777777" w:rsidR="00454638" w:rsidRPr="005A7BB5" w:rsidRDefault="00454638" w:rsidP="003B409D">
            <w:pPr>
              <w:rPr>
                <w:rFonts w:ascii="Times New Roman" w:eastAsia="Times New Roman" w:hAnsi="Times New Roman"/>
                <w:sz w:val="24"/>
                <w:szCs w:val="24"/>
                <w:lang w:eastAsia="en-US"/>
              </w:rPr>
            </w:pPr>
            <w:r>
              <w:rPr>
                <w:rFonts w:ascii="Times New Roman" w:eastAsia="Times New Roman" w:hAnsi="Times New Roman"/>
                <w:sz w:val="24"/>
                <w:szCs w:val="24"/>
                <w:lang w:eastAsia="en-US"/>
              </w:rPr>
              <w:t>Separate ingest.py and data_processing.py scripts</w:t>
            </w:r>
          </w:p>
        </w:tc>
        <w:tc>
          <w:tcPr>
            <w:tcW w:w="2547" w:type="dxa"/>
          </w:tcPr>
          <w:p w14:paraId="1C37012E" w14:textId="77777777" w:rsidR="00454638" w:rsidRPr="005A7BB5" w:rsidRDefault="00454638" w:rsidP="00EE3DED">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Merged into single End to End pipeline.py</w:t>
            </w:r>
          </w:p>
        </w:tc>
        <w:tc>
          <w:tcPr>
            <w:tcW w:w="2925" w:type="dxa"/>
          </w:tcPr>
          <w:p w14:paraId="053502AD" w14:textId="77777777" w:rsidR="00454638" w:rsidRPr="005A7BB5" w:rsidRDefault="00454638" w:rsidP="00EE3DED">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Simplifies execution to one entry point; easier to maintain a single dependency</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environment setup</w:t>
            </w:r>
          </w:p>
        </w:tc>
      </w:tr>
      <w:tr w:rsidR="00476829" w:rsidRPr="005A7BB5" w14:paraId="61BFF59B" w14:textId="77777777" w:rsidTr="00B35C7C">
        <w:tc>
          <w:tcPr>
            <w:tcW w:w="0" w:type="auto"/>
          </w:tcPr>
          <w:p w14:paraId="6DBFF3E1" w14:textId="77777777" w:rsidR="00476829" w:rsidRPr="00476829" w:rsidRDefault="00476829" w:rsidP="003B409D">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Ethics</w:t>
            </w:r>
          </w:p>
        </w:tc>
        <w:tc>
          <w:tcPr>
            <w:tcW w:w="2063" w:type="dxa"/>
          </w:tcPr>
          <w:p w14:paraId="77FBEA08" w14:textId="77777777" w:rsidR="00476829" w:rsidRPr="00476829" w:rsidRDefault="00476829" w:rsidP="003B409D">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General</w:t>
            </w:r>
            <w:r>
              <w:rPr>
                <w:rFonts w:ascii="Times New Roman" w:eastAsia="Times New Roman" w:hAnsi="Times New Roman"/>
                <w:sz w:val="24"/>
                <w:szCs w:val="24"/>
                <w:lang w:val="vi-VN" w:eastAsia="en-US"/>
              </w:rPr>
              <w:t xml:space="preserve"> statements</w:t>
            </w:r>
          </w:p>
        </w:tc>
        <w:tc>
          <w:tcPr>
            <w:tcW w:w="2547" w:type="dxa"/>
          </w:tcPr>
          <w:p w14:paraId="164E394F" w14:textId="77777777" w:rsidR="00476829" w:rsidRPr="008D74F8" w:rsidRDefault="008D74F8" w:rsidP="00EE3DED">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Specific</w:t>
            </w:r>
            <w:r>
              <w:rPr>
                <w:rFonts w:ascii="Times New Roman" w:eastAsia="Times New Roman" w:hAnsi="Times New Roman"/>
                <w:sz w:val="24"/>
                <w:szCs w:val="24"/>
                <w:lang w:val="vi-VN" w:eastAsia="en-US"/>
              </w:rPr>
              <w:t xml:space="preserve"> design</w:t>
            </w:r>
            <w:r>
              <w:rPr>
                <w:rFonts w:ascii="Times New Roman" w:eastAsia="Times New Roman" w:hAnsi="Times New Roman"/>
                <w:sz w:val="24"/>
                <w:szCs w:val="24"/>
                <w:lang w:eastAsia="en-US"/>
              </w:rPr>
              <w:t xml:space="preserve"> constraints and working agreements documented</w:t>
            </w:r>
          </w:p>
        </w:tc>
        <w:tc>
          <w:tcPr>
            <w:tcW w:w="2925" w:type="dxa"/>
          </w:tcPr>
          <w:p w14:paraId="51F93DAD" w14:textId="77777777" w:rsidR="00476829" w:rsidRPr="005A7BB5" w:rsidRDefault="008D74F8" w:rsidP="00EE3DED">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to A1 feedback on over-policing risk and governance rigour</w:t>
            </w:r>
          </w:p>
        </w:tc>
      </w:tr>
    </w:tbl>
    <w:p w14:paraId="1C3E1A65" w14:textId="77777777" w:rsidR="00F05630" w:rsidRPr="005A7BB5" w:rsidRDefault="00F05630" w:rsidP="003A38E3">
      <w:pPr>
        <w:spacing w:before="240" w:line="276" w:lineRule="auto"/>
        <w:jc w:val="both"/>
        <w:rPr>
          <w:rFonts w:ascii="Times New Roman" w:eastAsiaTheme="minorEastAsia" w:hAnsi="Times New Roman"/>
          <w:sz w:val="24"/>
          <w:szCs w:val="24"/>
        </w:rPr>
      </w:pPr>
      <w:bookmarkStart w:id="23" w:name="OLE_LINK4"/>
      <w:r>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3114"/>
        <w:gridCol w:w="5902"/>
      </w:tblGrid>
      <w:tr w:rsidR="001A26A7" w:rsidRPr="005A7BB5" w14:paraId="0119438A" w14:textId="77777777" w:rsidTr="00561742">
        <w:tc>
          <w:tcPr>
            <w:tcW w:w="3114" w:type="dxa"/>
          </w:tcPr>
          <w:p w14:paraId="15875B6D" w14:textId="77777777" w:rsidR="001A26A7" w:rsidRPr="005A7BB5" w:rsidRDefault="001A26A7" w:rsidP="003A38E3">
            <w:pPr>
              <w:spacing w:line="276"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5902" w:type="dxa"/>
          </w:tcPr>
          <w:p w14:paraId="04CB2A0F" w14:textId="77777777" w:rsidR="001A26A7" w:rsidRPr="005A7BB5" w:rsidRDefault="001A26A7" w:rsidP="003A38E3">
            <w:pPr>
              <w:spacing w:line="276"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9D138E" w:rsidRPr="005A7BB5" w14:paraId="4B7C8F3B" w14:textId="77777777" w:rsidTr="00561742">
        <w:tc>
          <w:tcPr>
            <w:tcW w:w="3114" w:type="dxa"/>
            <w:vAlign w:val="center"/>
          </w:tcPr>
          <w:p w14:paraId="4140C08D" w14:textId="77777777" w:rsidR="009D138E" w:rsidRPr="005A7BB5" w:rsidRDefault="009D138E" w:rsidP="003A38E3">
            <w:pPr>
              <w:tabs>
                <w:tab w:val="left" w:pos="4962"/>
              </w:tabs>
              <w:spacing w:line="276" w:lineRule="auto"/>
              <w:jc w:val="both"/>
              <w:rPr>
                <w:rFonts w:ascii="Times New Roman" w:eastAsiaTheme="minorEastAsia" w:hAnsi="Times New Roman"/>
                <w:b/>
                <w:bCs/>
                <w:sz w:val="24"/>
                <w:szCs w:val="24"/>
              </w:rPr>
            </w:pPr>
            <w:r>
              <w:rPr>
                <w:rFonts w:ascii="Times New Roman" w:eastAsiaTheme="minorEastAsia" w:hAnsi="Times New Roman"/>
                <w:sz w:val="24"/>
                <w:szCs w:val="24"/>
              </w:rPr>
              <w:t xml:space="preserve">Thi Xuan Thanh Tran (Emma) </w:t>
            </w:r>
          </w:p>
        </w:tc>
        <w:tc>
          <w:tcPr>
            <w:tcW w:w="5902" w:type="dxa"/>
          </w:tcPr>
          <w:p w14:paraId="6C27BCA2" w14:textId="77777777" w:rsidR="009D138E" w:rsidRPr="005A7BB5" w:rsidRDefault="00561742" w:rsidP="003A38E3">
            <w:pPr>
              <w:spacing w:line="276" w:lineRule="auto"/>
              <w:jc w:val="both"/>
              <w:rPr>
                <w:rFonts w:ascii="Times New Roman" w:eastAsiaTheme="minorEastAsia" w:hAnsi="Times New Roman"/>
                <w:b/>
                <w:bCs/>
                <w:sz w:val="24"/>
                <w:szCs w:val="24"/>
              </w:rPr>
            </w:pPr>
            <w:r>
              <w:rPr>
                <w:rFonts w:ascii="Times New Roman" w:eastAsia="Times New Roman" w:hAnsi="Times New Roman"/>
                <w:sz w:val="24"/>
                <w:szCs w:val="24"/>
              </w:rPr>
              <w:t>Data processing stage: cleaning, standardising, and merging the three source datasets.</w:t>
            </w:r>
          </w:p>
        </w:tc>
      </w:tr>
      <w:tr w:rsidR="009D138E" w:rsidRPr="005A7BB5" w14:paraId="56D51088" w14:textId="77777777" w:rsidTr="00561742">
        <w:tc>
          <w:tcPr>
            <w:tcW w:w="3114" w:type="dxa"/>
          </w:tcPr>
          <w:p w14:paraId="048FB85B" w14:textId="77777777" w:rsidR="009D138E" w:rsidRPr="005A7BB5" w:rsidRDefault="009D138E" w:rsidP="003A38E3">
            <w:pPr>
              <w:spacing w:line="276" w:lineRule="auto"/>
              <w:jc w:val="both"/>
              <w:rPr>
                <w:rFonts w:ascii="Times New Roman" w:eastAsiaTheme="minorEastAsia" w:hAnsi="Times New Roman"/>
                <w:b/>
                <w:bCs/>
                <w:sz w:val="24"/>
                <w:szCs w:val="24"/>
              </w:rPr>
            </w:pPr>
            <w:r>
              <w:rPr>
                <w:rFonts w:ascii="Times New Roman" w:eastAsiaTheme="minorEastAsia" w:hAnsi="Times New Roman"/>
                <w:sz w:val="24"/>
                <w:szCs w:val="24"/>
              </w:rPr>
              <w:t>Ngoc Anh Nguyen (Will)</w:t>
            </w:r>
          </w:p>
        </w:tc>
        <w:tc>
          <w:tcPr>
            <w:tcW w:w="5902" w:type="dxa"/>
          </w:tcPr>
          <w:p w14:paraId="18A04072" w14:textId="77777777" w:rsidR="009D138E" w:rsidRPr="005A7BB5" w:rsidRDefault="00454638" w:rsidP="003A38E3">
            <w:pPr>
              <w:spacing w:line="276" w:lineRule="auto"/>
              <w:jc w:val="both"/>
              <w:rPr>
                <w:rFonts w:ascii="Times New Roman" w:eastAsiaTheme="minorEastAsia" w:hAnsi="Times New Roman"/>
                <w:b/>
                <w:bCs/>
                <w:sz w:val="24"/>
                <w:szCs w:val="24"/>
              </w:rPr>
            </w:pPr>
            <w:r>
              <w:rPr>
                <w:rFonts w:ascii="Times New Roman" w:hAnsi="Times New Roman"/>
                <w:sz w:val="24"/>
                <w:szCs w:val="24"/>
              </w:rPr>
              <w:t>Ingest and Data Store stage: built the data pipeline, then verified it end-to-end and fixed several runtime and code-quality defects before handoff.</w:t>
            </w:r>
          </w:p>
        </w:tc>
      </w:tr>
      <w:tr w:rsidR="009D138E" w:rsidRPr="005A7BB5" w14:paraId="4B9C7CBC" w14:textId="77777777" w:rsidTr="00561742">
        <w:tc>
          <w:tcPr>
            <w:tcW w:w="3114" w:type="dxa"/>
          </w:tcPr>
          <w:p w14:paraId="46E8174F" w14:textId="77777777" w:rsidR="009D138E" w:rsidRPr="005A7BB5" w:rsidRDefault="009D138E" w:rsidP="003A38E3">
            <w:pPr>
              <w:spacing w:line="276" w:lineRule="auto"/>
              <w:jc w:val="both"/>
              <w:rPr>
                <w:rFonts w:ascii="Times New Roman" w:eastAsiaTheme="minorEastAsia" w:hAnsi="Times New Roman"/>
                <w:b/>
                <w:bCs/>
                <w:sz w:val="24"/>
                <w:szCs w:val="24"/>
              </w:rPr>
            </w:pPr>
            <w:r>
              <w:rPr>
                <w:rFonts w:ascii="Times New Roman" w:eastAsiaTheme="minorEastAsia" w:hAnsi="Times New Roman"/>
                <w:sz w:val="24"/>
                <w:szCs w:val="24"/>
              </w:rPr>
              <w:t>Van Hoi Dang (Hendrick)</w:t>
            </w:r>
          </w:p>
        </w:tc>
        <w:tc>
          <w:tcPr>
            <w:tcW w:w="5902" w:type="dxa"/>
          </w:tcPr>
          <w:p w14:paraId="50D30CBD" w14:textId="64DD3A98" w:rsidR="009D138E" w:rsidRPr="00BD511E" w:rsidRDefault="00BD511E" w:rsidP="003A38E3">
            <w:pPr>
              <w:spacing w:line="276" w:lineRule="auto"/>
              <w:jc w:val="both"/>
              <w:rPr>
                <w:rFonts w:ascii="Times New Roman" w:eastAsiaTheme="minorEastAsia" w:hAnsi="Times New Roman"/>
                <w:sz w:val="24"/>
                <w:szCs w:val="24"/>
              </w:rPr>
            </w:pPr>
            <w:r w:rsidRPr="00BD511E">
              <w:rPr>
                <w:rFonts w:ascii="Times New Roman" w:eastAsiaTheme="minorEastAsia" w:hAnsi="Times New Roman"/>
                <w:sz w:val="24"/>
                <w:szCs w:val="24"/>
              </w:rPr>
              <w:t xml:space="preserve">Analytics and Machine Learning stage: </w:t>
            </w:r>
            <w:r w:rsidR="00AC0918" w:rsidRPr="00AC0918">
              <w:rPr>
                <w:rFonts w:ascii="Times New Roman" w:eastAsiaTheme="minorEastAsia" w:hAnsi="Times New Roman"/>
                <w:sz w:val="24"/>
                <w:szCs w:val="24"/>
              </w:rPr>
              <w:t>Forecast evaluation and benchmarking</w:t>
            </w:r>
            <w:r w:rsidR="00493729">
              <w:rPr>
                <w:rFonts w:ascii="Times New Roman" w:eastAsiaTheme="minorEastAsia" w:hAnsi="Times New Roman"/>
                <w:sz w:val="24"/>
                <w:szCs w:val="24"/>
              </w:rPr>
              <w:t xml:space="preserve">, </w:t>
            </w:r>
            <w:r w:rsidR="00AC0918" w:rsidRPr="00AC0918">
              <w:rPr>
                <w:rFonts w:ascii="Times New Roman" w:eastAsiaTheme="minorEastAsia" w:hAnsi="Times New Roman"/>
                <w:sz w:val="24"/>
                <w:szCs w:val="24"/>
              </w:rPr>
              <w:t xml:space="preserve">defined the forecast task specification, validation design and leakage controls; built evaluation.py adding naive baselines, </w:t>
            </w:r>
            <w:proofErr w:type="gramStart"/>
            <w:r w:rsidR="00AC0918" w:rsidRPr="00AC0918">
              <w:rPr>
                <w:rFonts w:ascii="Times New Roman" w:eastAsiaTheme="minorEastAsia" w:hAnsi="Times New Roman"/>
                <w:sz w:val="24"/>
                <w:szCs w:val="24"/>
              </w:rPr>
              <w:t>rolling-origin</w:t>
            </w:r>
            <w:proofErr w:type="gramEnd"/>
            <w:r w:rsidR="00AC0918" w:rsidRPr="00AC0918">
              <w:rPr>
                <w:rFonts w:ascii="Times New Roman" w:eastAsiaTheme="minorEastAsia" w:hAnsi="Times New Roman"/>
                <w:sz w:val="24"/>
                <w:szCs w:val="24"/>
              </w:rPr>
              <w:t xml:space="preserve"> </w:t>
            </w:r>
            <w:proofErr w:type="spellStart"/>
            <w:r w:rsidR="00AC0918" w:rsidRPr="00AC0918">
              <w:rPr>
                <w:rFonts w:ascii="Times New Roman" w:eastAsiaTheme="minorEastAsia" w:hAnsi="Times New Roman"/>
                <w:sz w:val="24"/>
                <w:szCs w:val="24"/>
              </w:rPr>
              <w:t>backtesting</w:t>
            </w:r>
            <w:proofErr w:type="spellEnd"/>
            <w:r w:rsidR="00AC0918" w:rsidRPr="00AC0918">
              <w:rPr>
                <w:rFonts w:ascii="Times New Roman" w:eastAsiaTheme="minorEastAsia" w:hAnsi="Times New Roman"/>
                <w:sz w:val="24"/>
                <w:szCs w:val="24"/>
              </w:rPr>
              <w:t xml:space="preserve"> at four horizons and empirical prediction intervals; specified drift thresholds and retraining rules.</w:t>
            </w:r>
          </w:p>
        </w:tc>
      </w:tr>
      <w:tr w:rsidR="009D138E" w:rsidRPr="005A7BB5" w14:paraId="1692B645" w14:textId="77777777" w:rsidTr="00561742">
        <w:tc>
          <w:tcPr>
            <w:tcW w:w="3114" w:type="dxa"/>
          </w:tcPr>
          <w:p w14:paraId="4D6A1C7A" w14:textId="77777777" w:rsidR="009D138E" w:rsidRPr="005A7BB5" w:rsidRDefault="009D138E" w:rsidP="003A38E3">
            <w:pPr>
              <w:spacing w:line="276" w:lineRule="auto"/>
              <w:jc w:val="both"/>
              <w:rPr>
                <w:rFonts w:ascii="Times New Roman" w:eastAsiaTheme="minorEastAsia" w:hAnsi="Times New Roman"/>
                <w:b/>
                <w:bCs/>
                <w:sz w:val="24"/>
                <w:szCs w:val="24"/>
              </w:rPr>
            </w:pPr>
            <w:r>
              <w:rPr>
                <w:rFonts w:ascii="Times New Roman" w:eastAsia="Calibri" w:hAnsi="Times New Roman"/>
                <w:color w:val="000000" w:themeColor="text1"/>
                <w:sz w:val="24"/>
                <w:szCs w:val="24"/>
              </w:rPr>
              <w:t>Le Nhat Minh Tran (Thomas)</w:t>
            </w:r>
          </w:p>
        </w:tc>
        <w:tc>
          <w:tcPr>
            <w:tcW w:w="5902" w:type="dxa"/>
          </w:tcPr>
          <w:p w14:paraId="7AD34889" w14:textId="77777777" w:rsidR="007B7686" w:rsidRPr="005A7BB5" w:rsidRDefault="08D181D0" w:rsidP="003A38E3">
            <w:pPr>
              <w:spacing w:line="276" w:lineRule="auto"/>
              <w:jc w:val="both"/>
              <w:rPr>
                <w:rFonts w:ascii="Times New Roman" w:eastAsiaTheme="minorEastAsia" w:hAnsi="Times New Roman"/>
                <w:sz w:val="24"/>
                <w:szCs w:val="24"/>
              </w:rPr>
            </w:pPr>
            <w:r>
              <w:rPr>
                <w:rFonts w:ascii="Times New Roman" w:eastAsiaTheme="minorEastAsia" w:hAnsi="Times New Roman"/>
                <w:sz w:val="24"/>
                <w:szCs w:val="24"/>
              </w:rPr>
              <w:t xml:space="preserve">Review the pipeline, making suggestions (feature engineering) and implement changes when necessary. Added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model to capture non-linear patterns.</w:t>
            </w:r>
          </w:p>
        </w:tc>
      </w:tr>
    </w:tbl>
    <w:bookmarkEnd w:id="23"/>
    <w:p w14:paraId="15672A58" w14:textId="77777777" w:rsidR="00F05630" w:rsidRPr="005A7BB5" w:rsidRDefault="00F05630" w:rsidP="003A38E3">
      <w:pPr>
        <w:spacing w:before="240" w:line="276" w:lineRule="auto"/>
        <w:jc w:val="both"/>
        <w:rPr>
          <w:rFonts w:ascii="Times New Roman" w:eastAsiaTheme="minorEastAsia" w:hAnsi="Times New Roman"/>
          <w:sz w:val="24"/>
          <w:szCs w:val="24"/>
        </w:rPr>
      </w:pPr>
      <w:r>
        <w:rPr>
          <w:rFonts w:ascii="Times New Roman" w:eastAsiaTheme="minorEastAsia" w:hAnsi="Times New Roman"/>
          <w:sz w:val="24"/>
          <w:szCs w:val="24"/>
        </w:rPr>
        <w:t xml:space="preserve">• Evidence Locations </w:t>
      </w:r>
    </w:p>
    <w:tbl>
      <w:tblPr>
        <w:tblStyle w:val="TableGrid"/>
        <w:tblW w:w="0" w:type="auto"/>
        <w:tblLook w:val="04A0" w:firstRow="1" w:lastRow="0" w:firstColumn="1" w:lastColumn="0" w:noHBand="0" w:noVBand="1"/>
      </w:tblPr>
      <w:tblGrid>
        <w:gridCol w:w="1150"/>
        <w:gridCol w:w="7866"/>
      </w:tblGrid>
      <w:tr w:rsidR="001A26A7" w:rsidRPr="005A7BB5" w14:paraId="1696232F" w14:textId="77777777" w:rsidTr="00680498">
        <w:tc>
          <w:tcPr>
            <w:tcW w:w="1150" w:type="dxa"/>
          </w:tcPr>
          <w:p w14:paraId="31D02B11" w14:textId="77777777" w:rsidR="001A26A7" w:rsidRPr="005A7BB5" w:rsidRDefault="001A26A7" w:rsidP="003A38E3">
            <w:pPr>
              <w:spacing w:line="276"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Evidence</w:t>
            </w:r>
          </w:p>
        </w:tc>
        <w:tc>
          <w:tcPr>
            <w:tcW w:w="7866" w:type="dxa"/>
          </w:tcPr>
          <w:p w14:paraId="1A10EE64" w14:textId="77777777" w:rsidR="001A26A7" w:rsidRPr="005A7BB5" w:rsidRDefault="001A26A7" w:rsidP="003A38E3">
            <w:pPr>
              <w:spacing w:line="276"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Repository Location</w:t>
            </w:r>
          </w:p>
        </w:tc>
      </w:tr>
      <w:tr w:rsidR="009D138E" w:rsidRPr="005A7BB5" w14:paraId="71FFF186" w14:textId="77777777" w:rsidTr="00680498">
        <w:tc>
          <w:tcPr>
            <w:tcW w:w="1150" w:type="dxa"/>
          </w:tcPr>
          <w:p w14:paraId="18D08609" w14:textId="77777777" w:rsidR="009D138E" w:rsidRPr="005A7BB5" w:rsidRDefault="00B6596A" w:rsidP="003A38E3">
            <w:pPr>
              <w:spacing w:line="276"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GitHub</w:t>
            </w:r>
          </w:p>
        </w:tc>
        <w:tc>
          <w:tcPr>
            <w:tcW w:w="7866" w:type="dxa"/>
          </w:tcPr>
          <w:p w14:paraId="12B2D772" w14:textId="77777777" w:rsidR="009D138E" w:rsidRPr="005A7BB5" w:rsidRDefault="00B6596A" w:rsidP="003A38E3">
            <w:pPr>
              <w:spacing w:line="276" w:lineRule="auto"/>
              <w:jc w:val="both"/>
              <w:rPr>
                <w:rFonts w:ascii="Times New Roman" w:eastAsiaTheme="minorEastAsia" w:hAnsi="Times New Roman"/>
                <w:b/>
                <w:bCs/>
                <w:sz w:val="24"/>
                <w:szCs w:val="24"/>
              </w:rPr>
            </w:pPr>
            <w:hyperlink r:id="rId29">
              <w:r>
                <w:rPr>
                  <w:rStyle w:val="Hyperlink"/>
                  <w:rFonts w:ascii="Times New Roman" w:eastAsia="Times New Roman" w:hAnsi="Times New Roman"/>
                  <w:sz w:val="24"/>
                  <w:szCs w:val="24"/>
                </w:rPr>
                <w:t>https://github.com/HendrickDang/PRT661-DATA-SCIENCE-PRACTICE</w:t>
              </w:r>
            </w:hyperlink>
          </w:p>
        </w:tc>
      </w:tr>
      <w:tr w:rsidR="009D138E" w:rsidRPr="005A7BB5" w14:paraId="5763D3F5" w14:textId="77777777" w:rsidTr="00680498">
        <w:tc>
          <w:tcPr>
            <w:tcW w:w="1150" w:type="dxa"/>
          </w:tcPr>
          <w:p w14:paraId="02E19BF7" w14:textId="77777777" w:rsidR="009D138E" w:rsidRPr="005A7BB5" w:rsidRDefault="0033355F" w:rsidP="003A38E3">
            <w:pPr>
              <w:spacing w:line="276"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Jira</w:t>
            </w:r>
          </w:p>
        </w:tc>
        <w:tc>
          <w:tcPr>
            <w:tcW w:w="7866" w:type="dxa"/>
          </w:tcPr>
          <w:p w14:paraId="242916FE" w14:textId="77777777" w:rsidR="009D138E" w:rsidRPr="005A7BB5" w:rsidRDefault="0033355F" w:rsidP="003A38E3">
            <w:pPr>
              <w:spacing w:line="276" w:lineRule="auto"/>
              <w:jc w:val="both"/>
              <w:rPr>
                <w:rFonts w:ascii="Times New Roman" w:eastAsiaTheme="minorEastAsia" w:hAnsi="Times New Roman"/>
                <w:b/>
                <w:bCs/>
                <w:sz w:val="24"/>
                <w:szCs w:val="24"/>
              </w:rPr>
            </w:pPr>
            <w:hyperlink r:id="rId30">
              <w:r>
                <w:rPr>
                  <w:rStyle w:val="Hyperlink"/>
                  <w:rFonts w:ascii="Times New Roman" w:eastAsia="Times New Roman" w:hAnsi="Times New Roman"/>
                  <w:sz w:val="24"/>
                  <w:szCs w:val="24"/>
                </w:rPr>
                <w:t>https://hendrickdang.atlassian.net/jira/software/projects/SCRUM/boards/1</w:t>
              </w:r>
            </w:hyperlink>
          </w:p>
        </w:tc>
      </w:tr>
    </w:tbl>
    <w:p w14:paraId="2BC74C00" w14:textId="77777777" w:rsidR="001A26A7" w:rsidRPr="005A7BB5" w:rsidRDefault="001A26A7" w:rsidP="00C777BC">
      <w:pPr>
        <w:spacing w:before="120" w:after="240" w:line="276" w:lineRule="auto"/>
        <w:jc w:val="both"/>
        <w:rPr>
          <w:rFonts w:ascii="Times New Roman" w:eastAsiaTheme="minorEastAsia" w:hAnsi="Times New Roman"/>
          <w:sz w:val="24"/>
          <w:szCs w:val="24"/>
        </w:rPr>
      </w:pPr>
      <w:r>
        <w:rPr>
          <w:rFonts w:ascii="Times New Roman" w:eastAsiaTheme="minorEastAsia" w:hAnsi="Times New Roman"/>
          <w:sz w:val="24"/>
          <w:szCs w:val="24"/>
        </w:rPr>
        <w:br w:type="page"/>
      </w:r>
    </w:p>
    <w:p w14:paraId="17BB685B" w14:textId="77777777" w:rsidR="001A26A7" w:rsidRPr="005A7BB5" w:rsidRDefault="001A26A7" w:rsidP="00C777BC">
      <w:pPr>
        <w:pStyle w:val="Heading1"/>
        <w:spacing w:before="120" w:line="276" w:lineRule="auto"/>
        <w:jc w:val="both"/>
        <w:rPr>
          <w:rFonts w:ascii="Times New Roman" w:eastAsiaTheme="minorEastAsia" w:hAnsi="Times New Roman"/>
          <w:b/>
          <w:bCs/>
          <w:color w:val="1F497D" w:themeColor="text2"/>
          <w:sz w:val="24"/>
          <w:szCs w:val="24"/>
        </w:rPr>
      </w:pPr>
      <w:bookmarkStart w:id="24" w:name="_Toc239977739"/>
      <w:r>
        <w:rPr>
          <w:rFonts w:ascii="Times New Roman" w:eastAsiaTheme="minorEastAsia" w:hAnsi="Times New Roman"/>
          <w:b/>
          <w:bCs/>
          <w:color w:val="1F497D" w:themeColor="text2"/>
          <w:sz w:val="24"/>
          <w:szCs w:val="24"/>
        </w:rPr>
        <w:lastRenderedPageBreak/>
        <w:t>SECTION 3 – Assessment 2 Technical Development</w:t>
      </w:r>
      <w:bookmarkEnd w:id="24"/>
    </w:p>
    <w:p w14:paraId="0B9F220F" w14:textId="77777777" w:rsidR="00A74318" w:rsidRPr="005A7BB5" w:rsidRDefault="00A74318"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25" w:name="_Toc239977740"/>
      <w:bookmarkStart w:id="26" w:name="OLE_LINK6"/>
      <w:r>
        <w:rPr>
          <w:rFonts w:ascii="Times New Roman" w:eastAsia="Times New Roman" w:hAnsi="Times New Roman" w:cs="Times New Roman"/>
          <w:b/>
          <w:bCs/>
          <w:sz w:val="24"/>
          <w:szCs w:val="24"/>
          <w:lang w:val="en-AU"/>
        </w:rPr>
        <w:t>Data acquisition and storage</w:t>
      </w:r>
      <w:bookmarkEnd w:id="25"/>
    </w:p>
    <w:bookmarkEnd w:id="26"/>
    <w:p w14:paraId="72EA595C" w14:textId="77777777" w:rsidR="00454638" w:rsidRPr="005A7BB5" w:rsidRDefault="00454638" w:rsidP="005A7BB5">
      <w:p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datasets were acquired (Table 1): NT Crime Statistics (2020-2023 and current), Population estimates (1986-2025), and Wholesale Alcohol Supply (2023-2025). Raw files are stored untouched in dataset/source/; any correction happens in code, never by hand-editing the source.</w:t>
      </w:r>
    </w:p>
    <w:p w14:paraId="23731C4E" w14:textId="77777777" w:rsidR="00454638" w:rsidRPr="005A7BB5" w:rsidRDefault="00454638" w:rsidP="005A7BB5">
      <w:p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Acquisition and processing are both handled by </w:t>
      </w:r>
      <w:proofErr w:type="gramStart"/>
      <w:r>
        <w:rPr>
          <w:rFonts w:ascii="Times New Roman" w:eastAsia="Times New Roman" w:hAnsi="Times New Roman"/>
          <w:sz w:val="24"/>
          <w:szCs w:val="24"/>
          <w:lang w:eastAsia="en-US"/>
        </w:rPr>
        <w:t>End to End</w:t>
      </w:r>
      <w:proofErr w:type="gramEnd"/>
      <w:r>
        <w:rPr>
          <w:rFonts w:ascii="Times New Roman" w:eastAsia="Times New Roman" w:hAnsi="Times New Roman"/>
          <w:sz w:val="24"/>
          <w:szCs w:val="24"/>
          <w:lang w:eastAsia="en-US"/>
        </w:rPr>
        <w:t xml:space="preserve"> pipeline.py. The two stages were originally developed as separate scripts (ingest.py and data_processing.py) but have since been merged into a single pipeline file for easier maintenance and a single point of execution; the ingest logic now runs as Stage 1 of that script:</w:t>
      </w:r>
    </w:p>
    <w:p w14:paraId="121195CF" w14:textId="77777777" w:rsidR="00454638" w:rsidRPr="005A7BB5" w:rsidRDefault="00454638" w:rsidP="005A7BB5">
      <w:pPr>
        <w:numPr>
          <w:ilvl w:val="0"/>
          <w:numId w:val="17"/>
        </w:num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Fuzzy filename </w:t>
      </w:r>
      <w:proofErr w:type="gramStart"/>
      <w:r>
        <w:rPr>
          <w:rFonts w:ascii="Times New Roman" w:eastAsia="Times New Roman" w:hAnsi="Times New Roman"/>
          <w:sz w:val="24"/>
          <w:szCs w:val="24"/>
          <w:lang w:eastAsia="en-US"/>
        </w:rPr>
        <w:t>matching:</w:t>
      </w:r>
      <w:proofErr w:type="gramEnd"/>
      <w:r>
        <w:rPr>
          <w:rFonts w:ascii="Times New Roman" w:eastAsia="Times New Roman" w:hAnsi="Times New Roman"/>
          <w:sz w:val="24"/>
          <w:szCs w:val="24"/>
          <w:lang w:eastAsia="en-US"/>
        </w:rPr>
        <w:t xml:space="preserve"> handles naming differences between teammates' downloads (punctuation, Windows "(2)" duplicate suffixes).</w:t>
      </w:r>
    </w:p>
    <w:p w14:paraId="47ACE5E3" w14:textId="77777777" w:rsidR="00454638" w:rsidRPr="005A7BB5" w:rsidRDefault="00454638" w:rsidP="005A7BB5">
      <w:pPr>
        <w:numPr>
          <w:ilvl w:val="0"/>
          <w:numId w:val="17"/>
        </w:num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Validation checks: empty </w:t>
      </w:r>
      <w:proofErr w:type="spellStart"/>
      <w:r>
        <w:rPr>
          <w:rFonts w:ascii="Times New Roman" w:eastAsia="Times New Roman" w:hAnsi="Times New Roman"/>
          <w:sz w:val="24"/>
          <w:szCs w:val="24"/>
          <w:lang w:eastAsia="en-US"/>
        </w:rPr>
        <w:t>dataframes</w:t>
      </w:r>
      <w:proofErr w:type="spellEnd"/>
      <w:r>
        <w:rPr>
          <w:rFonts w:ascii="Times New Roman" w:eastAsia="Times New Roman" w:hAnsi="Times New Roman"/>
          <w:sz w:val="24"/>
          <w:szCs w:val="24"/>
          <w:lang w:eastAsia="en-US"/>
        </w:rPr>
        <w:t xml:space="preserve">, duplicated columns, </w:t>
      </w:r>
      <w:proofErr w:type="gramStart"/>
      <w:r>
        <w:rPr>
          <w:rFonts w:ascii="Times New Roman" w:eastAsia="Times New Roman" w:hAnsi="Times New Roman"/>
          <w:sz w:val="24"/>
          <w:szCs w:val="24"/>
          <w:lang w:eastAsia="en-US"/>
        </w:rPr>
        <w:t>fully-null</w:t>
      </w:r>
      <w:proofErr w:type="gramEnd"/>
      <w:r>
        <w:rPr>
          <w:rFonts w:ascii="Times New Roman" w:eastAsia="Times New Roman" w:hAnsi="Times New Roman"/>
          <w:sz w:val="24"/>
          <w:szCs w:val="24"/>
          <w:lang w:eastAsia="en-US"/>
        </w:rPr>
        <w:t xml:space="preserve"> columns flagged before proceeding.</w:t>
      </w:r>
    </w:p>
    <w:p w14:paraId="4EFC1E70" w14:textId="77777777" w:rsidR="00454638" w:rsidRPr="005A7BB5" w:rsidRDefault="00454638" w:rsidP="005A7BB5">
      <w:pPr>
        <w:numPr>
          <w:ilvl w:val="0"/>
          <w:numId w:val="17"/>
        </w:num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Provenance tracking: each run writes to dataset/raw/ plus a </w:t>
      </w:r>
      <w:proofErr w:type="spellStart"/>
      <w:proofErr w:type="gramStart"/>
      <w:r>
        <w:rPr>
          <w:rFonts w:ascii="Times New Roman" w:eastAsia="Times New Roman" w:hAnsi="Times New Roman"/>
          <w:sz w:val="24"/>
          <w:szCs w:val="24"/>
          <w:lang w:eastAsia="en-US"/>
        </w:rPr>
        <w:t>manifest.json</w:t>
      </w:r>
      <w:proofErr w:type="spellEnd"/>
      <w:proofErr w:type="gramEnd"/>
      <w:r>
        <w:rPr>
          <w:rFonts w:ascii="Times New Roman" w:eastAsia="Times New Roman" w:hAnsi="Times New Roman"/>
          <w:sz w:val="24"/>
          <w:szCs w:val="24"/>
          <w:lang w:eastAsia="en-US"/>
        </w:rPr>
        <w:t xml:space="preserve"> recording row/column counts and warnings.</w:t>
      </w:r>
    </w:p>
    <w:p w14:paraId="39289AE2" w14:textId="77777777" w:rsidR="00454638" w:rsidRPr="005A7BB5" w:rsidRDefault="00454638" w:rsidP="005A7BB5">
      <w:p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Storage follows a three-stage convention: dataset/source/</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dataset/raw/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dataset/processed/, all produced by the corresponding stages within </w:t>
      </w:r>
      <w:proofErr w:type="gramStart"/>
      <w:r>
        <w:rPr>
          <w:rFonts w:ascii="Times New Roman" w:eastAsia="Times New Roman" w:hAnsi="Times New Roman"/>
          <w:sz w:val="24"/>
          <w:szCs w:val="24"/>
          <w:lang w:eastAsia="en-US"/>
        </w:rPr>
        <w:t>End to End</w:t>
      </w:r>
      <w:proofErr w:type="gramEnd"/>
      <w:r>
        <w:rPr>
          <w:rFonts w:ascii="Times New Roman" w:eastAsia="Times New Roman" w:hAnsi="Times New Roman"/>
          <w:sz w:val="24"/>
          <w:szCs w:val="24"/>
          <w:lang w:eastAsia="en-US"/>
        </w:rPr>
        <w:t xml:space="preserve"> pipeline.py. GitHub was chosen for version-controlled history and </w:t>
      </w:r>
      <w:proofErr w:type="gramStart"/>
      <w:r>
        <w:rPr>
          <w:rFonts w:ascii="Times New Roman" w:eastAsia="Times New Roman" w:hAnsi="Times New Roman"/>
          <w:sz w:val="24"/>
          <w:szCs w:val="24"/>
          <w:lang w:eastAsia="en-US"/>
        </w:rPr>
        <w:t>individually-attributable</w:t>
      </w:r>
      <w:proofErr w:type="gramEnd"/>
      <w:r>
        <w:rPr>
          <w:rFonts w:ascii="Times New Roman" w:eastAsia="Times New Roman" w:hAnsi="Times New Roman"/>
          <w:sz w:val="24"/>
          <w:szCs w:val="24"/>
          <w:lang w:eastAsia="en-US"/>
        </w:rPr>
        <w:t xml:space="preserve"> commits at no cost.</w:t>
      </w:r>
    </w:p>
    <w:p w14:paraId="65CAB507" w14:textId="77777777" w:rsidR="00454638" w:rsidRPr="005A7BB5" w:rsidRDefault="00454638" w:rsidP="005A7BB5">
      <w:p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The Assessment 1 feedback correctly flagged GitHub as a weak primary data store for production use. A SQL layer (SQLite/PostgreSQL) was considered but not adopted this milestone, for three reasons:</w:t>
      </w:r>
    </w:p>
    <w:p w14:paraId="2C8FC115" w14:textId="77777777" w:rsidR="00454638" w:rsidRPr="005A7BB5" w:rsidRDefault="00454638" w:rsidP="005A7BB5">
      <w:pPr>
        <w:numPr>
          <w:ilvl w:val="0"/>
          <w:numId w:val="18"/>
        </w:num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Scale doesn't warrant it: current volume (~72,000 rows across all sources) doesn't need the concurrent-access or indexing capabilities a relational database provides.</w:t>
      </w:r>
    </w:p>
    <w:p w14:paraId="21EF1FEB" w14:textId="77777777" w:rsidR="00454638" w:rsidRPr="005A7BB5" w:rsidRDefault="00454638" w:rsidP="005A7BB5">
      <w:pPr>
        <w:numPr>
          <w:ilvl w:val="0"/>
          <w:numId w:val="18"/>
        </w:num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Functionality already exists: the joins and aggregations a SQL layer would offer are already handled by the existing pipeline; adding one would duplicate rather than extend capability.</w:t>
      </w:r>
    </w:p>
    <w:p w14:paraId="6DA83350" w14:textId="77777777" w:rsidR="00454638" w:rsidRPr="005A7BB5" w:rsidRDefault="00454638" w:rsidP="005A7BB5">
      <w:pPr>
        <w:numPr>
          <w:ilvl w:val="0"/>
          <w:numId w:val="18"/>
        </w:num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Timing risk: refactoring the </w:t>
      </w:r>
      <w:proofErr w:type="gramStart"/>
      <w:r>
        <w:rPr>
          <w:rFonts w:ascii="Times New Roman" w:eastAsia="Times New Roman" w:hAnsi="Times New Roman"/>
          <w:sz w:val="24"/>
          <w:szCs w:val="24"/>
          <w:lang w:eastAsia="en-US"/>
        </w:rPr>
        <w:t>already-tested</w:t>
      </w:r>
      <w:proofErr w:type="gramEnd"/>
      <w:r>
        <w:rPr>
          <w:rFonts w:ascii="Times New Roman" w:eastAsia="Times New Roman" w:hAnsi="Times New Roman"/>
          <w:sz w:val="24"/>
          <w:szCs w:val="24"/>
          <w:lang w:eastAsia="en-US"/>
        </w:rPr>
        <w:t xml:space="preserve"> Ingest, Processing, and Engineering stages mid-semester could destabilise working code during the weeks reserved for modelling and dashboard delivery.</w:t>
      </w:r>
    </w:p>
    <w:p w14:paraId="68C58610" w14:textId="77777777" w:rsidR="00454638" w:rsidRPr="005A7BB5" w:rsidRDefault="00454638" w:rsidP="005A7BB5">
      <w:p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structured store remains scoped in the technology roadmap (Table 2) and will be revisited if the dashboard (Weeks 7–10) requires concurrent read access beyond what flat files support.</w:t>
      </w:r>
    </w:p>
    <w:p w14:paraId="7CB4F358" w14:textId="77777777" w:rsidR="001D39FD" w:rsidRPr="005A7BB5" w:rsidRDefault="001D39FD" w:rsidP="005A7BB5">
      <w:pPr>
        <w:spacing w:before="120" w:after="100" w:afterAutospacing="1" w:line="276" w:lineRule="auto"/>
        <w:jc w:val="both"/>
        <w:rPr>
          <w:rFonts w:ascii="Times New Roman" w:eastAsia="Times New Roman" w:hAnsi="Times New Roman"/>
          <w:sz w:val="24"/>
          <w:szCs w:val="24"/>
          <w:lang w:eastAsia="en-US"/>
        </w:rPr>
      </w:pPr>
    </w:p>
    <w:p w14:paraId="44E86783" w14:textId="77777777" w:rsidR="001D39FD" w:rsidRPr="005A7BB5" w:rsidRDefault="001D39FD" w:rsidP="00880B76">
      <w:pPr>
        <w:spacing w:before="120" w:after="100" w:afterAutospacing="1" w:line="276" w:lineRule="auto"/>
        <w:jc w:val="both"/>
        <w:rPr>
          <w:rFonts w:ascii="Times New Roman" w:eastAsia="Times New Roman" w:hAnsi="Times New Roman"/>
          <w:sz w:val="24"/>
          <w:szCs w:val="24"/>
          <w:lang w:eastAsia="en-US"/>
        </w:rPr>
      </w:pPr>
    </w:p>
    <w:p w14:paraId="22D7DFD6" w14:textId="77777777" w:rsidR="00EE2AB2" w:rsidRPr="005A7BB5" w:rsidRDefault="00EE2AB2" w:rsidP="00880B76">
      <w:pPr>
        <w:spacing w:before="100" w:beforeAutospacing="1" w:after="100" w:afterAutospacing="1" w:line="276" w:lineRule="auto"/>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lastRenderedPageBreak/>
        <w:t>5 Vs characterisation:</w:t>
      </w:r>
    </w:p>
    <w:p w14:paraId="4EB2E703" w14:textId="77777777" w:rsidR="001D39FD" w:rsidRPr="005A7BB5" w:rsidRDefault="001D39FD" w:rsidP="001D39FD">
      <w:pPr>
        <w:pStyle w:val="Caption"/>
        <w:keepNext/>
        <w:jc w:val="center"/>
        <w:rPr>
          <w:rFonts w:ascii="Times New Roman" w:hAnsi="Times New Roman"/>
          <w:color w:val="auto"/>
          <w:sz w:val="24"/>
          <w:szCs w:val="24"/>
        </w:rPr>
      </w:pPr>
      <w:bookmarkStart w:id="27" w:name="_Toc239977127"/>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5Vs characterisation</w:t>
      </w:r>
      <w:bookmarkEnd w:id="27"/>
    </w:p>
    <w:tbl>
      <w:tblPr>
        <w:tblW w:w="8740" w:type="dxa"/>
        <w:tblLook w:val="04A0" w:firstRow="1" w:lastRow="0" w:firstColumn="1" w:lastColumn="0" w:noHBand="0" w:noVBand="1"/>
      </w:tblPr>
      <w:tblGrid>
        <w:gridCol w:w="1615"/>
        <w:gridCol w:w="7125"/>
      </w:tblGrid>
      <w:tr w:rsidR="00EE2AB2" w:rsidRPr="005A7BB5" w14:paraId="7DC3A807" w14:textId="77777777" w:rsidTr="00F22DE4">
        <w:trPr>
          <w:trHeight w:val="288"/>
        </w:trPr>
        <w:tc>
          <w:tcPr>
            <w:tcW w:w="1615" w:type="dxa"/>
            <w:tcBorders>
              <w:top w:val="single" w:sz="4" w:space="0" w:color="auto"/>
              <w:left w:val="single" w:sz="4" w:space="0" w:color="auto"/>
              <w:bottom w:val="single" w:sz="4" w:space="0" w:color="auto"/>
              <w:right w:val="single" w:sz="4" w:space="0" w:color="auto"/>
            </w:tcBorders>
            <w:vAlign w:val="center"/>
            <w:hideMark/>
          </w:tcPr>
          <w:p w14:paraId="405548DD" w14:textId="77777777" w:rsidR="00EE2AB2" w:rsidRPr="005A7BB5" w:rsidRDefault="00EE2AB2" w:rsidP="00880B76">
            <w:pPr>
              <w:spacing w:line="276" w:lineRule="auto"/>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5Vs</w:t>
            </w:r>
          </w:p>
        </w:tc>
        <w:tc>
          <w:tcPr>
            <w:tcW w:w="7125" w:type="dxa"/>
            <w:tcBorders>
              <w:top w:val="single" w:sz="4" w:space="0" w:color="auto"/>
              <w:left w:val="nil"/>
              <w:bottom w:val="single" w:sz="4" w:space="0" w:color="auto"/>
              <w:right w:val="single" w:sz="4" w:space="0" w:color="auto"/>
            </w:tcBorders>
            <w:vAlign w:val="center"/>
            <w:hideMark/>
          </w:tcPr>
          <w:p w14:paraId="22D919E8" w14:textId="77777777" w:rsidR="00EE2AB2" w:rsidRPr="005A7BB5" w:rsidRDefault="00EE2AB2" w:rsidP="00880B76">
            <w:pPr>
              <w:spacing w:line="276" w:lineRule="auto"/>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Characterisation</w:t>
            </w:r>
          </w:p>
        </w:tc>
      </w:tr>
      <w:tr w:rsidR="00EE2AB2" w:rsidRPr="005A7BB5" w14:paraId="5D6454F0"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56121113" w14:textId="77777777" w:rsidR="00EE2AB2" w:rsidRPr="005A7BB5" w:rsidRDefault="00EE2AB2" w:rsidP="00880B76">
            <w:pPr>
              <w:spacing w:line="276" w:lineRule="auto"/>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Volume</w:t>
            </w:r>
          </w:p>
        </w:tc>
        <w:tc>
          <w:tcPr>
            <w:tcW w:w="7125" w:type="dxa"/>
            <w:tcBorders>
              <w:top w:val="nil"/>
              <w:left w:val="nil"/>
              <w:bottom w:val="single" w:sz="4" w:space="0" w:color="auto"/>
              <w:right w:val="single" w:sz="4" w:space="0" w:color="auto"/>
            </w:tcBorders>
            <w:vAlign w:val="center"/>
            <w:hideMark/>
          </w:tcPr>
          <w:p w14:paraId="0E25DB8C" w14:textId="77777777" w:rsidR="00EE2AB2" w:rsidRPr="005A7BB5" w:rsidRDefault="00EE2AB2" w:rsidP="00880B76">
            <w:pPr>
              <w:spacing w:line="276" w:lineRule="auto"/>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55,148 raw crime records; 17,280 population rows; 87 alcohol rows </w:t>
            </w:r>
            <w:r>
              <w:rPr>
                <w:rFonts w:ascii="Times New Roman" w:eastAsia="Times New Roman" w:hAnsi="Times New Roman"/>
                <w:color w:val="000000"/>
                <w:sz w:val="24"/>
                <w:szCs w:val="24"/>
                <w:lang w:eastAsia="en-US"/>
              </w:rPr>
              <w:sym w:font="Wingdings" w:char="F0E0"/>
            </w:r>
            <w:r>
              <w:rPr>
                <w:rFonts w:ascii="Times New Roman" w:eastAsia="Times New Roman" w:hAnsi="Times New Roman"/>
                <w:color w:val="000000"/>
                <w:sz w:val="24"/>
                <w:szCs w:val="24"/>
                <w:lang w:eastAsia="en-US"/>
              </w:rPr>
              <w:t xml:space="preserve"> 66 region-year population rows and one merged region-month panel after cleaning</w:t>
            </w:r>
          </w:p>
        </w:tc>
      </w:tr>
      <w:tr w:rsidR="00EE2AB2" w:rsidRPr="005A7BB5" w14:paraId="1DD64E27"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6D1B552D" w14:textId="77777777" w:rsidR="00EE2AB2" w:rsidRPr="005A7BB5" w:rsidRDefault="00EE2AB2" w:rsidP="00880B76">
            <w:pPr>
              <w:spacing w:line="276" w:lineRule="auto"/>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Velocity</w:t>
            </w:r>
          </w:p>
        </w:tc>
        <w:tc>
          <w:tcPr>
            <w:tcW w:w="7125" w:type="dxa"/>
            <w:tcBorders>
              <w:top w:val="nil"/>
              <w:left w:val="nil"/>
              <w:bottom w:val="single" w:sz="4" w:space="0" w:color="auto"/>
              <w:right w:val="single" w:sz="4" w:space="0" w:color="auto"/>
            </w:tcBorders>
            <w:vAlign w:val="center"/>
            <w:hideMark/>
          </w:tcPr>
          <w:p w14:paraId="4C9F7EF5" w14:textId="77777777" w:rsidR="00EE2AB2" w:rsidRPr="005A7BB5" w:rsidRDefault="00EE2AB2" w:rsidP="00880B76">
            <w:pPr>
              <w:spacing w:line="276" w:lineRule="auto"/>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irregular, multi-month cycle. Population: annual. Alcohol: quarterly. No source supports real-time ingestion, batch refresh only</w:t>
            </w:r>
          </w:p>
        </w:tc>
      </w:tr>
      <w:tr w:rsidR="00EE2AB2" w:rsidRPr="005A7BB5" w14:paraId="14A9564D"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4180FD25" w14:textId="77777777" w:rsidR="00EE2AB2" w:rsidRPr="005A7BB5" w:rsidRDefault="00EE2AB2" w:rsidP="00880B76">
            <w:pPr>
              <w:spacing w:line="276" w:lineRule="auto"/>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Variety</w:t>
            </w:r>
          </w:p>
        </w:tc>
        <w:tc>
          <w:tcPr>
            <w:tcW w:w="7125" w:type="dxa"/>
            <w:tcBorders>
              <w:top w:val="nil"/>
              <w:left w:val="nil"/>
              <w:bottom w:val="single" w:sz="4" w:space="0" w:color="auto"/>
              <w:right w:val="single" w:sz="4" w:space="0" w:color="auto"/>
            </w:tcBorders>
            <w:vAlign w:val="center"/>
            <w:hideMark/>
          </w:tcPr>
          <w:p w14:paraId="0C7C3927" w14:textId="77777777" w:rsidR="00EE2AB2" w:rsidRPr="005A7BB5" w:rsidRDefault="00EE2AB2" w:rsidP="00880B76">
            <w:pPr>
              <w:spacing w:line="276" w:lineRule="auto"/>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Two CSV transaction logs, one wide Excel demographic table, three quarterly Excel extracts, merged into one long-format panel</w:t>
            </w:r>
          </w:p>
        </w:tc>
      </w:tr>
      <w:tr w:rsidR="00EE2AB2" w:rsidRPr="005A7BB5" w14:paraId="3521F16C" w14:textId="77777777" w:rsidTr="00F22DE4">
        <w:trPr>
          <w:trHeight w:val="1440"/>
        </w:trPr>
        <w:tc>
          <w:tcPr>
            <w:tcW w:w="1615" w:type="dxa"/>
            <w:tcBorders>
              <w:top w:val="nil"/>
              <w:left w:val="single" w:sz="4" w:space="0" w:color="auto"/>
              <w:bottom w:val="single" w:sz="4" w:space="0" w:color="auto"/>
              <w:right w:val="single" w:sz="4" w:space="0" w:color="auto"/>
            </w:tcBorders>
            <w:vAlign w:val="center"/>
            <w:hideMark/>
          </w:tcPr>
          <w:p w14:paraId="3F60863D" w14:textId="77777777" w:rsidR="00EE2AB2" w:rsidRPr="005A7BB5" w:rsidRDefault="00EE2AB2" w:rsidP="00880B76">
            <w:pPr>
              <w:spacing w:line="276" w:lineRule="auto"/>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Veracity</w:t>
            </w:r>
          </w:p>
        </w:tc>
        <w:tc>
          <w:tcPr>
            <w:tcW w:w="7125" w:type="dxa"/>
            <w:tcBorders>
              <w:top w:val="nil"/>
              <w:left w:val="nil"/>
              <w:bottom w:val="single" w:sz="4" w:space="0" w:color="auto"/>
              <w:right w:val="single" w:sz="4" w:space="0" w:color="auto"/>
            </w:tcBorders>
            <w:vAlign w:val="center"/>
            <w:hideMark/>
          </w:tcPr>
          <w:p w14:paraId="750AA9D3" w14:textId="77777777" w:rsidR="00EE2AB2" w:rsidRPr="005A7BB5" w:rsidRDefault="00291CFC" w:rsidP="00880B76">
            <w:pPr>
              <w:spacing w:line="276" w:lineRule="auto"/>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PROMIS</w:t>
            </w:r>
            <w:r>
              <w:rPr>
                <w:rFonts w:ascii="Times New Roman" w:eastAsia="Times New Roman" w:hAnsi="Times New Roman"/>
                <w:color w:val="000000"/>
                <w:sz w:val="24"/>
                <w:szCs w:val="24"/>
                <w:lang w:eastAsia="en-US"/>
              </w:rPr>
              <w:sym w:font="Wingdings" w:char="F0E0"/>
            </w:r>
            <w:proofErr w:type="spellStart"/>
            <w:r>
              <w:rPr>
                <w:rFonts w:ascii="Times New Roman" w:eastAsia="Times New Roman" w:hAnsi="Times New Roman"/>
                <w:color w:val="000000"/>
                <w:sz w:val="24"/>
                <w:szCs w:val="24"/>
                <w:lang w:eastAsia="en-US"/>
              </w:rPr>
              <w:t>SerPro</w:t>
            </w:r>
            <w:proofErr w:type="spellEnd"/>
            <w:r>
              <w:rPr>
                <w:rFonts w:ascii="Times New Roman" w:eastAsia="Times New Roman" w:hAnsi="Times New Roman"/>
                <w:color w:val="000000"/>
                <w:sz w:val="24"/>
                <w:szCs w:val="24"/>
                <w:lang w:eastAsia="en-US"/>
              </w:rPr>
              <w:t xml:space="preserve"> recording change (Nov 2023), category-label mismatch between crime files, missing Nov 2023, alcohol data from 2023 only, mismatched region boundaries (7 police vs 6 NTG regions)</w:t>
            </w:r>
          </w:p>
        </w:tc>
      </w:tr>
      <w:tr w:rsidR="00EE2AB2" w:rsidRPr="005A7BB5" w14:paraId="274CBEE4"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72379A1E" w14:textId="77777777" w:rsidR="00EE2AB2" w:rsidRPr="005A7BB5" w:rsidRDefault="00EE2AB2" w:rsidP="00880B76">
            <w:pPr>
              <w:spacing w:line="276" w:lineRule="auto"/>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Value</w:t>
            </w:r>
          </w:p>
        </w:tc>
        <w:tc>
          <w:tcPr>
            <w:tcW w:w="7125" w:type="dxa"/>
            <w:tcBorders>
              <w:top w:val="nil"/>
              <w:left w:val="nil"/>
              <w:bottom w:val="single" w:sz="4" w:space="0" w:color="auto"/>
              <w:right w:val="single" w:sz="4" w:space="0" w:color="auto"/>
            </w:tcBorders>
            <w:vAlign w:val="center"/>
            <w:hideMark/>
          </w:tcPr>
          <w:p w14:paraId="5A206197" w14:textId="77777777" w:rsidR="00EE2AB2" w:rsidRPr="005A7BB5" w:rsidRDefault="00EE2AB2" w:rsidP="00880B76">
            <w:pPr>
              <w:spacing w:line="276" w:lineRule="auto"/>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 forecasting target; population = per-capita normalisation; alcohol = candidate predictor (alcohol–violence link)</w:t>
            </w:r>
          </w:p>
        </w:tc>
      </w:tr>
    </w:tbl>
    <w:p w14:paraId="4643ECEC" w14:textId="77777777" w:rsidR="00DC6DCB" w:rsidRPr="005A7BB5" w:rsidRDefault="00DC6DCB"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28" w:name="_Toc239977741"/>
      <w:r>
        <w:rPr>
          <w:rFonts w:ascii="Times New Roman" w:eastAsia="Times New Roman" w:hAnsi="Times New Roman" w:cs="Times New Roman"/>
          <w:b/>
          <w:bCs/>
          <w:sz w:val="24"/>
          <w:szCs w:val="24"/>
          <w:lang w:val="en-AU"/>
        </w:rPr>
        <w:t>Data cleaning and preprocessing</w:t>
      </w:r>
      <w:bookmarkEnd w:id="28"/>
    </w:p>
    <w:p w14:paraId="36E4E723" w14:textId="77777777" w:rsidR="004337A1" w:rsidRPr="005A7BB5" w:rsidRDefault="008D3AEE"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Before any analysis can begin, the datasets need to be cleaned and standardised so they can be combined reliably. Three main problems had to be solved: </w:t>
      </w:r>
    </w:p>
    <w:p w14:paraId="0683F58C" w14:textId="77777777" w:rsidR="00A86C52" w:rsidRPr="005A7BB5" w:rsidRDefault="00A86C52" w:rsidP="00594CB8">
      <w:pPr>
        <w:pStyle w:val="ListParagraph"/>
        <w:numPr>
          <w:ilvl w:val="0"/>
          <w:numId w:val="8"/>
        </w:numPr>
        <w:spacing w:before="120" w:after="120" w:line="276"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crime data switched to a new classification system mid-way through the study period.</w:t>
      </w:r>
    </w:p>
    <w:p w14:paraId="0F6FA872" w14:textId="77777777" w:rsidR="00B337D0" w:rsidRPr="005A7BB5" w:rsidRDefault="00B337D0" w:rsidP="00594CB8">
      <w:pPr>
        <w:pStyle w:val="ListParagraph"/>
        <w:numPr>
          <w:ilvl w:val="0"/>
          <w:numId w:val="8"/>
        </w:numPr>
        <w:spacing w:before="120" w:after="120" w:line="276"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The geographic regions used in the crime files do not match those in the population files, and </w:t>
      </w:r>
    </w:p>
    <w:p w14:paraId="499DD3D0" w14:textId="77777777" w:rsidR="000E2468" w:rsidRPr="005A7BB5" w:rsidRDefault="000E2468" w:rsidP="00594CB8">
      <w:pPr>
        <w:pStyle w:val="ListParagraph"/>
        <w:numPr>
          <w:ilvl w:val="0"/>
          <w:numId w:val="8"/>
        </w:numPr>
        <w:spacing w:before="120" w:after="120" w:line="276"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46D3A775" w14:textId="77777777" w:rsidR="00700E34" w:rsidRPr="005A7BB5" w:rsidRDefault="00986DE1" w:rsidP="00C777BC">
      <w:pPr>
        <w:spacing w:before="120" w:after="120" w:line="276" w:lineRule="auto"/>
        <w:jc w:val="both"/>
        <w:rPr>
          <w:rFonts w:ascii="Times New Roman" w:eastAsia="Times New Roman" w:hAnsi="Times New Roman"/>
          <w:b/>
          <w:bCs/>
          <w:sz w:val="24"/>
          <w:szCs w:val="24"/>
        </w:rPr>
      </w:pPr>
      <w:r>
        <w:rPr>
          <w:rFonts w:ascii="Times New Roman" w:eastAsia="Times New Roman" w:hAnsi="Times New Roman"/>
          <w:b/>
          <w:bCs/>
          <w:sz w:val="24"/>
          <w:szCs w:val="24"/>
        </w:rPr>
        <w:t>Step 1: Crime Data Cleaning</w:t>
      </w:r>
    </w:p>
    <w:p w14:paraId="40CC05A0" w14:textId="77777777" w:rsidR="00E84700" w:rsidRPr="005A7BB5" w:rsidRDefault="00E84700"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two crime files use different offence category labels. The table below lists all translations:</w:t>
      </w:r>
    </w:p>
    <w:p w14:paraId="6E00A7F5" w14:textId="77777777" w:rsidR="00C83712" w:rsidRPr="005A7BB5" w:rsidRDefault="00C83712" w:rsidP="00C83712">
      <w:pPr>
        <w:pStyle w:val="Caption"/>
        <w:keepNext/>
        <w:jc w:val="center"/>
        <w:rPr>
          <w:rFonts w:ascii="Times New Roman" w:hAnsi="Times New Roman"/>
          <w:color w:val="auto"/>
          <w:sz w:val="24"/>
          <w:szCs w:val="24"/>
        </w:rPr>
      </w:pPr>
      <w:bookmarkStart w:id="29" w:name="_Toc239977128"/>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Category translations</w:t>
      </w:r>
      <w:bookmarkEnd w:id="29"/>
    </w:p>
    <w:tbl>
      <w:tblPr>
        <w:tblStyle w:val="TableGrid"/>
        <w:tblW w:w="8926" w:type="dxa"/>
        <w:tblLook w:val="04A0" w:firstRow="1" w:lastRow="0" w:firstColumn="1" w:lastColumn="0" w:noHBand="0" w:noVBand="1"/>
      </w:tblPr>
      <w:tblGrid>
        <w:gridCol w:w="4390"/>
        <w:gridCol w:w="567"/>
        <w:gridCol w:w="3969"/>
      </w:tblGrid>
      <w:tr w:rsidR="007A7563" w:rsidRPr="005A7BB5" w14:paraId="5948D7E4" w14:textId="77777777" w:rsidTr="00A54E02">
        <w:tc>
          <w:tcPr>
            <w:tcW w:w="4390" w:type="dxa"/>
          </w:tcPr>
          <w:p w14:paraId="2A38643B" w14:textId="77777777" w:rsidR="007A7563" w:rsidRPr="005A7BB5" w:rsidRDefault="00A54E02" w:rsidP="00C777BC">
            <w:pPr>
              <w:spacing w:before="120" w:after="120" w:line="276" w:lineRule="auto"/>
              <w:jc w:val="both"/>
              <w:rPr>
                <w:rFonts w:ascii="Times New Roman" w:eastAsia="Times New Roman" w:hAnsi="Times New Roman"/>
                <w:b/>
                <w:bCs/>
                <w:sz w:val="24"/>
                <w:szCs w:val="24"/>
              </w:rPr>
            </w:pPr>
            <w:r>
              <w:rPr>
                <w:rFonts w:ascii="Times New Roman" w:eastAsia="Times New Roman" w:hAnsi="Times New Roman"/>
                <w:b/>
                <w:bCs/>
                <w:sz w:val="24"/>
                <w:szCs w:val="24"/>
              </w:rPr>
              <w:t>Old category (nt_crime_statistics_2020-2023.csv)</w:t>
            </w:r>
          </w:p>
        </w:tc>
        <w:tc>
          <w:tcPr>
            <w:tcW w:w="567" w:type="dxa"/>
          </w:tcPr>
          <w:p w14:paraId="5069F995" w14:textId="77777777" w:rsidR="007A7563" w:rsidRPr="005A7BB5" w:rsidRDefault="00EA2A98" w:rsidP="00C777BC">
            <w:pPr>
              <w:spacing w:before="120" w:after="120" w:line="276" w:lineRule="auto"/>
              <w:jc w:val="both"/>
              <w:rPr>
                <w:rFonts w:ascii="Times New Roman" w:eastAsia="Times New Roman" w:hAnsi="Times New Roman"/>
                <w:b/>
                <w:bCs/>
                <w:sz w:val="24"/>
                <w:szCs w:val="24"/>
              </w:rPr>
            </w:pPr>
            <w:r>
              <w:rPr>
                <w:rFonts w:ascii="Wingdings" w:eastAsia="Wingdings" w:hAnsi="Wingdings" w:cs="Wingdings"/>
                <w:b/>
                <w:bCs/>
                <w:sz w:val="24"/>
                <w:szCs w:val="24"/>
              </w:rPr>
              <w:t>à</w:t>
            </w:r>
          </w:p>
        </w:tc>
        <w:tc>
          <w:tcPr>
            <w:tcW w:w="3969" w:type="dxa"/>
          </w:tcPr>
          <w:p w14:paraId="0C98B448" w14:textId="77777777" w:rsidR="007A7563" w:rsidRPr="005A7BB5" w:rsidRDefault="00A54E02" w:rsidP="004455D2">
            <w:pPr>
              <w:spacing w:before="120" w:after="120" w:line="276" w:lineRule="auto"/>
              <w:rPr>
                <w:rFonts w:ascii="Times New Roman" w:eastAsia="Times New Roman" w:hAnsi="Times New Roman"/>
                <w:b/>
                <w:bCs/>
                <w:sz w:val="24"/>
                <w:szCs w:val="24"/>
              </w:rPr>
            </w:pPr>
            <w:r>
              <w:rPr>
                <w:rFonts w:ascii="Times New Roman" w:eastAsia="Times New Roman" w:hAnsi="Times New Roman"/>
                <w:b/>
                <w:bCs/>
                <w:sz w:val="24"/>
                <w:szCs w:val="24"/>
              </w:rPr>
              <w:t>New category (nt_crime_statistics_latest.csv)</w:t>
            </w:r>
          </w:p>
        </w:tc>
      </w:tr>
      <w:tr w:rsidR="007A7563" w:rsidRPr="005A7BB5" w14:paraId="2F2F53FD" w14:textId="77777777" w:rsidTr="00A54E02">
        <w:tc>
          <w:tcPr>
            <w:tcW w:w="4390" w:type="dxa"/>
          </w:tcPr>
          <w:p w14:paraId="5A8F2656" w14:textId="77777777" w:rsidR="007A7563" w:rsidRPr="005A7BB5" w:rsidRDefault="00336CD7"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Acts intended to cause Injury</w:t>
            </w:r>
          </w:p>
        </w:tc>
        <w:tc>
          <w:tcPr>
            <w:tcW w:w="567" w:type="dxa"/>
          </w:tcPr>
          <w:p w14:paraId="40BE8949" w14:textId="77777777" w:rsidR="007A7563" w:rsidRPr="005A7BB5" w:rsidRDefault="00EA2A98" w:rsidP="00C777BC">
            <w:pPr>
              <w:spacing w:before="120" w:after="120" w:line="276" w:lineRule="auto"/>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68A57967" w14:textId="77777777" w:rsidR="007A7563" w:rsidRPr="005A7BB5" w:rsidRDefault="00EA2A98"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02 Assault</w:t>
            </w:r>
          </w:p>
        </w:tc>
      </w:tr>
      <w:tr w:rsidR="007A7563" w:rsidRPr="005A7BB5" w14:paraId="4366A9BD" w14:textId="77777777" w:rsidTr="00A54E02">
        <w:tc>
          <w:tcPr>
            <w:tcW w:w="4390" w:type="dxa"/>
          </w:tcPr>
          <w:p w14:paraId="45B5D625" w14:textId="77777777" w:rsidR="007A7563" w:rsidRPr="005A7BB5" w:rsidRDefault="00035C02"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Homicide and related Offences</w:t>
            </w:r>
          </w:p>
        </w:tc>
        <w:tc>
          <w:tcPr>
            <w:tcW w:w="567" w:type="dxa"/>
          </w:tcPr>
          <w:p w14:paraId="6BE51CFC" w14:textId="77777777" w:rsidR="007A7563" w:rsidRPr="005A7BB5" w:rsidRDefault="00EA2A98" w:rsidP="00C777BC">
            <w:pPr>
              <w:spacing w:before="120" w:after="120" w:line="276" w:lineRule="auto"/>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4F95DDB1" w14:textId="77777777" w:rsidR="007A7563" w:rsidRPr="005A7BB5" w:rsidRDefault="00035C02"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01 Homicide</w:t>
            </w:r>
          </w:p>
        </w:tc>
      </w:tr>
      <w:tr w:rsidR="007A7563" w:rsidRPr="005A7BB5" w14:paraId="40B89C0A" w14:textId="77777777" w:rsidTr="00A54E02">
        <w:tc>
          <w:tcPr>
            <w:tcW w:w="4390" w:type="dxa"/>
          </w:tcPr>
          <w:p w14:paraId="548A9AB7" w14:textId="77777777" w:rsidR="007A7563" w:rsidRPr="005A7BB5" w:rsidRDefault="00D009FA"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lastRenderedPageBreak/>
              <w:t>Abduction - harassment and other offences against the person</w:t>
            </w:r>
          </w:p>
        </w:tc>
        <w:tc>
          <w:tcPr>
            <w:tcW w:w="567" w:type="dxa"/>
          </w:tcPr>
          <w:p w14:paraId="645E3D43" w14:textId="77777777" w:rsidR="007A7563" w:rsidRPr="005A7BB5" w:rsidRDefault="00EA2A98" w:rsidP="00C777BC">
            <w:pPr>
              <w:spacing w:before="120" w:after="120" w:line="276" w:lineRule="auto"/>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0E612AEE" w14:textId="77777777" w:rsidR="007A7563" w:rsidRPr="005A7BB5" w:rsidRDefault="0053174B"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5CBCB272" w14:textId="77777777" w:rsidTr="00A54E02">
        <w:tc>
          <w:tcPr>
            <w:tcW w:w="4390" w:type="dxa"/>
          </w:tcPr>
          <w:p w14:paraId="05471297" w14:textId="77777777" w:rsidR="007A7563" w:rsidRPr="005A7BB5" w:rsidRDefault="00E37298"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Other dangerous or negligent acts endangering persons</w:t>
            </w:r>
          </w:p>
        </w:tc>
        <w:tc>
          <w:tcPr>
            <w:tcW w:w="567" w:type="dxa"/>
          </w:tcPr>
          <w:p w14:paraId="12A0CE00" w14:textId="77777777" w:rsidR="007A7563" w:rsidRPr="005A7BB5" w:rsidRDefault="00EA2A98" w:rsidP="00C777BC">
            <w:pPr>
              <w:spacing w:before="120" w:after="120" w:line="276" w:lineRule="auto"/>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E0B90BF" w14:textId="77777777" w:rsidR="007A7563" w:rsidRPr="005A7BB5" w:rsidRDefault="0053174B"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20AB2CE0" w14:textId="77777777" w:rsidTr="00A54E02">
        <w:tc>
          <w:tcPr>
            <w:tcW w:w="4390" w:type="dxa"/>
          </w:tcPr>
          <w:p w14:paraId="4E16AF0F" w14:textId="77777777" w:rsidR="007A7563" w:rsidRPr="005A7BB5" w:rsidRDefault="00822607"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Sexual assault and related offences</w:t>
            </w:r>
          </w:p>
        </w:tc>
        <w:tc>
          <w:tcPr>
            <w:tcW w:w="567" w:type="dxa"/>
          </w:tcPr>
          <w:p w14:paraId="57469EA6" w14:textId="77777777" w:rsidR="007A7563" w:rsidRPr="005A7BB5" w:rsidRDefault="00EA2A98" w:rsidP="00C777BC">
            <w:pPr>
              <w:spacing w:before="120" w:after="120" w:line="276" w:lineRule="auto"/>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4B413C17" w14:textId="77777777" w:rsidR="007A7563" w:rsidRPr="005A7BB5" w:rsidRDefault="00816008"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03 Sexual offences</w:t>
            </w:r>
          </w:p>
        </w:tc>
      </w:tr>
      <w:tr w:rsidR="00EA2A98" w:rsidRPr="005A7BB5" w14:paraId="17675F5D" w14:textId="77777777" w:rsidTr="00A54E02">
        <w:tc>
          <w:tcPr>
            <w:tcW w:w="4390" w:type="dxa"/>
          </w:tcPr>
          <w:p w14:paraId="61E56424" w14:textId="77777777" w:rsidR="00EA2A98" w:rsidRPr="005A7BB5" w:rsidRDefault="000E0CC3"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Robbery, extortion and related offences</w:t>
            </w:r>
          </w:p>
        </w:tc>
        <w:tc>
          <w:tcPr>
            <w:tcW w:w="567" w:type="dxa"/>
          </w:tcPr>
          <w:p w14:paraId="383F9FF5" w14:textId="77777777" w:rsidR="00EA2A98" w:rsidRPr="005A7BB5" w:rsidRDefault="00EA2A98" w:rsidP="00C777BC">
            <w:pPr>
              <w:spacing w:before="120" w:after="120" w:line="276" w:lineRule="auto"/>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7BE83C89" w14:textId="77777777" w:rsidR="00EA2A98" w:rsidRPr="005A7BB5" w:rsidRDefault="00C25A02"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05 Robbery, blackmail, and extortion</w:t>
            </w:r>
          </w:p>
        </w:tc>
      </w:tr>
      <w:tr w:rsidR="00EA2A98" w:rsidRPr="005A7BB5" w14:paraId="14EAFC18" w14:textId="77777777" w:rsidTr="00A54E02">
        <w:tc>
          <w:tcPr>
            <w:tcW w:w="4390" w:type="dxa"/>
          </w:tcPr>
          <w:p w14:paraId="73C2358B" w14:textId="77777777" w:rsidR="00EA2A98" w:rsidRPr="005A7BB5" w:rsidRDefault="00C25A02"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House break-ins</w:t>
            </w:r>
          </w:p>
        </w:tc>
        <w:tc>
          <w:tcPr>
            <w:tcW w:w="567" w:type="dxa"/>
          </w:tcPr>
          <w:p w14:paraId="7C8D0FA0" w14:textId="77777777" w:rsidR="00EA2A98" w:rsidRPr="005A7BB5" w:rsidRDefault="00EA2A98" w:rsidP="00C777BC">
            <w:pPr>
              <w:spacing w:before="120" w:after="120" w:line="276" w:lineRule="auto"/>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4A9D7053" w14:textId="77777777" w:rsidR="00EA2A98" w:rsidRPr="005A7BB5" w:rsidRDefault="00C25A02"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061 Burglary – dwelling</w:t>
            </w:r>
          </w:p>
        </w:tc>
      </w:tr>
      <w:tr w:rsidR="00C25A02" w:rsidRPr="005A7BB5" w14:paraId="07172767" w14:textId="77777777" w:rsidTr="002207AF">
        <w:tc>
          <w:tcPr>
            <w:tcW w:w="4390" w:type="dxa"/>
          </w:tcPr>
          <w:p w14:paraId="15D5D354" w14:textId="77777777" w:rsidR="00C25A02" w:rsidRPr="005A7BB5" w:rsidRDefault="003F172E"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Motor vehicle theft and related offences</w:t>
            </w:r>
          </w:p>
        </w:tc>
        <w:tc>
          <w:tcPr>
            <w:tcW w:w="567" w:type="dxa"/>
          </w:tcPr>
          <w:p w14:paraId="4718F03E" w14:textId="77777777" w:rsidR="00C25A02" w:rsidRPr="005A7BB5" w:rsidRDefault="00C25A02" w:rsidP="00C777BC">
            <w:pPr>
              <w:spacing w:before="120" w:after="120" w:line="276" w:lineRule="auto"/>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22C5533E" w14:textId="77777777" w:rsidR="00C25A02" w:rsidRPr="005A7BB5" w:rsidRDefault="00A73444"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C25A02" w:rsidRPr="005A7BB5" w14:paraId="2E376F82" w14:textId="77777777" w:rsidTr="002207AF">
        <w:tc>
          <w:tcPr>
            <w:tcW w:w="4390" w:type="dxa"/>
          </w:tcPr>
          <w:p w14:paraId="1E4F3E89" w14:textId="77777777" w:rsidR="00C25A02" w:rsidRPr="005A7BB5" w:rsidRDefault="00A73444"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Theft and related offences (other than MV)</w:t>
            </w:r>
          </w:p>
        </w:tc>
        <w:tc>
          <w:tcPr>
            <w:tcW w:w="567" w:type="dxa"/>
          </w:tcPr>
          <w:p w14:paraId="611ED660" w14:textId="77777777" w:rsidR="00C25A02" w:rsidRPr="005A7BB5" w:rsidRDefault="00C25A02" w:rsidP="00C777BC">
            <w:pPr>
              <w:spacing w:before="120" w:after="120" w:line="276" w:lineRule="auto"/>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7712FB16" w14:textId="77777777" w:rsidR="00C25A02" w:rsidRPr="005A7BB5" w:rsidRDefault="00A73444"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EA2A98" w:rsidRPr="005A7BB5" w14:paraId="56BA1328" w14:textId="77777777" w:rsidTr="00A54E02">
        <w:tc>
          <w:tcPr>
            <w:tcW w:w="4390" w:type="dxa"/>
          </w:tcPr>
          <w:p w14:paraId="1FBD9317" w14:textId="77777777" w:rsidR="00EA2A98" w:rsidRPr="005A7BB5" w:rsidRDefault="00A73444"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Property Damage Offences</w:t>
            </w:r>
          </w:p>
        </w:tc>
        <w:tc>
          <w:tcPr>
            <w:tcW w:w="567" w:type="dxa"/>
          </w:tcPr>
          <w:p w14:paraId="46C08A0F" w14:textId="77777777" w:rsidR="00EA2A98" w:rsidRPr="005A7BB5" w:rsidRDefault="00EA2A98" w:rsidP="00C777BC">
            <w:pPr>
              <w:spacing w:before="120" w:after="120" w:line="276" w:lineRule="auto"/>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637D3DD5" w14:textId="77777777" w:rsidR="00EA2A98" w:rsidRPr="005A7BB5" w:rsidRDefault="00A73444"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11 Property damage offences</w:t>
            </w:r>
          </w:p>
        </w:tc>
      </w:tr>
    </w:tbl>
    <w:p w14:paraId="3B7DCC42" w14:textId="77777777" w:rsidR="007A7563" w:rsidRPr="005A7BB5" w:rsidRDefault="00292820"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b/>
          <w:bCs/>
          <w:sz w:val="24"/>
          <w:szCs w:val="24"/>
        </w:rPr>
        <w:t>November 2023 gap</w:t>
      </w:r>
      <w:r>
        <w:rPr>
          <w:rFonts w:ascii="Times New Roman" w:eastAsia="Times New Roman" w:hAnsi="Times New Roman"/>
          <w:sz w:val="24"/>
          <w:szCs w:val="24"/>
        </w:rPr>
        <w:t xml:space="preserve">. November 2023 is absent from both crime files. It is retained as </w:t>
      </w:r>
      <w:proofErr w:type="spellStart"/>
      <w:r>
        <w:rPr>
          <w:rFonts w:ascii="Times New Roman" w:eastAsia="Times New Roman" w:hAnsi="Times New Roman"/>
          <w:sz w:val="24"/>
          <w:szCs w:val="24"/>
        </w:rPr>
        <w:t>NaN</w:t>
      </w:r>
      <w:proofErr w:type="spellEnd"/>
      <w:r>
        <w:rPr>
          <w:rFonts w:ascii="Times New Roman" w:eastAsia="Times New Roman" w:hAnsi="Times New Roman"/>
          <w:sz w:val="24"/>
          <w:szCs w:val="24"/>
        </w:rPr>
        <w:t xml:space="preserve"> and never imputed.</w:t>
      </w:r>
    </w:p>
    <w:p w14:paraId="6411DAF0" w14:textId="77777777" w:rsidR="00BC474E" w:rsidRPr="005A7BB5" w:rsidRDefault="009E569B"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b/>
          <w:bCs/>
          <w:sz w:val="24"/>
          <w:szCs w:val="24"/>
        </w:rPr>
        <w:t>Binary encoding.</w:t>
      </w:r>
      <w:r>
        <w:rPr>
          <w:rFonts w:ascii="Times New Roman" w:eastAsia="Times New Roman" w:hAnsi="Times New Roman"/>
          <w:sz w:val="24"/>
          <w:szCs w:val="24"/>
        </w:rPr>
        <w:t xml:space="preserve"> ‘Alcohol involvement’ and ‘DV involvement’ flags are encoded as 0/1. The dash (-) is treated as 0. Critically, the flags are multiplied by ‘Number of offences’ rather than counting source rows:</w:t>
      </w:r>
    </w:p>
    <w:p w14:paraId="1C0916A9" w14:textId="77777777" w:rsidR="00ED47C9" w:rsidRPr="005A7BB5" w:rsidRDefault="006F0D48" w:rsidP="00ED47C9">
      <w:pPr>
        <w:keepNext/>
        <w:spacing w:before="120" w:after="120" w:line="276" w:lineRule="auto"/>
        <w:jc w:val="both"/>
      </w:pPr>
      <w:r>
        <w:rPr>
          <w:rFonts w:ascii="Times New Roman" w:eastAsia="Times New Roman" w:hAnsi="Times New Roman"/>
          <w:noProof/>
          <w:sz w:val="24"/>
          <w:szCs w:val="24"/>
        </w:rPr>
        <w:drawing>
          <wp:inline distT="0" distB="0" distL="0" distR="0" wp14:anchorId="454D24A5" wp14:editId="76A7ADB3">
            <wp:extent cx="5731510" cy="950595"/>
            <wp:effectExtent l="0" t="0" r="2540" b="1905"/>
            <wp:docPr id="211142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22773" name=""/>
                    <pic:cNvPicPr/>
                  </pic:nvPicPr>
                  <pic:blipFill>
                    <a:blip r:embed="rId31"/>
                    <a:stretch>
                      <a:fillRect/>
                    </a:stretch>
                  </pic:blipFill>
                  <pic:spPr>
                    <a:xfrm>
                      <a:off x="0" y="0"/>
                      <a:ext cx="5731510" cy="950595"/>
                    </a:xfrm>
                    <a:prstGeom prst="rect">
                      <a:avLst/>
                    </a:prstGeom>
                  </pic:spPr>
                </pic:pic>
              </a:graphicData>
            </a:graphic>
          </wp:inline>
        </w:drawing>
      </w:r>
    </w:p>
    <w:p w14:paraId="23B71355" w14:textId="77777777" w:rsidR="006F0D48" w:rsidRPr="005A7BB5" w:rsidRDefault="00ED47C9" w:rsidP="00ED47C9">
      <w:pPr>
        <w:pStyle w:val="Caption"/>
        <w:jc w:val="center"/>
        <w:rPr>
          <w:rFonts w:ascii="Times New Roman" w:eastAsia="Times New Roman" w:hAnsi="Times New Roman"/>
          <w:color w:val="auto"/>
          <w:sz w:val="24"/>
          <w:szCs w:val="24"/>
        </w:rPr>
      </w:pPr>
      <w:bookmarkStart w:id="30" w:name="_Toc239977154"/>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Offence-weighted encoding of Alcohol and DV involvement flags</w:t>
      </w:r>
      <w:bookmarkEnd w:id="30"/>
    </w:p>
    <w:p w14:paraId="416D77B9" w14:textId="77777777" w:rsidR="005D6DC6" w:rsidRPr="005A7BB5" w:rsidRDefault="005D6DC6" w:rsidP="00C777BC">
      <w:pPr>
        <w:spacing w:before="120" w:after="120" w:line="276" w:lineRule="auto"/>
        <w:jc w:val="both"/>
        <w:rPr>
          <w:rFonts w:ascii="Times New Roman" w:eastAsia="Times New Roman" w:hAnsi="Times New Roman"/>
          <w:b/>
          <w:bCs/>
          <w:sz w:val="24"/>
          <w:szCs w:val="24"/>
        </w:rPr>
      </w:pPr>
      <w:r>
        <w:rPr>
          <w:rFonts w:ascii="Times New Roman" w:eastAsia="Times New Roman" w:hAnsi="Times New Roman"/>
          <w:b/>
          <w:bCs/>
          <w:sz w:val="24"/>
          <w:szCs w:val="24"/>
        </w:rPr>
        <w:t>Step 2: Region Remapping</w:t>
      </w:r>
    </w:p>
    <w:p w14:paraId="1F96D7DD" w14:textId="77777777" w:rsidR="00217B52" w:rsidRPr="005A7BB5" w:rsidRDefault="00217B52"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Crime data uses 7 NT Police reporting regions; population and alcohol data use the 6 NT Government (NTG) statistics regions. Using mismatched boundaries without correction would assign the entire Greater Darwin population to both Darwin and Palmerston separately, doubling the denominator and producing per-capita rates roughly half their true value. All crime rows are remapped in two stages.</w:t>
      </w:r>
    </w:p>
    <w:p w14:paraId="78E40316" w14:textId="77777777" w:rsidR="007972B5" w:rsidRPr="005A7BB5" w:rsidRDefault="007972B5" w:rsidP="006E6841">
      <w:pPr>
        <w:pStyle w:val="ListParagraph"/>
        <w:numPr>
          <w:ilvl w:val="0"/>
          <w:numId w:val="10"/>
        </w:numPr>
        <w:spacing w:before="120" w:after="120" w:line="276"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Stage 1 – Direct mapping:</w:t>
      </w:r>
    </w:p>
    <w:p w14:paraId="5E575FF9" w14:textId="77777777" w:rsidR="00247494" w:rsidRPr="005A7BB5"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Darwin + Palmerston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5909AC65" w14:textId="77777777" w:rsidR="00247494" w:rsidRPr="005A7BB5"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Alice Springs </w:t>
      </w:r>
      <w:r>
        <w:rPr>
          <w:rFonts w:ascii="Wingdings" w:eastAsia="Wingdings" w:hAnsi="Wingdings" w:cs="Wingdings"/>
          <w:lang w:val="en-AU"/>
        </w:rPr>
        <w:t>à</w:t>
      </w:r>
      <w:r>
        <w:rPr>
          <w:rFonts w:ascii="Times New Roman" w:eastAsia="Times New Roman" w:hAnsi="Times New Roman"/>
          <w:sz w:val="24"/>
          <w:szCs w:val="24"/>
          <w:lang w:val="en-AU"/>
        </w:rPr>
        <w:t xml:space="preserve"> Central Australia</w:t>
      </w:r>
    </w:p>
    <w:p w14:paraId="63278FD5" w14:textId="77777777" w:rsidR="00247494" w:rsidRPr="005A7BB5"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Katherine </w:t>
      </w:r>
      <w:r>
        <w:rPr>
          <w:rFonts w:ascii="Wingdings" w:eastAsia="Wingdings" w:hAnsi="Wingdings" w:cs="Wingdings"/>
          <w:lang w:val="en-AU"/>
        </w:rPr>
        <w:t>à</w:t>
      </w:r>
      <w:r>
        <w:rPr>
          <w:rFonts w:ascii="Times New Roman" w:eastAsia="Times New Roman" w:hAnsi="Times New Roman"/>
          <w:sz w:val="24"/>
          <w:szCs w:val="24"/>
          <w:lang w:val="en-AU"/>
        </w:rPr>
        <w:t xml:space="preserve"> Big Rivers</w:t>
      </w:r>
    </w:p>
    <w:p w14:paraId="7FC5C2DB" w14:textId="77777777" w:rsidR="00247494" w:rsidRPr="005A7BB5"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Nhulunbuy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60D13BA6" w14:textId="77777777" w:rsidR="00247494" w:rsidRPr="005A7BB5"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Tennant Creek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55EA4551" w14:textId="77777777" w:rsidR="00247494" w:rsidRPr="005A7BB5"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lastRenderedPageBreak/>
        <w:t xml:space="preserve">Unknown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1772117D" w14:textId="77777777" w:rsidR="00445ECF" w:rsidRPr="005A7BB5" w:rsidRDefault="00445ECF" w:rsidP="006E6841">
      <w:pPr>
        <w:pStyle w:val="ListParagraph"/>
        <w:numPr>
          <w:ilvl w:val="0"/>
          <w:numId w:val="9"/>
        </w:numPr>
        <w:spacing w:before="120" w:after="120" w:line="276"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 xml:space="preserve">Stage 2 – SA2-level mapping for NT Balance rows. </w:t>
      </w:r>
    </w:p>
    <w:p w14:paraId="0E15B2D1" w14:textId="77777777" w:rsidR="00445ECF" w:rsidRPr="005A7BB5" w:rsidRDefault="00445ECF"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 xml:space="preserve">NT Balance records carry no town identifier. Each row also has a Statistical Area 2 (SA2) field indicating the sub-region of the offence. A secondary lookup table (SA2_TO_REGION) maps 16 SA2 values to their parent NTG region, such as: </w:t>
      </w:r>
    </w:p>
    <w:p w14:paraId="7179BD8F" w14:textId="77777777" w:rsidR="00AC2283" w:rsidRPr="005A7BB5" w:rsidRDefault="00F17F0F" w:rsidP="006E6841">
      <w:pPr>
        <w:pStyle w:val="ListParagraph"/>
        <w:numPr>
          <w:ilvl w:val="0"/>
          <w:numId w:val="12"/>
        </w:numPr>
        <w:spacing w:before="120" w:after="120" w:line="276"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‘Barkly’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666A1BA5" w14:textId="77777777" w:rsidR="00F17F0F" w:rsidRPr="005A7BB5" w:rsidRDefault="00F17F0F" w:rsidP="006E6841">
      <w:pPr>
        <w:pStyle w:val="ListParagraph"/>
        <w:numPr>
          <w:ilvl w:val="0"/>
          <w:numId w:val="12"/>
        </w:numPr>
        <w:spacing w:before="120" w:after="120" w:line="276"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‘East Arnhem’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0FB37D29" w14:textId="77777777" w:rsidR="00F17F0F" w:rsidRPr="005A7BB5" w:rsidRDefault="00F17F0F" w:rsidP="006E6841">
      <w:pPr>
        <w:pStyle w:val="ListParagraph"/>
        <w:numPr>
          <w:ilvl w:val="0"/>
          <w:numId w:val="12"/>
        </w:numPr>
        <w:spacing w:before="120" w:after="120" w:line="276"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‘Howard Springs’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73D536CD" w14:textId="77777777" w:rsidR="00F17F0F" w:rsidRPr="005A7BB5" w:rsidRDefault="00C44FBE" w:rsidP="006E6841">
      <w:pPr>
        <w:pStyle w:val="ListParagraph"/>
        <w:numPr>
          <w:ilvl w:val="0"/>
          <w:numId w:val="12"/>
        </w:numPr>
        <w:spacing w:before="120" w:after="120" w:line="276"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Any unrecognised SA2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55A45D6B" w14:textId="77777777" w:rsidR="005D6DC6" w:rsidRPr="005A7BB5" w:rsidRDefault="005068D6" w:rsidP="00C777BC">
      <w:pPr>
        <w:spacing w:before="120" w:after="120" w:line="276" w:lineRule="auto"/>
        <w:jc w:val="both"/>
        <w:rPr>
          <w:rFonts w:ascii="Times New Roman" w:eastAsia="Times New Roman" w:hAnsi="Times New Roman"/>
          <w:b/>
          <w:bCs/>
          <w:sz w:val="24"/>
          <w:szCs w:val="24"/>
        </w:rPr>
      </w:pPr>
      <w:r>
        <w:rPr>
          <w:rFonts w:ascii="Times New Roman" w:eastAsia="Times New Roman" w:hAnsi="Times New Roman"/>
          <w:b/>
          <w:bCs/>
          <w:sz w:val="24"/>
          <w:szCs w:val="24"/>
        </w:rPr>
        <w:t>Step 3: Population Data Cleaning</w:t>
      </w:r>
    </w:p>
    <w:p w14:paraId="1DA0B0F5" w14:textId="77777777" w:rsidR="005068D6" w:rsidRPr="005A7BB5" w:rsidRDefault="0019185E"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population file has a 'Status' column ('Preliminary' / 'Final'). If a year had both statuses, summing across demographic breakdowns would double-count residents. The pipeline validates this before aggregation:</w:t>
      </w:r>
    </w:p>
    <w:p w14:paraId="38B16DBD" w14:textId="77777777" w:rsidR="00ED47C9" w:rsidRPr="005A7BB5" w:rsidRDefault="008E739D" w:rsidP="00ED47C9">
      <w:pPr>
        <w:keepNext/>
        <w:spacing w:before="120" w:after="120" w:line="276" w:lineRule="auto"/>
        <w:jc w:val="both"/>
      </w:pPr>
      <w:r>
        <w:rPr>
          <w:rFonts w:ascii="Times New Roman" w:eastAsia="Times New Roman" w:hAnsi="Times New Roman"/>
          <w:noProof/>
          <w:sz w:val="24"/>
          <w:szCs w:val="24"/>
        </w:rPr>
        <w:drawing>
          <wp:inline distT="0" distB="0" distL="0" distR="0" wp14:anchorId="4BB95E2A" wp14:editId="4987144D">
            <wp:extent cx="5731510" cy="1751965"/>
            <wp:effectExtent l="0" t="0" r="2540" b="635"/>
            <wp:docPr id="34589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94021" name=""/>
                    <pic:cNvPicPr/>
                  </pic:nvPicPr>
                  <pic:blipFill>
                    <a:blip r:embed="rId32"/>
                    <a:stretch>
                      <a:fillRect/>
                    </a:stretch>
                  </pic:blipFill>
                  <pic:spPr>
                    <a:xfrm>
                      <a:off x="0" y="0"/>
                      <a:ext cx="5731510" cy="1751965"/>
                    </a:xfrm>
                    <a:prstGeom prst="rect">
                      <a:avLst/>
                    </a:prstGeom>
                  </pic:spPr>
                </pic:pic>
              </a:graphicData>
            </a:graphic>
          </wp:inline>
        </w:drawing>
      </w:r>
    </w:p>
    <w:p w14:paraId="09CBB11F" w14:textId="77777777" w:rsidR="008E739D" w:rsidRPr="005A7BB5" w:rsidRDefault="00ED47C9" w:rsidP="00ED47C9">
      <w:pPr>
        <w:pStyle w:val="Caption"/>
        <w:jc w:val="center"/>
        <w:rPr>
          <w:rFonts w:ascii="Times New Roman" w:eastAsia="Times New Roman" w:hAnsi="Times New Roman"/>
          <w:color w:val="auto"/>
          <w:sz w:val="24"/>
          <w:szCs w:val="24"/>
        </w:rPr>
      </w:pPr>
      <w:bookmarkStart w:id="31" w:name="_Toc239977155"/>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color w:val="auto"/>
          <w:sz w:val="24"/>
          <w:szCs w:val="24"/>
        </w:rPr>
        <w:t>3</w:t>
      </w:r>
      <w:r>
        <w:rPr>
          <w:rFonts w:ascii="Times New Roman" w:hAnsi="Times New Roman"/>
          <w:color w:val="auto"/>
          <w:sz w:val="24"/>
          <w:szCs w:val="24"/>
        </w:rPr>
        <w:fldChar w:fldCharType="end"/>
      </w:r>
      <w:r>
        <w:rPr>
          <w:rFonts w:ascii="Times New Roman" w:hAnsi="Times New Roman"/>
          <w:color w:val="auto"/>
          <w:sz w:val="24"/>
          <w:szCs w:val="24"/>
        </w:rPr>
        <w:t>: Population Data Cleaning</w:t>
      </w:r>
      <w:bookmarkEnd w:id="31"/>
    </w:p>
    <w:p w14:paraId="6656B459" w14:textId="77777777" w:rsidR="00986DE1" w:rsidRPr="005A7BB5" w:rsidRDefault="00E3675E"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Population summed across all demographic breakdowns for each Region x Year combination. Status column dropped after validation.</w:t>
      </w:r>
    </w:p>
    <w:p w14:paraId="27519C1E" w14:textId="77777777" w:rsidR="0088518E" w:rsidRPr="005A7BB5" w:rsidRDefault="0088518E"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 xml:space="preserve">Data trimmed to the 2015-2025 analysis window </w:t>
      </w:r>
      <w:r>
        <w:rPr>
          <w:rFonts w:ascii="Wingdings" w:eastAsia="Wingdings" w:hAnsi="Wingdings" w:cs="Wingdings"/>
          <w:sz w:val="24"/>
          <w:szCs w:val="24"/>
        </w:rPr>
        <w:t>à</w:t>
      </w:r>
      <w:r>
        <w:rPr>
          <w:rFonts w:ascii="Times New Roman" w:eastAsia="Times New Roman" w:hAnsi="Times New Roman"/>
          <w:sz w:val="24"/>
          <w:szCs w:val="24"/>
        </w:rPr>
        <w:t xml:space="preserve"> 66 rows (6 regions x 11 years).</w:t>
      </w:r>
    </w:p>
    <w:p w14:paraId="00DEDFF4" w14:textId="77777777" w:rsidR="00D46AC4" w:rsidRPr="005A7BB5" w:rsidRDefault="00D46AC4"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32" w:name="_Toc239977742"/>
      <w:r>
        <w:rPr>
          <w:rFonts w:ascii="Times New Roman" w:eastAsia="Times New Roman" w:hAnsi="Times New Roman" w:cs="Times New Roman"/>
          <w:b/>
          <w:bCs/>
          <w:sz w:val="24"/>
          <w:szCs w:val="24"/>
          <w:lang w:val="en-AU"/>
        </w:rPr>
        <w:t>Data engineering</w:t>
      </w:r>
      <w:bookmarkEnd w:id="32"/>
    </w:p>
    <w:p w14:paraId="014237D6" w14:textId="77777777" w:rsidR="00B64EE8" w:rsidRPr="005A7BB5" w:rsidRDefault="008A3564"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transforms the three cleaned source tables into a single analysis-ready panel. Five steps handle dataset merging, per-capita normalisation, lag feature construction, age-structure dimensionality reduction, and train/test partitioning.</w:t>
      </w:r>
    </w:p>
    <w:p w14:paraId="6464B5F4" w14:textId="77777777" w:rsidR="00E7259A" w:rsidRPr="005A7BB5" w:rsidRDefault="00B47A2D" w:rsidP="006E6841">
      <w:pPr>
        <w:pStyle w:val="ListParagraph"/>
        <w:numPr>
          <w:ilvl w:val="1"/>
          <w:numId w:val="7"/>
        </w:numPr>
        <w:spacing w:before="120" w:after="0" w:line="276" w:lineRule="auto"/>
        <w:contextualSpacing w:val="0"/>
        <w:jc w:val="both"/>
        <w:outlineLvl w:val="2"/>
        <w:rPr>
          <w:rFonts w:ascii="Times New Roman" w:eastAsia="Times New Roman" w:hAnsi="Times New Roman" w:cs="Times New Roman"/>
          <w:b/>
          <w:bCs/>
          <w:sz w:val="24"/>
          <w:szCs w:val="24"/>
          <w:lang w:val="en-AU"/>
        </w:rPr>
      </w:pPr>
      <w:bookmarkStart w:id="33" w:name="_Toc239977743"/>
      <w:r>
        <w:rPr>
          <w:rFonts w:ascii="Times New Roman" w:eastAsia="Times New Roman" w:hAnsi="Times New Roman" w:cs="Times New Roman"/>
          <w:b/>
          <w:bCs/>
          <w:sz w:val="24"/>
          <w:szCs w:val="24"/>
          <w:lang w:val="en-AU"/>
        </w:rPr>
        <w:t>Merging the Three Source Tables</w:t>
      </w:r>
      <w:bookmarkEnd w:id="33"/>
    </w:p>
    <w:p w14:paraId="06A5333C" w14:textId="77777777" w:rsidR="007B132B" w:rsidRPr="005A7BB5" w:rsidRDefault="007B132B" w:rsidP="00C777BC">
      <w:pPr>
        <w:pStyle w:val="ListParagraph"/>
        <w:spacing w:before="120"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Two left joins produce the merged panel. Crime rows carry Year, Quarter, and Region keys; alcohol joins on Year × Quarter × Region; population joins on Year × Region.</w:t>
      </w:r>
    </w:p>
    <w:p w14:paraId="0AAB4B02" w14:textId="77777777" w:rsidR="00F10282" w:rsidRPr="005A7BB5" w:rsidRDefault="007B132B" w:rsidP="00F10282">
      <w:pPr>
        <w:pStyle w:val="ListParagraph"/>
        <w:keepNext/>
        <w:spacing w:before="120" w:after="0" w:line="276" w:lineRule="auto"/>
        <w:ind w:left="0"/>
        <w:contextualSpacing w:val="0"/>
        <w:jc w:val="center"/>
        <w:rPr>
          <w:lang w:val="en-AU"/>
        </w:rPr>
      </w:pPr>
      <w:r>
        <w:rPr>
          <w:noProof/>
          <w:lang w:val="en-AU"/>
        </w:rPr>
        <w:drawing>
          <wp:inline distT="0" distB="0" distL="0" distR="0" wp14:anchorId="6D7DDFF9" wp14:editId="0EA0874F">
            <wp:extent cx="5391148" cy="400050"/>
            <wp:effectExtent l="0" t="0" r="635" b="0"/>
            <wp:docPr id="157454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2743" name=""/>
                    <pic:cNvPicPr/>
                  </pic:nvPicPr>
                  <pic:blipFill>
                    <a:blip r:embed="rId33"/>
                    <a:stretch>
                      <a:fillRect/>
                    </a:stretch>
                  </pic:blipFill>
                  <pic:spPr>
                    <a:xfrm>
                      <a:off x="0" y="0"/>
                      <a:ext cx="5395672" cy="400386"/>
                    </a:xfrm>
                    <a:prstGeom prst="rect">
                      <a:avLst/>
                    </a:prstGeom>
                  </pic:spPr>
                </pic:pic>
              </a:graphicData>
            </a:graphic>
          </wp:inline>
        </w:drawing>
      </w:r>
    </w:p>
    <w:p w14:paraId="686946C5" w14:textId="77777777" w:rsidR="007B132B" w:rsidRPr="005A7BB5" w:rsidRDefault="00F10282" w:rsidP="00F10282">
      <w:pPr>
        <w:pStyle w:val="Caption"/>
        <w:jc w:val="center"/>
        <w:rPr>
          <w:rFonts w:ascii="Times New Roman" w:eastAsia="Times New Roman" w:hAnsi="Times New Roman"/>
          <w:color w:val="auto"/>
          <w:sz w:val="24"/>
          <w:szCs w:val="24"/>
        </w:rPr>
      </w:pPr>
      <w:bookmarkStart w:id="34" w:name="_Toc239977156"/>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color w:val="auto"/>
          <w:sz w:val="24"/>
          <w:szCs w:val="24"/>
        </w:rPr>
        <w:t>4</w:t>
      </w:r>
      <w:r>
        <w:rPr>
          <w:rFonts w:ascii="Times New Roman" w:hAnsi="Times New Roman"/>
          <w:color w:val="auto"/>
          <w:sz w:val="24"/>
          <w:szCs w:val="24"/>
        </w:rPr>
        <w:fldChar w:fldCharType="end"/>
      </w:r>
      <w:r>
        <w:rPr>
          <w:rFonts w:ascii="Times New Roman" w:hAnsi="Times New Roman"/>
          <w:color w:val="auto"/>
          <w:sz w:val="24"/>
          <w:szCs w:val="24"/>
        </w:rPr>
        <w:t>: Merging the Three Source Tables</w:t>
      </w:r>
      <w:bookmarkEnd w:id="34"/>
    </w:p>
    <w:p w14:paraId="29CCD281" w14:textId="77777777" w:rsidR="007B132B" w:rsidRPr="005A7BB5" w:rsidRDefault="007B132B" w:rsidP="00C777BC">
      <w:pPr>
        <w:pStyle w:val="ListParagraph"/>
        <w:spacing w:before="120"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lastRenderedPageBreak/>
        <w:t>PAC quarterly attachment. Each quarterly PAC value is attached to all three months in that quarter, not divided by three. PAC measures total supply available during the quarter; dividing would understate the supply signal and create artificial within-quarter variation.</w:t>
      </w:r>
    </w:p>
    <w:p w14:paraId="31B457A9" w14:textId="77777777" w:rsidR="007B132B" w:rsidRPr="005A7BB5" w:rsidRDefault="007B132B" w:rsidP="00C777BC">
      <w:pPr>
        <w:pStyle w:val="ListParagraph"/>
        <w:spacing w:before="120"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PAC imputation (2023-2025 only). Years 2015-2022 remain </w:t>
      </w:r>
      <w:proofErr w:type="spellStart"/>
      <w:r>
        <w:rPr>
          <w:rFonts w:ascii="Times New Roman" w:eastAsia="Times New Roman" w:hAnsi="Times New Roman"/>
          <w:sz w:val="24"/>
          <w:szCs w:val="24"/>
          <w:lang w:val="en-AU"/>
        </w:rPr>
        <w:t>NaN</w:t>
      </w:r>
      <w:proofErr w:type="spellEnd"/>
      <w:r>
        <w:rPr>
          <w:rFonts w:ascii="Times New Roman" w:eastAsia="Times New Roman" w:hAnsi="Times New Roman"/>
          <w:sz w:val="24"/>
          <w:szCs w:val="24"/>
          <w:lang w:val="en-AU"/>
        </w:rPr>
        <w:t xml:space="preserve"> by design; backward extrapolation would introduce unsupported assumptions.</w:t>
      </w:r>
    </w:p>
    <w:p w14:paraId="6E93BC18" w14:textId="77777777" w:rsidR="00297A7E" w:rsidRPr="005A7BB5" w:rsidRDefault="00297A7E" w:rsidP="00297A7E">
      <w:pPr>
        <w:pStyle w:val="Caption"/>
        <w:keepNext/>
        <w:jc w:val="center"/>
        <w:rPr>
          <w:rFonts w:ascii="Times New Roman" w:hAnsi="Times New Roman"/>
          <w:color w:val="auto"/>
          <w:sz w:val="24"/>
          <w:szCs w:val="24"/>
        </w:rPr>
      </w:pPr>
      <w:bookmarkStart w:id="35" w:name="_Toc239977129"/>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Output file after merging</w:t>
      </w:r>
      <w:bookmarkEnd w:id="35"/>
    </w:p>
    <w:tbl>
      <w:tblPr>
        <w:tblStyle w:val="TableGrid"/>
        <w:tblW w:w="0" w:type="auto"/>
        <w:tblLook w:val="04A0" w:firstRow="1" w:lastRow="0" w:firstColumn="1" w:lastColumn="0" w:noHBand="0" w:noVBand="1"/>
      </w:tblPr>
      <w:tblGrid>
        <w:gridCol w:w="1838"/>
        <w:gridCol w:w="7178"/>
      </w:tblGrid>
      <w:tr w:rsidR="007B132B" w:rsidRPr="005A7BB5" w14:paraId="36A843ED" w14:textId="77777777" w:rsidTr="00BC2EC2">
        <w:tc>
          <w:tcPr>
            <w:tcW w:w="1838" w:type="dxa"/>
            <w:vAlign w:val="center"/>
          </w:tcPr>
          <w:p w14:paraId="34A3CC6C" w14:textId="77777777" w:rsidR="007B132B" w:rsidRPr="005A7BB5" w:rsidRDefault="007B132B" w:rsidP="00964E8A">
            <w:pPr>
              <w:spacing w:before="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Property</w:t>
            </w:r>
          </w:p>
        </w:tc>
        <w:tc>
          <w:tcPr>
            <w:tcW w:w="7178" w:type="dxa"/>
            <w:vAlign w:val="center"/>
          </w:tcPr>
          <w:p w14:paraId="0AE60DB3" w14:textId="77777777" w:rsidR="007B132B" w:rsidRPr="005A7BB5" w:rsidRDefault="007B132B" w:rsidP="00964E8A">
            <w:pPr>
              <w:spacing w:before="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Value</w:t>
            </w:r>
          </w:p>
        </w:tc>
      </w:tr>
      <w:tr w:rsidR="007B132B" w:rsidRPr="005A7BB5" w14:paraId="7EFCBD14" w14:textId="77777777" w:rsidTr="00BC2EC2">
        <w:tc>
          <w:tcPr>
            <w:tcW w:w="1838" w:type="dxa"/>
            <w:vAlign w:val="center"/>
          </w:tcPr>
          <w:p w14:paraId="7042A1E7" w14:textId="77777777" w:rsidR="007B132B" w:rsidRPr="005A7BB5" w:rsidRDefault="007B132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Output file</w:t>
            </w:r>
          </w:p>
        </w:tc>
        <w:tc>
          <w:tcPr>
            <w:tcW w:w="7178" w:type="dxa"/>
            <w:vAlign w:val="center"/>
          </w:tcPr>
          <w:p w14:paraId="474A0DB5" w14:textId="77777777" w:rsidR="007B132B" w:rsidRPr="005A7BB5" w:rsidRDefault="007B132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Nt_crime_merged_2015_2025.csv</w:t>
            </w:r>
          </w:p>
        </w:tc>
      </w:tr>
      <w:tr w:rsidR="007B132B" w:rsidRPr="005A7BB5" w14:paraId="5DAD14B2" w14:textId="77777777" w:rsidTr="00BC2EC2">
        <w:tc>
          <w:tcPr>
            <w:tcW w:w="1838" w:type="dxa"/>
            <w:vAlign w:val="center"/>
          </w:tcPr>
          <w:p w14:paraId="40EEB0C9" w14:textId="77777777" w:rsidR="007B132B" w:rsidRPr="005A7BB5" w:rsidRDefault="007B132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Coverage</w:t>
            </w:r>
          </w:p>
        </w:tc>
        <w:tc>
          <w:tcPr>
            <w:tcW w:w="7178" w:type="dxa"/>
            <w:vAlign w:val="center"/>
          </w:tcPr>
          <w:p w14:paraId="2000E710" w14:textId="77777777" w:rsidR="007B132B" w:rsidRPr="005A7BB5" w:rsidRDefault="007B132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2015-2025, 6 regions</w:t>
            </w:r>
          </w:p>
        </w:tc>
      </w:tr>
      <w:tr w:rsidR="007B132B" w:rsidRPr="005A7BB5" w14:paraId="292EBD74" w14:textId="77777777" w:rsidTr="00BC2EC2">
        <w:tc>
          <w:tcPr>
            <w:tcW w:w="1838" w:type="dxa"/>
            <w:vAlign w:val="center"/>
          </w:tcPr>
          <w:p w14:paraId="53FFE03B" w14:textId="77777777" w:rsidR="007B132B" w:rsidRPr="005A7BB5" w:rsidRDefault="007B132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PAC null values</w:t>
            </w:r>
          </w:p>
        </w:tc>
        <w:tc>
          <w:tcPr>
            <w:tcW w:w="7178" w:type="dxa"/>
            <w:vAlign w:val="center"/>
          </w:tcPr>
          <w:p w14:paraId="1A4A2309" w14:textId="77777777" w:rsidR="007B132B" w:rsidRPr="005A7BB5" w:rsidRDefault="007B132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 xml:space="preserve">0 within 2023-2025 after imputation; 2015-2022 PAC </w:t>
            </w:r>
            <w:proofErr w:type="spellStart"/>
            <w:r>
              <w:rPr>
                <w:rFonts w:ascii="Times New Roman" w:eastAsia="Times New Roman" w:hAnsi="Times New Roman"/>
                <w:sz w:val="24"/>
                <w:szCs w:val="24"/>
              </w:rPr>
              <w:t>NaN</w:t>
            </w:r>
            <w:proofErr w:type="spellEnd"/>
          </w:p>
        </w:tc>
      </w:tr>
    </w:tbl>
    <w:p w14:paraId="0126D2ED" w14:textId="77777777" w:rsidR="00B47A2D" w:rsidRPr="005A7BB5" w:rsidRDefault="00AD7B7D" w:rsidP="006E6841">
      <w:pPr>
        <w:pStyle w:val="ListParagraph"/>
        <w:numPr>
          <w:ilvl w:val="1"/>
          <w:numId w:val="7"/>
        </w:numPr>
        <w:spacing w:before="120" w:after="0" w:line="276" w:lineRule="auto"/>
        <w:contextualSpacing w:val="0"/>
        <w:jc w:val="both"/>
        <w:outlineLvl w:val="2"/>
        <w:rPr>
          <w:rFonts w:ascii="Times New Roman" w:eastAsia="Times New Roman" w:hAnsi="Times New Roman" w:cs="Times New Roman"/>
          <w:b/>
          <w:bCs/>
          <w:sz w:val="24"/>
          <w:szCs w:val="24"/>
          <w:lang w:val="en-AU"/>
        </w:rPr>
      </w:pPr>
      <w:bookmarkStart w:id="36" w:name="_Toc239977744"/>
      <w:r>
        <w:rPr>
          <w:rFonts w:ascii="Times New Roman" w:eastAsia="Times New Roman" w:hAnsi="Times New Roman" w:cs="Times New Roman"/>
          <w:b/>
          <w:bCs/>
          <w:sz w:val="24"/>
          <w:szCs w:val="24"/>
          <w:lang w:val="en-AU"/>
        </w:rPr>
        <w:t>Per-Capita Metrics</w:t>
      </w:r>
      <w:bookmarkEnd w:id="36"/>
    </w:p>
    <w:p w14:paraId="49768206" w14:textId="77777777" w:rsidR="000C0621" w:rsidRPr="005A7BB5" w:rsidRDefault="000C0621" w:rsidP="00B8432D">
      <w:pPr>
        <w:pStyle w:val="ListParagraph"/>
        <w:spacing w:before="120"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Raw offence counts and PAC volumes are heavily confounded with population size. Greater Darwin has the largest number of the NT population and will always dominate absolute counts. Two per-capita are derived to enable fair cross-region comparison.</w:t>
      </w:r>
    </w:p>
    <w:p w14:paraId="6266F54C" w14:textId="77777777" w:rsidR="00B8432D" w:rsidRPr="005A7BB5" w:rsidRDefault="00B8432D" w:rsidP="00B8432D">
      <w:pPr>
        <w:pStyle w:val="Caption"/>
        <w:keepNext/>
        <w:spacing w:before="120" w:line="276" w:lineRule="auto"/>
        <w:jc w:val="center"/>
        <w:rPr>
          <w:rFonts w:ascii="Times New Roman" w:hAnsi="Times New Roman"/>
          <w:color w:val="auto"/>
          <w:sz w:val="24"/>
          <w:szCs w:val="24"/>
        </w:rPr>
      </w:pPr>
      <w:bookmarkStart w:id="37" w:name="_Toc239977130"/>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rPr>
        <w:t>: Per-Capita Metrics</w:t>
      </w:r>
      <w:bookmarkEnd w:id="37"/>
    </w:p>
    <w:tbl>
      <w:tblPr>
        <w:tblStyle w:val="TableGrid"/>
        <w:tblW w:w="0" w:type="auto"/>
        <w:tblLook w:val="04A0" w:firstRow="1" w:lastRow="0" w:firstColumn="1" w:lastColumn="0" w:noHBand="0" w:noVBand="1"/>
      </w:tblPr>
      <w:tblGrid>
        <w:gridCol w:w="2254"/>
        <w:gridCol w:w="2254"/>
        <w:gridCol w:w="2254"/>
        <w:gridCol w:w="2254"/>
      </w:tblGrid>
      <w:tr w:rsidR="000C0621" w:rsidRPr="005A7BB5" w14:paraId="6FA957FB" w14:textId="77777777" w:rsidTr="00BC2EC2">
        <w:tc>
          <w:tcPr>
            <w:tcW w:w="2254" w:type="dxa"/>
            <w:vAlign w:val="center"/>
          </w:tcPr>
          <w:p w14:paraId="22DD571A" w14:textId="77777777" w:rsidR="000C0621" w:rsidRPr="005A7BB5" w:rsidRDefault="000C0621" w:rsidP="00964E8A">
            <w:pPr>
              <w:spacing w:before="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Derived Feature</w:t>
            </w:r>
          </w:p>
        </w:tc>
        <w:tc>
          <w:tcPr>
            <w:tcW w:w="2254" w:type="dxa"/>
            <w:vAlign w:val="center"/>
          </w:tcPr>
          <w:p w14:paraId="206348E7" w14:textId="77777777" w:rsidR="000C0621" w:rsidRPr="005A7BB5" w:rsidRDefault="000C0621" w:rsidP="00964E8A">
            <w:pPr>
              <w:spacing w:before="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Formula</w:t>
            </w:r>
          </w:p>
        </w:tc>
        <w:tc>
          <w:tcPr>
            <w:tcW w:w="2254" w:type="dxa"/>
            <w:vAlign w:val="center"/>
          </w:tcPr>
          <w:p w14:paraId="1BF09233" w14:textId="77777777" w:rsidR="000C0621" w:rsidRPr="005A7BB5" w:rsidRDefault="000C0621" w:rsidP="00964E8A">
            <w:pPr>
              <w:spacing w:before="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Unit</w:t>
            </w:r>
          </w:p>
        </w:tc>
        <w:tc>
          <w:tcPr>
            <w:tcW w:w="2254" w:type="dxa"/>
            <w:vAlign w:val="center"/>
          </w:tcPr>
          <w:p w14:paraId="77255E8E" w14:textId="77777777" w:rsidR="000C0621" w:rsidRPr="005A7BB5" w:rsidRDefault="000C0621" w:rsidP="00964E8A">
            <w:pPr>
              <w:spacing w:before="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Purpose</w:t>
            </w:r>
          </w:p>
        </w:tc>
      </w:tr>
      <w:tr w:rsidR="000C0621" w:rsidRPr="005A7BB5" w14:paraId="4A313371" w14:textId="77777777" w:rsidTr="00BC2EC2">
        <w:tc>
          <w:tcPr>
            <w:tcW w:w="2254" w:type="dxa"/>
            <w:vAlign w:val="center"/>
          </w:tcPr>
          <w:p w14:paraId="4EA135B0" w14:textId="77777777" w:rsidR="000C0621" w:rsidRPr="005A7BB5"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Assault_rate_100k</w:t>
            </w:r>
          </w:p>
        </w:tc>
        <w:tc>
          <w:tcPr>
            <w:tcW w:w="2254" w:type="dxa"/>
            <w:vAlign w:val="center"/>
          </w:tcPr>
          <w:p w14:paraId="1995845F" w14:textId="77777777" w:rsidR="000C0621" w:rsidRPr="005A7BB5" w:rsidRDefault="000C0621" w:rsidP="004455D2">
            <w:pPr>
              <w:spacing w:before="120" w:line="276" w:lineRule="auto"/>
              <w:rPr>
                <w:rFonts w:ascii="Times New Roman" w:eastAsia="Times New Roman" w:hAnsi="Times New Roman"/>
                <w:sz w:val="24"/>
                <w:szCs w:val="24"/>
              </w:rPr>
            </w:pPr>
            <w:proofErr w:type="spellStart"/>
            <w:r>
              <w:rPr>
                <w:rFonts w:ascii="Times New Roman" w:eastAsia="Times New Roman" w:hAnsi="Times New Roman"/>
                <w:sz w:val="24"/>
                <w:szCs w:val="24"/>
              </w:rPr>
              <w:t>Assault_offences</w:t>
            </w:r>
            <w:proofErr w:type="spellEnd"/>
            <w:r>
              <w:rPr>
                <w:rFonts w:ascii="Times New Roman" w:eastAsia="Times New Roman" w:hAnsi="Times New Roman"/>
                <w:sz w:val="24"/>
                <w:szCs w:val="24"/>
              </w:rPr>
              <w:t xml:space="preserve"> / </w:t>
            </w:r>
            <w:proofErr w:type="spellStart"/>
            <w:r>
              <w:rPr>
                <w:rFonts w:ascii="Times New Roman" w:eastAsia="Times New Roman" w:hAnsi="Times New Roman"/>
                <w:sz w:val="24"/>
                <w:szCs w:val="24"/>
              </w:rPr>
              <w:t>Total_population</w:t>
            </w:r>
            <w:proofErr w:type="spellEnd"/>
            <w:r>
              <w:rPr>
                <w:rFonts w:ascii="Times New Roman" w:eastAsia="Times New Roman" w:hAnsi="Times New Roman"/>
                <w:sz w:val="24"/>
                <w:szCs w:val="24"/>
              </w:rPr>
              <w:t xml:space="preserve"> x 100,000</w:t>
            </w:r>
          </w:p>
        </w:tc>
        <w:tc>
          <w:tcPr>
            <w:tcW w:w="2254" w:type="dxa"/>
            <w:vAlign w:val="center"/>
          </w:tcPr>
          <w:p w14:paraId="1803E56A" w14:textId="77777777" w:rsidR="000C0621" w:rsidRPr="005A7BB5"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Offences per 100k people</w:t>
            </w:r>
          </w:p>
        </w:tc>
        <w:tc>
          <w:tcPr>
            <w:tcW w:w="2254" w:type="dxa"/>
            <w:vAlign w:val="center"/>
          </w:tcPr>
          <w:p w14:paraId="6884D01F" w14:textId="77777777" w:rsidR="000C0621" w:rsidRPr="005A7BB5"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Comparable assault intensity across regions</w:t>
            </w:r>
          </w:p>
        </w:tc>
      </w:tr>
      <w:tr w:rsidR="000C0621" w:rsidRPr="005A7BB5" w14:paraId="1B46D814" w14:textId="77777777" w:rsidTr="00BC2EC2">
        <w:tc>
          <w:tcPr>
            <w:tcW w:w="2254" w:type="dxa"/>
            <w:vAlign w:val="center"/>
          </w:tcPr>
          <w:p w14:paraId="5C8F4B65" w14:textId="77777777" w:rsidR="000C0621" w:rsidRPr="005A7BB5" w:rsidRDefault="000C0621" w:rsidP="00C777BC">
            <w:pPr>
              <w:spacing w:before="120" w:line="276" w:lineRule="auto"/>
              <w:jc w:val="both"/>
              <w:rPr>
                <w:rFonts w:ascii="Times New Roman" w:eastAsia="Times New Roman" w:hAnsi="Times New Roman"/>
                <w:sz w:val="24"/>
                <w:szCs w:val="24"/>
              </w:rPr>
            </w:pPr>
            <w:proofErr w:type="spellStart"/>
            <w:r>
              <w:rPr>
                <w:rFonts w:ascii="Times New Roman" w:eastAsia="Times New Roman" w:hAnsi="Times New Roman"/>
                <w:sz w:val="24"/>
                <w:szCs w:val="24"/>
              </w:rPr>
              <w:t>Alcohol_per_capita</w:t>
            </w:r>
            <w:proofErr w:type="spellEnd"/>
          </w:p>
        </w:tc>
        <w:tc>
          <w:tcPr>
            <w:tcW w:w="2254" w:type="dxa"/>
            <w:vAlign w:val="center"/>
          </w:tcPr>
          <w:p w14:paraId="004C3744" w14:textId="77777777" w:rsidR="000C0621" w:rsidRPr="005A7BB5" w:rsidRDefault="000C0621" w:rsidP="004455D2">
            <w:pPr>
              <w:spacing w:before="120" w:line="276" w:lineRule="auto"/>
              <w:rPr>
                <w:rFonts w:ascii="Times New Roman" w:eastAsia="Times New Roman" w:hAnsi="Times New Roman"/>
                <w:sz w:val="24"/>
                <w:szCs w:val="24"/>
              </w:rPr>
            </w:pPr>
            <w:proofErr w:type="spellStart"/>
            <w:r>
              <w:rPr>
                <w:rFonts w:ascii="Times New Roman" w:eastAsia="Times New Roman" w:hAnsi="Times New Roman"/>
                <w:sz w:val="24"/>
                <w:szCs w:val="24"/>
              </w:rPr>
              <w:t>Total_PAC</w:t>
            </w:r>
            <w:proofErr w:type="spellEnd"/>
            <w:r>
              <w:rPr>
                <w:rFonts w:ascii="Times New Roman" w:eastAsia="Times New Roman" w:hAnsi="Times New Roman"/>
                <w:sz w:val="24"/>
                <w:szCs w:val="24"/>
              </w:rPr>
              <w:t xml:space="preserve"> / </w:t>
            </w:r>
            <w:proofErr w:type="spellStart"/>
            <w:r>
              <w:rPr>
                <w:rFonts w:ascii="Times New Roman" w:eastAsia="Times New Roman" w:hAnsi="Times New Roman"/>
                <w:sz w:val="24"/>
                <w:szCs w:val="24"/>
              </w:rPr>
              <w:t>Total_population</w:t>
            </w:r>
            <w:proofErr w:type="spellEnd"/>
          </w:p>
        </w:tc>
        <w:tc>
          <w:tcPr>
            <w:tcW w:w="2254" w:type="dxa"/>
            <w:vAlign w:val="center"/>
          </w:tcPr>
          <w:p w14:paraId="06F0C974" w14:textId="77777777" w:rsidR="000C0621" w:rsidRPr="005A7BB5"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Litres PAC per person</w:t>
            </w:r>
          </w:p>
        </w:tc>
        <w:tc>
          <w:tcPr>
            <w:tcW w:w="2254" w:type="dxa"/>
            <w:vAlign w:val="center"/>
          </w:tcPr>
          <w:p w14:paraId="5E6D1EE3" w14:textId="77777777" w:rsidR="000C0621" w:rsidRPr="005A7BB5"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Comparable alcohol supply across regions</w:t>
            </w:r>
          </w:p>
        </w:tc>
      </w:tr>
    </w:tbl>
    <w:p w14:paraId="07DC37DC" w14:textId="77777777" w:rsidR="00AD7B7D" w:rsidRPr="005A7BB5" w:rsidRDefault="00AD7B7D"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38" w:name="_Toc239977745"/>
      <w:r>
        <w:rPr>
          <w:rFonts w:ascii="Times New Roman" w:eastAsia="Times New Roman" w:hAnsi="Times New Roman" w:cs="Times New Roman"/>
          <w:b/>
          <w:bCs/>
          <w:sz w:val="24"/>
          <w:szCs w:val="24"/>
          <w:lang w:val="en-AU"/>
        </w:rPr>
        <w:t>Features Engineering</w:t>
      </w:r>
      <w:bookmarkEnd w:id="38"/>
    </w:p>
    <w:p w14:paraId="26579611" w14:textId="77777777" w:rsidR="00BD07C3" w:rsidRPr="005A7BB5"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Pr>
          <w:rStyle w:val="normaltextrun"/>
          <w:lang w:val="en-AU"/>
        </w:rPr>
        <w:t>A series of new features have been constructed from existing features to capture a holistic view of the crime situation in the Northern Territory. The features and reasons behind them are demonstrated below</w:t>
      </w:r>
    </w:p>
    <w:p w14:paraId="0924C4EC" w14:textId="77777777" w:rsidR="00BD07C3" w:rsidRPr="005A7BB5" w:rsidRDefault="00BD07C3" w:rsidP="00C777BC">
      <w:pPr>
        <w:pStyle w:val="paragraph"/>
        <w:spacing w:before="120" w:beforeAutospacing="0" w:after="0" w:afterAutospacing="0" w:line="276" w:lineRule="auto"/>
        <w:jc w:val="both"/>
        <w:textAlignment w:val="baseline"/>
        <w:rPr>
          <w:rFonts w:ascii="Segoe UI" w:hAnsi="Segoe UI" w:cs="Segoe UI"/>
          <w:b/>
          <w:bCs/>
          <w:sz w:val="18"/>
          <w:szCs w:val="18"/>
          <w:lang w:val="en-AU"/>
        </w:rPr>
      </w:pPr>
      <w:proofErr w:type="spellStart"/>
      <w:r>
        <w:rPr>
          <w:rStyle w:val="normaltextrun"/>
          <w:b/>
          <w:bCs/>
          <w:lang w:val="en-AU"/>
        </w:rPr>
        <w:t>Log_assault_rate</w:t>
      </w:r>
      <w:proofErr w:type="spellEnd"/>
      <w:r>
        <w:rPr>
          <w:rStyle w:val="normaltextrun"/>
          <w:b/>
          <w:bCs/>
          <w:lang w:val="en-AU"/>
        </w:rPr>
        <w:t>:</w:t>
      </w:r>
    </w:p>
    <w:p w14:paraId="62A354CB" w14:textId="77777777" w:rsidR="00BD07C3" w:rsidRPr="005A7BB5"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Pr>
          <w:rStyle w:val="normaltextrun"/>
          <w:lang w:val="en-AU"/>
        </w:rPr>
        <w:t>Since the crime rate is not normally distributed but rather follows a log-normal distribution (heavily right-skewed) due to seasonality characteristics. By transforming the assault rate logarithmically, we aim to stabilise the distribution, making it symmetrical which is essential for good performance of linear regression models (Limpert et al., 2001)</w:t>
      </w:r>
    </w:p>
    <w:p w14:paraId="2EF8DF64" w14:textId="77777777" w:rsidR="00BD07C3" w:rsidRPr="005A7BB5" w:rsidRDefault="00BD07C3" w:rsidP="00C777BC">
      <w:pPr>
        <w:pStyle w:val="paragraph"/>
        <w:spacing w:before="120" w:beforeAutospacing="0" w:after="0" w:afterAutospacing="0" w:line="276" w:lineRule="auto"/>
        <w:jc w:val="both"/>
        <w:textAlignment w:val="baseline"/>
        <w:rPr>
          <w:rFonts w:ascii="Segoe UI" w:hAnsi="Segoe UI" w:cs="Segoe UI"/>
          <w:b/>
          <w:bCs/>
          <w:sz w:val="18"/>
          <w:szCs w:val="18"/>
          <w:lang w:val="en-AU"/>
        </w:rPr>
      </w:pPr>
      <w:proofErr w:type="spellStart"/>
      <w:r>
        <w:rPr>
          <w:rStyle w:val="normaltextrun"/>
          <w:b/>
          <w:bCs/>
          <w:lang w:val="en-AU"/>
        </w:rPr>
        <w:t>Sin_month</w:t>
      </w:r>
      <w:proofErr w:type="spellEnd"/>
      <w:r>
        <w:rPr>
          <w:rStyle w:val="normaltextrun"/>
          <w:b/>
          <w:bCs/>
          <w:lang w:val="en-AU"/>
        </w:rPr>
        <w:t> and </w:t>
      </w:r>
      <w:proofErr w:type="spellStart"/>
      <w:r>
        <w:rPr>
          <w:rStyle w:val="normaltextrun"/>
          <w:b/>
          <w:bCs/>
          <w:lang w:val="en-AU"/>
        </w:rPr>
        <w:t>cos_month</w:t>
      </w:r>
      <w:proofErr w:type="spellEnd"/>
      <w:r>
        <w:rPr>
          <w:rStyle w:val="normaltextrun"/>
          <w:b/>
          <w:bCs/>
          <w:lang w:val="en-AU"/>
        </w:rPr>
        <w:t>:</w:t>
      </w:r>
    </w:p>
    <w:p w14:paraId="1C9ECB88" w14:textId="77777777" w:rsidR="00BD07C3" w:rsidRPr="005A7BB5"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Pr>
          <w:rStyle w:val="normaltextrun"/>
          <w:lang w:val="en-AU"/>
        </w:rPr>
        <w:t>To preserve the cyclic behaviours of months, sine and cosine functions are applied to represent time since these trigonometric functions pursue cycles between “top” and “bottom” and have a settled cycle length which is perfect for modelling regular cycles such as months (Lindsey and Pavur, 2005)</w:t>
      </w:r>
    </w:p>
    <w:p w14:paraId="12F2EFD5" w14:textId="77777777" w:rsidR="00BD07C3" w:rsidRPr="005A7BB5" w:rsidRDefault="00BD07C3" w:rsidP="00C329A4">
      <w:pPr>
        <w:pStyle w:val="paragraph"/>
        <w:spacing w:before="120" w:beforeAutospacing="0" w:after="0" w:afterAutospacing="0" w:line="276" w:lineRule="auto"/>
        <w:jc w:val="both"/>
        <w:textAlignment w:val="baseline"/>
        <w:rPr>
          <w:rFonts w:ascii="Segoe UI" w:hAnsi="Segoe UI" w:cs="Segoe UI"/>
          <w:b/>
          <w:bCs/>
          <w:sz w:val="18"/>
          <w:szCs w:val="18"/>
          <w:lang w:val="en-AU"/>
        </w:rPr>
      </w:pPr>
      <w:r>
        <w:rPr>
          <w:rStyle w:val="normaltextrun"/>
          <w:b/>
          <w:bCs/>
          <w:lang w:val="en-AU"/>
        </w:rPr>
        <w:lastRenderedPageBreak/>
        <w:t>Season:</w:t>
      </w:r>
    </w:p>
    <w:p w14:paraId="0CE7868A" w14:textId="77777777" w:rsidR="00BD07C3" w:rsidRPr="005A7BB5" w:rsidRDefault="00BD07C3" w:rsidP="00C329A4">
      <w:pPr>
        <w:pStyle w:val="paragraph"/>
        <w:spacing w:before="120" w:beforeAutospacing="0" w:after="0" w:afterAutospacing="0" w:line="276" w:lineRule="auto"/>
        <w:jc w:val="both"/>
        <w:textAlignment w:val="baseline"/>
        <w:rPr>
          <w:rFonts w:ascii="Segoe UI" w:hAnsi="Segoe UI" w:cs="Segoe UI"/>
          <w:sz w:val="18"/>
          <w:szCs w:val="18"/>
          <w:lang w:val="en-AU"/>
        </w:rPr>
      </w:pPr>
      <w:r>
        <w:rPr>
          <w:rStyle w:val="normaltextrun"/>
          <w:lang w:val="en-AU"/>
        </w:rPr>
        <w:t>This feature serves as an indicator for wet and dry seasons, which according to research by Blakeslee et al. (2018), have a statistically significant relationship with crime incidence.</w:t>
      </w:r>
    </w:p>
    <w:p w14:paraId="29210C8A" w14:textId="77777777" w:rsidR="00E7469B" w:rsidRPr="005A7BB5" w:rsidRDefault="00E7469B" w:rsidP="00C329A4">
      <w:pPr>
        <w:pStyle w:val="NormalWeb"/>
        <w:jc w:val="both"/>
        <w:rPr>
          <w:lang w:val="en-AU"/>
        </w:rPr>
      </w:pPr>
      <w:r>
        <w:rPr>
          <w:rStyle w:val="Strong"/>
          <w:lang w:val="en-AU"/>
        </w:rPr>
        <w:t>Assault_rate_lag1, lag3, lag12:</w:t>
      </w:r>
    </w:p>
    <w:p w14:paraId="73EACAA5" w14:textId="77777777" w:rsidR="00E7469B" w:rsidRPr="005A7BB5" w:rsidRDefault="00E7469B" w:rsidP="00E605D7">
      <w:pPr>
        <w:pStyle w:val="NormalWeb"/>
        <w:spacing w:line="276" w:lineRule="auto"/>
        <w:jc w:val="both"/>
        <w:rPr>
          <w:lang w:val="en-AU"/>
        </w:rPr>
      </w:pPr>
      <w:r>
        <w:rPr>
          <w:lang w:val="en-AU"/>
        </w:rPr>
        <w:t xml:space="preserve">Three lagged versions of the assault rate are constructed for each region — the value one, three, and twelve months prior </w:t>
      </w:r>
      <w:r>
        <w:rPr>
          <w:lang w:val="vi-VN"/>
        </w:rPr>
        <w:t>-</w:t>
      </w:r>
      <w:r>
        <w:rPr>
          <w:lang w:val="en-AU"/>
        </w:rPr>
        <w:t xml:space="preserve"> computed separately per region (</w:t>
      </w:r>
      <w:proofErr w:type="spellStart"/>
      <w:r>
        <w:rPr>
          <w:lang w:val="en-AU"/>
        </w:rPr>
        <w:t>groupby</w:t>
      </w:r>
      <w:proofErr w:type="spellEnd"/>
      <w:r>
        <w:rPr>
          <w:lang w:val="en-AU"/>
        </w:rPr>
        <w:t xml:space="preserve">("Region")) so a lag never crosses into another region's history. The three horizons capture distinct temporal patterns: </w:t>
      </w:r>
      <w:r>
        <w:rPr>
          <w:b/>
          <w:bCs/>
          <w:lang w:val="en-AU"/>
        </w:rPr>
        <w:t>lag1</w:t>
      </w:r>
      <w:r>
        <w:rPr>
          <w:lang w:val="en-AU"/>
        </w:rPr>
        <w:t xml:space="preserve"> captures short-term momentum (recent months tend to predict the next), </w:t>
      </w:r>
      <w:r>
        <w:rPr>
          <w:b/>
          <w:bCs/>
          <w:lang w:val="en-AU"/>
        </w:rPr>
        <w:t>lag3</w:t>
      </w:r>
      <w:r>
        <w:rPr>
          <w:lang w:val="en-AU"/>
        </w:rPr>
        <w:t xml:space="preserve"> captures a quarterly trend that smooths month-to-month noise, and </w:t>
      </w:r>
      <w:r>
        <w:rPr>
          <w:b/>
          <w:bCs/>
          <w:lang w:val="en-AU"/>
        </w:rPr>
        <w:t>lag12</w:t>
      </w:r>
      <w:r>
        <w:rPr>
          <w:lang w:val="en-AU"/>
        </w:rPr>
        <w:t xml:space="preserve"> captures the seasonal/yearly cycle, allowing the model to compare a month against the same month one year earlier rather than assuming a fixed sine/cosine seasonal shape alone. These lags form the temporal core of every feature variant tested in Section 4.3.</w:t>
      </w:r>
    </w:p>
    <w:p w14:paraId="116D04D8" w14:textId="77777777" w:rsidR="00DD4681" w:rsidRPr="005A7BB5" w:rsidRDefault="00DD4681" w:rsidP="00E605D7">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39" w:name="_Toc239977746"/>
      <w:r>
        <w:rPr>
          <w:rFonts w:ascii="Times New Roman" w:eastAsia="Times New Roman" w:hAnsi="Times New Roman" w:cs="Times New Roman"/>
          <w:b/>
          <w:bCs/>
          <w:sz w:val="24"/>
          <w:szCs w:val="24"/>
          <w:lang w:val="en-AU"/>
        </w:rPr>
        <w:t>Train/Test Split</w:t>
      </w:r>
      <w:bookmarkEnd w:id="39"/>
    </w:p>
    <w:p w14:paraId="1E5F9156" w14:textId="77777777" w:rsidR="00BD07C3" w:rsidRPr="005A7BB5" w:rsidRDefault="00BD07C3" w:rsidP="00E605D7">
      <w:pPr>
        <w:pStyle w:val="paragraph"/>
        <w:spacing w:before="120" w:beforeAutospacing="0" w:after="0" w:afterAutospacing="0" w:line="276" w:lineRule="auto"/>
        <w:jc w:val="both"/>
        <w:textAlignment w:val="baseline"/>
        <w:rPr>
          <w:rFonts w:ascii="Segoe UI" w:hAnsi="Segoe UI" w:cs="Segoe UI"/>
          <w:sz w:val="18"/>
          <w:szCs w:val="18"/>
          <w:lang w:val="en-AU"/>
        </w:rPr>
      </w:pPr>
      <w:r>
        <w:rPr>
          <w:rStyle w:val="normaltextrun"/>
          <w:lang w:val="en-AU"/>
        </w:rPr>
        <w:t>Because of the nature of time-series data, results are susceptible to previous information. The dataset needs to be split into train and test using a temporal cut-off, ensuring that training data only contains observations prior to the test period to avoid any leakage of future information (Hasanov et al., 2022).</w:t>
      </w:r>
    </w:p>
    <w:p w14:paraId="535752ED" w14:textId="77777777" w:rsidR="00F10282" w:rsidRPr="005A7BB5" w:rsidRDefault="00BD07C3" w:rsidP="00F10282">
      <w:pPr>
        <w:pStyle w:val="paragraph"/>
        <w:keepNext/>
        <w:spacing w:before="120" w:beforeAutospacing="0" w:after="0" w:afterAutospacing="0" w:line="276" w:lineRule="auto"/>
        <w:jc w:val="center"/>
        <w:textAlignment w:val="baseline"/>
        <w:rPr>
          <w:lang w:val="en-AU"/>
        </w:rPr>
      </w:pPr>
      <w:r>
        <w:rPr>
          <w:rStyle w:val="wacimagecontainer"/>
          <w:rFonts w:ascii="Segoe UI" w:hAnsi="Segoe UI" w:cs="Segoe UI"/>
          <w:noProof/>
          <w:sz w:val="18"/>
          <w:szCs w:val="18"/>
          <w:lang w:val="en-AU"/>
        </w:rPr>
        <w:drawing>
          <wp:inline distT="0" distB="0" distL="0" distR="0" wp14:anchorId="06A163DA" wp14:editId="7FDDD18E">
            <wp:extent cx="4065563" cy="647700"/>
            <wp:effectExtent l="0" t="0" r="0" b="0"/>
            <wp:docPr id="160072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067645" cy="648032"/>
                    </a:xfrm>
                    <a:prstGeom prst="rect">
                      <a:avLst/>
                    </a:prstGeom>
                    <a:noFill/>
                    <a:ln>
                      <a:noFill/>
                    </a:ln>
                  </pic:spPr>
                </pic:pic>
              </a:graphicData>
            </a:graphic>
          </wp:inline>
        </w:drawing>
      </w:r>
    </w:p>
    <w:p w14:paraId="58154143" w14:textId="77777777" w:rsidR="007F6443" w:rsidRPr="005A7BB5" w:rsidRDefault="00F10282" w:rsidP="00F10282">
      <w:pPr>
        <w:pStyle w:val="Caption"/>
        <w:jc w:val="center"/>
        <w:rPr>
          <w:rFonts w:ascii="Times New Roman" w:hAnsi="Times New Roman"/>
          <w:color w:val="auto"/>
          <w:sz w:val="24"/>
          <w:szCs w:val="24"/>
        </w:rPr>
      </w:pPr>
      <w:bookmarkStart w:id="40" w:name="_Toc239977157"/>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xml:space="preserve">: </w:t>
      </w:r>
      <w:bookmarkStart w:id="41" w:name="OLE_LINK18"/>
      <w:r>
        <w:rPr>
          <w:rFonts w:ascii="Times New Roman" w:hAnsi="Times New Roman"/>
          <w:color w:val="auto"/>
          <w:sz w:val="24"/>
          <w:szCs w:val="24"/>
        </w:rPr>
        <w:t>Train/Test Split</w:t>
      </w:r>
      <w:bookmarkEnd w:id="40"/>
    </w:p>
    <w:p w14:paraId="42758826" w14:textId="77777777" w:rsidR="0046418A" w:rsidRPr="005A7BB5" w:rsidRDefault="0046418A"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42" w:name="_Toc239977747"/>
      <w:bookmarkEnd w:id="41"/>
      <w:r>
        <w:rPr>
          <w:rFonts w:ascii="Times New Roman" w:eastAsia="Times New Roman" w:hAnsi="Times New Roman" w:cs="Times New Roman"/>
          <w:b/>
          <w:bCs/>
          <w:sz w:val="24"/>
          <w:szCs w:val="24"/>
          <w:lang w:val="en-AU"/>
        </w:rPr>
        <w:t>Analytics and machine learning</w:t>
      </w:r>
      <w:bookmarkEnd w:id="42"/>
    </w:p>
    <w:p w14:paraId="31F4E75B" w14:textId="77777777" w:rsidR="007F2B25" w:rsidRPr="005A7BB5" w:rsidRDefault="007F2B25"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43" w:name="_Toc239977748"/>
      <w:r>
        <w:rPr>
          <w:rFonts w:ascii="Times New Roman" w:eastAsia="Times New Roman" w:hAnsi="Times New Roman" w:cs="Times New Roman"/>
          <w:b/>
          <w:bCs/>
          <w:sz w:val="24"/>
          <w:szCs w:val="24"/>
          <w:lang w:val="en-AU"/>
        </w:rPr>
        <w:t>Exploratory Data Analysis (EDA)</w:t>
      </w:r>
      <w:bookmarkEnd w:id="43"/>
    </w:p>
    <w:p w14:paraId="1B5C67D3" w14:textId="77777777" w:rsidR="000A7469" w:rsidRPr="005A7BB5" w:rsidRDefault="00571B6D" w:rsidP="00C777BC">
      <w:pPr>
        <w:pStyle w:val="paragraph"/>
        <w:spacing w:before="120" w:beforeAutospacing="0" w:after="0" w:afterAutospacing="0" w:line="276" w:lineRule="auto"/>
        <w:jc w:val="both"/>
        <w:textAlignment w:val="baseline"/>
        <w:rPr>
          <w:rStyle w:val="wacimagecontainer"/>
          <w:rFonts w:ascii="Segoe UI" w:hAnsi="Segoe UI" w:cs="Segoe UI"/>
          <w:sz w:val="18"/>
          <w:szCs w:val="18"/>
          <w:lang w:val="en-AU"/>
        </w:rPr>
      </w:pPr>
      <w:r>
        <w:rPr>
          <w:lang w:val="en-AU"/>
        </w:rPr>
        <w:t>EDA serves as a critical stage following data ingestion and pre</w:t>
      </w:r>
      <w:r>
        <w:rPr>
          <w:lang w:val="en-AU"/>
        </w:rPr>
        <w:noBreakHyphen/>
        <w:t>processing, as it enables systematic inspection of the dataset for distributional characteristics, outliers, inconsistencies, and anomalous patterns that may affect downstream modelling (Komorowski et al., 2016). This diagnostic step ensures that data quality issues are identified early and addressed appropriately. Beyond quality assurance, EDA also plays a strategic role in shaping the feature engineering process. By revealing underlying relationships, trends, and variable interactions, EDA provides the empirical insight needed to design features that capture meaningful structure in the data and enhance model performance. As Mao (2015) emphasises, effective feature engineering is grounded in a thorough understanding of the data, making EDA an indispensable component of the modelling pipeline.</w:t>
      </w:r>
    </w:p>
    <w:p w14:paraId="4307D45B" w14:textId="77777777" w:rsidR="00F10282" w:rsidRPr="005A7BB5" w:rsidRDefault="00CC7D8B" w:rsidP="00F10282">
      <w:pPr>
        <w:pStyle w:val="paragraph"/>
        <w:keepNext/>
        <w:spacing w:before="120" w:beforeAutospacing="0" w:after="0" w:afterAutospacing="0" w:line="276" w:lineRule="auto"/>
        <w:jc w:val="center"/>
        <w:textAlignment w:val="baseline"/>
        <w:rPr>
          <w:lang w:val="en-AU"/>
        </w:rPr>
      </w:pPr>
      <w:r>
        <w:rPr>
          <w:rStyle w:val="wacimagecontainer"/>
          <w:rFonts w:ascii="Segoe UI" w:hAnsi="Segoe UI" w:cs="Segoe UI"/>
          <w:noProof/>
          <w:sz w:val="18"/>
          <w:szCs w:val="18"/>
          <w:lang w:val="en-AU"/>
        </w:rPr>
        <w:lastRenderedPageBreak/>
        <w:drawing>
          <wp:inline distT="0" distB="0" distL="0" distR="0" wp14:anchorId="7EB05901" wp14:editId="59FB0062">
            <wp:extent cx="3067685" cy="2990850"/>
            <wp:effectExtent l="0" t="0" r="0" b="0"/>
            <wp:docPr id="137244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067685" cy="2990850"/>
                    </a:xfrm>
                    <a:prstGeom prst="rect">
                      <a:avLst/>
                    </a:prstGeom>
                    <a:noFill/>
                    <a:ln>
                      <a:noFill/>
                    </a:ln>
                  </pic:spPr>
                </pic:pic>
              </a:graphicData>
            </a:graphic>
          </wp:inline>
        </w:drawing>
      </w:r>
    </w:p>
    <w:p w14:paraId="1E6A8492" w14:textId="77777777" w:rsidR="00CC7D8B" w:rsidRPr="005A7BB5" w:rsidRDefault="00F10282" w:rsidP="00F10282">
      <w:pPr>
        <w:pStyle w:val="Caption"/>
        <w:jc w:val="center"/>
        <w:rPr>
          <w:rFonts w:ascii="Times New Roman" w:hAnsi="Times New Roman"/>
          <w:color w:val="auto"/>
          <w:sz w:val="24"/>
          <w:szCs w:val="24"/>
        </w:rPr>
      </w:pPr>
      <w:bookmarkStart w:id="44" w:name="_Toc239977158"/>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EDA plots</w:t>
      </w:r>
      <w:bookmarkEnd w:id="44"/>
    </w:p>
    <w:p w14:paraId="776CA2E3" w14:textId="77777777" w:rsidR="00122010" w:rsidRPr="005A7BB5" w:rsidRDefault="00122010"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45" w:name="_Toc239977749"/>
      <w:bookmarkStart w:id="46" w:name="OLE_LINK13"/>
      <w:r>
        <w:rPr>
          <w:rFonts w:ascii="Times New Roman" w:eastAsia="Times New Roman" w:hAnsi="Times New Roman" w:cs="Times New Roman"/>
          <w:b/>
          <w:bCs/>
          <w:sz w:val="24"/>
          <w:szCs w:val="24"/>
          <w:lang w:val="en-AU"/>
        </w:rPr>
        <w:t>PCA of regional Age Structure</w:t>
      </w:r>
      <w:bookmarkEnd w:id="45"/>
    </w:p>
    <w:bookmarkEnd w:id="46"/>
    <w:p w14:paraId="1DB1D41B" w14:textId="77777777" w:rsidR="00D65673" w:rsidRPr="005A7BB5" w:rsidRDefault="00D65673" w:rsidP="00C329A4">
      <w:pPr>
        <w:pStyle w:val="NormalWeb"/>
        <w:jc w:val="both"/>
        <w:rPr>
          <w:lang w:val="en-AU"/>
        </w:rPr>
      </w:pPr>
      <w:r>
        <w:rPr>
          <w:lang w:val="en-AU"/>
        </w:rPr>
        <w:t xml:space="preserve">PCA was applied to 18 age-group population shares across 66 region-year observations as a diagnostic step, ahead of deciding whether age structure warrants inclusion as a model feature. PC1 explains 53.0% of variance; 5 components are needed for 90% (Table X) </w:t>
      </w:r>
      <w:r>
        <w:rPr>
          <w:lang w:val="vi-VN"/>
        </w:rPr>
        <w:t>-</w:t>
      </w:r>
      <w:r>
        <w:rPr>
          <w:lang w:val="en-AU"/>
        </w:rPr>
        <w:t xml:space="preserve"> indicating the 18 age groups are highly correlated rather than independent signals.</w:t>
      </w:r>
    </w:p>
    <w:p w14:paraId="4A22CA2D" w14:textId="77777777" w:rsidR="00D65673" w:rsidRPr="005A7BB5" w:rsidRDefault="00D65673" w:rsidP="00C329A4">
      <w:pPr>
        <w:pStyle w:val="NormalWeb"/>
        <w:jc w:val="both"/>
        <w:rPr>
          <w:lang w:val="en-AU"/>
        </w:rPr>
      </w:pPr>
      <w:r>
        <w:rPr>
          <w:lang w:val="en-AU"/>
        </w:rPr>
        <w:t>Shares, not raw counts, were used deliberately: counts scale with region size and would leave PC1 at ~99%, merely re-measuring region size rather than age composition (Mishra et al., 2017).</w:t>
      </w:r>
    </w:p>
    <w:p w14:paraId="33B30D4B" w14:textId="77777777" w:rsidR="00D65673" w:rsidRPr="005A7BB5" w:rsidRDefault="00D65673" w:rsidP="00C329A4">
      <w:pPr>
        <w:pStyle w:val="NormalWeb"/>
        <w:jc w:val="both"/>
        <w:rPr>
          <w:lang w:val="en-AU"/>
        </w:rPr>
      </w:pPr>
      <w:r>
        <w:rPr>
          <w:lang w:val="en-AU"/>
        </w:rPr>
        <w:t>This step is diagnostic only</w:t>
      </w:r>
      <w:r>
        <w:rPr>
          <w:lang w:val="vi-VN"/>
        </w:rPr>
        <w:t>,</w:t>
      </w:r>
      <w:r>
        <w:rPr>
          <w:lang w:val="en-AU"/>
        </w:rPr>
        <w:t xml:space="preserve"> components are not yet merged into the regression panel or included in </w:t>
      </w:r>
      <w:r>
        <w:rPr>
          <w:rStyle w:val="HTMLCode"/>
          <w:rFonts w:ascii="Times New Roman" w:hAnsi="Times New Roman" w:cs="Times New Roman"/>
          <w:sz w:val="24"/>
          <w:szCs w:val="24"/>
          <w:lang w:val="en-AU"/>
        </w:rPr>
        <w:t>FEATURES</w:t>
      </w:r>
      <w:r>
        <w:rPr>
          <w:lang w:val="en-AU"/>
        </w:rPr>
        <w:t xml:space="preserve"> (Section 3.4.4). Incorporating PC1</w:t>
      </w:r>
      <w:r>
        <w:rPr>
          <w:lang w:val="vi-VN"/>
        </w:rPr>
        <w:t>-</w:t>
      </w:r>
      <w:r>
        <w:rPr>
          <w:lang w:val="en-AU"/>
        </w:rPr>
        <w:t>PC2 remains a candidate for future model iterations.</w:t>
      </w:r>
    </w:p>
    <w:p w14:paraId="7711D421" w14:textId="77777777" w:rsidR="00E7469B" w:rsidRPr="008350BB" w:rsidRDefault="00E7469B" w:rsidP="00E7469B">
      <w:pPr>
        <w:pStyle w:val="Caption"/>
        <w:keepNext/>
        <w:jc w:val="center"/>
        <w:rPr>
          <w:rFonts w:ascii="Times New Roman" w:hAnsi="Times New Roman"/>
          <w:color w:val="auto"/>
          <w:sz w:val="24"/>
          <w:szCs w:val="24"/>
        </w:rPr>
      </w:pPr>
      <w:bookmarkStart w:id="47" w:name="_Toc23997713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rPr>
        <w:t xml:space="preserve">: PCA explained variance </w:t>
      </w:r>
      <w:r>
        <w:rPr>
          <w:rFonts w:ascii="Times New Roman" w:hAnsi="Times New Roman"/>
          <w:color w:val="auto"/>
          <w:sz w:val="24"/>
          <w:szCs w:val="24"/>
          <w:lang w:val="vi-VN"/>
        </w:rPr>
        <w:t>-</w:t>
      </w:r>
      <w:r>
        <w:rPr>
          <w:rFonts w:ascii="Times New Roman" w:hAnsi="Times New Roman"/>
          <w:color w:val="auto"/>
          <w:sz w:val="24"/>
          <w:szCs w:val="24"/>
        </w:rPr>
        <w:t xml:space="preserve"> age structure</w:t>
      </w:r>
      <w:bookmarkEnd w:id="47"/>
    </w:p>
    <w:tbl>
      <w:tblPr>
        <w:tblW w:w="4791" w:type="dxa"/>
        <w:jc w:val="center"/>
        <w:tblLook w:val="04A0" w:firstRow="1" w:lastRow="0" w:firstColumn="1" w:lastColumn="0" w:noHBand="0" w:noVBand="1"/>
      </w:tblPr>
      <w:tblGrid>
        <w:gridCol w:w="964"/>
        <w:gridCol w:w="1821"/>
        <w:gridCol w:w="2006"/>
      </w:tblGrid>
      <w:tr w:rsidR="00D65673" w:rsidRPr="005A7BB5" w14:paraId="04458F97" w14:textId="77777777" w:rsidTr="00D65673">
        <w:trPr>
          <w:trHeight w:val="569"/>
          <w:jc w:val="center"/>
        </w:trPr>
        <w:tc>
          <w:tcPr>
            <w:tcW w:w="964" w:type="dxa"/>
            <w:tcBorders>
              <w:top w:val="single" w:sz="4" w:space="0" w:color="auto"/>
              <w:left w:val="single" w:sz="4" w:space="0" w:color="auto"/>
              <w:bottom w:val="single" w:sz="4" w:space="0" w:color="auto"/>
              <w:right w:val="single" w:sz="4" w:space="0" w:color="auto"/>
            </w:tcBorders>
            <w:vAlign w:val="center"/>
            <w:hideMark/>
          </w:tcPr>
          <w:p w14:paraId="0203E6AF" w14:textId="77777777" w:rsidR="00D65673" w:rsidRPr="005A7BB5" w:rsidRDefault="00D65673" w:rsidP="00D65673">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PC</w:t>
            </w:r>
          </w:p>
        </w:tc>
        <w:tc>
          <w:tcPr>
            <w:tcW w:w="1821" w:type="dxa"/>
            <w:tcBorders>
              <w:top w:val="single" w:sz="4" w:space="0" w:color="auto"/>
              <w:left w:val="nil"/>
              <w:bottom w:val="single" w:sz="4" w:space="0" w:color="auto"/>
              <w:right w:val="single" w:sz="4" w:space="0" w:color="auto"/>
            </w:tcBorders>
            <w:vAlign w:val="center"/>
            <w:hideMark/>
          </w:tcPr>
          <w:p w14:paraId="6AB5823E" w14:textId="77777777" w:rsidR="00D65673" w:rsidRPr="005A7BB5" w:rsidRDefault="00D65673" w:rsidP="00D65673">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Explained (%)</w:t>
            </w:r>
          </w:p>
        </w:tc>
        <w:tc>
          <w:tcPr>
            <w:tcW w:w="2006" w:type="dxa"/>
            <w:tcBorders>
              <w:top w:val="single" w:sz="4" w:space="0" w:color="auto"/>
              <w:left w:val="nil"/>
              <w:bottom w:val="single" w:sz="4" w:space="0" w:color="auto"/>
              <w:right w:val="single" w:sz="4" w:space="0" w:color="auto"/>
            </w:tcBorders>
            <w:vAlign w:val="center"/>
            <w:hideMark/>
          </w:tcPr>
          <w:p w14:paraId="505266FB" w14:textId="77777777" w:rsidR="00D65673" w:rsidRPr="005A7BB5" w:rsidRDefault="00D65673" w:rsidP="00D65673">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Cumulative (%)</w:t>
            </w:r>
          </w:p>
        </w:tc>
      </w:tr>
      <w:tr w:rsidR="00D65673" w:rsidRPr="005A7BB5" w14:paraId="6FF7B15D" w14:textId="77777777" w:rsidTr="00D65673">
        <w:trPr>
          <w:trHeight w:val="284"/>
          <w:jc w:val="center"/>
        </w:trPr>
        <w:tc>
          <w:tcPr>
            <w:tcW w:w="964" w:type="dxa"/>
            <w:tcBorders>
              <w:top w:val="nil"/>
              <w:left w:val="single" w:sz="4" w:space="0" w:color="auto"/>
              <w:bottom w:val="single" w:sz="4" w:space="0" w:color="auto"/>
              <w:right w:val="single" w:sz="4" w:space="0" w:color="auto"/>
            </w:tcBorders>
            <w:vAlign w:val="center"/>
            <w:hideMark/>
          </w:tcPr>
          <w:p w14:paraId="7BA2569D" w14:textId="77777777" w:rsidR="00D65673" w:rsidRPr="005A7BB5" w:rsidRDefault="00D65673" w:rsidP="00D65673">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PC1</w:t>
            </w:r>
          </w:p>
        </w:tc>
        <w:tc>
          <w:tcPr>
            <w:tcW w:w="1821" w:type="dxa"/>
            <w:tcBorders>
              <w:top w:val="nil"/>
              <w:left w:val="nil"/>
              <w:bottom w:val="single" w:sz="4" w:space="0" w:color="auto"/>
              <w:right w:val="single" w:sz="4" w:space="0" w:color="auto"/>
            </w:tcBorders>
            <w:vAlign w:val="center"/>
            <w:hideMark/>
          </w:tcPr>
          <w:p w14:paraId="1DE1BF2C" w14:textId="77777777" w:rsidR="00D65673" w:rsidRPr="005A7BB5" w:rsidRDefault="00D65673" w:rsidP="00D65673">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c>
          <w:tcPr>
            <w:tcW w:w="2006" w:type="dxa"/>
            <w:tcBorders>
              <w:top w:val="nil"/>
              <w:left w:val="nil"/>
              <w:bottom w:val="single" w:sz="4" w:space="0" w:color="auto"/>
              <w:right w:val="single" w:sz="4" w:space="0" w:color="auto"/>
            </w:tcBorders>
            <w:vAlign w:val="center"/>
            <w:hideMark/>
          </w:tcPr>
          <w:p w14:paraId="786FB174" w14:textId="77777777" w:rsidR="00D65673" w:rsidRPr="005A7BB5" w:rsidRDefault="00D65673" w:rsidP="00D65673">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r>
      <w:tr w:rsidR="00D65673" w:rsidRPr="005A7BB5" w14:paraId="2FEC9ECD" w14:textId="77777777" w:rsidTr="00D65673">
        <w:trPr>
          <w:trHeight w:val="284"/>
          <w:jc w:val="center"/>
        </w:trPr>
        <w:tc>
          <w:tcPr>
            <w:tcW w:w="964" w:type="dxa"/>
            <w:tcBorders>
              <w:top w:val="nil"/>
              <w:left w:val="single" w:sz="4" w:space="0" w:color="auto"/>
              <w:bottom w:val="single" w:sz="4" w:space="0" w:color="auto"/>
              <w:right w:val="single" w:sz="4" w:space="0" w:color="auto"/>
            </w:tcBorders>
            <w:vAlign w:val="center"/>
            <w:hideMark/>
          </w:tcPr>
          <w:p w14:paraId="0C5C314D" w14:textId="77777777" w:rsidR="00D65673" w:rsidRPr="005A7BB5" w:rsidRDefault="00D65673" w:rsidP="00D65673">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PC2</w:t>
            </w:r>
          </w:p>
        </w:tc>
        <w:tc>
          <w:tcPr>
            <w:tcW w:w="1821" w:type="dxa"/>
            <w:tcBorders>
              <w:top w:val="nil"/>
              <w:left w:val="nil"/>
              <w:bottom w:val="single" w:sz="4" w:space="0" w:color="auto"/>
              <w:right w:val="single" w:sz="4" w:space="0" w:color="auto"/>
            </w:tcBorders>
            <w:vAlign w:val="center"/>
            <w:hideMark/>
          </w:tcPr>
          <w:p w14:paraId="47DC1BD5" w14:textId="77777777" w:rsidR="00D65673" w:rsidRPr="005A7BB5" w:rsidRDefault="00D65673" w:rsidP="00D65673">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17.3</w:t>
            </w:r>
          </w:p>
        </w:tc>
        <w:tc>
          <w:tcPr>
            <w:tcW w:w="2006" w:type="dxa"/>
            <w:tcBorders>
              <w:top w:val="nil"/>
              <w:left w:val="nil"/>
              <w:bottom w:val="single" w:sz="4" w:space="0" w:color="auto"/>
              <w:right w:val="single" w:sz="4" w:space="0" w:color="auto"/>
            </w:tcBorders>
            <w:vAlign w:val="center"/>
            <w:hideMark/>
          </w:tcPr>
          <w:p w14:paraId="62249172" w14:textId="77777777" w:rsidR="00D65673" w:rsidRPr="005A7BB5" w:rsidRDefault="00D65673" w:rsidP="00D65673">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70.3</w:t>
            </w:r>
          </w:p>
        </w:tc>
      </w:tr>
      <w:tr w:rsidR="00D65673" w:rsidRPr="005A7BB5" w14:paraId="155AA150" w14:textId="77777777" w:rsidTr="00D65673">
        <w:trPr>
          <w:trHeight w:val="284"/>
          <w:jc w:val="center"/>
        </w:trPr>
        <w:tc>
          <w:tcPr>
            <w:tcW w:w="964" w:type="dxa"/>
            <w:tcBorders>
              <w:top w:val="nil"/>
              <w:left w:val="single" w:sz="4" w:space="0" w:color="auto"/>
              <w:bottom w:val="single" w:sz="4" w:space="0" w:color="auto"/>
              <w:right w:val="single" w:sz="4" w:space="0" w:color="auto"/>
            </w:tcBorders>
            <w:vAlign w:val="center"/>
            <w:hideMark/>
          </w:tcPr>
          <w:p w14:paraId="2394F6E4" w14:textId="77777777" w:rsidR="00D65673" w:rsidRPr="005A7BB5" w:rsidRDefault="00D65673" w:rsidP="00D65673">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PC3</w:t>
            </w:r>
          </w:p>
        </w:tc>
        <w:tc>
          <w:tcPr>
            <w:tcW w:w="1821" w:type="dxa"/>
            <w:tcBorders>
              <w:top w:val="nil"/>
              <w:left w:val="nil"/>
              <w:bottom w:val="single" w:sz="4" w:space="0" w:color="auto"/>
              <w:right w:val="single" w:sz="4" w:space="0" w:color="auto"/>
            </w:tcBorders>
            <w:vAlign w:val="center"/>
            <w:hideMark/>
          </w:tcPr>
          <w:p w14:paraId="24D04932" w14:textId="77777777" w:rsidR="00D65673" w:rsidRPr="005A7BB5" w:rsidRDefault="00D65673" w:rsidP="00D65673">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9.5</w:t>
            </w:r>
          </w:p>
        </w:tc>
        <w:tc>
          <w:tcPr>
            <w:tcW w:w="2006" w:type="dxa"/>
            <w:tcBorders>
              <w:top w:val="nil"/>
              <w:left w:val="nil"/>
              <w:bottom w:val="single" w:sz="4" w:space="0" w:color="auto"/>
              <w:right w:val="single" w:sz="4" w:space="0" w:color="auto"/>
            </w:tcBorders>
            <w:vAlign w:val="center"/>
            <w:hideMark/>
          </w:tcPr>
          <w:p w14:paraId="6594B7C3" w14:textId="77777777" w:rsidR="00D65673" w:rsidRPr="005A7BB5" w:rsidRDefault="00D65673" w:rsidP="00D65673">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79.9</w:t>
            </w:r>
          </w:p>
        </w:tc>
      </w:tr>
      <w:tr w:rsidR="00D65673" w:rsidRPr="005A7BB5" w14:paraId="239F6695" w14:textId="77777777" w:rsidTr="00D65673">
        <w:trPr>
          <w:trHeight w:val="284"/>
          <w:jc w:val="center"/>
        </w:trPr>
        <w:tc>
          <w:tcPr>
            <w:tcW w:w="964" w:type="dxa"/>
            <w:tcBorders>
              <w:top w:val="nil"/>
              <w:left w:val="single" w:sz="4" w:space="0" w:color="auto"/>
              <w:bottom w:val="single" w:sz="4" w:space="0" w:color="auto"/>
              <w:right w:val="single" w:sz="4" w:space="0" w:color="auto"/>
            </w:tcBorders>
            <w:vAlign w:val="center"/>
            <w:hideMark/>
          </w:tcPr>
          <w:p w14:paraId="50EB3C00" w14:textId="77777777" w:rsidR="00D65673" w:rsidRPr="005A7BB5" w:rsidRDefault="00D65673" w:rsidP="00D65673">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PC4</w:t>
            </w:r>
          </w:p>
        </w:tc>
        <w:tc>
          <w:tcPr>
            <w:tcW w:w="1821" w:type="dxa"/>
            <w:tcBorders>
              <w:top w:val="nil"/>
              <w:left w:val="nil"/>
              <w:bottom w:val="single" w:sz="4" w:space="0" w:color="auto"/>
              <w:right w:val="single" w:sz="4" w:space="0" w:color="auto"/>
            </w:tcBorders>
            <w:vAlign w:val="center"/>
            <w:hideMark/>
          </w:tcPr>
          <w:p w14:paraId="6B699FD8" w14:textId="77777777" w:rsidR="00D65673" w:rsidRPr="005A7BB5" w:rsidRDefault="00D65673" w:rsidP="00D65673">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8.2</w:t>
            </w:r>
          </w:p>
        </w:tc>
        <w:tc>
          <w:tcPr>
            <w:tcW w:w="2006" w:type="dxa"/>
            <w:tcBorders>
              <w:top w:val="nil"/>
              <w:left w:val="nil"/>
              <w:bottom w:val="single" w:sz="4" w:space="0" w:color="auto"/>
              <w:right w:val="single" w:sz="4" w:space="0" w:color="auto"/>
            </w:tcBorders>
            <w:vAlign w:val="center"/>
            <w:hideMark/>
          </w:tcPr>
          <w:p w14:paraId="4E26051F" w14:textId="77777777" w:rsidR="00D65673" w:rsidRPr="005A7BB5" w:rsidRDefault="00D65673" w:rsidP="00D65673">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88.1</w:t>
            </w:r>
          </w:p>
        </w:tc>
      </w:tr>
      <w:tr w:rsidR="00D65673" w:rsidRPr="005A7BB5" w14:paraId="135B8CA0" w14:textId="77777777" w:rsidTr="00D65673">
        <w:trPr>
          <w:trHeight w:val="284"/>
          <w:jc w:val="center"/>
        </w:trPr>
        <w:tc>
          <w:tcPr>
            <w:tcW w:w="964" w:type="dxa"/>
            <w:tcBorders>
              <w:top w:val="nil"/>
              <w:left w:val="single" w:sz="4" w:space="0" w:color="auto"/>
              <w:bottom w:val="single" w:sz="4" w:space="0" w:color="auto"/>
              <w:right w:val="single" w:sz="4" w:space="0" w:color="auto"/>
            </w:tcBorders>
            <w:vAlign w:val="center"/>
            <w:hideMark/>
          </w:tcPr>
          <w:p w14:paraId="352F2052" w14:textId="77777777" w:rsidR="00D65673" w:rsidRPr="005A7BB5" w:rsidRDefault="00D65673" w:rsidP="00D65673">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PC5</w:t>
            </w:r>
          </w:p>
        </w:tc>
        <w:tc>
          <w:tcPr>
            <w:tcW w:w="1821" w:type="dxa"/>
            <w:tcBorders>
              <w:top w:val="nil"/>
              <w:left w:val="nil"/>
              <w:bottom w:val="single" w:sz="4" w:space="0" w:color="auto"/>
              <w:right w:val="single" w:sz="4" w:space="0" w:color="auto"/>
            </w:tcBorders>
            <w:vAlign w:val="center"/>
            <w:hideMark/>
          </w:tcPr>
          <w:p w14:paraId="6BF7BA7C" w14:textId="77777777" w:rsidR="00D65673" w:rsidRPr="005A7BB5" w:rsidRDefault="00D65673" w:rsidP="00D65673">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3.1</w:t>
            </w:r>
          </w:p>
        </w:tc>
        <w:tc>
          <w:tcPr>
            <w:tcW w:w="2006" w:type="dxa"/>
            <w:tcBorders>
              <w:top w:val="nil"/>
              <w:left w:val="nil"/>
              <w:bottom w:val="single" w:sz="4" w:space="0" w:color="auto"/>
              <w:right w:val="single" w:sz="4" w:space="0" w:color="auto"/>
            </w:tcBorders>
            <w:vAlign w:val="center"/>
            <w:hideMark/>
          </w:tcPr>
          <w:p w14:paraId="19BA18F1" w14:textId="77777777" w:rsidR="00D65673" w:rsidRPr="005A7BB5" w:rsidRDefault="00D65673" w:rsidP="00D65673">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91.2</w:t>
            </w:r>
          </w:p>
        </w:tc>
      </w:tr>
    </w:tbl>
    <w:p w14:paraId="3A2E9D02" w14:textId="77777777" w:rsidR="00122010" w:rsidRPr="005A7BB5" w:rsidRDefault="00122010"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48" w:name="_Toc239977750"/>
      <w:bookmarkStart w:id="49" w:name="OLE_LINK14"/>
      <w:r>
        <w:rPr>
          <w:rFonts w:ascii="Times New Roman" w:eastAsia="Times New Roman" w:hAnsi="Times New Roman" w:cs="Times New Roman"/>
          <w:b/>
          <w:bCs/>
          <w:sz w:val="24"/>
          <w:szCs w:val="24"/>
          <w:lang w:val="en-AU"/>
        </w:rPr>
        <w:t>Feature Variant Selection</w:t>
      </w:r>
      <w:bookmarkEnd w:id="48"/>
    </w:p>
    <w:bookmarkEnd w:id="49"/>
    <w:p w14:paraId="294A2920" w14:textId="77777777" w:rsidR="001D356B" w:rsidRPr="005A7BB5" w:rsidRDefault="001D356B" w:rsidP="008350BB">
      <w:pPr>
        <w:pStyle w:val="paragraph"/>
        <w:keepNext/>
        <w:spacing w:before="120" w:beforeAutospacing="0" w:after="0" w:afterAutospacing="0" w:line="276" w:lineRule="auto"/>
        <w:jc w:val="both"/>
        <w:textAlignment w:val="baseline"/>
        <w:rPr>
          <w:lang w:val="en-AU"/>
        </w:rPr>
      </w:pPr>
      <w:r>
        <w:rPr>
          <w:lang w:val="en-AU"/>
        </w:rPr>
        <w:t>Four feature variants were compared using a baseline Linear Regression model, trained on 2015</w:t>
      </w:r>
      <w:r>
        <w:rPr>
          <w:lang w:val="vi-VN"/>
        </w:rPr>
        <w:t>-</w:t>
      </w:r>
      <w:r>
        <w:rPr>
          <w:lang w:val="en-AU"/>
        </w:rPr>
        <w:t>2022 (504 rows) and tested on 2023</w:t>
      </w:r>
      <w:r>
        <w:rPr>
          <w:lang w:val="vi-VN"/>
        </w:rPr>
        <w:t>-</w:t>
      </w:r>
      <w:r>
        <w:rPr>
          <w:lang w:val="en-AU"/>
        </w:rPr>
        <w:t xml:space="preserve">2025 (192 rows) after lag warm-up. Each feature combination was standardised and trained under identical conditions, allowing a controlled comparison of predictive performance. RMSE was used as the primary selection criterion, </w:t>
      </w:r>
      <w:r>
        <w:rPr>
          <w:lang w:val="en-AU"/>
        </w:rPr>
        <w:lastRenderedPageBreak/>
        <w:t>supported by MAE, due to its sensitivity to larger errors and its suitability for the log-transformed assault-rate target.</w:t>
      </w:r>
    </w:p>
    <w:p w14:paraId="1D186A79" w14:textId="77777777" w:rsidR="00E7469B" w:rsidRPr="008350BB" w:rsidRDefault="00E7469B" w:rsidP="008350BB">
      <w:pPr>
        <w:pStyle w:val="Caption"/>
        <w:keepNext/>
        <w:spacing w:before="120" w:line="276" w:lineRule="auto"/>
        <w:jc w:val="center"/>
        <w:rPr>
          <w:rFonts w:ascii="Times New Roman" w:hAnsi="Times New Roman"/>
          <w:color w:val="auto"/>
          <w:sz w:val="24"/>
          <w:szCs w:val="24"/>
        </w:rPr>
      </w:pPr>
      <w:bookmarkStart w:id="50" w:name="_Toc239977132"/>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xml:space="preserve">: Feature variant comparison </w:t>
      </w:r>
      <w:r>
        <w:rPr>
          <w:rFonts w:ascii="Times New Roman" w:hAnsi="Times New Roman"/>
          <w:color w:val="auto"/>
          <w:sz w:val="24"/>
          <w:szCs w:val="24"/>
          <w:lang w:val="vi-VN"/>
        </w:rPr>
        <w:t>-</w:t>
      </w:r>
      <w:r>
        <w:rPr>
          <w:rFonts w:ascii="Times New Roman" w:hAnsi="Times New Roman"/>
          <w:color w:val="auto"/>
          <w:sz w:val="24"/>
          <w:szCs w:val="24"/>
        </w:rPr>
        <w:t xml:space="preserve"> Linear Regression, train 2015</w:t>
      </w:r>
      <w:r>
        <w:rPr>
          <w:rFonts w:ascii="Times New Roman" w:hAnsi="Times New Roman"/>
          <w:color w:val="auto"/>
          <w:sz w:val="24"/>
          <w:szCs w:val="24"/>
          <w:lang w:val="vi-VN"/>
        </w:rPr>
        <w:t>-</w:t>
      </w:r>
      <w:r>
        <w:rPr>
          <w:rFonts w:ascii="Times New Roman" w:hAnsi="Times New Roman"/>
          <w:color w:val="auto"/>
          <w:sz w:val="24"/>
          <w:szCs w:val="24"/>
        </w:rPr>
        <w:t>2022, test 2023</w:t>
      </w:r>
      <w:r>
        <w:rPr>
          <w:rFonts w:ascii="Times New Roman" w:hAnsi="Times New Roman"/>
          <w:color w:val="auto"/>
          <w:sz w:val="24"/>
          <w:szCs w:val="24"/>
          <w:lang w:val="vi-VN"/>
        </w:rPr>
        <w:t>-</w:t>
      </w:r>
      <w:r>
        <w:rPr>
          <w:rFonts w:ascii="Times New Roman" w:hAnsi="Times New Roman"/>
          <w:color w:val="auto"/>
          <w:sz w:val="24"/>
          <w:szCs w:val="24"/>
        </w:rPr>
        <w:t>2025</w:t>
      </w:r>
      <w:bookmarkEnd w:id="50"/>
    </w:p>
    <w:tbl>
      <w:tblPr>
        <w:tblW w:w="7814" w:type="dxa"/>
        <w:jc w:val="center"/>
        <w:tblLook w:val="04A0" w:firstRow="1" w:lastRow="0" w:firstColumn="1" w:lastColumn="0" w:noHBand="0" w:noVBand="1"/>
      </w:tblPr>
      <w:tblGrid>
        <w:gridCol w:w="2122"/>
        <w:gridCol w:w="3772"/>
        <w:gridCol w:w="960"/>
        <w:gridCol w:w="960"/>
      </w:tblGrid>
      <w:tr w:rsidR="001D356B" w:rsidRPr="005A7BB5" w14:paraId="6416CFFE" w14:textId="77777777" w:rsidTr="008350BB">
        <w:trPr>
          <w:trHeight w:val="312"/>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4CB96020" w14:textId="77777777" w:rsidR="001D356B" w:rsidRPr="005A7BB5" w:rsidRDefault="001D356B" w:rsidP="008350BB">
            <w:pPr>
              <w:spacing w:line="276" w:lineRule="auto"/>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Variant</w:t>
            </w:r>
          </w:p>
        </w:tc>
        <w:tc>
          <w:tcPr>
            <w:tcW w:w="3772" w:type="dxa"/>
            <w:tcBorders>
              <w:top w:val="single" w:sz="4" w:space="0" w:color="auto"/>
              <w:left w:val="nil"/>
              <w:bottom w:val="single" w:sz="4" w:space="0" w:color="auto"/>
              <w:right w:val="single" w:sz="4" w:space="0" w:color="auto"/>
            </w:tcBorders>
            <w:vAlign w:val="center"/>
            <w:hideMark/>
          </w:tcPr>
          <w:p w14:paraId="7EA97FFE" w14:textId="77777777" w:rsidR="001D356B" w:rsidRPr="005A7BB5" w:rsidRDefault="001D356B" w:rsidP="008350BB">
            <w:pPr>
              <w:spacing w:line="276" w:lineRule="auto"/>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Features added</w:t>
            </w:r>
          </w:p>
        </w:tc>
        <w:tc>
          <w:tcPr>
            <w:tcW w:w="960" w:type="dxa"/>
            <w:tcBorders>
              <w:top w:val="single" w:sz="4" w:space="0" w:color="auto"/>
              <w:left w:val="nil"/>
              <w:bottom w:val="single" w:sz="4" w:space="0" w:color="auto"/>
              <w:right w:val="single" w:sz="4" w:space="0" w:color="auto"/>
            </w:tcBorders>
            <w:vAlign w:val="center"/>
            <w:hideMark/>
          </w:tcPr>
          <w:p w14:paraId="47A02158" w14:textId="77777777" w:rsidR="001D356B" w:rsidRPr="005A7BB5" w:rsidRDefault="001D356B" w:rsidP="008350BB">
            <w:pPr>
              <w:spacing w:line="276" w:lineRule="auto"/>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c>
          <w:tcPr>
            <w:tcW w:w="960" w:type="dxa"/>
            <w:tcBorders>
              <w:top w:val="single" w:sz="4" w:space="0" w:color="auto"/>
              <w:left w:val="nil"/>
              <w:bottom w:val="single" w:sz="4" w:space="0" w:color="auto"/>
              <w:right w:val="single" w:sz="4" w:space="0" w:color="auto"/>
            </w:tcBorders>
            <w:vAlign w:val="center"/>
            <w:hideMark/>
          </w:tcPr>
          <w:p w14:paraId="652C005D" w14:textId="77777777" w:rsidR="001D356B" w:rsidRPr="005A7BB5" w:rsidRDefault="001D356B" w:rsidP="008350BB">
            <w:pPr>
              <w:spacing w:line="276" w:lineRule="auto"/>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MAE</w:t>
            </w:r>
          </w:p>
        </w:tc>
      </w:tr>
      <w:tr w:rsidR="001D356B" w:rsidRPr="005A7BB5" w14:paraId="773A552D" w14:textId="77777777" w:rsidTr="008350BB">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5A3625CE" w14:textId="77777777" w:rsidR="001D356B" w:rsidRPr="005A7BB5" w:rsidRDefault="001D356B" w:rsidP="008350BB">
            <w:pPr>
              <w:spacing w:line="276" w:lineRule="auto"/>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Temporal</w:t>
            </w:r>
          </w:p>
        </w:tc>
        <w:tc>
          <w:tcPr>
            <w:tcW w:w="3772" w:type="dxa"/>
            <w:tcBorders>
              <w:top w:val="nil"/>
              <w:left w:val="nil"/>
              <w:bottom w:val="single" w:sz="4" w:space="0" w:color="auto"/>
              <w:right w:val="single" w:sz="4" w:space="0" w:color="auto"/>
            </w:tcBorders>
            <w:vAlign w:val="center"/>
            <w:hideMark/>
          </w:tcPr>
          <w:p w14:paraId="6A552434" w14:textId="77777777" w:rsidR="001D356B" w:rsidRPr="005A7BB5" w:rsidRDefault="001D356B" w:rsidP="008350BB">
            <w:pPr>
              <w:spacing w:line="276" w:lineRule="auto"/>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sin/cos month, Season, lag1/3/12</w:t>
            </w:r>
          </w:p>
        </w:tc>
        <w:tc>
          <w:tcPr>
            <w:tcW w:w="960" w:type="dxa"/>
            <w:tcBorders>
              <w:top w:val="nil"/>
              <w:left w:val="nil"/>
              <w:bottom w:val="single" w:sz="4" w:space="0" w:color="auto"/>
              <w:right w:val="single" w:sz="4" w:space="0" w:color="auto"/>
            </w:tcBorders>
            <w:vAlign w:val="center"/>
            <w:hideMark/>
          </w:tcPr>
          <w:p w14:paraId="5F5ACCF5" w14:textId="77777777" w:rsidR="001D356B" w:rsidRPr="005A7BB5" w:rsidRDefault="001D356B" w:rsidP="008350BB">
            <w:pPr>
              <w:spacing w:line="276" w:lineRule="auto"/>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0.2848</w:t>
            </w:r>
          </w:p>
        </w:tc>
        <w:tc>
          <w:tcPr>
            <w:tcW w:w="960" w:type="dxa"/>
            <w:tcBorders>
              <w:top w:val="nil"/>
              <w:left w:val="nil"/>
              <w:bottom w:val="single" w:sz="4" w:space="0" w:color="auto"/>
              <w:right w:val="single" w:sz="4" w:space="0" w:color="auto"/>
            </w:tcBorders>
            <w:vAlign w:val="center"/>
            <w:hideMark/>
          </w:tcPr>
          <w:p w14:paraId="3975CCB0" w14:textId="77777777" w:rsidR="001D356B" w:rsidRPr="005A7BB5" w:rsidRDefault="001D356B" w:rsidP="008350BB">
            <w:pPr>
              <w:spacing w:line="276" w:lineRule="auto"/>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0.2057</w:t>
            </w:r>
          </w:p>
        </w:tc>
      </w:tr>
      <w:tr w:rsidR="001D356B" w:rsidRPr="005A7BB5" w14:paraId="2D09CB22" w14:textId="77777777" w:rsidTr="008350BB">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13E28601" w14:textId="77777777" w:rsidR="001D356B" w:rsidRPr="005A7BB5" w:rsidRDefault="001D356B" w:rsidP="008350BB">
            <w:pPr>
              <w:spacing w:line="276" w:lineRule="auto"/>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V2: + Region</w:t>
            </w:r>
          </w:p>
        </w:tc>
        <w:tc>
          <w:tcPr>
            <w:tcW w:w="3772" w:type="dxa"/>
            <w:tcBorders>
              <w:top w:val="nil"/>
              <w:left w:val="nil"/>
              <w:bottom w:val="single" w:sz="4" w:space="0" w:color="auto"/>
              <w:right w:val="single" w:sz="4" w:space="0" w:color="auto"/>
            </w:tcBorders>
            <w:vAlign w:val="center"/>
            <w:hideMark/>
          </w:tcPr>
          <w:p w14:paraId="743B8224" w14:textId="77777777" w:rsidR="001D356B" w:rsidRPr="005A7BB5" w:rsidRDefault="001D356B" w:rsidP="008350BB">
            <w:pPr>
              <w:spacing w:line="276" w:lineRule="auto"/>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region dummies</w:t>
            </w:r>
          </w:p>
        </w:tc>
        <w:tc>
          <w:tcPr>
            <w:tcW w:w="960" w:type="dxa"/>
            <w:tcBorders>
              <w:top w:val="nil"/>
              <w:left w:val="nil"/>
              <w:bottom w:val="single" w:sz="4" w:space="0" w:color="auto"/>
              <w:right w:val="single" w:sz="4" w:space="0" w:color="auto"/>
            </w:tcBorders>
            <w:vAlign w:val="center"/>
            <w:hideMark/>
          </w:tcPr>
          <w:p w14:paraId="29FC9E9C" w14:textId="77777777" w:rsidR="001D356B" w:rsidRPr="005A7BB5" w:rsidRDefault="001D356B" w:rsidP="008350BB">
            <w:pPr>
              <w:spacing w:line="276" w:lineRule="auto"/>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0.2253</w:t>
            </w:r>
          </w:p>
        </w:tc>
        <w:tc>
          <w:tcPr>
            <w:tcW w:w="960" w:type="dxa"/>
            <w:tcBorders>
              <w:top w:val="nil"/>
              <w:left w:val="nil"/>
              <w:bottom w:val="single" w:sz="4" w:space="0" w:color="auto"/>
              <w:right w:val="single" w:sz="4" w:space="0" w:color="auto"/>
            </w:tcBorders>
            <w:vAlign w:val="center"/>
            <w:hideMark/>
          </w:tcPr>
          <w:p w14:paraId="5B5D8024" w14:textId="77777777" w:rsidR="001D356B" w:rsidRPr="005A7BB5" w:rsidRDefault="001D356B" w:rsidP="008350BB">
            <w:pPr>
              <w:spacing w:line="276" w:lineRule="auto"/>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0.1888</w:t>
            </w:r>
          </w:p>
        </w:tc>
      </w:tr>
      <w:tr w:rsidR="001D356B" w:rsidRPr="005A7BB5" w14:paraId="3F6CE250" w14:textId="77777777" w:rsidTr="008350BB">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6BC299F6" w14:textId="77777777" w:rsidR="001D356B" w:rsidRPr="005A7BB5" w:rsidRDefault="001D356B" w:rsidP="008350BB">
            <w:pPr>
              <w:spacing w:line="276" w:lineRule="auto"/>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V3: + Crime </w:t>
            </w:r>
            <w:proofErr w:type="spellStart"/>
            <w:r>
              <w:rPr>
                <w:rFonts w:ascii="Times New Roman" w:eastAsia="Times New Roman" w:hAnsi="Times New Roman"/>
                <w:color w:val="000000"/>
                <w:sz w:val="24"/>
                <w:szCs w:val="24"/>
                <w:lang w:eastAsia="en-US"/>
              </w:rPr>
              <w:t>ctx</w:t>
            </w:r>
            <w:proofErr w:type="spellEnd"/>
          </w:p>
        </w:tc>
        <w:tc>
          <w:tcPr>
            <w:tcW w:w="3772" w:type="dxa"/>
            <w:tcBorders>
              <w:top w:val="nil"/>
              <w:left w:val="nil"/>
              <w:bottom w:val="single" w:sz="4" w:space="0" w:color="auto"/>
              <w:right w:val="single" w:sz="4" w:space="0" w:color="auto"/>
            </w:tcBorders>
            <w:vAlign w:val="center"/>
            <w:hideMark/>
          </w:tcPr>
          <w:p w14:paraId="23995E91" w14:textId="77777777" w:rsidR="001D356B" w:rsidRPr="005A7BB5" w:rsidRDefault="001D356B" w:rsidP="008350BB">
            <w:pPr>
              <w:spacing w:line="276" w:lineRule="auto"/>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V1 + </w:t>
            </w:r>
            <w:proofErr w:type="spellStart"/>
            <w:r>
              <w:rPr>
                <w:rFonts w:ascii="Times New Roman" w:eastAsia="Times New Roman" w:hAnsi="Times New Roman"/>
                <w:color w:val="000000"/>
                <w:sz w:val="24"/>
                <w:szCs w:val="24"/>
                <w:lang w:eastAsia="en-US"/>
              </w:rPr>
              <w:t>Alcohol_offences</w:t>
            </w:r>
            <w:proofErr w:type="spellEnd"/>
            <w:r>
              <w:rPr>
                <w:rFonts w:ascii="Times New Roman" w:eastAsia="Times New Roman" w:hAnsi="Times New Roman"/>
                <w:color w:val="000000"/>
                <w:sz w:val="24"/>
                <w:szCs w:val="24"/>
                <w:lang w:eastAsia="en-US"/>
              </w:rPr>
              <w:t xml:space="preserve">, </w:t>
            </w:r>
            <w:proofErr w:type="spellStart"/>
            <w:r>
              <w:rPr>
                <w:rFonts w:ascii="Times New Roman" w:eastAsia="Times New Roman" w:hAnsi="Times New Roman"/>
                <w:color w:val="000000"/>
                <w:sz w:val="24"/>
                <w:szCs w:val="24"/>
                <w:lang w:eastAsia="en-US"/>
              </w:rPr>
              <w:t>DV_offences</w:t>
            </w:r>
            <w:proofErr w:type="spellEnd"/>
          </w:p>
        </w:tc>
        <w:tc>
          <w:tcPr>
            <w:tcW w:w="960" w:type="dxa"/>
            <w:tcBorders>
              <w:top w:val="nil"/>
              <w:left w:val="nil"/>
              <w:bottom w:val="single" w:sz="4" w:space="0" w:color="auto"/>
              <w:right w:val="single" w:sz="4" w:space="0" w:color="auto"/>
            </w:tcBorders>
            <w:vAlign w:val="center"/>
            <w:hideMark/>
          </w:tcPr>
          <w:p w14:paraId="4DCD9F3E" w14:textId="77777777" w:rsidR="001D356B" w:rsidRPr="005A7BB5" w:rsidRDefault="001D356B" w:rsidP="008350BB">
            <w:pPr>
              <w:spacing w:line="276" w:lineRule="auto"/>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0.3183</w:t>
            </w:r>
          </w:p>
        </w:tc>
        <w:tc>
          <w:tcPr>
            <w:tcW w:w="960" w:type="dxa"/>
            <w:tcBorders>
              <w:top w:val="nil"/>
              <w:left w:val="nil"/>
              <w:bottom w:val="single" w:sz="4" w:space="0" w:color="auto"/>
              <w:right w:val="single" w:sz="4" w:space="0" w:color="auto"/>
            </w:tcBorders>
            <w:vAlign w:val="center"/>
            <w:hideMark/>
          </w:tcPr>
          <w:p w14:paraId="6462DAB3" w14:textId="77777777" w:rsidR="001D356B" w:rsidRPr="005A7BB5" w:rsidRDefault="001D356B" w:rsidP="008350BB">
            <w:pPr>
              <w:spacing w:line="276" w:lineRule="auto"/>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0.2509</w:t>
            </w:r>
          </w:p>
        </w:tc>
      </w:tr>
      <w:tr w:rsidR="001D356B" w:rsidRPr="005A7BB5" w14:paraId="641B15F7" w14:textId="77777777" w:rsidTr="008350BB">
        <w:trPr>
          <w:trHeight w:val="624"/>
          <w:jc w:val="center"/>
        </w:trPr>
        <w:tc>
          <w:tcPr>
            <w:tcW w:w="2122" w:type="dxa"/>
            <w:tcBorders>
              <w:top w:val="nil"/>
              <w:left w:val="single" w:sz="4" w:space="0" w:color="auto"/>
              <w:bottom w:val="single" w:sz="4" w:space="0" w:color="auto"/>
              <w:right w:val="single" w:sz="4" w:space="0" w:color="auto"/>
            </w:tcBorders>
            <w:vAlign w:val="center"/>
            <w:hideMark/>
          </w:tcPr>
          <w:p w14:paraId="4F32F65F" w14:textId="77777777" w:rsidR="001D356B" w:rsidRPr="005A7BB5" w:rsidRDefault="001D356B" w:rsidP="008350BB">
            <w:pPr>
              <w:spacing w:line="276" w:lineRule="auto"/>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V4: Full (no PAC)</w:t>
            </w:r>
          </w:p>
        </w:tc>
        <w:tc>
          <w:tcPr>
            <w:tcW w:w="3772" w:type="dxa"/>
            <w:tcBorders>
              <w:top w:val="nil"/>
              <w:left w:val="nil"/>
              <w:bottom w:val="single" w:sz="4" w:space="0" w:color="auto"/>
              <w:right w:val="single" w:sz="4" w:space="0" w:color="auto"/>
            </w:tcBorders>
            <w:vAlign w:val="center"/>
            <w:hideMark/>
          </w:tcPr>
          <w:p w14:paraId="71227625" w14:textId="77777777" w:rsidR="001D356B" w:rsidRPr="005A7BB5" w:rsidRDefault="001D356B" w:rsidP="008350BB">
            <w:pPr>
              <w:spacing w:line="276" w:lineRule="auto"/>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V1 + </w:t>
            </w:r>
            <w:proofErr w:type="spellStart"/>
            <w:r>
              <w:rPr>
                <w:rFonts w:ascii="Times New Roman" w:eastAsia="Times New Roman" w:hAnsi="Times New Roman"/>
                <w:color w:val="000000"/>
                <w:sz w:val="24"/>
                <w:szCs w:val="24"/>
                <w:lang w:eastAsia="en-US"/>
              </w:rPr>
              <w:t>Alcohol_offences</w:t>
            </w:r>
            <w:proofErr w:type="spellEnd"/>
            <w:r>
              <w:rPr>
                <w:rFonts w:ascii="Times New Roman" w:eastAsia="Times New Roman" w:hAnsi="Times New Roman"/>
                <w:color w:val="000000"/>
                <w:sz w:val="24"/>
                <w:szCs w:val="24"/>
                <w:lang w:eastAsia="en-US"/>
              </w:rPr>
              <w:t xml:space="preserve">, </w:t>
            </w:r>
            <w:proofErr w:type="spellStart"/>
            <w:r>
              <w:rPr>
                <w:rFonts w:ascii="Times New Roman" w:eastAsia="Times New Roman" w:hAnsi="Times New Roman"/>
                <w:color w:val="000000"/>
                <w:sz w:val="24"/>
                <w:szCs w:val="24"/>
                <w:lang w:eastAsia="en-US"/>
              </w:rPr>
              <w:t>DV_offences</w:t>
            </w:r>
            <w:proofErr w:type="spellEnd"/>
            <w:r>
              <w:rPr>
                <w:rFonts w:ascii="Times New Roman" w:eastAsia="Times New Roman" w:hAnsi="Times New Roman"/>
                <w:color w:val="000000"/>
                <w:sz w:val="24"/>
                <w:szCs w:val="24"/>
                <w:lang w:eastAsia="en-US"/>
              </w:rPr>
              <w:t xml:space="preserve"> + region dummies</w:t>
            </w:r>
          </w:p>
        </w:tc>
        <w:tc>
          <w:tcPr>
            <w:tcW w:w="960" w:type="dxa"/>
            <w:tcBorders>
              <w:top w:val="nil"/>
              <w:left w:val="nil"/>
              <w:bottom w:val="single" w:sz="4" w:space="0" w:color="auto"/>
              <w:right w:val="single" w:sz="4" w:space="0" w:color="auto"/>
            </w:tcBorders>
            <w:vAlign w:val="center"/>
            <w:hideMark/>
          </w:tcPr>
          <w:p w14:paraId="521B6F43" w14:textId="77777777" w:rsidR="001D356B" w:rsidRPr="005A7BB5" w:rsidRDefault="001D356B" w:rsidP="008350BB">
            <w:pPr>
              <w:spacing w:line="276" w:lineRule="auto"/>
              <w:jc w:val="right"/>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0.197</w:t>
            </w:r>
          </w:p>
        </w:tc>
        <w:tc>
          <w:tcPr>
            <w:tcW w:w="960" w:type="dxa"/>
            <w:tcBorders>
              <w:top w:val="nil"/>
              <w:left w:val="nil"/>
              <w:bottom w:val="single" w:sz="4" w:space="0" w:color="auto"/>
              <w:right w:val="single" w:sz="4" w:space="0" w:color="auto"/>
            </w:tcBorders>
            <w:vAlign w:val="center"/>
            <w:hideMark/>
          </w:tcPr>
          <w:p w14:paraId="01884711" w14:textId="77777777" w:rsidR="001D356B" w:rsidRPr="005A7BB5" w:rsidRDefault="001D356B" w:rsidP="008350BB">
            <w:pPr>
              <w:spacing w:line="276" w:lineRule="auto"/>
              <w:jc w:val="right"/>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0.1652</w:t>
            </w:r>
          </w:p>
        </w:tc>
      </w:tr>
    </w:tbl>
    <w:p w14:paraId="7E2686CF" w14:textId="77777777" w:rsidR="001D356B" w:rsidRPr="005A7BB5" w:rsidRDefault="001D356B" w:rsidP="001D356B">
      <w:pPr>
        <w:pStyle w:val="paragraph"/>
        <w:keepNext/>
        <w:spacing w:before="120" w:beforeAutospacing="0" w:after="0" w:afterAutospacing="0" w:line="276" w:lineRule="auto"/>
        <w:textAlignment w:val="baseline"/>
        <w:rPr>
          <w:lang w:val="en-AU"/>
        </w:rPr>
      </w:pPr>
    </w:p>
    <w:p w14:paraId="270EB5F3" w14:textId="77777777" w:rsidR="00F10282" w:rsidRPr="005A7BB5" w:rsidRDefault="001D356B" w:rsidP="001D356B">
      <w:pPr>
        <w:pStyle w:val="paragraph"/>
        <w:keepNext/>
        <w:spacing w:before="120" w:beforeAutospacing="0" w:after="0" w:afterAutospacing="0" w:line="276" w:lineRule="auto"/>
        <w:textAlignment w:val="baseline"/>
        <w:rPr>
          <w:lang w:val="en-AU"/>
        </w:rPr>
      </w:pPr>
      <w:r>
        <w:rPr>
          <w:noProof/>
          <w:lang w:val="en-AU"/>
        </w:rPr>
        <w:drawing>
          <wp:inline distT="0" distB="0" distL="0" distR="0" wp14:anchorId="5ECCF707" wp14:editId="6BD31FED">
            <wp:extent cx="5731510" cy="2489835"/>
            <wp:effectExtent l="0" t="0" r="2540" b="5715"/>
            <wp:docPr id="671329168" name="Picture 2" descr="A graph with blue bars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329168" name="Picture 2" descr="A graph with blue bars  AI-generated content may be incorrect."/>
                    <pic:cNvPicPr/>
                  </pic:nvPicPr>
                  <pic:blipFill>
                    <a:blip r:embed="rId36"/>
                    <a:stretch>
                      <a:fillRect/>
                    </a:stretch>
                  </pic:blipFill>
                  <pic:spPr>
                    <a:xfrm>
                      <a:off x="0" y="0"/>
                      <a:ext cx="5731510" cy="2489835"/>
                    </a:xfrm>
                    <a:prstGeom prst="rect">
                      <a:avLst/>
                    </a:prstGeom>
                  </pic:spPr>
                </pic:pic>
              </a:graphicData>
            </a:graphic>
          </wp:inline>
        </w:drawing>
      </w:r>
    </w:p>
    <w:p w14:paraId="7A6703C4" w14:textId="77777777" w:rsidR="0F594335" w:rsidRPr="005A7BB5" w:rsidRDefault="00F10282" w:rsidP="00F10282">
      <w:pPr>
        <w:pStyle w:val="Caption"/>
        <w:jc w:val="center"/>
        <w:rPr>
          <w:rFonts w:ascii="Times New Roman" w:hAnsi="Times New Roman"/>
          <w:color w:val="auto"/>
          <w:sz w:val="24"/>
          <w:szCs w:val="24"/>
        </w:rPr>
      </w:pPr>
      <w:bookmarkStart w:id="51" w:name="_Toc23997715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Feature Variant RMSE Comparison</w:t>
      </w:r>
      <w:bookmarkEnd w:id="51"/>
    </w:p>
    <w:p w14:paraId="5D0863E6" w14:textId="77777777" w:rsidR="001D356B" w:rsidRPr="005A7BB5" w:rsidRDefault="001D356B" w:rsidP="008350BB">
      <w:pPr>
        <w:jc w:val="both"/>
        <w:rPr>
          <w:rFonts w:ascii="Times New Roman" w:hAnsi="Times New Roman"/>
          <w:sz w:val="24"/>
          <w:szCs w:val="24"/>
        </w:rPr>
      </w:pPr>
      <w:r>
        <w:rPr>
          <w:rFonts w:ascii="Times New Roman" w:hAnsi="Times New Roman"/>
          <w:sz w:val="24"/>
          <w:szCs w:val="24"/>
        </w:rPr>
        <w:t xml:space="preserve">V4 was selected as it achieved the lowest RMSE. Notably, V3 alone performed </w:t>
      </w:r>
      <w:r>
        <w:rPr>
          <w:rFonts w:ascii="Times New Roman" w:hAnsi="Times New Roman"/>
          <w:i/>
          <w:iCs/>
          <w:sz w:val="24"/>
          <w:szCs w:val="24"/>
        </w:rPr>
        <w:t>worse</w:t>
      </w:r>
      <w:r>
        <w:rPr>
          <w:rFonts w:ascii="Times New Roman" w:hAnsi="Times New Roman"/>
          <w:sz w:val="24"/>
          <w:szCs w:val="24"/>
        </w:rPr>
        <w:t xml:space="preserve"> than the temporal-only baseline (V1) </w:t>
      </w:r>
      <w:r>
        <w:rPr>
          <w:rFonts w:ascii="Times New Roman" w:hAnsi="Times New Roman"/>
          <w:sz w:val="24"/>
          <w:szCs w:val="24"/>
          <w:lang w:val="vi-VN"/>
        </w:rPr>
        <w:t>-</w:t>
      </w:r>
      <w:r>
        <w:rPr>
          <w:rFonts w:ascii="Times New Roman" w:hAnsi="Times New Roman"/>
          <w:sz w:val="24"/>
          <w:szCs w:val="24"/>
        </w:rPr>
        <w:t xml:space="preserve"> adding crime-context features without controlling for region-level baseline differences introduces noise rather than signal, since regions differ systematically in both alcohol/DV offence volumes and assault rates. Only once region dummies are added alongside the crime-context features (V4) does the model benefit: the region terms absorb the between-region baseline differences, allowing the crime-context features to capture genuine within-region variation instead of confounding it with region identity. This is why V4 outperforms both V2 (region only) and V3 (crime context only) individually </w:t>
      </w:r>
      <w:r>
        <w:rPr>
          <w:rFonts w:ascii="Times New Roman" w:hAnsi="Times New Roman"/>
          <w:sz w:val="24"/>
          <w:szCs w:val="24"/>
          <w:lang w:val="vi-VN"/>
        </w:rPr>
        <w:t>-</w:t>
      </w:r>
      <w:r>
        <w:rPr>
          <w:rFonts w:ascii="Times New Roman" w:hAnsi="Times New Roman"/>
          <w:sz w:val="24"/>
          <w:szCs w:val="24"/>
        </w:rPr>
        <w:t xml:space="preserve"> the two feature groups are complementary rather than independently additive. Wholesale alcohol supply (PAC) was excluded from this comparison as it is only available from 2023 onward and would truncate the training window (Section 3.1).</w:t>
      </w:r>
    </w:p>
    <w:p w14:paraId="25ED4566" w14:textId="77777777" w:rsidR="00A230C9" w:rsidRPr="005A7BB5" w:rsidRDefault="00A230C9"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52" w:name="_Toc239977751"/>
      <w:r>
        <w:rPr>
          <w:rFonts w:ascii="Times New Roman" w:eastAsia="Times New Roman" w:hAnsi="Times New Roman" w:cs="Times New Roman"/>
          <w:b/>
          <w:bCs/>
          <w:sz w:val="24"/>
          <w:szCs w:val="24"/>
          <w:lang w:val="en-AU"/>
        </w:rPr>
        <w:t>Multicollinearity Check and Hyperparameter Tuning</w:t>
      </w:r>
      <w:bookmarkEnd w:id="52"/>
    </w:p>
    <w:p w14:paraId="1A8C218A" w14:textId="77777777" w:rsidR="00CC7D8B" w:rsidRPr="005A7BB5" w:rsidRDefault="00CC7D8B"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Pr>
          <w:rStyle w:val="normaltextrun"/>
          <w:lang w:val="en-AU"/>
        </w:rPr>
        <w:t>With an aim to maximise the model performance, a multicollinearity check was carried out by calculating the Variance Inflation Factor (VIF) of each feature and removing the ones with VIF &gt; 30. High multicollinear features are known to have a negative effect on the regression model by hampering the interpretability of model predictors and resulting in highly volatile coefficient estimates (</w:t>
      </w:r>
      <w:proofErr w:type="spellStart"/>
      <w:r>
        <w:rPr>
          <w:rStyle w:val="normaltextrun"/>
          <w:lang w:val="en-AU"/>
        </w:rPr>
        <w:t>Dertli</w:t>
      </w:r>
      <w:proofErr w:type="spellEnd"/>
      <w:r>
        <w:rPr>
          <w:rStyle w:val="normaltextrun"/>
          <w:lang w:val="en-AU"/>
        </w:rPr>
        <w:t> et al., 2024).</w:t>
      </w:r>
    </w:p>
    <w:p w14:paraId="0CEF698D" w14:textId="77777777" w:rsidR="007F6443" w:rsidRPr="005A7BB5" w:rsidRDefault="00CC7D8B"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Pr>
          <w:rStyle w:val="normaltextrun"/>
          <w:lang w:val="en-AU"/>
        </w:rPr>
        <w:lastRenderedPageBreak/>
        <w:t>Another approach to optimising model performance is hyperparameter tuning. In this pipeline, tuning for linear models (Ridge and Lasso) is performed using alpha tuning with is to choose the most favourable alpha parameter that minimises the models' error in cross-validation (Deb, 2025).</w:t>
      </w:r>
    </w:p>
    <w:p w14:paraId="57B10576" w14:textId="77777777" w:rsidR="00A230C9" w:rsidRPr="005A7BB5" w:rsidRDefault="00A230C9"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53" w:name="_Toc239977752"/>
      <w:r>
        <w:rPr>
          <w:rFonts w:ascii="Times New Roman" w:eastAsia="Times New Roman" w:hAnsi="Times New Roman" w:cs="Times New Roman"/>
          <w:b/>
          <w:bCs/>
          <w:sz w:val="24"/>
          <w:szCs w:val="24"/>
          <w:lang w:val="en-AU"/>
        </w:rPr>
        <w:t>Model Results and Evaluation</w:t>
      </w:r>
      <w:bookmarkEnd w:id="53"/>
    </w:p>
    <w:p w14:paraId="3D2B6565" w14:textId="77777777" w:rsidR="00654FDD" w:rsidRPr="008350BB" w:rsidRDefault="00C324E7" w:rsidP="008350BB">
      <w:pPr>
        <w:spacing w:before="120" w:line="276" w:lineRule="auto"/>
        <w:jc w:val="both"/>
        <w:rPr>
          <w:rFonts w:ascii="Times New Roman" w:eastAsia="Times New Roman" w:hAnsi="Times New Roman"/>
          <w:sz w:val="24"/>
          <w:szCs w:val="24"/>
          <w:lang w:val="vi-VN"/>
        </w:rPr>
      </w:pPr>
      <w:bookmarkStart w:id="54" w:name="OLE_LINK21"/>
      <w:r>
        <w:rPr>
          <w:rFonts w:ascii="Times New Roman" w:eastAsia="Times New Roman" w:hAnsi="Times New Roman"/>
          <w:sz w:val="24"/>
          <w:szCs w:val="24"/>
        </w:rPr>
        <w:t>Table below compares four candidate models trained on Model A's feature set (Section 4.3–4.4), evaluated on the held-out 2023–2025 test period.</w:t>
      </w:r>
    </w:p>
    <w:p w14:paraId="44DDB240" w14:textId="77777777" w:rsidR="00654FDD" w:rsidRPr="008350BB" w:rsidRDefault="00654FDD" w:rsidP="008350BB">
      <w:pPr>
        <w:pStyle w:val="Caption"/>
        <w:keepNext/>
        <w:spacing w:before="120" w:line="276" w:lineRule="auto"/>
        <w:jc w:val="center"/>
        <w:rPr>
          <w:rFonts w:ascii="Times New Roman" w:hAnsi="Times New Roman"/>
          <w:color w:val="auto"/>
          <w:sz w:val="24"/>
          <w:szCs w:val="24"/>
        </w:rPr>
      </w:pPr>
      <w:bookmarkStart w:id="55" w:name="_Toc23997713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11</w:t>
      </w:r>
      <w:r>
        <w:rPr>
          <w:rFonts w:ascii="Times New Roman" w:hAnsi="Times New Roman"/>
          <w:color w:val="auto"/>
          <w:sz w:val="24"/>
          <w:szCs w:val="24"/>
        </w:rPr>
        <w:fldChar w:fldCharType="end"/>
      </w:r>
      <w:r>
        <w:rPr>
          <w:rFonts w:ascii="Times New Roman" w:hAnsi="Times New Roman"/>
          <w:color w:val="auto"/>
          <w:sz w:val="24"/>
          <w:szCs w:val="24"/>
        </w:rPr>
        <w:t xml:space="preserve">: Model performance comparison </w:t>
      </w:r>
      <w:r>
        <w:rPr>
          <w:rFonts w:ascii="Times New Roman" w:hAnsi="Times New Roman"/>
          <w:color w:val="auto"/>
          <w:sz w:val="24"/>
          <w:szCs w:val="24"/>
          <w:lang w:val="vi-VN"/>
        </w:rPr>
        <w:t>-</w:t>
      </w:r>
      <w:r>
        <w:rPr>
          <w:rFonts w:ascii="Times New Roman" w:hAnsi="Times New Roman"/>
          <w:color w:val="auto"/>
          <w:sz w:val="24"/>
          <w:szCs w:val="24"/>
        </w:rPr>
        <w:t xml:space="preserve"> Model A (no alcohol supply)</w:t>
      </w:r>
      <w:bookmarkEnd w:id="55"/>
    </w:p>
    <w:tbl>
      <w:tblPr>
        <w:tblW w:w="8642" w:type="dxa"/>
        <w:jc w:val="center"/>
        <w:tblLook w:val="04A0" w:firstRow="1" w:lastRow="0" w:firstColumn="1" w:lastColumn="0" w:noHBand="0" w:noVBand="1"/>
      </w:tblPr>
      <w:tblGrid>
        <w:gridCol w:w="2008"/>
        <w:gridCol w:w="2264"/>
        <w:gridCol w:w="1243"/>
        <w:gridCol w:w="1630"/>
        <w:gridCol w:w="1497"/>
      </w:tblGrid>
      <w:tr w:rsidR="00654FDD" w:rsidRPr="005A7BB5" w14:paraId="543AC442" w14:textId="77777777" w:rsidTr="008350BB">
        <w:trPr>
          <w:trHeight w:val="624"/>
          <w:jc w:val="center"/>
        </w:trPr>
        <w:tc>
          <w:tcPr>
            <w:tcW w:w="2008" w:type="dxa"/>
            <w:tcBorders>
              <w:top w:val="single" w:sz="4" w:space="0" w:color="auto"/>
              <w:left w:val="single" w:sz="4" w:space="0" w:color="auto"/>
              <w:bottom w:val="single" w:sz="4" w:space="0" w:color="auto"/>
              <w:right w:val="single" w:sz="4" w:space="0" w:color="auto"/>
            </w:tcBorders>
            <w:vAlign w:val="center"/>
            <w:hideMark/>
          </w:tcPr>
          <w:p w14:paraId="080C23EF" w14:textId="77777777" w:rsidR="00654FDD" w:rsidRPr="005A7BB5" w:rsidRDefault="00654FDD" w:rsidP="008350BB">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Model</w:t>
            </w:r>
          </w:p>
        </w:tc>
        <w:tc>
          <w:tcPr>
            <w:tcW w:w="2264" w:type="dxa"/>
            <w:tcBorders>
              <w:top w:val="single" w:sz="4" w:space="0" w:color="auto"/>
              <w:left w:val="nil"/>
              <w:bottom w:val="single" w:sz="4" w:space="0" w:color="auto"/>
              <w:right w:val="single" w:sz="4" w:space="0" w:color="auto"/>
            </w:tcBorders>
            <w:vAlign w:val="center"/>
            <w:hideMark/>
          </w:tcPr>
          <w:p w14:paraId="54CB43C4" w14:textId="77777777" w:rsidR="00654FDD" w:rsidRPr="005A7BB5" w:rsidRDefault="00654FDD" w:rsidP="008350BB">
            <w:pPr>
              <w:jc w:val="center"/>
              <w:rPr>
                <w:rFonts w:ascii="Times New Roman" w:eastAsia="Times New Roman" w:hAnsi="Times New Roman"/>
                <w:b/>
                <w:bCs/>
                <w:color w:val="000000"/>
                <w:sz w:val="24"/>
                <w:szCs w:val="24"/>
                <w:lang w:eastAsia="en-US"/>
              </w:rPr>
            </w:pPr>
            <w:proofErr w:type="gramStart"/>
            <w:r>
              <w:rPr>
                <w:rFonts w:ascii="Times New Roman" w:eastAsia="Times New Roman" w:hAnsi="Times New Roman"/>
                <w:b/>
                <w:bCs/>
                <w:color w:val="000000"/>
                <w:sz w:val="24"/>
                <w:szCs w:val="24"/>
                <w:lang w:eastAsia="en-US"/>
              </w:rPr>
              <w:t>RMSE(</w:t>
            </w:r>
            <w:proofErr w:type="gramEnd"/>
            <w:r>
              <w:rPr>
                <w:rFonts w:ascii="Times New Roman" w:eastAsia="Times New Roman" w:hAnsi="Times New Roman"/>
                <w:b/>
                <w:bCs/>
                <w:color w:val="000000"/>
                <w:sz w:val="24"/>
                <w:szCs w:val="24"/>
                <w:lang w:eastAsia="en-US"/>
              </w:rPr>
              <w:t>log)</w:t>
            </w:r>
          </w:p>
        </w:tc>
        <w:tc>
          <w:tcPr>
            <w:tcW w:w="1243" w:type="dxa"/>
            <w:tcBorders>
              <w:top w:val="single" w:sz="4" w:space="0" w:color="auto"/>
              <w:left w:val="nil"/>
              <w:bottom w:val="single" w:sz="4" w:space="0" w:color="auto"/>
              <w:right w:val="single" w:sz="4" w:space="0" w:color="auto"/>
            </w:tcBorders>
            <w:vAlign w:val="center"/>
            <w:hideMark/>
          </w:tcPr>
          <w:p w14:paraId="14F39C09" w14:textId="77777777" w:rsidR="00654FDD" w:rsidRPr="005A7BB5" w:rsidRDefault="00654FDD" w:rsidP="008350BB">
            <w:pPr>
              <w:jc w:val="center"/>
              <w:rPr>
                <w:rFonts w:ascii="Times New Roman" w:eastAsia="Times New Roman" w:hAnsi="Times New Roman"/>
                <w:b/>
                <w:bCs/>
                <w:color w:val="000000"/>
                <w:sz w:val="24"/>
                <w:szCs w:val="24"/>
                <w:lang w:eastAsia="en-US"/>
              </w:rPr>
            </w:pPr>
            <w:proofErr w:type="gramStart"/>
            <w:r>
              <w:rPr>
                <w:rFonts w:ascii="Times New Roman" w:eastAsia="Times New Roman" w:hAnsi="Times New Roman"/>
                <w:b/>
                <w:bCs/>
                <w:color w:val="000000"/>
                <w:sz w:val="24"/>
                <w:szCs w:val="24"/>
                <w:lang w:eastAsia="en-US"/>
              </w:rPr>
              <w:t>MAE(</w:t>
            </w:r>
            <w:proofErr w:type="gramEnd"/>
            <w:r>
              <w:rPr>
                <w:rFonts w:ascii="Times New Roman" w:eastAsia="Times New Roman" w:hAnsi="Times New Roman"/>
                <w:b/>
                <w:bCs/>
                <w:color w:val="000000"/>
                <w:sz w:val="24"/>
                <w:szCs w:val="24"/>
                <w:lang w:eastAsia="en-US"/>
              </w:rPr>
              <w:t>log)</w:t>
            </w:r>
          </w:p>
        </w:tc>
        <w:tc>
          <w:tcPr>
            <w:tcW w:w="1630" w:type="dxa"/>
            <w:tcBorders>
              <w:top w:val="single" w:sz="4" w:space="0" w:color="auto"/>
              <w:left w:val="nil"/>
              <w:bottom w:val="single" w:sz="4" w:space="0" w:color="auto"/>
              <w:right w:val="single" w:sz="4" w:space="0" w:color="auto"/>
            </w:tcBorders>
            <w:vAlign w:val="center"/>
            <w:hideMark/>
          </w:tcPr>
          <w:p w14:paraId="60B5B2F9" w14:textId="77777777" w:rsidR="00654FDD" w:rsidRPr="005A7BB5" w:rsidRDefault="00654FDD" w:rsidP="008350BB">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RMSE(/100k)</w:t>
            </w:r>
          </w:p>
        </w:tc>
        <w:tc>
          <w:tcPr>
            <w:tcW w:w="1497" w:type="dxa"/>
            <w:tcBorders>
              <w:top w:val="single" w:sz="4" w:space="0" w:color="auto"/>
              <w:left w:val="nil"/>
              <w:bottom w:val="single" w:sz="4" w:space="0" w:color="auto"/>
              <w:right w:val="single" w:sz="4" w:space="0" w:color="auto"/>
            </w:tcBorders>
            <w:vAlign w:val="center"/>
            <w:hideMark/>
          </w:tcPr>
          <w:p w14:paraId="359FF305" w14:textId="77777777" w:rsidR="00654FDD" w:rsidRPr="005A7BB5" w:rsidRDefault="00654FDD" w:rsidP="008350BB">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CV RMSE</w:t>
            </w:r>
          </w:p>
        </w:tc>
      </w:tr>
      <w:tr w:rsidR="00654FDD" w:rsidRPr="005A7BB5" w14:paraId="22439E98"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6D87EFB7"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Linear Regression</w:t>
            </w:r>
          </w:p>
        </w:tc>
        <w:tc>
          <w:tcPr>
            <w:tcW w:w="2264" w:type="dxa"/>
            <w:tcBorders>
              <w:top w:val="nil"/>
              <w:left w:val="nil"/>
              <w:bottom w:val="single" w:sz="4" w:space="0" w:color="auto"/>
              <w:right w:val="single" w:sz="4" w:space="0" w:color="auto"/>
            </w:tcBorders>
            <w:vAlign w:val="center"/>
            <w:hideMark/>
          </w:tcPr>
          <w:p w14:paraId="13043439"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0.197</w:t>
            </w:r>
          </w:p>
        </w:tc>
        <w:tc>
          <w:tcPr>
            <w:tcW w:w="1243" w:type="dxa"/>
            <w:tcBorders>
              <w:top w:val="nil"/>
              <w:left w:val="nil"/>
              <w:bottom w:val="single" w:sz="4" w:space="0" w:color="auto"/>
              <w:right w:val="single" w:sz="4" w:space="0" w:color="auto"/>
            </w:tcBorders>
            <w:vAlign w:val="center"/>
            <w:hideMark/>
          </w:tcPr>
          <w:p w14:paraId="2354222F"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0.1652</w:t>
            </w:r>
          </w:p>
        </w:tc>
        <w:tc>
          <w:tcPr>
            <w:tcW w:w="1630" w:type="dxa"/>
            <w:tcBorders>
              <w:top w:val="nil"/>
              <w:left w:val="nil"/>
              <w:bottom w:val="single" w:sz="4" w:space="0" w:color="auto"/>
              <w:right w:val="single" w:sz="4" w:space="0" w:color="auto"/>
            </w:tcBorders>
            <w:vAlign w:val="center"/>
            <w:hideMark/>
          </w:tcPr>
          <w:p w14:paraId="6DB036BE"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103.2</w:t>
            </w:r>
          </w:p>
        </w:tc>
        <w:tc>
          <w:tcPr>
            <w:tcW w:w="1497" w:type="dxa"/>
            <w:tcBorders>
              <w:top w:val="nil"/>
              <w:left w:val="nil"/>
              <w:bottom w:val="single" w:sz="4" w:space="0" w:color="auto"/>
              <w:right w:val="single" w:sz="4" w:space="0" w:color="auto"/>
            </w:tcBorders>
            <w:vAlign w:val="center"/>
            <w:hideMark/>
          </w:tcPr>
          <w:p w14:paraId="1C3116C7"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0.1834</w:t>
            </w:r>
          </w:p>
        </w:tc>
      </w:tr>
      <w:tr w:rsidR="00654FDD" w:rsidRPr="005A7BB5" w14:paraId="4C65818F"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1727FFF1"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Ridge (α=1)</w:t>
            </w:r>
          </w:p>
        </w:tc>
        <w:tc>
          <w:tcPr>
            <w:tcW w:w="2264" w:type="dxa"/>
            <w:tcBorders>
              <w:top w:val="nil"/>
              <w:left w:val="nil"/>
              <w:bottom w:val="single" w:sz="4" w:space="0" w:color="auto"/>
              <w:right w:val="single" w:sz="4" w:space="0" w:color="auto"/>
            </w:tcBorders>
            <w:vAlign w:val="center"/>
            <w:hideMark/>
          </w:tcPr>
          <w:p w14:paraId="74928867"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0.1912</w:t>
            </w:r>
          </w:p>
        </w:tc>
        <w:tc>
          <w:tcPr>
            <w:tcW w:w="1243" w:type="dxa"/>
            <w:tcBorders>
              <w:top w:val="nil"/>
              <w:left w:val="nil"/>
              <w:bottom w:val="single" w:sz="4" w:space="0" w:color="auto"/>
              <w:right w:val="single" w:sz="4" w:space="0" w:color="auto"/>
            </w:tcBorders>
            <w:vAlign w:val="center"/>
            <w:hideMark/>
          </w:tcPr>
          <w:p w14:paraId="3487DF0A"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0.161</w:t>
            </w:r>
          </w:p>
        </w:tc>
        <w:tc>
          <w:tcPr>
            <w:tcW w:w="1630" w:type="dxa"/>
            <w:tcBorders>
              <w:top w:val="nil"/>
              <w:left w:val="nil"/>
              <w:bottom w:val="single" w:sz="4" w:space="0" w:color="auto"/>
              <w:right w:val="single" w:sz="4" w:space="0" w:color="auto"/>
            </w:tcBorders>
            <w:vAlign w:val="center"/>
            <w:hideMark/>
          </w:tcPr>
          <w:p w14:paraId="5B8453C7"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99.8</w:t>
            </w:r>
          </w:p>
        </w:tc>
        <w:tc>
          <w:tcPr>
            <w:tcW w:w="1497" w:type="dxa"/>
            <w:tcBorders>
              <w:top w:val="nil"/>
              <w:left w:val="nil"/>
              <w:bottom w:val="single" w:sz="4" w:space="0" w:color="auto"/>
              <w:right w:val="single" w:sz="4" w:space="0" w:color="auto"/>
            </w:tcBorders>
            <w:vAlign w:val="center"/>
            <w:hideMark/>
          </w:tcPr>
          <w:p w14:paraId="7E8EEEA1"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0.1797</w:t>
            </w:r>
          </w:p>
        </w:tc>
      </w:tr>
      <w:tr w:rsidR="00654FDD" w:rsidRPr="005A7BB5" w14:paraId="35B3E69F"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6D283A84"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Lasso (α=0.01)</w:t>
            </w:r>
          </w:p>
        </w:tc>
        <w:tc>
          <w:tcPr>
            <w:tcW w:w="2264" w:type="dxa"/>
            <w:tcBorders>
              <w:top w:val="nil"/>
              <w:left w:val="nil"/>
              <w:bottom w:val="single" w:sz="4" w:space="0" w:color="auto"/>
              <w:right w:val="single" w:sz="4" w:space="0" w:color="auto"/>
            </w:tcBorders>
            <w:vAlign w:val="center"/>
            <w:hideMark/>
          </w:tcPr>
          <w:p w14:paraId="3B59C58D"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0.2297</w:t>
            </w:r>
          </w:p>
        </w:tc>
        <w:tc>
          <w:tcPr>
            <w:tcW w:w="1243" w:type="dxa"/>
            <w:tcBorders>
              <w:top w:val="nil"/>
              <w:left w:val="nil"/>
              <w:bottom w:val="single" w:sz="4" w:space="0" w:color="auto"/>
              <w:right w:val="single" w:sz="4" w:space="0" w:color="auto"/>
            </w:tcBorders>
            <w:vAlign w:val="center"/>
            <w:hideMark/>
          </w:tcPr>
          <w:p w14:paraId="7DFC85C4"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0.1766</w:t>
            </w:r>
          </w:p>
        </w:tc>
        <w:tc>
          <w:tcPr>
            <w:tcW w:w="1630" w:type="dxa"/>
            <w:tcBorders>
              <w:top w:val="nil"/>
              <w:left w:val="nil"/>
              <w:bottom w:val="single" w:sz="4" w:space="0" w:color="auto"/>
              <w:right w:val="single" w:sz="4" w:space="0" w:color="auto"/>
            </w:tcBorders>
            <w:vAlign w:val="center"/>
            <w:hideMark/>
          </w:tcPr>
          <w:p w14:paraId="5BA49E59"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166.8</w:t>
            </w:r>
          </w:p>
        </w:tc>
        <w:tc>
          <w:tcPr>
            <w:tcW w:w="1497" w:type="dxa"/>
            <w:tcBorders>
              <w:top w:val="nil"/>
              <w:left w:val="nil"/>
              <w:bottom w:val="single" w:sz="4" w:space="0" w:color="auto"/>
              <w:right w:val="single" w:sz="4" w:space="0" w:color="auto"/>
            </w:tcBorders>
            <w:vAlign w:val="center"/>
            <w:hideMark/>
          </w:tcPr>
          <w:p w14:paraId="555B96C5"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0.2166</w:t>
            </w:r>
          </w:p>
        </w:tc>
      </w:tr>
      <w:tr w:rsidR="00654FDD" w:rsidRPr="005A7BB5" w14:paraId="068EE44B"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51A3408C" w14:textId="77777777" w:rsidR="00654FDD" w:rsidRPr="005A7BB5" w:rsidRDefault="00654FDD" w:rsidP="00654FDD">
            <w:pPr>
              <w:jc w:val="both"/>
              <w:rPr>
                <w:rFonts w:ascii="Times New Roman" w:eastAsia="Times New Roman" w:hAnsi="Times New Roman"/>
                <w:b/>
                <w:bCs/>
                <w:color w:val="000000"/>
                <w:sz w:val="24"/>
                <w:szCs w:val="24"/>
                <w:lang w:eastAsia="en-US"/>
              </w:rPr>
            </w:pPr>
            <w:proofErr w:type="spellStart"/>
            <w:r>
              <w:rPr>
                <w:rFonts w:ascii="Times New Roman" w:eastAsia="Times New Roman" w:hAnsi="Times New Roman"/>
                <w:b/>
                <w:bCs/>
                <w:color w:val="000000"/>
                <w:sz w:val="24"/>
                <w:szCs w:val="24"/>
                <w:lang w:eastAsia="en-US"/>
              </w:rPr>
              <w:t>XGBoost</w:t>
            </w:r>
            <w:proofErr w:type="spellEnd"/>
          </w:p>
        </w:tc>
        <w:tc>
          <w:tcPr>
            <w:tcW w:w="2264" w:type="dxa"/>
            <w:tcBorders>
              <w:top w:val="nil"/>
              <w:left w:val="nil"/>
              <w:bottom w:val="single" w:sz="4" w:space="0" w:color="auto"/>
              <w:right w:val="single" w:sz="4" w:space="0" w:color="auto"/>
            </w:tcBorders>
            <w:vAlign w:val="center"/>
            <w:hideMark/>
          </w:tcPr>
          <w:p w14:paraId="7EF00C14" w14:textId="77777777" w:rsidR="00654FDD" w:rsidRPr="005A7BB5" w:rsidRDefault="00654FDD" w:rsidP="00654FDD">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0.1429</w:t>
            </w:r>
          </w:p>
        </w:tc>
        <w:tc>
          <w:tcPr>
            <w:tcW w:w="1243" w:type="dxa"/>
            <w:tcBorders>
              <w:top w:val="nil"/>
              <w:left w:val="nil"/>
              <w:bottom w:val="single" w:sz="4" w:space="0" w:color="auto"/>
              <w:right w:val="single" w:sz="4" w:space="0" w:color="auto"/>
            </w:tcBorders>
            <w:vAlign w:val="center"/>
            <w:hideMark/>
          </w:tcPr>
          <w:p w14:paraId="5A0C5792" w14:textId="77777777" w:rsidR="00654FDD" w:rsidRPr="005A7BB5" w:rsidRDefault="00654FDD" w:rsidP="00654FDD">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0.1143</w:t>
            </w:r>
          </w:p>
        </w:tc>
        <w:tc>
          <w:tcPr>
            <w:tcW w:w="1630" w:type="dxa"/>
            <w:tcBorders>
              <w:top w:val="nil"/>
              <w:left w:val="nil"/>
              <w:bottom w:val="single" w:sz="4" w:space="0" w:color="auto"/>
              <w:right w:val="single" w:sz="4" w:space="0" w:color="auto"/>
            </w:tcBorders>
            <w:vAlign w:val="center"/>
            <w:hideMark/>
          </w:tcPr>
          <w:p w14:paraId="26886311" w14:textId="77777777" w:rsidR="00654FDD" w:rsidRPr="005A7BB5" w:rsidRDefault="00654FDD" w:rsidP="00654FDD">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78.9</w:t>
            </w:r>
          </w:p>
        </w:tc>
        <w:tc>
          <w:tcPr>
            <w:tcW w:w="1497" w:type="dxa"/>
            <w:tcBorders>
              <w:top w:val="nil"/>
              <w:left w:val="nil"/>
              <w:bottom w:val="single" w:sz="4" w:space="0" w:color="auto"/>
              <w:right w:val="single" w:sz="4" w:space="0" w:color="auto"/>
            </w:tcBorders>
            <w:vAlign w:val="center"/>
            <w:hideMark/>
          </w:tcPr>
          <w:p w14:paraId="594D53A6" w14:textId="77777777" w:rsidR="00654FDD" w:rsidRPr="005A7BB5" w:rsidRDefault="00654FDD" w:rsidP="00654FDD">
            <w:pPr>
              <w:keepNext/>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0.1663</w:t>
            </w:r>
          </w:p>
        </w:tc>
      </w:tr>
    </w:tbl>
    <w:p w14:paraId="32D8D4AF" w14:textId="77777777" w:rsidR="00654FDD" w:rsidRPr="005A7BB5" w:rsidRDefault="00654FDD" w:rsidP="00C324E7">
      <w:pPr>
        <w:spacing w:before="120" w:line="276" w:lineRule="auto"/>
        <w:jc w:val="both"/>
        <w:rPr>
          <w:rFonts w:ascii="Times New Roman" w:eastAsia="Times New Roman" w:hAnsi="Times New Roman"/>
          <w:b/>
          <w:bCs/>
          <w:sz w:val="24"/>
          <w:szCs w:val="24"/>
        </w:rPr>
      </w:pPr>
    </w:p>
    <w:p w14:paraId="43640355" w14:textId="77777777" w:rsidR="00EF00D0" w:rsidRPr="005A7BB5" w:rsidRDefault="00EF00D0" w:rsidP="00EF00D0">
      <w:pPr>
        <w:spacing w:before="120" w:line="276" w:lineRule="auto"/>
        <w:jc w:val="both"/>
        <w:rPr>
          <w:rFonts w:ascii="Times New Roman" w:eastAsia="Times New Roman" w:hAnsi="Times New Roman"/>
          <w:sz w:val="24"/>
          <w:szCs w:val="24"/>
        </w:rPr>
      </w:pPr>
      <w:proofErr w:type="spellStart"/>
      <w:r>
        <w:rPr>
          <w:rFonts w:ascii="Times New Roman" w:eastAsia="Times New Roman" w:hAnsi="Times New Roman"/>
          <w:sz w:val="24"/>
          <w:szCs w:val="24"/>
        </w:rPr>
        <w:t>XGBoost</w:t>
      </w:r>
      <w:proofErr w:type="spellEnd"/>
      <w:r>
        <w:rPr>
          <w:rFonts w:ascii="Times New Roman" w:eastAsia="Times New Roman" w:hAnsi="Times New Roman"/>
          <w:sz w:val="24"/>
          <w:szCs w:val="24"/>
        </w:rPr>
        <w:t xml:space="preserve"> performed best across every metric (RMSE 0.1429 log / 78.9 per 100k, lowest MAE and CV RMSE), indicating the predictors </w:t>
      </w:r>
      <w:r>
        <w:rPr>
          <w:rFonts w:ascii="Times New Roman" w:eastAsia="Times New Roman" w:hAnsi="Times New Roman"/>
          <w:sz w:val="24"/>
          <w:szCs w:val="24"/>
          <w:lang w:val="vi-VN"/>
        </w:rPr>
        <w:t>-</w:t>
      </w:r>
      <w:r>
        <w:rPr>
          <w:rFonts w:ascii="Times New Roman" w:eastAsia="Times New Roman" w:hAnsi="Times New Roman"/>
          <w:sz w:val="24"/>
          <w:szCs w:val="24"/>
        </w:rPr>
        <w:t xml:space="preserve"> particularly the lag features (Section 3.3) </w:t>
      </w:r>
      <w:r>
        <w:rPr>
          <w:rFonts w:ascii="Times New Roman" w:eastAsia="Times New Roman" w:hAnsi="Times New Roman"/>
          <w:sz w:val="24"/>
          <w:szCs w:val="24"/>
          <w:lang w:val="vi-VN"/>
        </w:rPr>
        <w:t>-</w:t>
      </w:r>
      <w:r>
        <w:rPr>
          <w:rFonts w:ascii="Times New Roman" w:eastAsia="Times New Roman" w:hAnsi="Times New Roman"/>
          <w:sz w:val="24"/>
          <w:szCs w:val="24"/>
        </w:rPr>
        <w:t xml:space="preserve"> contain non-linear structure a tree-based model captures better than a linear one.</w:t>
      </w:r>
    </w:p>
    <w:p w14:paraId="6EE0B1D6" w14:textId="77777777" w:rsidR="00EF00D0" w:rsidRPr="005A7BB5" w:rsidRDefault="00EF00D0" w:rsidP="00EF00D0">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Among linear models, Ridge (α=1) modestly beat plain Linear Regression, consistent with the correlated lag/region features flagged in the VIF check (Section 4.4). Lasso (α=0.01) performed worst, likely discarding useful signal through coefficient shrinkage.</w:t>
      </w:r>
    </w:p>
    <w:p w14:paraId="3D135667" w14:textId="77777777" w:rsidR="00EF00D0" w:rsidRPr="005A7BB5" w:rsidRDefault="00EF00D0" w:rsidP="00EF00D0">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 xml:space="preserve">Per-region accuracy (Table 12) is best in Big Rivers (RMSE 72.3, 0.2% error) and worst in Barkly and Top End (RMSE 124.7 and 103.4), with Top End under-predicted by 15% </w:t>
      </w:r>
      <w:r>
        <w:rPr>
          <w:rFonts w:ascii="Times New Roman" w:eastAsia="Times New Roman" w:hAnsi="Times New Roman"/>
          <w:sz w:val="24"/>
          <w:szCs w:val="24"/>
          <w:lang w:val="vi-VN"/>
        </w:rPr>
        <w:t>-</w:t>
      </w:r>
      <w:r>
        <w:rPr>
          <w:rFonts w:ascii="Times New Roman" w:eastAsia="Times New Roman" w:hAnsi="Times New Roman"/>
          <w:sz w:val="24"/>
          <w:szCs w:val="24"/>
        </w:rPr>
        <w:t xml:space="preserve"> suggesting the pooled model misses region-specific dynamics, a candidate improvement for future iterations.</w:t>
      </w:r>
    </w:p>
    <w:p w14:paraId="29E68A68" w14:textId="77777777" w:rsidR="00654FDD" w:rsidRPr="008E151C" w:rsidRDefault="00654FDD" w:rsidP="00654FDD">
      <w:pPr>
        <w:pStyle w:val="Caption"/>
        <w:keepNext/>
        <w:jc w:val="center"/>
        <w:rPr>
          <w:rFonts w:ascii="Times New Roman" w:hAnsi="Times New Roman"/>
          <w:color w:val="auto"/>
          <w:sz w:val="24"/>
          <w:szCs w:val="24"/>
        </w:rPr>
      </w:pPr>
      <w:bookmarkStart w:id="56" w:name="_Toc239977134"/>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12</w:t>
      </w:r>
      <w:r>
        <w:rPr>
          <w:rFonts w:ascii="Times New Roman" w:hAnsi="Times New Roman"/>
          <w:color w:val="auto"/>
          <w:sz w:val="24"/>
          <w:szCs w:val="24"/>
        </w:rPr>
        <w:fldChar w:fldCharType="end"/>
      </w:r>
      <w:r>
        <w:rPr>
          <w:rFonts w:ascii="Times New Roman" w:hAnsi="Times New Roman"/>
          <w:color w:val="auto"/>
          <w:sz w:val="24"/>
          <w:szCs w:val="24"/>
        </w:rPr>
        <w:t>: Per-region prediction accuracy (</w:t>
      </w:r>
      <w:proofErr w:type="spellStart"/>
      <w:r>
        <w:rPr>
          <w:rFonts w:ascii="Times New Roman" w:hAnsi="Times New Roman"/>
          <w:color w:val="auto"/>
          <w:sz w:val="24"/>
          <w:szCs w:val="24"/>
        </w:rPr>
        <w:t>XGBoost</w:t>
      </w:r>
      <w:proofErr w:type="spellEnd"/>
      <w:r>
        <w:rPr>
          <w:rFonts w:ascii="Times New Roman" w:hAnsi="Times New Roman"/>
          <w:color w:val="auto"/>
          <w:sz w:val="24"/>
          <w:szCs w:val="24"/>
        </w:rPr>
        <w:t>, test 2023</w:t>
      </w:r>
      <w:r>
        <w:rPr>
          <w:rFonts w:ascii="Times New Roman" w:hAnsi="Times New Roman"/>
          <w:color w:val="auto"/>
          <w:sz w:val="24"/>
          <w:szCs w:val="24"/>
          <w:lang w:val="vi-VN"/>
        </w:rPr>
        <w:t>-</w:t>
      </w:r>
      <w:r>
        <w:rPr>
          <w:rFonts w:ascii="Times New Roman" w:hAnsi="Times New Roman"/>
          <w:color w:val="auto"/>
          <w:sz w:val="24"/>
          <w:szCs w:val="24"/>
        </w:rPr>
        <w:t>2025)</w:t>
      </w:r>
      <w:bookmarkEnd w:id="56"/>
    </w:p>
    <w:tbl>
      <w:tblPr>
        <w:tblW w:w="8217" w:type="dxa"/>
        <w:jc w:val="center"/>
        <w:tblLook w:val="04A0" w:firstRow="1" w:lastRow="0" w:firstColumn="1" w:lastColumn="0" w:noHBand="0" w:noVBand="1"/>
      </w:tblPr>
      <w:tblGrid>
        <w:gridCol w:w="2315"/>
        <w:gridCol w:w="1649"/>
        <w:gridCol w:w="1843"/>
        <w:gridCol w:w="1281"/>
        <w:gridCol w:w="1129"/>
      </w:tblGrid>
      <w:tr w:rsidR="00654FDD" w:rsidRPr="005A7BB5" w14:paraId="1FED642E" w14:textId="77777777" w:rsidTr="008E151C">
        <w:trPr>
          <w:trHeight w:val="624"/>
          <w:jc w:val="center"/>
        </w:trPr>
        <w:tc>
          <w:tcPr>
            <w:tcW w:w="2315" w:type="dxa"/>
            <w:tcBorders>
              <w:top w:val="single" w:sz="4" w:space="0" w:color="auto"/>
              <w:left w:val="single" w:sz="4" w:space="0" w:color="auto"/>
              <w:bottom w:val="single" w:sz="4" w:space="0" w:color="auto"/>
              <w:right w:val="single" w:sz="4" w:space="0" w:color="auto"/>
            </w:tcBorders>
            <w:vAlign w:val="center"/>
            <w:hideMark/>
          </w:tcPr>
          <w:p w14:paraId="0C587B38" w14:textId="77777777" w:rsidR="00654FDD" w:rsidRPr="005A7BB5" w:rsidRDefault="00654FDD" w:rsidP="00654FDD">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Region</w:t>
            </w:r>
          </w:p>
        </w:tc>
        <w:tc>
          <w:tcPr>
            <w:tcW w:w="1649" w:type="dxa"/>
            <w:tcBorders>
              <w:top w:val="single" w:sz="4" w:space="0" w:color="auto"/>
              <w:left w:val="nil"/>
              <w:bottom w:val="single" w:sz="4" w:space="0" w:color="auto"/>
              <w:right w:val="single" w:sz="4" w:space="0" w:color="auto"/>
            </w:tcBorders>
            <w:vAlign w:val="center"/>
            <w:hideMark/>
          </w:tcPr>
          <w:p w14:paraId="397BD91A" w14:textId="77777777" w:rsidR="00654FDD" w:rsidRPr="005A7BB5" w:rsidRDefault="00654FDD" w:rsidP="00654FDD">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Actual (avg)</w:t>
            </w:r>
          </w:p>
        </w:tc>
        <w:tc>
          <w:tcPr>
            <w:tcW w:w="1843" w:type="dxa"/>
            <w:tcBorders>
              <w:top w:val="single" w:sz="4" w:space="0" w:color="auto"/>
              <w:left w:val="nil"/>
              <w:bottom w:val="single" w:sz="4" w:space="0" w:color="auto"/>
              <w:right w:val="single" w:sz="4" w:space="0" w:color="auto"/>
            </w:tcBorders>
            <w:vAlign w:val="center"/>
            <w:hideMark/>
          </w:tcPr>
          <w:p w14:paraId="5F449867" w14:textId="77777777" w:rsidR="00654FDD" w:rsidRPr="005A7BB5" w:rsidRDefault="00654FDD" w:rsidP="00654FDD">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Predicted (avg)</w:t>
            </w:r>
          </w:p>
        </w:tc>
        <w:tc>
          <w:tcPr>
            <w:tcW w:w="1281" w:type="dxa"/>
            <w:tcBorders>
              <w:top w:val="single" w:sz="4" w:space="0" w:color="auto"/>
              <w:left w:val="nil"/>
              <w:bottom w:val="single" w:sz="4" w:space="0" w:color="auto"/>
              <w:right w:val="single" w:sz="4" w:space="0" w:color="auto"/>
            </w:tcBorders>
            <w:vAlign w:val="center"/>
            <w:hideMark/>
          </w:tcPr>
          <w:p w14:paraId="65979F14" w14:textId="77777777" w:rsidR="00654FDD" w:rsidRPr="005A7BB5" w:rsidRDefault="00654FDD" w:rsidP="00654FDD">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c>
          <w:tcPr>
            <w:tcW w:w="1129" w:type="dxa"/>
            <w:tcBorders>
              <w:top w:val="single" w:sz="4" w:space="0" w:color="auto"/>
              <w:left w:val="nil"/>
              <w:bottom w:val="single" w:sz="4" w:space="0" w:color="auto"/>
              <w:right w:val="single" w:sz="4" w:space="0" w:color="auto"/>
            </w:tcBorders>
            <w:vAlign w:val="center"/>
            <w:hideMark/>
          </w:tcPr>
          <w:p w14:paraId="04BE9F2E" w14:textId="77777777" w:rsidR="00654FDD" w:rsidRPr="005A7BB5" w:rsidRDefault="00654FDD" w:rsidP="00654FDD">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Error %</w:t>
            </w:r>
          </w:p>
        </w:tc>
      </w:tr>
      <w:tr w:rsidR="00654FDD" w:rsidRPr="005A7BB5" w14:paraId="790E52AB"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71290296"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Greater Darwin</w:t>
            </w:r>
          </w:p>
        </w:tc>
        <w:tc>
          <w:tcPr>
            <w:tcW w:w="1649" w:type="dxa"/>
            <w:tcBorders>
              <w:top w:val="nil"/>
              <w:left w:val="nil"/>
              <w:bottom w:val="single" w:sz="4" w:space="0" w:color="auto"/>
              <w:right w:val="single" w:sz="4" w:space="0" w:color="auto"/>
            </w:tcBorders>
            <w:vAlign w:val="center"/>
            <w:hideMark/>
          </w:tcPr>
          <w:p w14:paraId="4D553871"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212.1</w:t>
            </w:r>
          </w:p>
        </w:tc>
        <w:tc>
          <w:tcPr>
            <w:tcW w:w="1843" w:type="dxa"/>
            <w:tcBorders>
              <w:top w:val="nil"/>
              <w:left w:val="nil"/>
              <w:bottom w:val="single" w:sz="4" w:space="0" w:color="auto"/>
              <w:right w:val="single" w:sz="4" w:space="0" w:color="auto"/>
            </w:tcBorders>
            <w:vAlign w:val="center"/>
            <w:hideMark/>
          </w:tcPr>
          <w:p w14:paraId="59631BF1"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226.1</w:t>
            </w:r>
          </w:p>
        </w:tc>
        <w:tc>
          <w:tcPr>
            <w:tcW w:w="1281" w:type="dxa"/>
            <w:tcBorders>
              <w:top w:val="nil"/>
              <w:left w:val="nil"/>
              <w:bottom w:val="single" w:sz="4" w:space="0" w:color="auto"/>
              <w:right w:val="single" w:sz="4" w:space="0" w:color="auto"/>
            </w:tcBorders>
            <w:vAlign w:val="center"/>
            <w:hideMark/>
          </w:tcPr>
          <w:p w14:paraId="4A33E509"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27.9</w:t>
            </w:r>
          </w:p>
        </w:tc>
        <w:tc>
          <w:tcPr>
            <w:tcW w:w="1129" w:type="dxa"/>
            <w:tcBorders>
              <w:top w:val="nil"/>
              <w:left w:val="nil"/>
              <w:bottom w:val="single" w:sz="4" w:space="0" w:color="auto"/>
              <w:right w:val="single" w:sz="4" w:space="0" w:color="auto"/>
            </w:tcBorders>
            <w:vAlign w:val="center"/>
            <w:hideMark/>
          </w:tcPr>
          <w:p w14:paraId="43E6671B"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7.10%</w:t>
            </w:r>
          </w:p>
        </w:tc>
      </w:tr>
      <w:tr w:rsidR="00654FDD" w:rsidRPr="005A7BB5" w14:paraId="4FD1C3DE"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35865E7C"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Central Australia</w:t>
            </w:r>
          </w:p>
        </w:tc>
        <w:tc>
          <w:tcPr>
            <w:tcW w:w="1649" w:type="dxa"/>
            <w:tcBorders>
              <w:top w:val="nil"/>
              <w:left w:val="nil"/>
              <w:bottom w:val="single" w:sz="4" w:space="0" w:color="auto"/>
              <w:right w:val="single" w:sz="4" w:space="0" w:color="auto"/>
            </w:tcBorders>
            <w:vAlign w:val="center"/>
            <w:hideMark/>
          </w:tcPr>
          <w:p w14:paraId="7EE39854"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551.1</w:t>
            </w:r>
          </w:p>
        </w:tc>
        <w:tc>
          <w:tcPr>
            <w:tcW w:w="1843" w:type="dxa"/>
            <w:tcBorders>
              <w:top w:val="nil"/>
              <w:left w:val="nil"/>
              <w:bottom w:val="single" w:sz="4" w:space="0" w:color="auto"/>
              <w:right w:val="single" w:sz="4" w:space="0" w:color="auto"/>
            </w:tcBorders>
            <w:vAlign w:val="center"/>
            <w:hideMark/>
          </w:tcPr>
          <w:p w14:paraId="7C57D42F"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591.8</w:t>
            </w:r>
          </w:p>
        </w:tc>
        <w:tc>
          <w:tcPr>
            <w:tcW w:w="1281" w:type="dxa"/>
            <w:tcBorders>
              <w:top w:val="nil"/>
              <w:left w:val="nil"/>
              <w:bottom w:val="single" w:sz="4" w:space="0" w:color="auto"/>
              <w:right w:val="single" w:sz="4" w:space="0" w:color="auto"/>
            </w:tcBorders>
            <w:vAlign w:val="center"/>
            <w:hideMark/>
          </w:tcPr>
          <w:p w14:paraId="50741113"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61.2</w:t>
            </w:r>
          </w:p>
        </w:tc>
        <w:tc>
          <w:tcPr>
            <w:tcW w:w="1129" w:type="dxa"/>
            <w:tcBorders>
              <w:top w:val="nil"/>
              <w:left w:val="nil"/>
              <w:bottom w:val="single" w:sz="4" w:space="0" w:color="auto"/>
              <w:right w:val="single" w:sz="4" w:space="0" w:color="auto"/>
            </w:tcBorders>
            <w:vAlign w:val="center"/>
            <w:hideMark/>
          </w:tcPr>
          <w:p w14:paraId="0FBFE570"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8.90%</w:t>
            </w:r>
          </w:p>
        </w:tc>
      </w:tr>
      <w:tr w:rsidR="00654FDD" w:rsidRPr="005A7BB5" w14:paraId="70608025"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3D53EEBF"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Big Rivers</w:t>
            </w:r>
          </w:p>
        </w:tc>
        <w:tc>
          <w:tcPr>
            <w:tcW w:w="1649" w:type="dxa"/>
            <w:tcBorders>
              <w:top w:val="nil"/>
              <w:left w:val="nil"/>
              <w:bottom w:val="single" w:sz="4" w:space="0" w:color="auto"/>
              <w:right w:val="single" w:sz="4" w:space="0" w:color="auto"/>
            </w:tcBorders>
            <w:vAlign w:val="center"/>
            <w:hideMark/>
          </w:tcPr>
          <w:p w14:paraId="57FAD9B8"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624</w:t>
            </w:r>
          </w:p>
        </w:tc>
        <w:tc>
          <w:tcPr>
            <w:tcW w:w="1843" w:type="dxa"/>
            <w:tcBorders>
              <w:top w:val="nil"/>
              <w:left w:val="nil"/>
              <w:bottom w:val="single" w:sz="4" w:space="0" w:color="auto"/>
              <w:right w:val="single" w:sz="4" w:space="0" w:color="auto"/>
            </w:tcBorders>
            <w:vAlign w:val="center"/>
            <w:hideMark/>
          </w:tcPr>
          <w:p w14:paraId="4D7F5ADC"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617.3</w:t>
            </w:r>
          </w:p>
        </w:tc>
        <w:tc>
          <w:tcPr>
            <w:tcW w:w="1281" w:type="dxa"/>
            <w:tcBorders>
              <w:top w:val="nil"/>
              <w:left w:val="nil"/>
              <w:bottom w:val="single" w:sz="4" w:space="0" w:color="auto"/>
              <w:right w:val="single" w:sz="4" w:space="0" w:color="auto"/>
            </w:tcBorders>
            <w:vAlign w:val="center"/>
            <w:hideMark/>
          </w:tcPr>
          <w:p w14:paraId="29CD7CCB"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72.3</w:t>
            </w:r>
          </w:p>
        </w:tc>
        <w:tc>
          <w:tcPr>
            <w:tcW w:w="1129" w:type="dxa"/>
            <w:tcBorders>
              <w:top w:val="nil"/>
              <w:left w:val="nil"/>
              <w:bottom w:val="single" w:sz="4" w:space="0" w:color="auto"/>
              <w:right w:val="single" w:sz="4" w:space="0" w:color="auto"/>
            </w:tcBorders>
            <w:vAlign w:val="center"/>
            <w:hideMark/>
          </w:tcPr>
          <w:p w14:paraId="4B394D8A"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0.20%</w:t>
            </w:r>
          </w:p>
        </w:tc>
      </w:tr>
      <w:tr w:rsidR="00654FDD" w:rsidRPr="005A7BB5" w14:paraId="3823863C"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4121038D"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East Arnhem</w:t>
            </w:r>
          </w:p>
        </w:tc>
        <w:tc>
          <w:tcPr>
            <w:tcW w:w="1649" w:type="dxa"/>
            <w:tcBorders>
              <w:top w:val="nil"/>
              <w:left w:val="nil"/>
              <w:bottom w:val="single" w:sz="4" w:space="0" w:color="auto"/>
              <w:right w:val="single" w:sz="4" w:space="0" w:color="auto"/>
            </w:tcBorders>
            <w:vAlign w:val="center"/>
            <w:hideMark/>
          </w:tcPr>
          <w:p w14:paraId="2A9218A8"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275.1</w:t>
            </w:r>
          </w:p>
        </w:tc>
        <w:tc>
          <w:tcPr>
            <w:tcW w:w="1843" w:type="dxa"/>
            <w:tcBorders>
              <w:top w:val="nil"/>
              <w:left w:val="nil"/>
              <w:bottom w:val="single" w:sz="4" w:space="0" w:color="auto"/>
              <w:right w:val="single" w:sz="4" w:space="0" w:color="auto"/>
            </w:tcBorders>
            <w:vAlign w:val="center"/>
            <w:hideMark/>
          </w:tcPr>
          <w:p w14:paraId="41C8B61B"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261.8</w:t>
            </w:r>
          </w:p>
        </w:tc>
        <w:tc>
          <w:tcPr>
            <w:tcW w:w="1281" w:type="dxa"/>
            <w:tcBorders>
              <w:top w:val="nil"/>
              <w:left w:val="nil"/>
              <w:bottom w:val="single" w:sz="4" w:space="0" w:color="auto"/>
              <w:right w:val="single" w:sz="4" w:space="0" w:color="auto"/>
            </w:tcBorders>
            <w:vAlign w:val="center"/>
            <w:hideMark/>
          </w:tcPr>
          <w:p w14:paraId="4BFEF1D0"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36.2</w:t>
            </w:r>
          </w:p>
        </w:tc>
        <w:tc>
          <w:tcPr>
            <w:tcW w:w="1129" w:type="dxa"/>
            <w:tcBorders>
              <w:top w:val="nil"/>
              <w:left w:val="nil"/>
              <w:bottom w:val="single" w:sz="4" w:space="0" w:color="auto"/>
              <w:right w:val="single" w:sz="4" w:space="0" w:color="auto"/>
            </w:tcBorders>
            <w:vAlign w:val="center"/>
            <w:hideMark/>
          </w:tcPr>
          <w:p w14:paraId="0E8FA7C2"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−2.4%</w:t>
            </w:r>
          </w:p>
        </w:tc>
      </w:tr>
      <w:tr w:rsidR="00654FDD" w:rsidRPr="005A7BB5" w14:paraId="1CD87BF1"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45E16D95"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Barkly</w:t>
            </w:r>
          </w:p>
        </w:tc>
        <w:tc>
          <w:tcPr>
            <w:tcW w:w="1649" w:type="dxa"/>
            <w:tcBorders>
              <w:top w:val="nil"/>
              <w:left w:val="nil"/>
              <w:bottom w:val="single" w:sz="4" w:space="0" w:color="auto"/>
              <w:right w:val="single" w:sz="4" w:space="0" w:color="auto"/>
            </w:tcBorders>
            <w:vAlign w:val="center"/>
            <w:hideMark/>
          </w:tcPr>
          <w:p w14:paraId="7435D966"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852.5</w:t>
            </w:r>
          </w:p>
        </w:tc>
        <w:tc>
          <w:tcPr>
            <w:tcW w:w="1843" w:type="dxa"/>
            <w:tcBorders>
              <w:top w:val="nil"/>
              <w:left w:val="nil"/>
              <w:bottom w:val="single" w:sz="4" w:space="0" w:color="auto"/>
              <w:right w:val="single" w:sz="4" w:space="0" w:color="auto"/>
            </w:tcBorders>
            <w:vAlign w:val="center"/>
            <w:hideMark/>
          </w:tcPr>
          <w:p w14:paraId="50E209F3"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779.9</w:t>
            </w:r>
          </w:p>
        </w:tc>
        <w:tc>
          <w:tcPr>
            <w:tcW w:w="1281" w:type="dxa"/>
            <w:tcBorders>
              <w:top w:val="nil"/>
              <w:left w:val="nil"/>
              <w:bottom w:val="single" w:sz="4" w:space="0" w:color="auto"/>
              <w:right w:val="single" w:sz="4" w:space="0" w:color="auto"/>
            </w:tcBorders>
            <w:vAlign w:val="center"/>
            <w:hideMark/>
          </w:tcPr>
          <w:p w14:paraId="0AA49EB3"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124.7</w:t>
            </w:r>
          </w:p>
        </w:tc>
        <w:tc>
          <w:tcPr>
            <w:tcW w:w="1129" w:type="dxa"/>
            <w:tcBorders>
              <w:top w:val="nil"/>
              <w:left w:val="nil"/>
              <w:bottom w:val="single" w:sz="4" w:space="0" w:color="auto"/>
              <w:right w:val="single" w:sz="4" w:space="0" w:color="auto"/>
            </w:tcBorders>
            <w:vAlign w:val="center"/>
            <w:hideMark/>
          </w:tcPr>
          <w:p w14:paraId="6868F053"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−7.0%</w:t>
            </w:r>
          </w:p>
        </w:tc>
      </w:tr>
      <w:tr w:rsidR="00654FDD" w:rsidRPr="005A7BB5" w14:paraId="05B3A9DA"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38179395"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Top End</w:t>
            </w:r>
          </w:p>
        </w:tc>
        <w:tc>
          <w:tcPr>
            <w:tcW w:w="1649" w:type="dxa"/>
            <w:tcBorders>
              <w:top w:val="nil"/>
              <w:left w:val="nil"/>
              <w:bottom w:val="single" w:sz="4" w:space="0" w:color="auto"/>
              <w:right w:val="single" w:sz="4" w:space="0" w:color="auto"/>
            </w:tcBorders>
            <w:vAlign w:val="center"/>
            <w:hideMark/>
          </w:tcPr>
          <w:p w14:paraId="7B859C75"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571.9</w:t>
            </w:r>
          </w:p>
        </w:tc>
        <w:tc>
          <w:tcPr>
            <w:tcW w:w="1843" w:type="dxa"/>
            <w:tcBorders>
              <w:top w:val="nil"/>
              <w:left w:val="nil"/>
              <w:bottom w:val="single" w:sz="4" w:space="0" w:color="auto"/>
              <w:right w:val="single" w:sz="4" w:space="0" w:color="auto"/>
            </w:tcBorders>
            <w:vAlign w:val="center"/>
            <w:hideMark/>
          </w:tcPr>
          <w:p w14:paraId="4FD032D5"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483</w:t>
            </w:r>
          </w:p>
        </w:tc>
        <w:tc>
          <w:tcPr>
            <w:tcW w:w="1281" w:type="dxa"/>
            <w:tcBorders>
              <w:top w:val="nil"/>
              <w:left w:val="nil"/>
              <w:bottom w:val="single" w:sz="4" w:space="0" w:color="auto"/>
              <w:right w:val="single" w:sz="4" w:space="0" w:color="auto"/>
            </w:tcBorders>
            <w:vAlign w:val="center"/>
            <w:hideMark/>
          </w:tcPr>
          <w:p w14:paraId="013AF8D0"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103.4</w:t>
            </w:r>
          </w:p>
        </w:tc>
        <w:tc>
          <w:tcPr>
            <w:tcW w:w="1129" w:type="dxa"/>
            <w:tcBorders>
              <w:top w:val="nil"/>
              <w:left w:val="nil"/>
              <w:bottom w:val="single" w:sz="4" w:space="0" w:color="auto"/>
              <w:right w:val="single" w:sz="4" w:space="0" w:color="auto"/>
            </w:tcBorders>
            <w:vAlign w:val="center"/>
            <w:hideMark/>
          </w:tcPr>
          <w:p w14:paraId="4E67F876"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−15.0%</w:t>
            </w:r>
          </w:p>
        </w:tc>
      </w:tr>
    </w:tbl>
    <w:p w14:paraId="5887CD1C" w14:textId="77777777" w:rsidR="00EF00D0" w:rsidRPr="005A7BB5" w:rsidRDefault="00EF00D0" w:rsidP="00C324E7">
      <w:pPr>
        <w:spacing w:before="120" w:line="276" w:lineRule="auto"/>
        <w:jc w:val="both"/>
        <w:rPr>
          <w:rFonts w:ascii="Times New Roman" w:eastAsia="Times New Roman" w:hAnsi="Times New Roman"/>
          <w:sz w:val="24"/>
          <w:szCs w:val="24"/>
        </w:rPr>
      </w:pPr>
    </w:p>
    <w:p w14:paraId="6CD49EDC" w14:textId="77777777" w:rsidR="00EF00D0" w:rsidRPr="005A7BB5" w:rsidRDefault="00EF00D0" w:rsidP="00EF00D0">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 xml:space="preserve">As a secondary specification, Model B adds </w:t>
      </w:r>
      <w:proofErr w:type="spellStart"/>
      <w:r>
        <w:rPr>
          <w:rFonts w:ascii="Times New Roman" w:eastAsia="Times New Roman" w:hAnsi="Times New Roman"/>
          <w:sz w:val="24"/>
          <w:szCs w:val="24"/>
        </w:rPr>
        <w:t>alcohol_per_capita</w:t>
      </w:r>
      <w:proofErr w:type="spellEnd"/>
      <w:r>
        <w:rPr>
          <w:rFonts w:ascii="Times New Roman" w:eastAsia="Times New Roman" w:hAnsi="Times New Roman"/>
          <w:sz w:val="24"/>
          <w:szCs w:val="24"/>
        </w:rPr>
        <w:t xml:space="preserve"> (Section 3.2), trained on a much shorter window (2023–2024, test 2025 </w:t>
      </w:r>
      <w:r>
        <w:rPr>
          <w:rFonts w:ascii="Times New Roman" w:eastAsia="Times New Roman" w:hAnsi="Times New Roman"/>
          <w:sz w:val="24"/>
          <w:szCs w:val="24"/>
          <w:lang w:val="vi-VN"/>
        </w:rPr>
        <w:t>-</w:t>
      </w:r>
      <w:r>
        <w:rPr>
          <w:rFonts w:ascii="Times New Roman" w:eastAsia="Times New Roman" w:hAnsi="Times New Roman"/>
          <w:sz w:val="24"/>
          <w:szCs w:val="24"/>
        </w:rPr>
        <w:t xml:space="preserve"> 120 train rows vs Model A's 504) since alcohol data only starts in 2023.</w:t>
      </w:r>
    </w:p>
    <w:p w14:paraId="33DF4925" w14:textId="77777777" w:rsidR="00EF00D0" w:rsidRPr="005A7BB5" w:rsidRDefault="00EF00D0" w:rsidP="00EF00D0">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lastRenderedPageBreak/>
        <w:t xml:space="preserve">Results are not directly comparable to Model </w:t>
      </w:r>
      <w:proofErr w:type="gramStart"/>
      <w:r>
        <w:rPr>
          <w:rFonts w:ascii="Times New Roman" w:eastAsia="Times New Roman" w:hAnsi="Times New Roman"/>
          <w:sz w:val="24"/>
          <w:szCs w:val="24"/>
        </w:rPr>
        <w:t>A</w:t>
      </w:r>
      <w:r>
        <w:rPr>
          <w:rFonts w:ascii="Times New Roman" w:eastAsia="Times New Roman" w:hAnsi="Times New Roman"/>
          <w:sz w:val="24"/>
          <w:szCs w:val="24"/>
          <w:lang w:val="vi-VN"/>
        </w:rPr>
        <w:t>,</w:t>
      </w:r>
      <w:proofErr w:type="gramEnd"/>
      <w:r>
        <w:rPr>
          <w:rFonts w:ascii="Times New Roman" w:eastAsia="Times New Roman" w:hAnsi="Times New Roman"/>
          <w:sz w:val="24"/>
          <w:szCs w:val="24"/>
        </w:rPr>
        <w:t xml:space="preserve"> the smaller sample and different test period mean RMSE differences reflect the data window as much as the model itself.</w:t>
      </w:r>
    </w:p>
    <w:p w14:paraId="1805E796" w14:textId="77777777" w:rsidR="00EF00D0" w:rsidRPr="005A7BB5" w:rsidRDefault="00EF00D0" w:rsidP="00EF00D0">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 xml:space="preserve">Figure 9 shows Model B's results. Unlike Model A, Linear Regression performs best here, with a small, consistent positive </w:t>
      </w:r>
      <w:proofErr w:type="spellStart"/>
      <w:r>
        <w:rPr>
          <w:rFonts w:ascii="Times New Roman" w:eastAsia="Times New Roman" w:hAnsi="Times New Roman"/>
          <w:sz w:val="24"/>
          <w:szCs w:val="24"/>
        </w:rPr>
        <w:t>alcohol_per_capita</w:t>
      </w:r>
      <w:proofErr w:type="spellEnd"/>
      <w:r>
        <w:rPr>
          <w:rFonts w:ascii="Times New Roman" w:eastAsia="Times New Roman" w:hAnsi="Times New Roman"/>
          <w:sz w:val="24"/>
          <w:szCs w:val="24"/>
        </w:rPr>
        <w:t xml:space="preserve"> coefficient (+0.10) that shrinks toward zero under Lasso</w:t>
      </w:r>
      <w:r>
        <w:rPr>
          <w:rFonts w:ascii="Times New Roman" w:eastAsia="Times New Roman" w:hAnsi="Times New Roman"/>
          <w:sz w:val="24"/>
          <w:szCs w:val="24"/>
          <w:lang w:val="vi-VN"/>
        </w:rPr>
        <w:t>,</w:t>
      </w:r>
      <w:r>
        <w:rPr>
          <w:rFonts w:ascii="Times New Roman" w:eastAsia="Times New Roman" w:hAnsi="Times New Roman"/>
          <w:sz w:val="24"/>
          <w:szCs w:val="24"/>
        </w:rPr>
        <w:t xml:space="preserve"> suggesting alcohol supply is a weak, uncertain predictor once other variables are controlled for.</w:t>
      </w:r>
    </w:p>
    <w:p w14:paraId="3592227C" w14:textId="77777777" w:rsidR="00F10282" w:rsidRPr="005A7BB5" w:rsidRDefault="000A7469" w:rsidP="00F10282">
      <w:pPr>
        <w:keepNext/>
        <w:spacing w:before="120" w:line="276" w:lineRule="auto"/>
        <w:jc w:val="both"/>
      </w:pPr>
      <w:r>
        <w:rPr>
          <w:rFonts w:ascii="Times New Roman" w:eastAsia="Times New Roman" w:hAnsi="Times New Roman"/>
          <w:noProof/>
          <w:sz w:val="24"/>
          <w:szCs w:val="24"/>
        </w:rPr>
        <w:drawing>
          <wp:inline distT="0" distB="0" distL="0" distR="0" wp14:anchorId="7874BCC0" wp14:editId="11AC9383">
            <wp:extent cx="5731510" cy="2270760"/>
            <wp:effectExtent l="0" t="0" r="2540" b="0"/>
            <wp:docPr id="1499115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15381" name=""/>
                    <pic:cNvPicPr/>
                  </pic:nvPicPr>
                  <pic:blipFill>
                    <a:blip r:embed="rId37"/>
                    <a:stretch>
                      <a:fillRect/>
                    </a:stretch>
                  </pic:blipFill>
                  <pic:spPr>
                    <a:xfrm>
                      <a:off x="0" y="0"/>
                      <a:ext cx="5731510" cy="2270760"/>
                    </a:xfrm>
                    <a:prstGeom prst="rect">
                      <a:avLst/>
                    </a:prstGeom>
                  </pic:spPr>
                </pic:pic>
              </a:graphicData>
            </a:graphic>
          </wp:inline>
        </w:drawing>
      </w:r>
    </w:p>
    <w:p w14:paraId="4241C357" w14:textId="77777777" w:rsidR="52C1AD2A" w:rsidRDefault="00F10282" w:rsidP="00F10282">
      <w:pPr>
        <w:pStyle w:val="Caption"/>
        <w:jc w:val="center"/>
        <w:rPr>
          <w:rFonts w:ascii="Times New Roman" w:hAnsi="Times New Roman"/>
          <w:color w:val="auto"/>
          <w:sz w:val="24"/>
          <w:szCs w:val="24"/>
        </w:rPr>
      </w:pPr>
      <w:bookmarkStart w:id="57" w:name="_Toc239977160"/>
      <w:bookmarkStart w:id="58" w:name="OLE_LINK1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rPr>
        <w:t>: Model Results and Evaluation</w:t>
      </w:r>
      <w:bookmarkEnd w:id="57"/>
    </w:p>
    <w:p w14:paraId="6FEFC7B4" w14:textId="77777777" w:rsidR="00FA1FA6" w:rsidRDefault="00000000">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59" w:name="_Toc239977790"/>
      <w:r>
        <w:rPr>
          <w:rFonts w:ascii="Times New Roman" w:eastAsia="Times New Roman" w:hAnsi="Times New Roman" w:cs="Times New Roman"/>
          <w:b/>
          <w:bCs/>
          <w:sz w:val="24"/>
          <w:szCs w:val="24"/>
          <w:lang w:val="en-AU"/>
        </w:rPr>
        <w:t>Forecast Evaluation and Benchmarking</w:t>
      </w:r>
      <w:bookmarkEnd w:id="59"/>
    </w:p>
    <w:p w14:paraId="4971511B" w14:textId="77777777" w:rsidR="00571B6D" w:rsidRPr="00571B6D" w:rsidRDefault="00571B6D" w:rsidP="009F5B63">
      <w:pPr>
        <w:spacing w:before="120" w:line="276" w:lineRule="auto"/>
        <w:jc w:val="both"/>
        <w:rPr>
          <w:rFonts w:ascii="Times New Roman" w:hAnsi="Times New Roman"/>
          <w:sz w:val="24"/>
          <w:szCs w:val="24"/>
          <w:lang w:val="en-US"/>
        </w:rPr>
      </w:pPr>
      <w:r>
        <w:rPr>
          <w:rFonts w:ascii="Times New Roman" w:hAnsi="Times New Roman"/>
          <w:sz w:val="24"/>
          <w:szCs w:val="24"/>
          <w:lang w:val="en-US"/>
        </w:rPr>
        <w:t>This subsection documents the forecasting and evaluation work completed since Assessment 1. It responds directly to the Assessment 1 feedback, which asked the team to justify the choice of Ridge and Lasso, compare them against suitable baselines, and define the forecast horizon, validation approach, evaluation metrics, uncertainty calculation, leakage-control strategy, drift thresholds and retraining rules. Each is addressed below. The work is implemented in evaluation.py in the repository root, which runs independently of the main pipeline and writes its results to Outputs/.</w:t>
      </w:r>
    </w:p>
    <w:p w14:paraId="1B414397" w14:textId="77777777" w:rsidR="00571B6D" w:rsidRPr="00571B6D" w:rsidRDefault="00571B6D" w:rsidP="009F5B63">
      <w:pPr>
        <w:spacing w:before="120" w:line="276" w:lineRule="auto"/>
        <w:jc w:val="both"/>
        <w:rPr>
          <w:rFonts w:ascii="Times New Roman" w:hAnsi="Times New Roman"/>
          <w:sz w:val="24"/>
          <w:szCs w:val="24"/>
          <w:lang w:val="en-US"/>
        </w:rPr>
      </w:pPr>
      <w:r>
        <w:rPr>
          <w:rFonts w:ascii="Times New Roman" w:hAnsi="Times New Roman"/>
          <w:b/>
          <w:bCs/>
          <w:sz w:val="24"/>
          <w:szCs w:val="24"/>
          <w:lang w:val="en-US"/>
        </w:rPr>
        <w:t>Forecast task definition</w:t>
      </w:r>
    </w:p>
    <w:p w14:paraId="31CAB5F9" w14:textId="77777777" w:rsidR="00571B6D" w:rsidRPr="00571B6D" w:rsidRDefault="00571B6D" w:rsidP="009F5B63">
      <w:pPr>
        <w:spacing w:before="120" w:line="276" w:lineRule="auto"/>
        <w:jc w:val="both"/>
        <w:rPr>
          <w:rFonts w:ascii="Times New Roman" w:hAnsi="Times New Roman"/>
          <w:sz w:val="24"/>
          <w:szCs w:val="24"/>
          <w:lang w:val="en-US"/>
        </w:rPr>
      </w:pPr>
      <w:r>
        <w:rPr>
          <w:rFonts w:ascii="Times New Roman" w:hAnsi="Times New Roman"/>
          <w:sz w:val="24"/>
          <w:szCs w:val="24"/>
          <w:lang w:val="en-US"/>
        </w:rPr>
        <w:t>Assessment 1 described the objective as monthly, region-level assault forecasting over a three-to-</w:t>
      </w:r>
      <w:proofErr w:type="gramStart"/>
      <w:r>
        <w:rPr>
          <w:rFonts w:ascii="Times New Roman" w:hAnsi="Times New Roman"/>
          <w:sz w:val="24"/>
          <w:szCs w:val="24"/>
          <w:lang w:val="en-US"/>
        </w:rPr>
        <w:t>twelve month</w:t>
      </w:r>
      <w:proofErr w:type="gramEnd"/>
      <w:r>
        <w:rPr>
          <w:rFonts w:ascii="Times New Roman" w:hAnsi="Times New Roman"/>
          <w:sz w:val="24"/>
          <w:szCs w:val="24"/>
          <w:lang w:val="en-US"/>
        </w:rPr>
        <w:t xml:space="preserve"> horizon but did not specify the prediction task precisely. It is now defined as follows.</w:t>
      </w:r>
    </w:p>
    <w:p w14:paraId="48B3DB30" w14:textId="77777777" w:rsidR="00571B6D" w:rsidRPr="00571B6D" w:rsidRDefault="00571B6D" w:rsidP="009F5B63">
      <w:pPr>
        <w:numPr>
          <w:ilvl w:val="0"/>
          <w:numId w:val="20"/>
        </w:numPr>
        <w:spacing w:before="120" w:line="276" w:lineRule="auto"/>
        <w:ind w:left="0" w:firstLine="360"/>
        <w:jc w:val="both"/>
        <w:rPr>
          <w:rFonts w:ascii="Times New Roman" w:hAnsi="Times New Roman"/>
          <w:sz w:val="24"/>
          <w:szCs w:val="24"/>
          <w:lang w:val="en-US"/>
        </w:rPr>
      </w:pPr>
      <w:r>
        <w:rPr>
          <w:rFonts w:ascii="Times New Roman" w:hAnsi="Times New Roman"/>
          <w:sz w:val="24"/>
          <w:szCs w:val="24"/>
          <w:lang w:val="en-US"/>
        </w:rPr>
        <w:t xml:space="preserve">Target: assault offences per 100,000 residents, by NT Government service region, by calendar month. The model is fitted on the log1p transform of this rate and predictions are </w:t>
      </w:r>
      <w:proofErr w:type="gramStart"/>
      <w:r>
        <w:rPr>
          <w:rFonts w:ascii="Times New Roman" w:hAnsi="Times New Roman"/>
          <w:sz w:val="24"/>
          <w:szCs w:val="24"/>
          <w:lang w:val="en-US"/>
        </w:rPr>
        <w:t>back-transformed</w:t>
      </w:r>
      <w:proofErr w:type="gramEnd"/>
      <w:r>
        <w:rPr>
          <w:rFonts w:ascii="Times New Roman" w:hAnsi="Times New Roman"/>
          <w:sz w:val="24"/>
          <w:szCs w:val="24"/>
          <w:lang w:val="en-US"/>
        </w:rPr>
        <w:t xml:space="preserve"> before evaluation, so all reported errors are on the interpretable rate scale.</w:t>
      </w:r>
    </w:p>
    <w:p w14:paraId="36EC9016" w14:textId="77777777" w:rsidR="00571B6D" w:rsidRPr="00571B6D" w:rsidRDefault="00571B6D" w:rsidP="009F5B63">
      <w:pPr>
        <w:numPr>
          <w:ilvl w:val="0"/>
          <w:numId w:val="20"/>
        </w:numPr>
        <w:spacing w:before="120" w:line="276" w:lineRule="auto"/>
        <w:ind w:left="0" w:firstLine="360"/>
        <w:jc w:val="both"/>
        <w:rPr>
          <w:rFonts w:ascii="Times New Roman" w:hAnsi="Times New Roman"/>
          <w:sz w:val="24"/>
          <w:szCs w:val="24"/>
          <w:lang w:val="en-US"/>
        </w:rPr>
      </w:pPr>
      <w:r>
        <w:rPr>
          <w:rFonts w:ascii="Times New Roman" w:hAnsi="Times New Roman"/>
          <w:sz w:val="24"/>
          <w:szCs w:val="24"/>
          <w:lang w:val="en-US"/>
        </w:rPr>
        <w:t>Granularity: six regions (Barkly, Big Rivers, Central Australia, East Arnhem, Greater Darwin, Top End) across 116 months, giving 696 usable region-month observations after lag warm-up.</w:t>
      </w:r>
    </w:p>
    <w:p w14:paraId="2C60790E" w14:textId="77777777" w:rsidR="00571B6D" w:rsidRPr="00571B6D" w:rsidRDefault="00571B6D" w:rsidP="009F5B63">
      <w:pPr>
        <w:numPr>
          <w:ilvl w:val="0"/>
          <w:numId w:val="20"/>
        </w:numPr>
        <w:spacing w:before="120" w:line="276" w:lineRule="auto"/>
        <w:ind w:left="0" w:firstLine="360"/>
        <w:jc w:val="both"/>
        <w:rPr>
          <w:rFonts w:ascii="Times New Roman" w:hAnsi="Times New Roman"/>
          <w:sz w:val="24"/>
          <w:szCs w:val="24"/>
          <w:lang w:val="en-US"/>
        </w:rPr>
      </w:pPr>
      <w:r>
        <w:rPr>
          <w:rFonts w:ascii="Times New Roman" w:hAnsi="Times New Roman"/>
          <w:sz w:val="24"/>
          <w:szCs w:val="24"/>
          <w:lang w:val="en-US"/>
        </w:rPr>
        <w:t>Horizons: forecasts are produced and evaluated at 1, 3, 6 and 12 months ahead, spanning the operational range stated in Assessment 1.</w:t>
      </w:r>
    </w:p>
    <w:p w14:paraId="0C10D87E" w14:textId="77777777" w:rsidR="00571B6D" w:rsidRDefault="00571B6D" w:rsidP="009F5B63">
      <w:pPr>
        <w:numPr>
          <w:ilvl w:val="0"/>
          <w:numId w:val="20"/>
        </w:numPr>
        <w:spacing w:before="120" w:line="276" w:lineRule="auto"/>
        <w:ind w:left="0" w:firstLine="360"/>
        <w:jc w:val="both"/>
        <w:rPr>
          <w:rFonts w:ascii="Times New Roman" w:hAnsi="Times New Roman"/>
          <w:sz w:val="24"/>
          <w:szCs w:val="24"/>
          <w:lang w:val="en-US"/>
        </w:rPr>
      </w:pPr>
      <w:r>
        <w:rPr>
          <w:rFonts w:ascii="Times New Roman" w:hAnsi="Times New Roman"/>
          <w:sz w:val="24"/>
          <w:szCs w:val="24"/>
          <w:lang w:val="en-US"/>
        </w:rPr>
        <w:lastRenderedPageBreak/>
        <w:t xml:space="preserve">Evaluation window: the six most recent months are excluded because offences are still being recorded against them. This aligns the implementation with the commitment made </w:t>
      </w:r>
      <w:proofErr w:type="gramStart"/>
      <w:r>
        <w:rPr>
          <w:rFonts w:ascii="Times New Roman" w:hAnsi="Times New Roman"/>
          <w:sz w:val="24"/>
          <w:szCs w:val="24"/>
          <w:lang w:val="en-US"/>
        </w:rPr>
        <w:t>in</w:t>
      </w:r>
      <w:proofErr w:type="gramEnd"/>
      <w:r>
        <w:rPr>
          <w:rFonts w:ascii="Times New Roman" w:hAnsi="Times New Roman"/>
          <w:sz w:val="24"/>
          <w:szCs w:val="24"/>
          <w:lang w:val="en-US"/>
        </w:rPr>
        <w:t xml:space="preserve"> the Assessment 1 risk analysis.</w:t>
      </w:r>
    </w:p>
    <w:p w14:paraId="64A16188" w14:textId="2A294C80" w:rsidR="00605884" w:rsidRPr="009F5B63" w:rsidRDefault="00571B6D" w:rsidP="009F5B63">
      <w:pPr>
        <w:spacing w:before="120" w:line="276" w:lineRule="auto"/>
        <w:rPr>
          <w:rFonts w:ascii="Times New Roman" w:hAnsi="Times New Roman"/>
          <w:b/>
          <w:bCs/>
          <w:sz w:val="24"/>
          <w:szCs w:val="24"/>
          <w:lang w:val="vi-VN"/>
        </w:rPr>
      </w:pPr>
      <w:r>
        <w:rPr>
          <w:rFonts w:ascii="Times New Roman" w:hAnsi="Times New Roman"/>
          <w:b/>
          <w:bCs/>
          <w:sz w:val="24"/>
          <w:szCs w:val="24"/>
          <w:lang w:val="en-US"/>
        </w:rPr>
        <w:t>Model selection and justification</w:t>
      </w:r>
    </w:p>
    <w:p w14:paraId="6F674A93" w14:textId="5A91C804" w:rsidR="00605884" w:rsidRPr="009F5B63" w:rsidRDefault="00571B6D" w:rsidP="009F5B63">
      <w:pPr>
        <w:spacing w:before="120" w:line="276" w:lineRule="auto"/>
        <w:jc w:val="both"/>
        <w:rPr>
          <w:rFonts w:ascii="Times New Roman" w:hAnsi="Times New Roman"/>
          <w:sz w:val="24"/>
          <w:szCs w:val="24"/>
          <w:lang w:val="vi-VN"/>
        </w:rPr>
      </w:pPr>
      <w:proofErr w:type="spellStart"/>
      <w:r>
        <w:rPr>
          <w:rFonts w:ascii="Times New Roman" w:hAnsi="Times New Roman"/>
          <w:sz w:val="24"/>
          <w:szCs w:val="24"/>
          <w:lang w:val="en-US"/>
        </w:rPr>
        <w:t>Regularised</w:t>
      </w:r>
      <w:proofErr w:type="spellEnd"/>
      <w:r>
        <w:rPr>
          <w:rFonts w:ascii="Times New Roman" w:hAnsi="Times New Roman"/>
          <w:sz w:val="24"/>
          <w:szCs w:val="24"/>
          <w:lang w:val="en-US"/>
        </w:rPr>
        <w:t xml:space="preserve"> linear regression is appropriate here for three reasons. First, the predictor set is dominated by lagged values of the target at one, three and twelve months, which are strongly correlated with one another; L2 </w:t>
      </w:r>
      <w:proofErr w:type="spellStart"/>
      <w:r>
        <w:rPr>
          <w:rFonts w:ascii="Times New Roman" w:hAnsi="Times New Roman"/>
          <w:sz w:val="24"/>
          <w:szCs w:val="24"/>
          <w:lang w:val="en-US"/>
        </w:rPr>
        <w:t>regularisation</w:t>
      </w:r>
      <w:proofErr w:type="spellEnd"/>
      <w:r>
        <w:rPr>
          <w:rFonts w:ascii="Times New Roman" w:hAnsi="Times New Roman"/>
          <w:sz w:val="24"/>
          <w:szCs w:val="24"/>
          <w:lang w:val="en-US"/>
        </w:rPr>
        <w:t xml:space="preserve"> is designed for exactly this collinearity, and Lasso additionally performs variable selection among competing lags. Second, the panel contains 696 observations across six regions, which is small for high-variance learners and creates a substantial overfitting risk. Third, the end user is an operational planner rather than a data scientist, and linear coefficients can be read directly as the effect of a change in each predictor, supporting the interpretability requirement identified in Assessment 1.</w:t>
      </w:r>
    </w:p>
    <w:p w14:paraId="68A4EEC6" w14:textId="77777777" w:rsidR="00571B6D" w:rsidRDefault="00571B6D" w:rsidP="009F5B63">
      <w:pPr>
        <w:spacing w:before="120" w:line="276" w:lineRule="auto"/>
        <w:jc w:val="both"/>
        <w:rPr>
          <w:rFonts w:ascii="Times New Roman" w:hAnsi="Times New Roman"/>
          <w:b/>
          <w:bCs/>
          <w:sz w:val="24"/>
          <w:szCs w:val="24"/>
          <w:lang w:val="en-US"/>
        </w:rPr>
      </w:pPr>
      <w:r>
        <w:rPr>
          <w:rFonts w:ascii="Times New Roman" w:hAnsi="Times New Roman"/>
          <w:b/>
          <w:bCs/>
          <w:sz w:val="24"/>
          <w:szCs w:val="24"/>
          <w:lang w:val="en-US"/>
        </w:rPr>
        <w:t>Validation design and leakage control</w:t>
      </w:r>
    </w:p>
    <w:p w14:paraId="4A66F107" w14:textId="77777777" w:rsidR="00571B6D" w:rsidRPr="00571B6D" w:rsidRDefault="00571B6D" w:rsidP="009F5B63">
      <w:pPr>
        <w:spacing w:before="120" w:line="276" w:lineRule="auto"/>
        <w:jc w:val="both"/>
        <w:rPr>
          <w:rFonts w:ascii="Times New Roman" w:hAnsi="Times New Roman"/>
          <w:sz w:val="24"/>
          <w:szCs w:val="24"/>
          <w:lang w:val="en-US"/>
        </w:rPr>
      </w:pPr>
      <w:r>
        <w:rPr>
          <w:rFonts w:ascii="Times New Roman" w:hAnsi="Times New Roman"/>
          <w:sz w:val="24"/>
          <w:szCs w:val="24"/>
          <w:lang w:val="en-US"/>
        </w:rPr>
        <w:t xml:space="preserve">Two sources of information leakage were identified in the existing pipeline and corrected. </w:t>
      </w:r>
      <w:r>
        <w:rPr>
          <w:rFonts w:ascii="Times New Roman" w:hAnsi="Times New Roman"/>
          <w:b/>
          <w:bCs/>
          <w:sz w:val="24"/>
          <w:szCs w:val="24"/>
          <w:lang w:val="en-US"/>
        </w:rPr>
        <w:t xml:space="preserve">First, </w:t>
      </w:r>
      <w:r>
        <w:rPr>
          <w:rFonts w:ascii="Times New Roman" w:hAnsi="Times New Roman"/>
          <w:sz w:val="24"/>
          <w:szCs w:val="24"/>
          <w:lang w:val="en-US"/>
        </w:rPr>
        <w:t xml:space="preserve">the feature-variant comparison selected the best variant using error measured on the 2023 to 2025 test set, and the final models were then scored on that same set. Reported performance was therefore optimistic, because the test data had already influenced a modelling decision. Variant selection now takes place on cross-validation folds drawn only from the training period. </w:t>
      </w:r>
      <w:r>
        <w:rPr>
          <w:rFonts w:ascii="Times New Roman" w:hAnsi="Times New Roman"/>
          <w:b/>
          <w:bCs/>
          <w:sz w:val="24"/>
          <w:szCs w:val="24"/>
          <w:lang w:val="en-US"/>
        </w:rPr>
        <w:t xml:space="preserve">Second, </w:t>
      </w:r>
      <w:r>
        <w:rPr>
          <w:rFonts w:ascii="Times New Roman" w:hAnsi="Times New Roman"/>
          <w:sz w:val="24"/>
          <w:szCs w:val="24"/>
          <w:lang w:val="en-US"/>
        </w:rPr>
        <w:t xml:space="preserve">the cross-validation routine fitted the feature scaler on the entire frame before splitting, so each fold was </w:t>
      </w:r>
      <w:proofErr w:type="spellStart"/>
      <w:r>
        <w:rPr>
          <w:rFonts w:ascii="Times New Roman" w:hAnsi="Times New Roman"/>
          <w:sz w:val="24"/>
          <w:szCs w:val="24"/>
          <w:lang w:val="en-US"/>
        </w:rPr>
        <w:t>standardised</w:t>
      </w:r>
      <w:proofErr w:type="spellEnd"/>
      <w:r>
        <w:rPr>
          <w:rFonts w:ascii="Times New Roman" w:hAnsi="Times New Roman"/>
          <w:sz w:val="24"/>
          <w:szCs w:val="24"/>
          <w:lang w:val="en-US"/>
        </w:rPr>
        <w:t xml:space="preserve"> using statistics that included later folds. Scaling is now performed inside a scikit-learn Pipeline, which refits the scaler on each fold's training rows alone.</w:t>
      </w:r>
    </w:p>
    <w:p w14:paraId="6A39819E" w14:textId="77777777" w:rsidR="00571B6D" w:rsidRPr="00571B6D" w:rsidRDefault="00571B6D" w:rsidP="009F5B63">
      <w:pPr>
        <w:spacing w:before="120" w:line="276" w:lineRule="auto"/>
        <w:jc w:val="both"/>
        <w:rPr>
          <w:rFonts w:ascii="Times New Roman" w:hAnsi="Times New Roman"/>
          <w:sz w:val="24"/>
          <w:szCs w:val="24"/>
          <w:lang w:val="en-US"/>
        </w:rPr>
      </w:pPr>
      <w:r>
        <w:rPr>
          <w:rFonts w:ascii="Times New Roman" w:hAnsi="Times New Roman"/>
          <w:sz w:val="24"/>
          <w:szCs w:val="24"/>
          <w:lang w:val="en-US"/>
        </w:rPr>
        <w:t xml:space="preserve">Validation uses </w:t>
      </w:r>
      <w:proofErr w:type="gramStart"/>
      <w:r>
        <w:rPr>
          <w:rFonts w:ascii="Times New Roman" w:hAnsi="Times New Roman"/>
          <w:sz w:val="24"/>
          <w:szCs w:val="24"/>
          <w:lang w:val="en-US"/>
        </w:rPr>
        <w:t>rolling-origin</w:t>
      </w:r>
      <w:proofErr w:type="gramEnd"/>
      <w:r>
        <w:rPr>
          <w:rFonts w:ascii="Times New Roman" w:hAnsi="Times New Roman"/>
          <w:sz w:val="24"/>
          <w:szCs w:val="24"/>
          <w:lang w:val="en-US"/>
        </w:rPr>
        <w:t xml:space="preserve"> </w:t>
      </w:r>
      <w:proofErr w:type="spellStart"/>
      <w:r>
        <w:rPr>
          <w:rFonts w:ascii="Times New Roman" w:hAnsi="Times New Roman"/>
          <w:sz w:val="24"/>
          <w:szCs w:val="24"/>
          <w:lang w:val="en-US"/>
        </w:rPr>
        <w:t>backtesting</w:t>
      </w:r>
      <w:proofErr w:type="spellEnd"/>
      <w:r>
        <w:rPr>
          <w:rFonts w:ascii="Times New Roman" w:hAnsi="Times New Roman"/>
          <w:sz w:val="24"/>
          <w:szCs w:val="24"/>
          <w:lang w:val="en-US"/>
        </w:rPr>
        <w:t xml:space="preserve"> with an expanding window. At each origin the model is </w:t>
      </w:r>
      <w:proofErr w:type="gramStart"/>
      <w:r>
        <w:rPr>
          <w:rFonts w:ascii="Times New Roman" w:hAnsi="Times New Roman"/>
          <w:sz w:val="24"/>
          <w:szCs w:val="24"/>
          <w:lang w:val="en-US"/>
        </w:rPr>
        <w:t>refitted on</w:t>
      </w:r>
      <w:proofErr w:type="gramEnd"/>
      <w:r>
        <w:rPr>
          <w:rFonts w:ascii="Times New Roman" w:hAnsi="Times New Roman"/>
          <w:sz w:val="24"/>
          <w:szCs w:val="24"/>
          <w:lang w:val="en-US"/>
        </w:rPr>
        <w:t xml:space="preserve"> every month strictly earlier than that origin and then asked to predict the month h steps ahead. All predictors are lagged values or deterministic calendar terms, so no information from the target month or later enters the prediction. This measures forecasting performance rather than in-sample </w:t>
      </w:r>
      <w:proofErr w:type="gramStart"/>
      <w:r>
        <w:rPr>
          <w:rFonts w:ascii="Times New Roman" w:hAnsi="Times New Roman"/>
          <w:sz w:val="24"/>
          <w:szCs w:val="24"/>
          <w:lang w:val="en-US"/>
        </w:rPr>
        <w:t>fit, and</w:t>
      </w:r>
      <w:proofErr w:type="gramEnd"/>
      <w:r>
        <w:rPr>
          <w:rFonts w:ascii="Times New Roman" w:hAnsi="Times New Roman"/>
          <w:sz w:val="24"/>
          <w:szCs w:val="24"/>
          <w:lang w:val="en-US"/>
        </w:rPr>
        <w:t xml:space="preserve"> produces a distribution of errors across many origins rather than a single train-test split.</w:t>
      </w:r>
    </w:p>
    <w:p w14:paraId="3B2E6FB4" w14:textId="77777777" w:rsidR="00571B6D" w:rsidRPr="00571B6D" w:rsidRDefault="00571B6D" w:rsidP="009F5B63">
      <w:pPr>
        <w:spacing w:before="120" w:line="276" w:lineRule="auto"/>
        <w:jc w:val="both"/>
        <w:rPr>
          <w:rFonts w:ascii="Times New Roman" w:hAnsi="Times New Roman"/>
          <w:sz w:val="24"/>
          <w:szCs w:val="24"/>
          <w:lang w:val="en-US"/>
        </w:rPr>
      </w:pPr>
      <w:r>
        <w:rPr>
          <w:rFonts w:ascii="Times New Roman" w:hAnsi="Times New Roman"/>
          <w:b/>
          <w:bCs/>
          <w:sz w:val="24"/>
          <w:szCs w:val="24"/>
          <w:lang w:val="en-US"/>
        </w:rPr>
        <w:t>Baseline comparison</w:t>
      </w:r>
    </w:p>
    <w:p w14:paraId="7F80160B" w14:textId="77777777" w:rsidR="00571B6D" w:rsidRDefault="00571B6D" w:rsidP="009F5B63">
      <w:pPr>
        <w:spacing w:before="120" w:line="276" w:lineRule="auto"/>
        <w:jc w:val="both"/>
        <w:rPr>
          <w:rFonts w:ascii="Times New Roman" w:hAnsi="Times New Roman"/>
          <w:sz w:val="24"/>
          <w:szCs w:val="24"/>
          <w:lang w:val="en-US"/>
        </w:rPr>
      </w:pPr>
      <w:r>
        <w:rPr>
          <w:rFonts w:ascii="Times New Roman" w:hAnsi="Times New Roman"/>
          <w:sz w:val="24"/>
          <w:szCs w:val="24"/>
          <w:lang w:val="en-US"/>
        </w:rPr>
        <w:t xml:space="preserve">Assessment 1 compared candidate models only against one another, which cannot establish whether any of them add value. Two naive benchmarks were introduced: a </w:t>
      </w:r>
      <w:proofErr w:type="gramStart"/>
      <w:r>
        <w:rPr>
          <w:rFonts w:ascii="Times New Roman" w:hAnsi="Times New Roman"/>
          <w:sz w:val="24"/>
          <w:szCs w:val="24"/>
          <w:lang w:val="en-US"/>
        </w:rPr>
        <w:t>seasonal naive</w:t>
      </w:r>
      <w:proofErr w:type="gramEnd"/>
      <w:r>
        <w:rPr>
          <w:rFonts w:ascii="Times New Roman" w:hAnsi="Times New Roman"/>
          <w:sz w:val="24"/>
          <w:szCs w:val="24"/>
          <w:lang w:val="en-US"/>
        </w:rPr>
        <w:t xml:space="preserve"> forecast, which predicts the same month in the previous year, and a twelve-month moving average of the most recent complete year. Skill is reported as the percentage reduction in RMSE relative to the seasonal naive benchmark, so a negative value indicates a model performing worse than assuming last year repeats.</w:t>
      </w:r>
    </w:p>
    <w:p w14:paraId="6FDA930A" w14:textId="77777777" w:rsidR="00605884" w:rsidRPr="00571B6D" w:rsidRDefault="00605884" w:rsidP="00571B6D">
      <w:pPr>
        <w:rPr>
          <w:rFonts w:ascii="Times New Roman" w:hAnsi="Times New Roman"/>
          <w:sz w:val="24"/>
          <w:szCs w:val="24"/>
          <w:lang w:val="en-US"/>
        </w:rPr>
      </w:pPr>
    </w:p>
    <w:p w14:paraId="2F47C7F7" w14:textId="77777777" w:rsidR="00FA1FA6" w:rsidRDefault="00000000">
      <w:pPr>
        <w:pStyle w:val="Caption"/>
        <w:keepNext/>
        <w:spacing w:before="120" w:line="276" w:lineRule="auto"/>
        <w:jc w:val="center"/>
        <w:rPr>
          <w:rFonts w:ascii="Times New Roman" w:hAnsi="Times New Roman"/>
          <w:color w:val="auto"/>
          <w:sz w:val="24"/>
          <w:szCs w:val="24"/>
        </w:rPr>
      </w:pPr>
      <w:bookmarkStart w:id="60" w:name="_Toc239977791"/>
      <w:r>
        <w:rPr>
          <w:rFonts w:ascii="Times New Roman" w:hAnsi="Times New Roman"/>
          <w:color w:val="auto"/>
          <w:sz w:val="24"/>
          <w:szCs w:val="24"/>
        </w:rPr>
        <w:lastRenderedPageBreak/>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13</w:t>
      </w:r>
      <w:r>
        <w:rPr>
          <w:rFonts w:ascii="Times New Roman" w:hAnsi="Times New Roman"/>
          <w:color w:val="auto"/>
          <w:sz w:val="24"/>
          <w:szCs w:val="24"/>
        </w:rPr>
        <w:fldChar w:fldCharType="end"/>
      </w:r>
      <w:r>
        <w:rPr>
          <w:rFonts w:ascii="Times New Roman" w:hAnsi="Times New Roman"/>
          <w:color w:val="auto"/>
          <w:sz w:val="24"/>
          <w:szCs w:val="24"/>
        </w:rPr>
        <w:t xml:space="preserve">: Forecast accuracy by horizon, assault rate per 100,000 (rolling-origin </w:t>
      </w:r>
      <w:proofErr w:type="spellStart"/>
      <w:r>
        <w:rPr>
          <w:rFonts w:ascii="Times New Roman" w:hAnsi="Times New Roman"/>
          <w:color w:val="auto"/>
          <w:sz w:val="24"/>
          <w:szCs w:val="24"/>
        </w:rPr>
        <w:t>backtest</w:t>
      </w:r>
      <w:proofErr w:type="spellEnd"/>
      <w:r>
        <w:rPr>
          <w:rFonts w:ascii="Times New Roman" w:hAnsi="Times New Roman"/>
          <w:color w:val="auto"/>
          <w:sz w:val="24"/>
          <w:szCs w:val="24"/>
        </w:rPr>
        <w:t>)</w:t>
      </w:r>
      <w:bookmarkEnd w:id="6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500"/>
        <w:gridCol w:w="1050"/>
        <w:gridCol w:w="1150"/>
        <w:gridCol w:w="1500"/>
        <w:gridCol w:w="1760"/>
      </w:tblGrid>
      <w:tr w:rsidR="00571B6D" w:rsidRPr="00571B6D" w14:paraId="5A7A99BC" w14:textId="77777777" w:rsidTr="00A9506A">
        <w:trPr>
          <w:tblHeader/>
        </w:trPr>
        <w:tc>
          <w:tcPr>
            <w:tcW w:w="2400" w:type="dxa"/>
            <w:shd w:val="clear" w:color="auto" w:fill="D9E2F3"/>
            <w:tcMar>
              <w:top w:w="60" w:type="dxa"/>
              <w:left w:w="90" w:type="dxa"/>
              <w:bottom w:w="60" w:type="dxa"/>
              <w:right w:w="90" w:type="dxa"/>
            </w:tcMar>
          </w:tcPr>
          <w:p w14:paraId="6FCF26C5"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Model</w:t>
            </w:r>
          </w:p>
        </w:tc>
        <w:tc>
          <w:tcPr>
            <w:tcW w:w="1500" w:type="dxa"/>
            <w:shd w:val="clear" w:color="auto" w:fill="D9E2F3"/>
            <w:tcMar>
              <w:top w:w="60" w:type="dxa"/>
              <w:left w:w="90" w:type="dxa"/>
              <w:bottom w:w="60" w:type="dxa"/>
              <w:right w:w="90" w:type="dxa"/>
            </w:tcMar>
          </w:tcPr>
          <w:p w14:paraId="790F3DD0"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Horizon (months)</w:t>
            </w:r>
          </w:p>
        </w:tc>
        <w:tc>
          <w:tcPr>
            <w:tcW w:w="1050" w:type="dxa"/>
            <w:shd w:val="clear" w:color="auto" w:fill="D9E2F3"/>
            <w:tcMar>
              <w:top w:w="60" w:type="dxa"/>
              <w:left w:w="90" w:type="dxa"/>
              <w:bottom w:w="60" w:type="dxa"/>
              <w:right w:w="90" w:type="dxa"/>
            </w:tcMar>
          </w:tcPr>
          <w:p w14:paraId="58C34448"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MAE</w:t>
            </w:r>
          </w:p>
        </w:tc>
        <w:tc>
          <w:tcPr>
            <w:tcW w:w="1150" w:type="dxa"/>
            <w:shd w:val="clear" w:color="auto" w:fill="D9E2F3"/>
            <w:tcMar>
              <w:top w:w="60" w:type="dxa"/>
              <w:left w:w="90" w:type="dxa"/>
              <w:bottom w:w="60" w:type="dxa"/>
              <w:right w:w="90" w:type="dxa"/>
            </w:tcMar>
          </w:tcPr>
          <w:p w14:paraId="561F5167"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RMSE</w:t>
            </w:r>
          </w:p>
        </w:tc>
        <w:tc>
          <w:tcPr>
            <w:tcW w:w="1500" w:type="dxa"/>
            <w:shd w:val="clear" w:color="auto" w:fill="D9E2F3"/>
            <w:tcMar>
              <w:top w:w="60" w:type="dxa"/>
              <w:left w:w="90" w:type="dxa"/>
              <w:bottom w:w="60" w:type="dxa"/>
              <w:right w:w="90" w:type="dxa"/>
            </w:tcMar>
          </w:tcPr>
          <w:p w14:paraId="0A82AEB1"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MAPE (%)</w:t>
            </w:r>
          </w:p>
        </w:tc>
        <w:tc>
          <w:tcPr>
            <w:tcW w:w="1760" w:type="dxa"/>
            <w:shd w:val="clear" w:color="auto" w:fill="D9E2F3"/>
            <w:tcMar>
              <w:top w:w="60" w:type="dxa"/>
              <w:left w:w="90" w:type="dxa"/>
              <w:bottom w:w="60" w:type="dxa"/>
              <w:right w:w="90" w:type="dxa"/>
            </w:tcMar>
          </w:tcPr>
          <w:p w14:paraId="527480B6"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Skill (%)</w:t>
            </w:r>
          </w:p>
        </w:tc>
      </w:tr>
      <w:tr w:rsidR="00571B6D" w:rsidRPr="00571B6D" w14:paraId="7EC6D6E2" w14:textId="77777777" w:rsidTr="00A9506A">
        <w:tc>
          <w:tcPr>
            <w:tcW w:w="2400" w:type="dxa"/>
            <w:shd w:val="clear" w:color="auto" w:fill="F2F2F2"/>
            <w:tcMar>
              <w:top w:w="60" w:type="dxa"/>
              <w:left w:w="90" w:type="dxa"/>
              <w:bottom w:w="60" w:type="dxa"/>
              <w:right w:w="90" w:type="dxa"/>
            </w:tcMar>
          </w:tcPr>
          <w:p w14:paraId="2C68B669"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482AB050"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1</w:t>
            </w:r>
          </w:p>
        </w:tc>
        <w:tc>
          <w:tcPr>
            <w:tcW w:w="1050" w:type="dxa"/>
            <w:shd w:val="clear" w:color="auto" w:fill="F2F2F2"/>
            <w:tcMar>
              <w:top w:w="60" w:type="dxa"/>
              <w:left w:w="90" w:type="dxa"/>
              <w:bottom w:w="60" w:type="dxa"/>
              <w:right w:w="90" w:type="dxa"/>
            </w:tcMar>
          </w:tcPr>
          <w:p w14:paraId="28BAC28F"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70.7</w:t>
            </w:r>
          </w:p>
        </w:tc>
        <w:tc>
          <w:tcPr>
            <w:tcW w:w="1150" w:type="dxa"/>
            <w:shd w:val="clear" w:color="auto" w:fill="F2F2F2"/>
            <w:tcMar>
              <w:top w:w="60" w:type="dxa"/>
              <w:left w:w="90" w:type="dxa"/>
              <w:bottom w:w="60" w:type="dxa"/>
              <w:right w:w="90" w:type="dxa"/>
            </w:tcMar>
          </w:tcPr>
          <w:p w14:paraId="1FC6A518"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96.6</w:t>
            </w:r>
          </w:p>
        </w:tc>
        <w:tc>
          <w:tcPr>
            <w:tcW w:w="1500" w:type="dxa"/>
            <w:shd w:val="clear" w:color="auto" w:fill="F2F2F2"/>
            <w:tcMar>
              <w:top w:w="60" w:type="dxa"/>
              <w:left w:w="90" w:type="dxa"/>
              <w:bottom w:w="60" w:type="dxa"/>
              <w:right w:w="90" w:type="dxa"/>
            </w:tcMar>
          </w:tcPr>
          <w:p w14:paraId="22B84597"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14.5</w:t>
            </w:r>
          </w:p>
        </w:tc>
        <w:tc>
          <w:tcPr>
            <w:tcW w:w="1760" w:type="dxa"/>
            <w:shd w:val="clear" w:color="auto" w:fill="F2F2F2"/>
            <w:tcMar>
              <w:top w:w="60" w:type="dxa"/>
              <w:left w:w="90" w:type="dxa"/>
              <w:bottom w:w="60" w:type="dxa"/>
              <w:right w:w="90" w:type="dxa"/>
            </w:tcMar>
          </w:tcPr>
          <w:p w14:paraId="12526A5B"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25.2</w:t>
            </w:r>
          </w:p>
        </w:tc>
      </w:tr>
      <w:tr w:rsidR="00571B6D" w:rsidRPr="00571B6D" w14:paraId="65D1FBD0" w14:textId="77777777" w:rsidTr="00A9506A">
        <w:tc>
          <w:tcPr>
            <w:tcW w:w="2400" w:type="dxa"/>
            <w:tcMar>
              <w:top w:w="60" w:type="dxa"/>
              <w:left w:w="90" w:type="dxa"/>
              <w:bottom w:w="60" w:type="dxa"/>
              <w:right w:w="90" w:type="dxa"/>
            </w:tcMar>
          </w:tcPr>
          <w:p w14:paraId="2D2E944A"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Ridge</w:t>
            </w:r>
          </w:p>
        </w:tc>
        <w:tc>
          <w:tcPr>
            <w:tcW w:w="1500" w:type="dxa"/>
            <w:tcMar>
              <w:top w:w="60" w:type="dxa"/>
              <w:left w:w="90" w:type="dxa"/>
              <w:bottom w:w="60" w:type="dxa"/>
              <w:right w:w="90" w:type="dxa"/>
            </w:tcMar>
          </w:tcPr>
          <w:p w14:paraId="6EFB9BD8"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459699D1"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74.9</w:t>
            </w:r>
          </w:p>
        </w:tc>
        <w:tc>
          <w:tcPr>
            <w:tcW w:w="1150" w:type="dxa"/>
            <w:tcMar>
              <w:top w:w="60" w:type="dxa"/>
              <w:left w:w="90" w:type="dxa"/>
              <w:bottom w:w="60" w:type="dxa"/>
              <w:right w:w="90" w:type="dxa"/>
            </w:tcMar>
          </w:tcPr>
          <w:p w14:paraId="3D97B394"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7FD107A2"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111ECE03"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23.0</w:t>
            </w:r>
          </w:p>
        </w:tc>
      </w:tr>
      <w:tr w:rsidR="00571B6D" w:rsidRPr="00571B6D" w14:paraId="13FDE326" w14:textId="77777777" w:rsidTr="00A9506A">
        <w:tc>
          <w:tcPr>
            <w:tcW w:w="2400" w:type="dxa"/>
            <w:tcMar>
              <w:top w:w="60" w:type="dxa"/>
              <w:left w:w="90" w:type="dxa"/>
              <w:bottom w:w="60" w:type="dxa"/>
              <w:right w:w="90" w:type="dxa"/>
            </w:tcMar>
          </w:tcPr>
          <w:p w14:paraId="43B659A4"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4599C4D1"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37205068"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6DB96E62"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7DCCA62D"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2F1000DD"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23.0</w:t>
            </w:r>
          </w:p>
        </w:tc>
      </w:tr>
      <w:tr w:rsidR="00571B6D" w:rsidRPr="00571B6D" w14:paraId="74380560" w14:textId="77777777" w:rsidTr="00A9506A">
        <w:tc>
          <w:tcPr>
            <w:tcW w:w="2400" w:type="dxa"/>
            <w:tcMar>
              <w:top w:w="60" w:type="dxa"/>
              <w:left w:w="90" w:type="dxa"/>
              <w:bottom w:w="60" w:type="dxa"/>
              <w:right w:w="90" w:type="dxa"/>
            </w:tcMar>
          </w:tcPr>
          <w:p w14:paraId="0DFFD983"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Lasso</w:t>
            </w:r>
          </w:p>
        </w:tc>
        <w:tc>
          <w:tcPr>
            <w:tcW w:w="1500" w:type="dxa"/>
            <w:tcMar>
              <w:top w:w="60" w:type="dxa"/>
              <w:left w:w="90" w:type="dxa"/>
              <w:bottom w:w="60" w:type="dxa"/>
              <w:right w:w="90" w:type="dxa"/>
            </w:tcMar>
          </w:tcPr>
          <w:p w14:paraId="2B482C9D"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0AE45B74"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78.8</w:t>
            </w:r>
          </w:p>
        </w:tc>
        <w:tc>
          <w:tcPr>
            <w:tcW w:w="1150" w:type="dxa"/>
            <w:tcMar>
              <w:top w:w="60" w:type="dxa"/>
              <w:left w:w="90" w:type="dxa"/>
              <w:bottom w:w="60" w:type="dxa"/>
              <w:right w:w="90" w:type="dxa"/>
            </w:tcMar>
          </w:tcPr>
          <w:p w14:paraId="75953180"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120.6</w:t>
            </w:r>
          </w:p>
        </w:tc>
        <w:tc>
          <w:tcPr>
            <w:tcW w:w="1500" w:type="dxa"/>
            <w:tcMar>
              <w:top w:w="60" w:type="dxa"/>
              <w:left w:w="90" w:type="dxa"/>
              <w:bottom w:w="60" w:type="dxa"/>
              <w:right w:w="90" w:type="dxa"/>
            </w:tcMar>
          </w:tcPr>
          <w:p w14:paraId="7798FCD3"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15.7</w:t>
            </w:r>
          </w:p>
        </w:tc>
        <w:tc>
          <w:tcPr>
            <w:tcW w:w="1760" w:type="dxa"/>
            <w:tcMar>
              <w:top w:w="60" w:type="dxa"/>
              <w:left w:w="90" w:type="dxa"/>
              <w:bottom w:w="60" w:type="dxa"/>
              <w:right w:w="90" w:type="dxa"/>
            </w:tcMar>
          </w:tcPr>
          <w:p w14:paraId="43281846"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6.6</w:t>
            </w:r>
          </w:p>
        </w:tc>
      </w:tr>
      <w:tr w:rsidR="00571B6D" w:rsidRPr="00571B6D" w14:paraId="3B771508" w14:textId="77777777" w:rsidTr="00A9506A">
        <w:tc>
          <w:tcPr>
            <w:tcW w:w="2400" w:type="dxa"/>
            <w:tcMar>
              <w:top w:w="60" w:type="dxa"/>
              <w:left w:w="90" w:type="dxa"/>
              <w:bottom w:w="60" w:type="dxa"/>
              <w:right w:w="90" w:type="dxa"/>
            </w:tcMar>
          </w:tcPr>
          <w:p w14:paraId="24332CD0"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Seasonal naive</w:t>
            </w:r>
          </w:p>
        </w:tc>
        <w:tc>
          <w:tcPr>
            <w:tcW w:w="1500" w:type="dxa"/>
            <w:tcMar>
              <w:top w:w="60" w:type="dxa"/>
              <w:left w:w="90" w:type="dxa"/>
              <w:bottom w:w="60" w:type="dxa"/>
              <w:right w:w="90" w:type="dxa"/>
            </w:tcMar>
          </w:tcPr>
          <w:p w14:paraId="5A4AE1A1"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05BED4EE"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91.7</w:t>
            </w:r>
          </w:p>
        </w:tc>
        <w:tc>
          <w:tcPr>
            <w:tcW w:w="1150" w:type="dxa"/>
            <w:tcMar>
              <w:top w:w="60" w:type="dxa"/>
              <w:left w:w="90" w:type="dxa"/>
              <w:bottom w:w="60" w:type="dxa"/>
              <w:right w:w="90" w:type="dxa"/>
            </w:tcMar>
          </w:tcPr>
          <w:p w14:paraId="04FB501C"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129.1</w:t>
            </w:r>
          </w:p>
        </w:tc>
        <w:tc>
          <w:tcPr>
            <w:tcW w:w="1500" w:type="dxa"/>
            <w:tcMar>
              <w:top w:w="60" w:type="dxa"/>
              <w:left w:w="90" w:type="dxa"/>
              <w:bottom w:w="60" w:type="dxa"/>
              <w:right w:w="90" w:type="dxa"/>
            </w:tcMar>
          </w:tcPr>
          <w:p w14:paraId="383CE4A4"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131C3056"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0.0</w:t>
            </w:r>
          </w:p>
        </w:tc>
      </w:tr>
      <w:tr w:rsidR="00571B6D" w:rsidRPr="00571B6D" w14:paraId="4A7B66AF" w14:textId="77777777" w:rsidTr="00A9506A">
        <w:tc>
          <w:tcPr>
            <w:tcW w:w="2400" w:type="dxa"/>
            <w:shd w:val="clear" w:color="auto" w:fill="F2F2F2"/>
            <w:tcMar>
              <w:top w:w="60" w:type="dxa"/>
              <w:left w:w="90" w:type="dxa"/>
              <w:bottom w:w="60" w:type="dxa"/>
              <w:right w:w="90" w:type="dxa"/>
            </w:tcMar>
          </w:tcPr>
          <w:p w14:paraId="626E99D0"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480FAC76"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3</w:t>
            </w:r>
          </w:p>
        </w:tc>
        <w:tc>
          <w:tcPr>
            <w:tcW w:w="1050" w:type="dxa"/>
            <w:shd w:val="clear" w:color="auto" w:fill="F2F2F2"/>
            <w:tcMar>
              <w:top w:w="60" w:type="dxa"/>
              <w:left w:w="90" w:type="dxa"/>
              <w:bottom w:w="60" w:type="dxa"/>
              <w:right w:w="90" w:type="dxa"/>
            </w:tcMar>
          </w:tcPr>
          <w:p w14:paraId="1C57F3ED"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74.7</w:t>
            </w:r>
          </w:p>
        </w:tc>
        <w:tc>
          <w:tcPr>
            <w:tcW w:w="1150" w:type="dxa"/>
            <w:shd w:val="clear" w:color="auto" w:fill="F2F2F2"/>
            <w:tcMar>
              <w:top w:w="60" w:type="dxa"/>
              <w:left w:w="90" w:type="dxa"/>
              <w:bottom w:w="60" w:type="dxa"/>
              <w:right w:w="90" w:type="dxa"/>
            </w:tcMar>
          </w:tcPr>
          <w:p w14:paraId="75358264"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104.5</w:t>
            </w:r>
          </w:p>
        </w:tc>
        <w:tc>
          <w:tcPr>
            <w:tcW w:w="1500" w:type="dxa"/>
            <w:shd w:val="clear" w:color="auto" w:fill="F2F2F2"/>
            <w:tcMar>
              <w:top w:w="60" w:type="dxa"/>
              <w:left w:w="90" w:type="dxa"/>
              <w:bottom w:w="60" w:type="dxa"/>
              <w:right w:w="90" w:type="dxa"/>
            </w:tcMar>
          </w:tcPr>
          <w:p w14:paraId="20D8387B"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15.0</w:t>
            </w:r>
          </w:p>
        </w:tc>
        <w:tc>
          <w:tcPr>
            <w:tcW w:w="1760" w:type="dxa"/>
            <w:shd w:val="clear" w:color="auto" w:fill="F2F2F2"/>
            <w:tcMar>
              <w:top w:w="60" w:type="dxa"/>
              <w:left w:w="90" w:type="dxa"/>
              <w:bottom w:w="60" w:type="dxa"/>
              <w:right w:w="90" w:type="dxa"/>
            </w:tcMar>
          </w:tcPr>
          <w:p w14:paraId="21FB8DCB"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24.4</w:t>
            </w:r>
          </w:p>
        </w:tc>
      </w:tr>
      <w:tr w:rsidR="00571B6D" w:rsidRPr="00571B6D" w14:paraId="6B275E2E" w14:textId="77777777" w:rsidTr="00A9506A">
        <w:tc>
          <w:tcPr>
            <w:tcW w:w="2400" w:type="dxa"/>
            <w:tcMar>
              <w:top w:w="60" w:type="dxa"/>
              <w:left w:w="90" w:type="dxa"/>
              <w:bottom w:w="60" w:type="dxa"/>
              <w:right w:w="90" w:type="dxa"/>
            </w:tcMar>
          </w:tcPr>
          <w:p w14:paraId="7B1F1B6A"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Ridge</w:t>
            </w:r>
          </w:p>
        </w:tc>
        <w:tc>
          <w:tcPr>
            <w:tcW w:w="1500" w:type="dxa"/>
            <w:tcMar>
              <w:top w:w="60" w:type="dxa"/>
              <w:left w:w="90" w:type="dxa"/>
              <w:bottom w:w="60" w:type="dxa"/>
              <w:right w:w="90" w:type="dxa"/>
            </w:tcMar>
          </w:tcPr>
          <w:p w14:paraId="736BBB86"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0705F400"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87.8</w:t>
            </w:r>
          </w:p>
        </w:tc>
        <w:tc>
          <w:tcPr>
            <w:tcW w:w="1150" w:type="dxa"/>
            <w:tcMar>
              <w:top w:w="60" w:type="dxa"/>
              <w:left w:w="90" w:type="dxa"/>
              <w:bottom w:w="60" w:type="dxa"/>
              <w:right w:w="90" w:type="dxa"/>
            </w:tcMar>
          </w:tcPr>
          <w:p w14:paraId="0A6E6245"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122.6</w:t>
            </w:r>
          </w:p>
        </w:tc>
        <w:tc>
          <w:tcPr>
            <w:tcW w:w="1500" w:type="dxa"/>
            <w:tcMar>
              <w:top w:w="60" w:type="dxa"/>
              <w:left w:w="90" w:type="dxa"/>
              <w:bottom w:w="60" w:type="dxa"/>
              <w:right w:w="90" w:type="dxa"/>
            </w:tcMar>
          </w:tcPr>
          <w:p w14:paraId="47BCA25E"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2AADDDEC"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11.4</w:t>
            </w:r>
          </w:p>
        </w:tc>
      </w:tr>
      <w:tr w:rsidR="00571B6D" w:rsidRPr="00571B6D" w14:paraId="5CA64DBD" w14:textId="77777777" w:rsidTr="00A9506A">
        <w:tc>
          <w:tcPr>
            <w:tcW w:w="2400" w:type="dxa"/>
            <w:tcMar>
              <w:top w:w="60" w:type="dxa"/>
              <w:left w:w="90" w:type="dxa"/>
              <w:bottom w:w="60" w:type="dxa"/>
              <w:right w:w="90" w:type="dxa"/>
            </w:tcMar>
          </w:tcPr>
          <w:p w14:paraId="6054F46F"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Lasso</w:t>
            </w:r>
          </w:p>
        </w:tc>
        <w:tc>
          <w:tcPr>
            <w:tcW w:w="1500" w:type="dxa"/>
            <w:tcMar>
              <w:top w:w="60" w:type="dxa"/>
              <w:left w:w="90" w:type="dxa"/>
              <w:bottom w:w="60" w:type="dxa"/>
              <w:right w:w="90" w:type="dxa"/>
            </w:tcMar>
          </w:tcPr>
          <w:p w14:paraId="36322B8E"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3DBDA946"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84.6</w:t>
            </w:r>
          </w:p>
        </w:tc>
        <w:tc>
          <w:tcPr>
            <w:tcW w:w="1150" w:type="dxa"/>
            <w:tcMar>
              <w:top w:w="60" w:type="dxa"/>
              <w:left w:w="90" w:type="dxa"/>
              <w:bottom w:w="60" w:type="dxa"/>
              <w:right w:w="90" w:type="dxa"/>
            </w:tcMar>
          </w:tcPr>
          <w:p w14:paraId="3013AF3C"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131.3</w:t>
            </w:r>
          </w:p>
        </w:tc>
        <w:tc>
          <w:tcPr>
            <w:tcW w:w="1500" w:type="dxa"/>
            <w:tcMar>
              <w:top w:w="60" w:type="dxa"/>
              <w:left w:w="90" w:type="dxa"/>
              <w:bottom w:w="60" w:type="dxa"/>
              <w:right w:w="90" w:type="dxa"/>
            </w:tcMar>
          </w:tcPr>
          <w:p w14:paraId="7E364B3D"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17.0</w:t>
            </w:r>
          </w:p>
        </w:tc>
        <w:tc>
          <w:tcPr>
            <w:tcW w:w="1760" w:type="dxa"/>
            <w:tcMar>
              <w:top w:w="60" w:type="dxa"/>
              <w:left w:w="90" w:type="dxa"/>
              <w:bottom w:w="60" w:type="dxa"/>
              <w:right w:w="90" w:type="dxa"/>
            </w:tcMar>
          </w:tcPr>
          <w:p w14:paraId="03F15714"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5.0</w:t>
            </w:r>
          </w:p>
        </w:tc>
      </w:tr>
      <w:tr w:rsidR="00571B6D" w:rsidRPr="00571B6D" w14:paraId="1933075D" w14:textId="77777777" w:rsidTr="00A9506A">
        <w:tc>
          <w:tcPr>
            <w:tcW w:w="2400" w:type="dxa"/>
            <w:tcMar>
              <w:top w:w="60" w:type="dxa"/>
              <w:left w:w="90" w:type="dxa"/>
              <w:bottom w:w="60" w:type="dxa"/>
              <w:right w:w="90" w:type="dxa"/>
            </w:tcMar>
          </w:tcPr>
          <w:p w14:paraId="730143B1"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Seasonal naive</w:t>
            </w:r>
          </w:p>
        </w:tc>
        <w:tc>
          <w:tcPr>
            <w:tcW w:w="1500" w:type="dxa"/>
            <w:tcMar>
              <w:top w:w="60" w:type="dxa"/>
              <w:left w:w="90" w:type="dxa"/>
              <w:bottom w:w="60" w:type="dxa"/>
              <w:right w:w="90" w:type="dxa"/>
            </w:tcMar>
          </w:tcPr>
          <w:p w14:paraId="128EDD0E"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0DC33064"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95.6</w:t>
            </w:r>
          </w:p>
        </w:tc>
        <w:tc>
          <w:tcPr>
            <w:tcW w:w="1150" w:type="dxa"/>
            <w:tcMar>
              <w:top w:w="60" w:type="dxa"/>
              <w:left w:w="90" w:type="dxa"/>
              <w:bottom w:w="60" w:type="dxa"/>
              <w:right w:w="90" w:type="dxa"/>
            </w:tcMar>
          </w:tcPr>
          <w:p w14:paraId="142418B0"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138.3</w:t>
            </w:r>
          </w:p>
        </w:tc>
        <w:tc>
          <w:tcPr>
            <w:tcW w:w="1500" w:type="dxa"/>
            <w:tcMar>
              <w:top w:w="60" w:type="dxa"/>
              <w:left w:w="90" w:type="dxa"/>
              <w:bottom w:w="60" w:type="dxa"/>
              <w:right w:w="90" w:type="dxa"/>
            </w:tcMar>
          </w:tcPr>
          <w:p w14:paraId="47D3DFCB"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19.5</w:t>
            </w:r>
          </w:p>
        </w:tc>
        <w:tc>
          <w:tcPr>
            <w:tcW w:w="1760" w:type="dxa"/>
            <w:tcMar>
              <w:top w:w="60" w:type="dxa"/>
              <w:left w:w="90" w:type="dxa"/>
              <w:bottom w:w="60" w:type="dxa"/>
              <w:right w:w="90" w:type="dxa"/>
            </w:tcMar>
          </w:tcPr>
          <w:p w14:paraId="263D5001"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0.0</w:t>
            </w:r>
          </w:p>
        </w:tc>
      </w:tr>
      <w:tr w:rsidR="00571B6D" w:rsidRPr="00571B6D" w14:paraId="702D42A2" w14:textId="77777777" w:rsidTr="00A9506A">
        <w:tc>
          <w:tcPr>
            <w:tcW w:w="2400" w:type="dxa"/>
            <w:shd w:val="clear" w:color="auto" w:fill="F2F2F2"/>
            <w:tcMar>
              <w:top w:w="60" w:type="dxa"/>
              <w:left w:w="90" w:type="dxa"/>
              <w:bottom w:w="60" w:type="dxa"/>
              <w:right w:w="90" w:type="dxa"/>
            </w:tcMar>
          </w:tcPr>
          <w:p w14:paraId="55AE3BD2"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1839DA9B"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6</w:t>
            </w:r>
          </w:p>
        </w:tc>
        <w:tc>
          <w:tcPr>
            <w:tcW w:w="1050" w:type="dxa"/>
            <w:shd w:val="clear" w:color="auto" w:fill="F2F2F2"/>
            <w:tcMar>
              <w:top w:w="60" w:type="dxa"/>
              <w:left w:w="90" w:type="dxa"/>
              <w:bottom w:w="60" w:type="dxa"/>
              <w:right w:w="90" w:type="dxa"/>
            </w:tcMar>
          </w:tcPr>
          <w:p w14:paraId="7E8434B0"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76.1</w:t>
            </w:r>
          </w:p>
        </w:tc>
        <w:tc>
          <w:tcPr>
            <w:tcW w:w="1150" w:type="dxa"/>
            <w:shd w:val="clear" w:color="auto" w:fill="F2F2F2"/>
            <w:tcMar>
              <w:top w:w="60" w:type="dxa"/>
              <w:left w:w="90" w:type="dxa"/>
              <w:bottom w:w="60" w:type="dxa"/>
              <w:right w:w="90" w:type="dxa"/>
            </w:tcMar>
          </w:tcPr>
          <w:p w14:paraId="30E62F9C"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105.7</w:t>
            </w:r>
          </w:p>
        </w:tc>
        <w:tc>
          <w:tcPr>
            <w:tcW w:w="1500" w:type="dxa"/>
            <w:shd w:val="clear" w:color="auto" w:fill="F2F2F2"/>
            <w:tcMar>
              <w:top w:w="60" w:type="dxa"/>
              <w:left w:w="90" w:type="dxa"/>
              <w:bottom w:w="60" w:type="dxa"/>
              <w:right w:w="90" w:type="dxa"/>
            </w:tcMar>
          </w:tcPr>
          <w:p w14:paraId="09BD4E44"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3E702AF8"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25.0</w:t>
            </w:r>
          </w:p>
        </w:tc>
      </w:tr>
      <w:tr w:rsidR="00571B6D" w:rsidRPr="00571B6D" w14:paraId="6ED67835" w14:textId="77777777" w:rsidTr="00A9506A">
        <w:tc>
          <w:tcPr>
            <w:tcW w:w="2400" w:type="dxa"/>
            <w:tcMar>
              <w:top w:w="60" w:type="dxa"/>
              <w:left w:w="90" w:type="dxa"/>
              <w:bottom w:w="60" w:type="dxa"/>
              <w:right w:w="90" w:type="dxa"/>
            </w:tcMar>
          </w:tcPr>
          <w:p w14:paraId="13623931"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Ridge</w:t>
            </w:r>
          </w:p>
        </w:tc>
        <w:tc>
          <w:tcPr>
            <w:tcW w:w="1500" w:type="dxa"/>
            <w:tcMar>
              <w:top w:w="60" w:type="dxa"/>
              <w:left w:w="90" w:type="dxa"/>
              <w:bottom w:w="60" w:type="dxa"/>
              <w:right w:w="90" w:type="dxa"/>
            </w:tcMar>
          </w:tcPr>
          <w:p w14:paraId="3A38B57D"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2C974817"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87.8</w:t>
            </w:r>
          </w:p>
        </w:tc>
        <w:tc>
          <w:tcPr>
            <w:tcW w:w="1150" w:type="dxa"/>
            <w:tcMar>
              <w:top w:w="60" w:type="dxa"/>
              <w:left w:w="90" w:type="dxa"/>
              <w:bottom w:w="60" w:type="dxa"/>
              <w:right w:w="90" w:type="dxa"/>
            </w:tcMar>
          </w:tcPr>
          <w:p w14:paraId="42B55F5D"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123.4</w:t>
            </w:r>
          </w:p>
        </w:tc>
        <w:tc>
          <w:tcPr>
            <w:tcW w:w="1500" w:type="dxa"/>
            <w:tcMar>
              <w:top w:w="60" w:type="dxa"/>
              <w:left w:w="90" w:type="dxa"/>
              <w:bottom w:w="60" w:type="dxa"/>
              <w:right w:w="90" w:type="dxa"/>
            </w:tcMar>
          </w:tcPr>
          <w:p w14:paraId="431857CA"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18.0</w:t>
            </w:r>
          </w:p>
        </w:tc>
        <w:tc>
          <w:tcPr>
            <w:tcW w:w="1760" w:type="dxa"/>
            <w:tcMar>
              <w:top w:w="60" w:type="dxa"/>
              <w:left w:w="90" w:type="dxa"/>
              <w:bottom w:w="60" w:type="dxa"/>
              <w:right w:w="90" w:type="dxa"/>
            </w:tcMar>
          </w:tcPr>
          <w:p w14:paraId="17ECB488"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12.5</w:t>
            </w:r>
          </w:p>
        </w:tc>
      </w:tr>
      <w:tr w:rsidR="00571B6D" w:rsidRPr="00571B6D" w14:paraId="68AF049E" w14:textId="77777777" w:rsidTr="00A9506A">
        <w:tc>
          <w:tcPr>
            <w:tcW w:w="2400" w:type="dxa"/>
            <w:tcMar>
              <w:top w:w="60" w:type="dxa"/>
              <w:left w:w="90" w:type="dxa"/>
              <w:bottom w:w="60" w:type="dxa"/>
              <w:right w:w="90" w:type="dxa"/>
            </w:tcMar>
          </w:tcPr>
          <w:p w14:paraId="34CE68F0"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Seasonal naive</w:t>
            </w:r>
          </w:p>
        </w:tc>
        <w:tc>
          <w:tcPr>
            <w:tcW w:w="1500" w:type="dxa"/>
            <w:tcMar>
              <w:top w:w="60" w:type="dxa"/>
              <w:left w:w="90" w:type="dxa"/>
              <w:bottom w:w="60" w:type="dxa"/>
              <w:right w:w="90" w:type="dxa"/>
            </w:tcMar>
          </w:tcPr>
          <w:p w14:paraId="6D9C9760"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2B683610"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97.4</w:t>
            </w:r>
          </w:p>
        </w:tc>
        <w:tc>
          <w:tcPr>
            <w:tcW w:w="1150" w:type="dxa"/>
            <w:tcMar>
              <w:top w:w="60" w:type="dxa"/>
              <w:left w:w="90" w:type="dxa"/>
              <w:bottom w:w="60" w:type="dxa"/>
              <w:right w:w="90" w:type="dxa"/>
            </w:tcMar>
          </w:tcPr>
          <w:p w14:paraId="57EEC4C6"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141.0</w:t>
            </w:r>
          </w:p>
        </w:tc>
        <w:tc>
          <w:tcPr>
            <w:tcW w:w="1500" w:type="dxa"/>
            <w:tcMar>
              <w:top w:w="60" w:type="dxa"/>
              <w:left w:w="90" w:type="dxa"/>
              <w:bottom w:w="60" w:type="dxa"/>
              <w:right w:w="90" w:type="dxa"/>
            </w:tcMar>
          </w:tcPr>
          <w:p w14:paraId="7DFFCC46"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19.7</w:t>
            </w:r>
          </w:p>
        </w:tc>
        <w:tc>
          <w:tcPr>
            <w:tcW w:w="1760" w:type="dxa"/>
            <w:tcMar>
              <w:top w:w="60" w:type="dxa"/>
              <w:left w:w="90" w:type="dxa"/>
              <w:bottom w:w="60" w:type="dxa"/>
              <w:right w:w="90" w:type="dxa"/>
            </w:tcMar>
          </w:tcPr>
          <w:p w14:paraId="594C8C4B"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0.0</w:t>
            </w:r>
          </w:p>
        </w:tc>
      </w:tr>
      <w:tr w:rsidR="00571B6D" w:rsidRPr="00571B6D" w14:paraId="08E8621C" w14:textId="77777777" w:rsidTr="00A9506A">
        <w:tc>
          <w:tcPr>
            <w:tcW w:w="2400" w:type="dxa"/>
            <w:shd w:val="clear" w:color="auto" w:fill="F2F2F2"/>
            <w:tcMar>
              <w:top w:w="60" w:type="dxa"/>
              <w:left w:w="90" w:type="dxa"/>
              <w:bottom w:w="60" w:type="dxa"/>
              <w:right w:w="90" w:type="dxa"/>
            </w:tcMar>
          </w:tcPr>
          <w:p w14:paraId="1D510667"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486F7190"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12</w:t>
            </w:r>
          </w:p>
        </w:tc>
        <w:tc>
          <w:tcPr>
            <w:tcW w:w="1050" w:type="dxa"/>
            <w:shd w:val="clear" w:color="auto" w:fill="F2F2F2"/>
            <w:tcMar>
              <w:top w:w="60" w:type="dxa"/>
              <w:left w:w="90" w:type="dxa"/>
              <w:bottom w:w="60" w:type="dxa"/>
              <w:right w:w="90" w:type="dxa"/>
            </w:tcMar>
          </w:tcPr>
          <w:p w14:paraId="76647A79"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79.7</w:t>
            </w:r>
          </w:p>
        </w:tc>
        <w:tc>
          <w:tcPr>
            <w:tcW w:w="1150" w:type="dxa"/>
            <w:shd w:val="clear" w:color="auto" w:fill="F2F2F2"/>
            <w:tcMar>
              <w:top w:w="60" w:type="dxa"/>
              <w:left w:w="90" w:type="dxa"/>
              <w:bottom w:w="60" w:type="dxa"/>
              <w:right w:w="90" w:type="dxa"/>
            </w:tcMar>
          </w:tcPr>
          <w:p w14:paraId="07BB7A02"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110.5</w:t>
            </w:r>
          </w:p>
        </w:tc>
        <w:tc>
          <w:tcPr>
            <w:tcW w:w="1500" w:type="dxa"/>
            <w:shd w:val="clear" w:color="auto" w:fill="F2F2F2"/>
            <w:tcMar>
              <w:top w:w="60" w:type="dxa"/>
              <w:left w:w="90" w:type="dxa"/>
              <w:bottom w:w="60" w:type="dxa"/>
              <w:right w:w="90" w:type="dxa"/>
            </w:tcMar>
          </w:tcPr>
          <w:p w14:paraId="3E44508E"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5DD32968"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21.0</w:t>
            </w:r>
          </w:p>
        </w:tc>
      </w:tr>
      <w:tr w:rsidR="00571B6D" w:rsidRPr="00571B6D" w14:paraId="54A1C59B" w14:textId="77777777" w:rsidTr="00A9506A">
        <w:tc>
          <w:tcPr>
            <w:tcW w:w="2400" w:type="dxa"/>
            <w:tcMar>
              <w:top w:w="60" w:type="dxa"/>
              <w:left w:w="90" w:type="dxa"/>
              <w:bottom w:w="60" w:type="dxa"/>
              <w:right w:w="90" w:type="dxa"/>
            </w:tcMar>
          </w:tcPr>
          <w:p w14:paraId="56089227"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Ridge</w:t>
            </w:r>
          </w:p>
        </w:tc>
        <w:tc>
          <w:tcPr>
            <w:tcW w:w="1500" w:type="dxa"/>
            <w:tcMar>
              <w:top w:w="60" w:type="dxa"/>
              <w:left w:w="90" w:type="dxa"/>
              <w:bottom w:w="60" w:type="dxa"/>
              <w:right w:w="90" w:type="dxa"/>
            </w:tcMar>
          </w:tcPr>
          <w:p w14:paraId="21DBD509"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09887F35"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97.4</w:t>
            </w:r>
          </w:p>
        </w:tc>
        <w:tc>
          <w:tcPr>
            <w:tcW w:w="1150" w:type="dxa"/>
            <w:tcMar>
              <w:top w:w="60" w:type="dxa"/>
              <w:left w:w="90" w:type="dxa"/>
              <w:bottom w:w="60" w:type="dxa"/>
              <w:right w:w="90" w:type="dxa"/>
            </w:tcMar>
          </w:tcPr>
          <w:p w14:paraId="5484CBED"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132.6</w:t>
            </w:r>
          </w:p>
        </w:tc>
        <w:tc>
          <w:tcPr>
            <w:tcW w:w="1500" w:type="dxa"/>
            <w:tcMar>
              <w:top w:w="60" w:type="dxa"/>
              <w:left w:w="90" w:type="dxa"/>
              <w:bottom w:w="60" w:type="dxa"/>
              <w:right w:w="90" w:type="dxa"/>
            </w:tcMar>
          </w:tcPr>
          <w:p w14:paraId="05901B5E"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04769794"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5.1</w:t>
            </w:r>
          </w:p>
        </w:tc>
      </w:tr>
      <w:tr w:rsidR="00571B6D" w:rsidRPr="00571B6D" w14:paraId="67F60FC0" w14:textId="77777777" w:rsidTr="00A9506A">
        <w:tc>
          <w:tcPr>
            <w:tcW w:w="2400" w:type="dxa"/>
            <w:tcMar>
              <w:top w:w="60" w:type="dxa"/>
              <w:left w:w="90" w:type="dxa"/>
              <w:bottom w:w="60" w:type="dxa"/>
              <w:right w:w="90" w:type="dxa"/>
            </w:tcMar>
          </w:tcPr>
          <w:p w14:paraId="5D26B807"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Seasonal naive</w:t>
            </w:r>
          </w:p>
        </w:tc>
        <w:tc>
          <w:tcPr>
            <w:tcW w:w="1500" w:type="dxa"/>
            <w:tcMar>
              <w:top w:w="60" w:type="dxa"/>
              <w:left w:w="90" w:type="dxa"/>
              <w:bottom w:w="60" w:type="dxa"/>
              <w:right w:w="90" w:type="dxa"/>
            </w:tcMar>
          </w:tcPr>
          <w:p w14:paraId="316ED3E3"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03C38229"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96.2</w:t>
            </w:r>
          </w:p>
        </w:tc>
        <w:tc>
          <w:tcPr>
            <w:tcW w:w="1150" w:type="dxa"/>
            <w:tcMar>
              <w:top w:w="60" w:type="dxa"/>
              <w:left w:w="90" w:type="dxa"/>
              <w:bottom w:w="60" w:type="dxa"/>
              <w:right w:w="90" w:type="dxa"/>
            </w:tcMar>
          </w:tcPr>
          <w:p w14:paraId="7E651870"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139.8</w:t>
            </w:r>
          </w:p>
        </w:tc>
        <w:tc>
          <w:tcPr>
            <w:tcW w:w="1500" w:type="dxa"/>
            <w:tcMar>
              <w:top w:w="60" w:type="dxa"/>
              <w:left w:w="90" w:type="dxa"/>
              <w:bottom w:w="60" w:type="dxa"/>
              <w:right w:w="90" w:type="dxa"/>
            </w:tcMar>
          </w:tcPr>
          <w:p w14:paraId="07676DB6"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5E89DAF"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0.0</w:t>
            </w:r>
          </w:p>
        </w:tc>
      </w:tr>
      <w:tr w:rsidR="00571B6D" w:rsidRPr="00571B6D" w14:paraId="758C1018" w14:textId="77777777" w:rsidTr="00A9506A">
        <w:tc>
          <w:tcPr>
            <w:tcW w:w="2400" w:type="dxa"/>
            <w:tcMar>
              <w:top w:w="60" w:type="dxa"/>
              <w:left w:w="90" w:type="dxa"/>
              <w:bottom w:w="60" w:type="dxa"/>
              <w:right w:w="90" w:type="dxa"/>
            </w:tcMar>
          </w:tcPr>
          <w:p w14:paraId="65C71609"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Lasso</w:t>
            </w:r>
          </w:p>
        </w:tc>
        <w:tc>
          <w:tcPr>
            <w:tcW w:w="1500" w:type="dxa"/>
            <w:tcMar>
              <w:top w:w="60" w:type="dxa"/>
              <w:left w:w="90" w:type="dxa"/>
              <w:bottom w:w="60" w:type="dxa"/>
              <w:right w:w="90" w:type="dxa"/>
            </w:tcMar>
          </w:tcPr>
          <w:p w14:paraId="21A53695"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5A2BA767"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97.8</w:t>
            </w:r>
          </w:p>
        </w:tc>
        <w:tc>
          <w:tcPr>
            <w:tcW w:w="1150" w:type="dxa"/>
            <w:tcMar>
              <w:top w:w="60" w:type="dxa"/>
              <w:left w:w="90" w:type="dxa"/>
              <w:bottom w:w="60" w:type="dxa"/>
              <w:right w:w="90" w:type="dxa"/>
            </w:tcMar>
          </w:tcPr>
          <w:p w14:paraId="57C1F9E0"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153.2</w:t>
            </w:r>
          </w:p>
        </w:tc>
        <w:tc>
          <w:tcPr>
            <w:tcW w:w="1500" w:type="dxa"/>
            <w:tcMar>
              <w:top w:w="60" w:type="dxa"/>
              <w:left w:w="90" w:type="dxa"/>
              <w:bottom w:w="60" w:type="dxa"/>
              <w:right w:w="90" w:type="dxa"/>
            </w:tcMar>
          </w:tcPr>
          <w:p w14:paraId="479BEFF3"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18.8</w:t>
            </w:r>
          </w:p>
        </w:tc>
        <w:tc>
          <w:tcPr>
            <w:tcW w:w="1760" w:type="dxa"/>
            <w:tcMar>
              <w:top w:w="60" w:type="dxa"/>
              <w:left w:w="90" w:type="dxa"/>
              <w:bottom w:w="60" w:type="dxa"/>
              <w:right w:w="90" w:type="dxa"/>
            </w:tcMar>
          </w:tcPr>
          <w:p w14:paraId="4451147E"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-9.6</w:t>
            </w:r>
          </w:p>
        </w:tc>
      </w:tr>
    </w:tbl>
    <w:p w14:paraId="19525F42" w14:textId="77777777" w:rsidR="00571B6D" w:rsidRDefault="00571B6D" w:rsidP="00571B6D">
      <w:pPr>
        <w:rPr>
          <w:rFonts w:ascii="Times New Roman" w:hAnsi="Times New Roman"/>
          <w:i/>
          <w:iCs/>
          <w:sz w:val="24"/>
          <w:szCs w:val="24"/>
          <w:lang w:val="en-US"/>
        </w:rPr>
      </w:pPr>
      <w:r>
        <w:rPr>
          <w:rFonts w:ascii="Times New Roman" w:hAnsi="Times New Roman"/>
          <w:i/>
          <w:iCs/>
          <w:sz w:val="24"/>
          <w:szCs w:val="24"/>
          <w:lang w:val="en-US"/>
        </w:rPr>
        <w:t>Skill (%) is the RMSE reduction relative to the seasonal naive benchmark. Best model at each horizon shown in bold.</w:t>
      </w:r>
    </w:p>
    <w:p w14:paraId="081D283E" w14:textId="77777777" w:rsidR="00406DE7" w:rsidRPr="00571B6D" w:rsidRDefault="00406DE7" w:rsidP="00571B6D">
      <w:pPr>
        <w:rPr>
          <w:rFonts w:ascii="Times New Roman" w:hAnsi="Times New Roman"/>
          <w:sz w:val="24"/>
          <w:szCs w:val="24"/>
          <w:lang w:val="en-US"/>
        </w:rPr>
      </w:pPr>
    </w:p>
    <w:p w14:paraId="619D8E04" w14:textId="77777777" w:rsidR="00571B6D" w:rsidRDefault="00571B6D" w:rsidP="00571B6D">
      <w:pPr>
        <w:rPr>
          <w:rFonts w:ascii="Times New Roman" w:hAnsi="Times New Roman"/>
          <w:b/>
          <w:bCs/>
          <w:sz w:val="24"/>
          <w:szCs w:val="24"/>
          <w:lang w:val="en-US"/>
        </w:rPr>
      </w:pPr>
      <w:r>
        <w:rPr>
          <w:rFonts w:ascii="Times New Roman" w:hAnsi="Times New Roman"/>
          <w:b/>
          <w:bCs/>
          <w:sz w:val="24"/>
          <w:szCs w:val="24"/>
          <w:lang w:val="en-US"/>
        </w:rPr>
        <w:t>Interpretation of results</w:t>
      </w:r>
    </w:p>
    <w:p w14:paraId="745E11D5" w14:textId="77777777" w:rsidR="00406DE7" w:rsidRPr="00571B6D" w:rsidRDefault="00406DE7" w:rsidP="00571B6D">
      <w:pPr>
        <w:rPr>
          <w:rFonts w:ascii="Times New Roman" w:hAnsi="Times New Roman"/>
          <w:sz w:val="24"/>
          <w:szCs w:val="24"/>
          <w:lang w:val="en-US"/>
        </w:rPr>
      </w:pPr>
    </w:p>
    <w:p w14:paraId="57DF052C" w14:textId="77777777" w:rsidR="00571B6D" w:rsidRPr="00571B6D" w:rsidRDefault="00571B6D" w:rsidP="009F5B63">
      <w:pPr>
        <w:spacing w:before="120" w:line="276" w:lineRule="auto"/>
        <w:jc w:val="both"/>
        <w:rPr>
          <w:rFonts w:ascii="Times New Roman" w:hAnsi="Times New Roman"/>
          <w:sz w:val="24"/>
          <w:szCs w:val="24"/>
          <w:lang w:val="en-US"/>
        </w:rPr>
      </w:pPr>
      <w:r>
        <w:rPr>
          <w:rFonts w:ascii="Times New Roman" w:hAnsi="Times New Roman"/>
          <w:sz w:val="24"/>
          <w:szCs w:val="24"/>
          <w:lang w:val="en-US"/>
        </w:rPr>
        <w:t xml:space="preserve">The twelve-month moving average outperforms every fitted model </w:t>
      </w:r>
      <w:proofErr w:type="gramStart"/>
      <w:r>
        <w:rPr>
          <w:rFonts w:ascii="Times New Roman" w:hAnsi="Times New Roman"/>
          <w:sz w:val="24"/>
          <w:szCs w:val="24"/>
          <w:lang w:val="en-US"/>
        </w:rPr>
        <w:t>at</w:t>
      </w:r>
      <w:proofErr w:type="gramEnd"/>
      <w:r>
        <w:rPr>
          <w:rFonts w:ascii="Times New Roman" w:hAnsi="Times New Roman"/>
          <w:sz w:val="24"/>
          <w:szCs w:val="24"/>
          <w:lang w:val="en-US"/>
        </w:rPr>
        <w:t xml:space="preserve"> every horizon tested. It achieves a 25.2 per cent RMSE improvement over the seasonal naive benchmark at one month and </w:t>
      </w:r>
      <w:proofErr w:type="gramStart"/>
      <w:r>
        <w:rPr>
          <w:rFonts w:ascii="Times New Roman" w:hAnsi="Times New Roman"/>
          <w:sz w:val="24"/>
          <w:szCs w:val="24"/>
          <w:lang w:val="en-US"/>
        </w:rPr>
        <w:t>retains</w:t>
      </w:r>
      <w:proofErr w:type="gramEnd"/>
      <w:r>
        <w:rPr>
          <w:rFonts w:ascii="Times New Roman" w:hAnsi="Times New Roman"/>
          <w:sz w:val="24"/>
          <w:szCs w:val="24"/>
          <w:lang w:val="en-US"/>
        </w:rPr>
        <w:t xml:space="preserve"> 21.0 per cent </w:t>
      </w:r>
      <w:proofErr w:type="gramStart"/>
      <w:r>
        <w:rPr>
          <w:rFonts w:ascii="Times New Roman" w:hAnsi="Times New Roman"/>
          <w:sz w:val="24"/>
          <w:szCs w:val="24"/>
          <w:lang w:val="en-US"/>
        </w:rPr>
        <w:t>at twelve</w:t>
      </w:r>
      <w:proofErr w:type="gramEnd"/>
      <w:r>
        <w:rPr>
          <w:rFonts w:ascii="Times New Roman" w:hAnsi="Times New Roman"/>
          <w:sz w:val="24"/>
          <w:szCs w:val="24"/>
          <w:lang w:val="en-US"/>
        </w:rPr>
        <w:t xml:space="preserve"> months, while the best regression model, Ridge, reaches 23.0 per cent </w:t>
      </w:r>
      <w:proofErr w:type="gramStart"/>
      <w:r>
        <w:rPr>
          <w:rFonts w:ascii="Times New Roman" w:hAnsi="Times New Roman"/>
          <w:sz w:val="24"/>
          <w:szCs w:val="24"/>
          <w:lang w:val="en-US"/>
        </w:rPr>
        <w:t>at</w:t>
      </w:r>
      <w:proofErr w:type="gramEnd"/>
      <w:r>
        <w:rPr>
          <w:rFonts w:ascii="Times New Roman" w:hAnsi="Times New Roman"/>
          <w:sz w:val="24"/>
          <w:szCs w:val="24"/>
          <w:lang w:val="en-US"/>
        </w:rPr>
        <w:t xml:space="preserve"> one month but falls to 5.1 per cent at twelve. Lasso performs worse than the seasonal naive benchmark at the twelve-month horizon, with a skill score of -9.6 per cent.</w:t>
      </w:r>
    </w:p>
    <w:p w14:paraId="21D65F4C" w14:textId="77777777" w:rsidR="00571B6D" w:rsidRPr="00571B6D" w:rsidRDefault="00571B6D" w:rsidP="009F5B63">
      <w:pPr>
        <w:spacing w:before="120" w:line="276" w:lineRule="auto"/>
        <w:jc w:val="both"/>
        <w:rPr>
          <w:rFonts w:ascii="Times New Roman" w:hAnsi="Times New Roman"/>
          <w:sz w:val="24"/>
          <w:szCs w:val="24"/>
          <w:lang w:val="en-US"/>
        </w:rPr>
      </w:pPr>
      <w:r>
        <w:rPr>
          <w:rFonts w:ascii="Times New Roman" w:hAnsi="Times New Roman"/>
          <w:sz w:val="24"/>
          <w:szCs w:val="24"/>
          <w:lang w:val="en-US"/>
        </w:rPr>
        <w:t xml:space="preserve">These results are not directly comparable with the single-split comparison reported above. That comparison selects features and ranks models on a single held-out period, whereas the figures here come from repeated out-of-sample forecasts at a fixed horizon with leakage controls applied. Where the two disagree, the </w:t>
      </w:r>
      <w:proofErr w:type="spellStart"/>
      <w:r>
        <w:rPr>
          <w:rFonts w:ascii="Times New Roman" w:hAnsi="Times New Roman"/>
          <w:sz w:val="24"/>
          <w:szCs w:val="24"/>
          <w:lang w:val="en-US"/>
        </w:rPr>
        <w:t>backtest</w:t>
      </w:r>
      <w:proofErr w:type="spellEnd"/>
      <w:r>
        <w:rPr>
          <w:rFonts w:ascii="Times New Roman" w:hAnsi="Times New Roman"/>
          <w:sz w:val="24"/>
          <w:szCs w:val="24"/>
          <w:lang w:val="en-US"/>
        </w:rPr>
        <w:t xml:space="preserve"> is the more conservative estimate of operational performance and is the basis for the recommendation below.</w:t>
      </w:r>
    </w:p>
    <w:p w14:paraId="3812B92E" w14:textId="77777777" w:rsidR="00571B6D" w:rsidRPr="00571B6D" w:rsidRDefault="00571B6D" w:rsidP="009F5B63">
      <w:pPr>
        <w:spacing w:before="120" w:line="276" w:lineRule="auto"/>
        <w:jc w:val="both"/>
        <w:rPr>
          <w:rFonts w:ascii="Times New Roman" w:hAnsi="Times New Roman"/>
          <w:sz w:val="24"/>
          <w:szCs w:val="24"/>
          <w:lang w:val="en-US"/>
        </w:rPr>
      </w:pPr>
      <w:r>
        <w:rPr>
          <w:rFonts w:ascii="Times New Roman" w:hAnsi="Times New Roman"/>
          <w:sz w:val="24"/>
          <w:szCs w:val="24"/>
          <w:lang w:val="en-US"/>
        </w:rPr>
        <w:lastRenderedPageBreak/>
        <w:t>This is reported as a finding rather than a failure. It indicates that regional assault rates in the Northern Territory are dominated by a slow-moving local level, and that the month-to-month and seasonal structure the regression models attempt to capture contributes little additional predictive information at this level of aggregation. Three factors plausibly contribute: the panel is short relative to the number of parameters; the series contains two documented administrative breaks; and aggregating to six large regions smooths much of the local variation a richer model could exploit.</w:t>
      </w:r>
    </w:p>
    <w:p w14:paraId="4156F9FE" w14:textId="77777777" w:rsidR="00571B6D" w:rsidRDefault="00571B6D" w:rsidP="009F5B63">
      <w:pPr>
        <w:spacing w:before="120" w:line="276" w:lineRule="auto"/>
        <w:jc w:val="both"/>
        <w:rPr>
          <w:rFonts w:ascii="Times New Roman" w:hAnsi="Times New Roman"/>
          <w:sz w:val="24"/>
          <w:szCs w:val="24"/>
          <w:lang w:val="en-US"/>
        </w:rPr>
      </w:pPr>
      <w:r>
        <w:rPr>
          <w:rFonts w:ascii="Times New Roman" w:hAnsi="Times New Roman"/>
          <w:sz w:val="24"/>
          <w:szCs w:val="24"/>
          <w:lang w:val="en-US"/>
        </w:rPr>
        <w:t>The practical implication is that the moving average should be adopted as the operational reference forecast, and that any model retained in the final system must demonstrate skill against it rather than against the seasonal naive benchmark alone. This is a stricter and more honest standard than the one applied in Assessment 1.</w:t>
      </w:r>
    </w:p>
    <w:p w14:paraId="57C3722D" w14:textId="77777777" w:rsidR="00571B6D" w:rsidRDefault="00571B6D" w:rsidP="009F5B63">
      <w:pPr>
        <w:spacing w:before="120" w:line="276" w:lineRule="auto"/>
        <w:jc w:val="both"/>
        <w:rPr>
          <w:rFonts w:ascii="Times New Roman" w:hAnsi="Times New Roman"/>
          <w:b/>
          <w:bCs/>
          <w:sz w:val="24"/>
          <w:szCs w:val="24"/>
          <w:lang w:val="en-US"/>
        </w:rPr>
      </w:pPr>
      <w:r>
        <w:rPr>
          <w:rFonts w:ascii="Times New Roman" w:hAnsi="Times New Roman"/>
          <w:b/>
          <w:bCs/>
          <w:sz w:val="24"/>
          <w:szCs w:val="24"/>
          <w:lang w:val="en-US"/>
        </w:rPr>
        <w:t>Uncertainty quantification</w:t>
      </w:r>
    </w:p>
    <w:p w14:paraId="1E77398C" w14:textId="77777777" w:rsidR="00571B6D" w:rsidRDefault="00571B6D" w:rsidP="009F5B63">
      <w:pPr>
        <w:spacing w:before="120" w:line="276" w:lineRule="auto"/>
        <w:jc w:val="both"/>
        <w:rPr>
          <w:rFonts w:ascii="Times New Roman" w:hAnsi="Times New Roman"/>
          <w:sz w:val="24"/>
          <w:szCs w:val="24"/>
          <w:lang w:val="en-US"/>
        </w:rPr>
      </w:pPr>
      <w:r>
        <w:rPr>
          <w:rFonts w:ascii="Times New Roman" w:hAnsi="Times New Roman"/>
          <w:sz w:val="24"/>
          <w:szCs w:val="24"/>
          <w:lang w:val="en-US"/>
        </w:rPr>
        <w:t xml:space="preserve">Prediction intervals are constructed empirically from the distribution of </w:t>
      </w:r>
      <w:proofErr w:type="spellStart"/>
      <w:r>
        <w:rPr>
          <w:rFonts w:ascii="Times New Roman" w:hAnsi="Times New Roman"/>
          <w:sz w:val="24"/>
          <w:szCs w:val="24"/>
          <w:lang w:val="en-US"/>
        </w:rPr>
        <w:t>backtest</w:t>
      </w:r>
      <w:proofErr w:type="spellEnd"/>
      <w:r>
        <w:rPr>
          <w:rFonts w:ascii="Times New Roman" w:hAnsi="Times New Roman"/>
          <w:sz w:val="24"/>
          <w:szCs w:val="24"/>
          <w:lang w:val="en-US"/>
        </w:rPr>
        <w:t xml:space="preserve"> residuals rather than from a parametric assumption, since the residuals are not normally distributed. For each horizon the tenth and ninetieth percentiles of the residual distribution are added to the point forecast. Empirical coverage of the resulting intervals is between 78 and 80 per cent against a nominal 80 per cent, indicating the intervals are well calibrated. The intervals are wide, spanning roughly 230 to 246 assaults per 100,000, which </w:t>
      </w:r>
      <w:proofErr w:type="gramStart"/>
      <w:r>
        <w:rPr>
          <w:rFonts w:ascii="Times New Roman" w:hAnsi="Times New Roman"/>
          <w:sz w:val="24"/>
          <w:szCs w:val="24"/>
          <w:lang w:val="en-US"/>
        </w:rPr>
        <w:t>is itself</w:t>
      </w:r>
      <w:proofErr w:type="gramEnd"/>
      <w:r>
        <w:rPr>
          <w:rFonts w:ascii="Times New Roman" w:hAnsi="Times New Roman"/>
          <w:sz w:val="24"/>
          <w:szCs w:val="24"/>
          <w:lang w:val="en-US"/>
        </w:rPr>
        <w:t xml:space="preserve"> an important operational message: forecasts at this granularity carry substantial uncertainty and should be presented to PFES as planning ranges rather than point predictions.</w:t>
      </w:r>
    </w:p>
    <w:p w14:paraId="706CFC15" w14:textId="77777777" w:rsidR="00571B6D" w:rsidRDefault="00571B6D" w:rsidP="009F5B63">
      <w:pPr>
        <w:spacing w:before="120" w:line="276" w:lineRule="auto"/>
        <w:jc w:val="both"/>
        <w:rPr>
          <w:rFonts w:ascii="Times New Roman" w:hAnsi="Times New Roman"/>
          <w:b/>
          <w:bCs/>
          <w:sz w:val="24"/>
          <w:szCs w:val="24"/>
          <w:lang w:val="en-US"/>
        </w:rPr>
      </w:pPr>
      <w:r>
        <w:rPr>
          <w:rFonts w:ascii="Times New Roman" w:hAnsi="Times New Roman"/>
          <w:b/>
          <w:bCs/>
          <w:sz w:val="24"/>
          <w:szCs w:val="24"/>
          <w:lang w:val="en-US"/>
        </w:rPr>
        <w:t>Structural breaks</w:t>
      </w:r>
    </w:p>
    <w:p w14:paraId="26B40E76" w14:textId="52C5800D" w:rsidR="00406DE7" w:rsidRPr="009F5B63" w:rsidRDefault="00571B6D" w:rsidP="009F5B63">
      <w:pPr>
        <w:spacing w:before="120" w:line="276" w:lineRule="auto"/>
        <w:jc w:val="both"/>
        <w:rPr>
          <w:rFonts w:ascii="Times New Roman" w:hAnsi="Times New Roman"/>
          <w:sz w:val="24"/>
          <w:szCs w:val="24"/>
          <w:lang w:val="vi-VN"/>
        </w:rPr>
      </w:pPr>
      <w:r>
        <w:rPr>
          <w:rFonts w:ascii="Times New Roman" w:hAnsi="Times New Roman"/>
          <w:sz w:val="24"/>
          <w:szCs w:val="24"/>
          <w:lang w:val="en-US"/>
        </w:rPr>
        <w:t xml:space="preserve">Binary indicators were added for the two documented changes in crime recording: the transition from PROMIS to </w:t>
      </w:r>
      <w:proofErr w:type="spellStart"/>
      <w:r>
        <w:rPr>
          <w:rFonts w:ascii="Times New Roman" w:hAnsi="Times New Roman"/>
          <w:sz w:val="24"/>
          <w:szCs w:val="24"/>
          <w:lang w:val="en-US"/>
        </w:rPr>
        <w:t>SerPro</w:t>
      </w:r>
      <w:proofErr w:type="spellEnd"/>
      <w:r>
        <w:rPr>
          <w:rFonts w:ascii="Times New Roman" w:hAnsi="Times New Roman"/>
          <w:sz w:val="24"/>
          <w:szCs w:val="24"/>
          <w:lang w:val="en-US"/>
        </w:rPr>
        <w:t xml:space="preserve"> from December 2023, and the ANZSOC reclassification from April 2025. Including these indicators did not change cross-validation error, because the cross-validation period ends in 2022 and both indicators are therefore constant across every fold. They are retained because they are active in the evaluation period and because omitting a known level shift would bias the coefficients on </w:t>
      </w:r>
      <w:proofErr w:type="gramStart"/>
      <w:r>
        <w:rPr>
          <w:rFonts w:ascii="Times New Roman" w:hAnsi="Times New Roman"/>
          <w:sz w:val="24"/>
          <w:szCs w:val="24"/>
          <w:lang w:val="en-US"/>
        </w:rPr>
        <w:t>the lag</w:t>
      </w:r>
      <w:proofErr w:type="gramEnd"/>
      <w:r>
        <w:rPr>
          <w:rFonts w:ascii="Times New Roman" w:hAnsi="Times New Roman"/>
          <w:sz w:val="24"/>
          <w:szCs w:val="24"/>
          <w:lang w:val="en-US"/>
        </w:rPr>
        <w:t xml:space="preserve"> terms. This null result in cross-validation is reported explicitly rather than left implicit.</w:t>
      </w:r>
    </w:p>
    <w:p w14:paraId="649B8CDF" w14:textId="77777777" w:rsidR="00571B6D" w:rsidRDefault="00571B6D" w:rsidP="009F5B63">
      <w:pPr>
        <w:spacing w:before="120" w:line="276" w:lineRule="auto"/>
        <w:jc w:val="both"/>
        <w:rPr>
          <w:rFonts w:ascii="Times New Roman" w:hAnsi="Times New Roman"/>
          <w:b/>
          <w:bCs/>
          <w:sz w:val="24"/>
          <w:szCs w:val="24"/>
          <w:lang w:val="en-US"/>
        </w:rPr>
      </w:pPr>
      <w:r>
        <w:rPr>
          <w:rFonts w:ascii="Times New Roman" w:hAnsi="Times New Roman"/>
          <w:b/>
          <w:bCs/>
          <w:sz w:val="24"/>
          <w:szCs w:val="24"/>
          <w:lang w:val="en-US"/>
        </w:rPr>
        <w:t>Drift monitoring and retraining</w:t>
      </w:r>
    </w:p>
    <w:p w14:paraId="24C45803" w14:textId="77777777" w:rsidR="00571B6D" w:rsidRPr="00571B6D" w:rsidRDefault="00571B6D" w:rsidP="009F5B63">
      <w:pPr>
        <w:spacing w:before="120" w:line="276" w:lineRule="auto"/>
        <w:jc w:val="both"/>
        <w:rPr>
          <w:rFonts w:ascii="Times New Roman" w:hAnsi="Times New Roman"/>
          <w:sz w:val="24"/>
          <w:szCs w:val="24"/>
          <w:lang w:val="en-US"/>
        </w:rPr>
      </w:pPr>
      <w:r>
        <w:rPr>
          <w:rFonts w:ascii="Times New Roman" w:hAnsi="Times New Roman"/>
          <w:sz w:val="24"/>
          <w:szCs w:val="24"/>
          <w:lang w:val="en-US"/>
        </w:rPr>
        <w:t xml:space="preserve">Forecast error is tracked as a rolling three-month MAE on the rate scale. A drift alert is raised when this rolling error exceeds the </w:t>
      </w:r>
      <w:proofErr w:type="spellStart"/>
      <w:r>
        <w:rPr>
          <w:rFonts w:ascii="Times New Roman" w:hAnsi="Times New Roman"/>
          <w:sz w:val="24"/>
          <w:szCs w:val="24"/>
          <w:lang w:val="en-US"/>
        </w:rPr>
        <w:t>backtest</w:t>
      </w:r>
      <w:proofErr w:type="spellEnd"/>
      <w:r>
        <w:rPr>
          <w:rFonts w:ascii="Times New Roman" w:hAnsi="Times New Roman"/>
          <w:sz w:val="24"/>
          <w:szCs w:val="24"/>
          <w:lang w:val="en-US"/>
        </w:rPr>
        <w:t xml:space="preserve"> MAE for the corresponding horizon by more than 50 per cent, which for the three-month horizon corresponds to a threshold of approximately 112 assaults per 100,000. Models are refitted monthly on the full available history when new crime data is published, rather than on a fixed schedule, so that each refit incorporates the most recent complete month.</w:t>
      </w:r>
    </w:p>
    <w:p w14:paraId="1B712CE1" w14:textId="77777777" w:rsidR="00571B6D" w:rsidRDefault="00571B6D" w:rsidP="009F5B63">
      <w:pPr>
        <w:spacing w:before="120" w:line="276" w:lineRule="auto"/>
        <w:jc w:val="both"/>
        <w:rPr>
          <w:rFonts w:ascii="Times New Roman" w:hAnsi="Times New Roman"/>
          <w:sz w:val="24"/>
          <w:szCs w:val="24"/>
          <w:lang w:val="en-US"/>
        </w:rPr>
      </w:pPr>
      <w:r>
        <w:rPr>
          <w:rFonts w:ascii="Times New Roman" w:hAnsi="Times New Roman"/>
          <w:sz w:val="24"/>
          <w:szCs w:val="24"/>
          <w:lang w:val="en-US"/>
        </w:rPr>
        <w:t xml:space="preserve">Assessment 1 described an incremental learning stage, and the feedback correctly questioned whether the selected approach supports it. It does not: neither Ridge nor Lasso in scikit-learn implements </w:t>
      </w:r>
      <w:proofErr w:type="spellStart"/>
      <w:r>
        <w:rPr>
          <w:rFonts w:ascii="Times New Roman" w:hAnsi="Times New Roman"/>
          <w:sz w:val="24"/>
          <w:szCs w:val="24"/>
          <w:lang w:val="en-US"/>
        </w:rPr>
        <w:t>partial_fit</w:t>
      </w:r>
      <w:proofErr w:type="spellEnd"/>
      <w:r>
        <w:rPr>
          <w:rFonts w:ascii="Times New Roman" w:hAnsi="Times New Roman"/>
          <w:sz w:val="24"/>
          <w:szCs w:val="24"/>
          <w:lang w:val="en-US"/>
        </w:rPr>
        <w:t>, so parameters cannot be updated online from streaming data. The stage is therefore clarified as scheduled full retraining on an expanded training window, not online parameter updating.</w:t>
      </w:r>
    </w:p>
    <w:p w14:paraId="32B6F329" w14:textId="279E38C8" w:rsidR="00406DE7" w:rsidRPr="009F5B63" w:rsidRDefault="00571B6D" w:rsidP="009F5B63">
      <w:pPr>
        <w:spacing w:before="120" w:line="276" w:lineRule="auto"/>
        <w:jc w:val="both"/>
        <w:rPr>
          <w:rFonts w:ascii="Times New Roman" w:hAnsi="Times New Roman"/>
          <w:b/>
          <w:bCs/>
          <w:sz w:val="24"/>
          <w:szCs w:val="24"/>
          <w:lang w:val="vi-VN"/>
        </w:rPr>
      </w:pPr>
      <w:r>
        <w:rPr>
          <w:rFonts w:ascii="Times New Roman" w:hAnsi="Times New Roman"/>
          <w:b/>
          <w:bCs/>
          <w:sz w:val="24"/>
          <w:szCs w:val="24"/>
          <w:lang w:val="en-US"/>
        </w:rPr>
        <w:lastRenderedPageBreak/>
        <w:t>Limitations and next steps</w:t>
      </w:r>
    </w:p>
    <w:p w14:paraId="2F9B498E" w14:textId="77777777" w:rsidR="00571B6D" w:rsidRPr="00571B6D" w:rsidRDefault="00571B6D" w:rsidP="009F5B63">
      <w:pPr>
        <w:spacing w:before="120" w:line="276" w:lineRule="auto"/>
        <w:jc w:val="both"/>
        <w:rPr>
          <w:rFonts w:ascii="Times New Roman" w:hAnsi="Times New Roman"/>
          <w:sz w:val="24"/>
          <w:szCs w:val="24"/>
          <w:lang w:val="en-US"/>
        </w:rPr>
      </w:pPr>
      <w:r>
        <w:rPr>
          <w:rFonts w:ascii="Times New Roman" w:hAnsi="Times New Roman"/>
          <w:sz w:val="24"/>
          <w:szCs w:val="24"/>
          <w:lang w:val="en-US"/>
        </w:rPr>
        <w:t>Three limitations should be noted. The alcohol supply data covers only 2023 onward, so any specification including per-capita alcohol consumption is fitted on a much shorter window than the main models and its results are not directly comparable. The six-region aggregation was necessary to join the crime, population and alcohol sources onto a common geography, but it removes the sub-regional variation that would be most useful operationally. Finally, the evaluation covers 78 to 102 region-month predictions per horizon, sufficient to rank models but not to detect small differences between them with confidence.</w:t>
      </w:r>
    </w:p>
    <w:p w14:paraId="7361A85F" w14:textId="77777777" w:rsidR="00571B6D" w:rsidRPr="00571B6D" w:rsidRDefault="00571B6D" w:rsidP="009F5B63">
      <w:pPr>
        <w:spacing w:before="120" w:line="276" w:lineRule="auto"/>
        <w:jc w:val="both"/>
        <w:rPr>
          <w:rFonts w:ascii="Times New Roman" w:hAnsi="Times New Roman"/>
          <w:sz w:val="24"/>
          <w:szCs w:val="24"/>
          <w:lang w:val="en-US"/>
        </w:rPr>
      </w:pPr>
      <w:r>
        <w:rPr>
          <w:rFonts w:ascii="Times New Roman" w:hAnsi="Times New Roman"/>
          <w:sz w:val="24"/>
          <w:szCs w:val="24"/>
          <w:lang w:val="en-US"/>
        </w:rPr>
        <w:t>Work planned for Assessment 3 includes testing whether a damped local-level model improves on the plain moving average, evaluating whether per-region models outperform the pooled specification, and integrating the prediction intervals into the dashboard so that forecast uncertainty is visible to end users.</w:t>
      </w:r>
    </w:p>
    <w:p w14:paraId="048531E9" w14:textId="77777777" w:rsidR="00E9659F" w:rsidRPr="005A7BB5" w:rsidRDefault="00E9659F"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61" w:name="_Toc239977753"/>
      <w:bookmarkStart w:id="62" w:name="OLE_LINK7"/>
      <w:bookmarkEnd w:id="54"/>
      <w:bookmarkEnd w:id="58"/>
      <w:r>
        <w:rPr>
          <w:rFonts w:ascii="Times New Roman" w:eastAsia="Times New Roman" w:hAnsi="Times New Roman" w:cs="Times New Roman"/>
          <w:b/>
          <w:bCs/>
          <w:sz w:val="24"/>
          <w:szCs w:val="24"/>
          <w:lang w:val="en-AU"/>
        </w:rPr>
        <w:t>Implementation progress</w:t>
      </w:r>
      <w:bookmarkEnd w:id="61"/>
    </w:p>
    <w:bookmarkEnd w:id="62"/>
    <w:p w14:paraId="04D8729E" w14:textId="77777777" w:rsidR="000A3F5B" w:rsidRPr="005A7BB5" w:rsidRDefault="000A3F5B" w:rsidP="006F5A77">
      <w:pPr>
        <w:spacing w:before="120" w:after="100" w:afterAutospacing="1" w:line="276" w:lineRule="auto"/>
        <w:rPr>
          <w:rFonts w:ascii="Times New Roman" w:eastAsia="Times New Roman" w:hAnsi="Times New Roman"/>
          <w:sz w:val="24"/>
          <w:szCs w:val="24"/>
          <w:lang w:eastAsia="en-US"/>
        </w:rPr>
      </w:pPr>
      <w:r>
        <w:rPr>
          <w:rFonts w:ascii="Times New Roman" w:eastAsia="Times New Roman" w:hAnsi="Times New Roman"/>
          <w:sz w:val="24"/>
          <w:szCs w:val="24"/>
          <w:lang w:eastAsia="en-US"/>
        </w:rPr>
        <w:t>Since Assessment 1, progress has been made across five of the eight pipeline stages in Table 2:</w:t>
      </w:r>
    </w:p>
    <w:p w14:paraId="7EB1C8FF" w14:textId="77777777" w:rsidR="000A3F5B" w:rsidRPr="005A7BB5" w:rsidRDefault="000A3F5B" w:rsidP="006F5A77">
      <w:pPr>
        <w:numPr>
          <w:ilvl w:val="0"/>
          <w:numId w:val="13"/>
        </w:numPr>
        <w:tabs>
          <w:tab w:val="clear" w:pos="720"/>
        </w:tabs>
        <w:spacing w:before="120" w:after="100" w:afterAutospacing="1" w:line="276" w:lineRule="auto"/>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Ingest &amp; Data Store (Will)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Six raw datasets ingested with validation and provenance tracking (Section 3.1).</w:t>
      </w:r>
    </w:p>
    <w:p w14:paraId="0578E849" w14:textId="77777777" w:rsidR="000A3F5B" w:rsidRPr="005A7BB5" w:rsidRDefault="000A3F5B" w:rsidP="006F5A77">
      <w:pPr>
        <w:numPr>
          <w:ilvl w:val="0"/>
          <w:numId w:val="13"/>
        </w:numPr>
        <w:tabs>
          <w:tab w:val="clear" w:pos="720"/>
        </w:tabs>
        <w:spacing w:before="120" w:after="100" w:afterAutospacing="1" w:line="276" w:lineRule="auto"/>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Processing (Emma)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Datasets cleaned, region-matched, and merged into a single analysis-ready panel (Section 3.2).</w:t>
      </w:r>
    </w:p>
    <w:p w14:paraId="0A73DF90" w14:textId="77777777" w:rsidR="000A3F5B" w:rsidRPr="005A7BB5" w:rsidRDefault="000A3F5B" w:rsidP="006F5A77">
      <w:pPr>
        <w:numPr>
          <w:ilvl w:val="0"/>
          <w:numId w:val="13"/>
        </w:numPr>
        <w:tabs>
          <w:tab w:val="clear" w:pos="720"/>
        </w:tabs>
        <w:spacing w:before="120" w:after="100" w:afterAutospacing="1" w:line="276" w:lineRule="auto"/>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Engineering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Per-capita normalisation, cyclical/lagged features, temporal train/test split (Section 3.3).</w:t>
      </w:r>
    </w:p>
    <w:p w14:paraId="1A543CC7" w14:textId="77777777" w:rsidR="000A3F5B" w:rsidRPr="005A7BB5" w:rsidRDefault="000A3F5B" w:rsidP="006F5A77">
      <w:pPr>
        <w:numPr>
          <w:ilvl w:val="0"/>
          <w:numId w:val="13"/>
        </w:numPr>
        <w:tabs>
          <w:tab w:val="clear" w:pos="720"/>
        </w:tabs>
        <w:spacing w:before="120" w:after="100" w:afterAutospacing="1" w:line="276" w:lineRule="auto"/>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Analytics/ML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Baseline pipeline covers EDA, PCA, feature-variant selection, multicollinearity screening, and four candidate models. A second, independent module (evaluation.py) adds naive baselines, leakage-free feature selection, rolling-origin </w:t>
      </w:r>
      <w:proofErr w:type="spellStart"/>
      <w:r>
        <w:rPr>
          <w:rFonts w:ascii="Times New Roman" w:eastAsia="Times New Roman" w:hAnsi="Times New Roman"/>
          <w:sz w:val="24"/>
          <w:szCs w:val="24"/>
          <w:lang w:eastAsia="en-US"/>
        </w:rPr>
        <w:t>backtesting</w:t>
      </w:r>
      <w:proofErr w:type="spellEnd"/>
      <w:r>
        <w:rPr>
          <w:rFonts w:ascii="Times New Roman" w:eastAsia="Times New Roman" w:hAnsi="Times New Roman"/>
          <w:sz w:val="24"/>
          <w:szCs w:val="24"/>
          <w:lang w:eastAsia="en-US"/>
        </w:rPr>
        <w:t>, and empirical prediction intervals, responding directly to the Assessment 1 feedback on validation rigour (Section 4.6, Hendrick).</w:t>
      </w:r>
    </w:p>
    <w:p w14:paraId="2CAC713D" w14:textId="77777777" w:rsidR="000A3F5B" w:rsidRPr="005A7BB5" w:rsidRDefault="000A3F5B" w:rsidP="006F5A77">
      <w:pPr>
        <w:numPr>
          <w:ilvl w:val="0"/>
          <w:numId w:val="13"/>
        </w:numPr>
        <w:tabs>
          <w:tab w:val="clear" w:pos="720"/>
        </w:tabs>
        <w:spacing w:before="120" w:after="100" w:afterAutospacing="1" w:line="276" w:lineRule="auto"/>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Dashboard, Deploy, Monitor, Incremental-learning - </w:t>
      </w:r>
      <w:r>
        <w:rPr>
          <w:rFonts w:ascii="Times New Roman" w:eastAsia="Times New Roman" w:hAnsi="Times New Roman"/>
          <w:i/>
          <w:iCs/>
          <w:sz w:val="24"/>
          <w:szCs w:val="24"/>
          <w:lang w:eastAsia="en-US"/>
        </w:rPr>
        <w:t>Not yet started.</w:t>
      </w:r>
      <w:r>
        <w:rPr>
          <w:rFonts w:ascii="Times New Roman" w:eastAsia="Times New Roman" w:hAnsi="Times New Roman"/>
          <w:sz w:val="24"/>
          <w:szCs w:val="24"/>
          <w:lang w:eastAsia="en-US"/>
        </w:rPr>
        <w:t xml:space="preserve"> Scheduled for Weeks 7–8 (dashboard) and Week 10 (deployment/monitoring) per the workflow plan (Table 3).</w:t>
      </w:r>
    </w:p>
    <w:p w14:paraId="6E810DEB" w14:textId="77777777" w:rsidR="00E9659F" w:rsidRPr="005A7BB5" w:rsidRDefault="000A3F5B" w:rsidP="006F5A77">
      <w:pPr>
        <w:spacing w:before="120" w:after="100" w:afterAutospacing="1" w:line="276" w:lineRule="auto"/>
        <w:rPr>
          <w:rFonts w:ascii="Times New Roman" w:eastAsia="Times New Roman" w:hAnsi="Times New Roman"/>
          <w:sz w:val="24"/>
          <w:szCs w:val="24"/>
          <w:lang w:eastAsia="en-US"/>
        </w:rPr>
      </w:pPr>
      <w:r>
        <w:rPr>
          <w:rFonts w:ascii="Times New Roman" w:eastAsia="Times New Roman" w:hAnsi="Times New Roman"/>
          <w:sz w:val="24"/>
          <w:szCs w:val="24"/>
          <w:lang w:eastAsia="en-US"/>
        </w:rPr>
        <w:t>The updated workflow table below records progress against each week's planned deliverable at the time of this submission.</w:t>
      </w:r>
    </w:p>
    <w:p w14:paraId="67FFEBA0" w14:textId="77777777" w:rsidR="00AA2B93" w:rsidRPr="005A7BB5" w:rsidRDefault="00AA2B93"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63" w:name="_Toc239977754"/>
      <w:r>
        <w:rPr>
          <w:rFonts w:ascii="Times New Roman" w:eastAsia="Times New Roman" w:hAnsi="Times New Roman" w:cs="Times New Roman"/>
          <w:b/>
          <w:bCs/>
          <w:sz w:val="24"/>
          <w:szCs w:val="24"/>
          <w:lang w:val="en-AU"/>
        </w:rPr>
        <w:t>Updated Workflow</w:t>
      </w:r>
      <w:bookmarkEnd w:id="63"/>
      <w:r>
        <w:rPr>
          <w:rFonts w:ascii="Times New Roman" w:eastAsia="Times New Roman" w:hAnsi="Times New Roman" w:cs="Times New Roman"/>
          <w:b/>
          <w:bCs/>
          <w:sz w:val="24"/>
          <w:szCs w:val="24"/>
          <w:lang w:val="en-AU"/>
        </w:rPr>
        <w:t xml:space="preserve"> </w:t>
      </w:r>
    </w:p>
    <w:p w14:paraId="5FFF51AF" w14:textId="77777777" w:rsidR="00F10282" w:rsidRDefault="00426331"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workflow plan spans the full 12-week semester and is aligned to the four assessment milestones. Weeks immediately preceding each submission are used for consolidation and reporting, other weeks are allocated to the team members responsible for the relevant pipeline stage, as shown in table below:</w:t>
      </w:r>
    </w:p>
    <w:p w14:paraId="1D340E3D" w14:textId="77777777" w:rsidR="009F5B63" w:rsidRPr="009F5B63" w:rsidRDefault="009F5B63"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vi-VN"/>
        </w:rPr>
      </w:pPr>
    </w:p>
    <w:p w14:paraId="60ED8A61" w14:textId="77777777" w:rsidR="00426331" w:rsidRPr="005A7BB5" w:rsidRDefault="00426331" w:rsidP="0052060D">
      <w:pPr>
        <w:pStyle w:val="Caption"/>
        <w:spacing w:before="120" w:line="276" w:lineRule="auto"/>
        <w:ind w:left="360"/>
        <w:jc w:val="center"/>
        <w:rPr>
          <w:rFonts w:ascii="Times New Roman" w:eastAsia="Times New Roman" w:hAnsi="Times New Roman"/>
          <w:color w:val="auto"/>
          <w:sz w:val="24"/>
          <w:szCs w:val="24"/>
        </w:rPr>
      </w:pPr>
      <w:bookmarkStart w:id="64" w:name="_Toc239977135"/>
      <w:r>
        <w:rPr>
          <w:rFonts w:ascii="Times New Roman" w:eastAsia="Times New Roman" w:hAnsi="Times New Roman"/>
          <w:color w:val="auto"/>
          <w:sz w:val="24"/>
          <w:szCs w:val="24"/>
        </w:rPr>
        <w:lastRenderedPageBreak/>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Pr>
          <w:rFonts w:ascii="Times New Roman" w:eastAsia="Times New Roman" w:hAnsi="Times New Roman"/>
          <w:color w:val="auto"/>
          <w:sz w:val="24"/>
          <w:szCs w:val="24"/>
        </w:rPr>
        <w:t>14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64"/>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5A7BB5" w14:paraId="2A7AF108" w14:textId="77777777" w:rsidTr="00A3477D">
        <w:tc>
          <w:tcPr>
            <w:tcW w:w="804" w:type="dxa"/>
            <w:shd w:val="clear" w:color="auto" w:fill="DBE5F1" w:themeFill="accent1" w:themeFillTint="33"/>
          </w:tcPr>
          <w:p w14:paraId="13E282FB"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2598" w:type="dxa"/>
            <w:shd w:val="clear" w:color="auto" w:fill="DBE5F1" w:themeFill="accent1" w:themeFillTint="33"/>
          </w:tcPr>
          <w:p w14:paraId="73C7A58E"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4D2738A3"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74B4AF63"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52B95190" w14:textId="77777777" w:rsidR="00A3477D" w:rsidRPr="005A7BB5" w:rsidRDefault="00A3477D" w:rsidP="00A1481D">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Progress</w:t>
            </w:r>
          </w:p>
        </w:tc>
      </w:tr>
      <w:tr w:rsidR="00A3477D" w:rsidRPr="005A7BB5" w14:paraId="76D04C4D" w14:textId="77777777" w:rsidTr="00A3477D">
        <w:tc>
          <w:tcPr>
            <w:tcW w:w="804" w:type="dxa"/>
          </w:tcPr>
          <w:p w14:paraId="497D9314"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2598" w:type="dxa"/>
          </w:tcPr>
          <w:p w14:paraId="71803191"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268" w:type="dxa"/>
          </w:tcPr>
          <w:p w14:paraId="5DFA7691"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GitHub repository with README;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account set up; draft problem statement</w:t>
            </w:r>
          </w:p>
        </w:tc>
        <w:tc>
          <w:tcPr>
            <w:tcW w:w="1788" w:type="dxa"/>
          </w:tcPr>
          <w:p w14:paraId="6CA39248"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5A2FCCCA" w14:textId="77777777" w:rsidR="00A3477D" w:rsidRPr="005A7BB5" w:rsidRDefault="00A3477D"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52A0F2C4" w14:textId="77777777" w:rsidTr="00A3477D">
        <w:tc>
          <w:tcPr>
            <w:tcW w:w="804" w:type="dxa"/>
          </w:tcPr>
          <w:p w14:paraId="300C2DE5"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2</w:t>
            </w:r>
          </w:p>
        </w:tc>
        <w:tc>
          <w:tcPr>
            <w:tcW w:w="2598" w:type="dxa"/>
          </w:tcPr>
          <w:p w14:paraId="5E4970D9"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268" w:type="dxa"/>
          </w:tcPr>
          <w:p w14:paraId="427B19B0"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07953B26"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030ADBDA" w14:textId="77777777" w:rsidR="00A3477D" w:rsidRPr="005A7BB5" w:rsidRDefault="00241726"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1BADB8B9" w14:textId="77777777" w:rsidTr="00A3477D">
        <w:tc>
          <w:tcPr>
            <w:tcW w:w="804" w:type="dxa"/>
            <w:shd w:val="clear" w:color="auto" w:fill="DBE5F1" w:themeFill="accent1" w:themeFillTint="33"/>
          </w:tcPr>
          <w:p w14:paraId="038E285E"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2598" w:type="dxa"/>
            <w:shd w:val="clear" w:color="auto" w:fill="DBE5F1" w:themeFill="accent1" w:themeFillTint="33"/>
          </w:tcPr>
          <w:p w14:paraId="7FAF5C7C"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057C060C"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0200BDB9"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717B20FF" w14:textId="77777777" w:rsidR="00A3477D" w:rsidRPr="005A7BB5" w:rsidRDefault="00241726" w:rsidP="00A1481D">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Done</w:t>
            </w:r>
          </w:p>
        </w:tc>
      </w:tr>
      <w:tr w:rsidR="00A3477D" w:rsidRPr="005A7BB5" w14:paraId="6785B91C" w14:textId="77777777" w:rsidTr="00A3477D">
        <w:tc>
          <w:tcPr>
            <w:tcW w:w="804" w:type="dxa"/>
          </w:tcPr>
          <w:p w14:paraId="729452C4"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2598" w:type="dxa"/>
          </w:tcPr>
          <w:p w14:paraId="3F3826EF"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268" w:type="dxa"/>
          </w:tcPr>
          <w:p w14:paraId="683A70DE"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2508F0E2"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630DC7B8"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22B3D1D6" w14:textId="77777777" w:rsidR="00A3477D" w:rsidRPr="005A7BB5" w:rsidRDefault="00234D51"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2AFE9118" w14:textId="77777777" w:rsidTr="00A3477D">
        <w:tc>
          <w:tcPr>
            <w:tcW w:w="804" w:type="dxa"/>
          </w:tcPr>
          <w:p w14:paraId="101B541F"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2598" w:type="dxa"/>
          </w:tcPr>
          <w:p w14:paraId="0376E0CA"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268" w:type="dxa"/>
          </w:tcPr>
          <w:p w14:paraId="029A495A"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73FCBC5C"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41D31E3E"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5B3C1500" w14:textId="77777777" w:rsidR="00A3477D" w:rsidRPr="005A7BB5" w:rsidRDefault="0060309E"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C22D6D" w:rsidRPr="005A7BB5" w14:paraId="51B2A18C" w14:textId="77777777" w:rsidTr="006E3566">
        <w:tc>
          <w:tcPr>
            <w:tcW w:w="804" w:type="dxa"/>
            <w:shd w:val="clear" w:color="auto" w:fill="FFFFFF" w:themeFill="background1"/>
          </w:tcPr>
          <w:p w14:paraId="0311155F" w14:textId="77777777" w:rsidR="00C22D6D" w:rsidRPr="005A7BB5"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6</w:t>
            </w:r>
          </w:p>
        </w:tc>
        <w:tc>
          <w:tcPr>
            <w:tcW w:w="2598" w:type="dxa"/>
            <w:shd w:val="clear" w:color="auto" w:fill="FFFFFF" w:themeFill="background1"/>
          </w:tcPr>
          <w:p w14:paraId="416D9436" w14:textId="77777777" w:rsidR="00C22D6D" w:rsidRPr="005A7BB5"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268" w:type="dxa"/>
            <w:shd w:val="clear" w:color="auto" w:fill="FFFFFF" w:themeFill="background1"/>
          </w:tcPr>
          <w:p w14:paraId="23DBA606" w14:textId="77777777" w:rsidR="00C22D6D" w:rsidRPr="005A7BB5"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shd w:val="clear" w:color="auto" w:fill="FFFFFF" w:themeFill="background1"/>
          </w:tcPr>
          <w:p w14:paraId="3C7D0CD2" w14:textId="77777777" w:rsidR="00C22D6D" w:rsidRPr="005A7BB5" w:rsidRDefault="00C22D6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Hendrick (Analytics/ML)</w:t>
            </w:r>
          </w:p>
        </w:tc>
        <w:tc>
          <w:tcPr>
            <w:tcW w:w="1788" w:type="dxa"/>
            <w:shd w:val="clear" w:color="auto" w:fill="FFFFFF" w:themeFill="background1"/>
          </w:tcPr>
          <w:p w14:paraId="2461A98F" w14:textId="77777777" w:rsidR="00C22D6D" w:rsidRPr="005A7BB5" w:rsidRDefault="00C22D6D" w:rsidP="00A1481D">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Done</w:t>
            </w:r>
          </w:p>
        </w:tc>
      </w:tr>
      <w:tr w:rsidR="00C22D6D" w:rsidRPr="005A7BB5" w14:paraId="717650AC" w14:textId="77777777" w:rsidTr="006E3566">
        <w:tc>
          <w:tcPr>
            <w:tcW w:w="804" w:type="dxa"/>
            <w:shd w:val="clear" w:color="auto" w:fill="DBE5F1" w:themeFill="accent1" w:themeFillTint="33"/>
          </w:tcPr>
          <w:p w14:paraId="4CEC6674" w14:textId="77777777" w:rsidR="00C22D6D" w:rsidRPr="005A7BB5"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2598" w:type="dxa"/>
            <w:shd w:val="clear" w:color="auto" w:fill="DBE5F1" w:themeFill="accent1" w:themeFillTint="33"/>
          </w:tcPr>
          <w:p w14:paraId="24234DE1" w14:textId="77777777" w:rsidR="00C22D6D" w:rsidRPr="005A7BB5"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268" w:type="dxa"/>
            <w:shd w:val="clear" w:color="auto" w:fill="DBE5F1" w:themeFill="accent1" w:themeFillTint="33"/>
          </w:tcPr>
          <w:p w14:paraId="796F6D21" w14:textId="77777777" w:rsidR="00C22D6D" w:rsidRPr="005A7BB5"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42BA7443" w14:textId="77777777" w:rsidR="00C22D6D" w:rsidRPr="005A7BB5" w:rsidRDefault="00C22D6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060B1020" w14:textId="77777777" w:rsidR="00C22D6D" w:rsidRPr="005A7BB5" w:rsidRDefault="00C22D6D"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52BD22D4" w14:textId="77777777" w:rsidTr="00A3477D">
        <w:tc>
          <w:tcPr>
            <w:tcW w:w="804" w:type="dxa"/>
          </w:tcPr>
          <w:p w14:paraId="6301C766"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8</w:t>
            </w:r>
          </w:p>
        </w:tc>
        <w:tc>
          <w:tcPr>
            <w:tcW w:w="2598" w:type="dxa"/>
          </w:tcPr>
          <w:p w14:paraId="564B8A11"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268" w:type="dxa"/>
          </w:tcPr>
          <w:p w14:paraId="2AFC8B3D"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35766D91"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1B561551"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c>
          <w:tcPr>
            <w:tcW w:w="1788" w:type="dxa"/>
          </w:tcPr>
          <w:p w14:paraId="507C7C66" w14:textId="77777777" w:rsidR="00A3477D" w:rsidRPr="005A7BB5" w:rsidRDefault="009062ED"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Progressing</w:t>
            </w:r>
          </w:p>
        </w:tc>
      </w:tr>
      <w:tr w:rsidR="00A3477D" w:rsidRPr="005A7BB5" w14:paraId="6752D3BD" w14:textId="77777777" w:rsidTr="00A3477D">
        <w:tc>
          <w:tcPr>
            <w:tcW w:w="804" w:type="dxa"/>
            <w:shd w:val="clear" w:color="auto" w:fill="DBE5F1" w:themeFill="accent1" w:themeFillTint="33"/>
          </w:tcPr>
          <w:p w14:paraId="3CEE0DAF"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2598" w:type="dxa"/>
            <w:shd w:val="clear" w:color="auto" w:fill="DBE5F1" w:themeFill="accent1" w:themeFillTint="33"/>
          </w:tcPr>
          <w:p w14:paraId="138FD748"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10429D6E"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669E483F"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61467712" w14:textId="77777777" w:rsidR="00A3477D" w:rsidRPr="005A7BB5" w:rsidRDefault="00A3477D" w:rsidP="00A1481D">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p>
        </w:tc>
      </w:tr>
      <w:tr w:rsidR="00A3477D" w:rsidRPr="005A7BB5" w14:paraId="071D9A6B" w14:textId="77777777" w:rsidTr="00A3477D">
        <w:tc>
          <w:tcPr>
            <w:tcW w:w="804" w:type="dxa"/>
          </w:tcPr>
          <w:p w14:paraId="6F91F092"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2598" w:type="dxa"/>
          </w:tcPr>
          <w:p w14:paraId="4CC6F4FE"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Incorporate feedback; finalise </w:t>
            </w:r>
            <w:proofErr w:type="gramStart"/>
            <w:r>
              <w:rPr>
                <w:rFonts w:ascii="Times New Roman" w:eastAsia="Times New Roman" w:hAnsi="Times New Roman" w:cs="Times New Roman"/>
                <w:sz w:val="24"/>
                <w:szCs w:val="24"/>
                <w:lang w:val="en-AU"/>
              </w:rPr>
              <w:t>dashboard;  deploy</w:t>
            </w:r>
            <w:proofErr w:type="gramEnd"/>
            <w:r>
              <w:rPr>
                <w:rFonts w:ascii="Times New Roman" w:eastAsia="Times New Roman" w:hAnsi="Times New Roman" w:cs="Times New Roman"/>
                <w:sz w:val="24"/>
                <w:szCs w:val="24"/>
                <w:lang w:val="en-AU"/>
              </w:rPr>
              <w:t xml:space="preserve"> to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Community Cloud; implement monitoring and retraining logic</w:t>
            </w:r>
          </w:p>
        </w:tc>
        <w:tc>
          <w:tcPr>
            <w:tcW w:w="2268" w:type="dxa"/>
          </w:tcPr>
          <w:p w14:paraId="07B19A1B"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4371AB84"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7ACDB925"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c>
          <w:tcPr>
            <w:tcW w:w="1788" w:type="dxa"/>
          </w:tcPr>
          <w:p w14:paraId="4144CA9C" w14:textId="77777777" w:rsidR="00A3477D" w:rsidRPr="005A7BB5" w:rsidRDefault="00A3477D"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p>
        </w:tc>
      </w:tr>
      <w:tr w:rsidR="00A3477D" w:rsidRPr="005A7BB5" w14:paraId="2AABBCB7" w14:textId="77777777" w:rsidTr="00A3477D">
        <w:tc>
          <w:tcPr>
            <w:tcW w:w="804" w:type="dxa"/>
          </w:tcPr>
          <w:p w14:paraId="15B9A2E3"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2598" w:type="dxa"/>
          </w:tcPr>
          <w:p w14:paraId="0DAA91CB"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268" w:type="dxa"/>
          </w:tcPr>
          <w:p w14:paraId="63A7DC7B"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9C23C51"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6B90BCE6" w14:textId="77777777" w:rsidR="00A3477D" w:rsidRPr="005A7BB5" w:rsidRDefault="00A3477D"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p>
        </w:tc>
      </w:tr>
      <w:tr w:rsidR="00A3477D" w:rsidRPr="005A7BB5" w14:paraId="4A5FD7C4" w14:textId="77777777" w:rsidTr="00A3477D">
        <w:tc>
          <w:tcPr>
            <w:tcW w:w="804" w:type="dxa"/>
            <w:shd w:val="clear" w:color="auto" w:fill="DBE5F1" w:themeFill="accent1" w:themeFillTint="33"/>
          </w:tcPr>
          <w:p w14:paraId="19738762"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001D7859"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059E9539"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2FCF699A"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4312FC24" w14:textId="77777777" w:rsidR="00A3477D" w:rsidRPr="005A7BB5" w:rsidRDefault="00A3477D" w:rsidP="00A1481D">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p>
        </w:tc>
      </w:tr>
    </w:tbl>
    <w:p w14:paraId="59E564E6" w14:textId="77777777" w:rsidR="00E435FE" w:rsidRPr="005A7BB5" w:rsidRDefault="00E435FE"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65" w:name="_Toc239977755"/>
      <w:r>
        <w:rPr>
          <w:rFonts w:ascii="Times New Roman" w:eastAsia="Times New Roman" w:hAnsi="Times New Roman" w:cs="Times New Roman"/>
          <w:b/>
          <w:bCs/>
          <w:sz w:val="24"/>
          <w:szCs w:val="24"/>
          <w:lang w:val="en-AU"/>
        </w:rPr>
        <w:t>Project governance</w:t>
      </w:r>
      <w:bookmarkEnd w:id="65"/>
    </w:p>
    <w:p w14:paraId="505CBE92" w14:textId="77777777" w:rsidR="000A7469" w:rsidRPr="005A7BB5" w:rsidRDefault="000A7469" w:rsidP="00C777BC">
      <w:pPr>
        <w:pStyle w:val="paragraph"/>
        <w:spacing w:before="120" w:beforeAutospacing="0" w:after="0" w:afterAutospacing="0" w:line="276" w:lineRule="auto"/>
        <w:jc w:val="both"/>
        <w:textAlignment w:val="baseline"/>
        <w:rPr>
          <w:rFonts w:ascii="Segoe UI" w:hAnsi="Segoe UI" w:cs="Segoe UI"/>
          <w:lang w:val="en-AU"/>
        </w:rPr>
      </w:pPr>
      <w:r>
        <w:rPr>
          <w:rStyle w:val="normaltextrun"/>
          <w:b/>
          <w:bCs/>
          <w:lang w:val="en-AU"/>
        </w:rPr>
        <w:t>Risk Management</w:t>
      </w:r>
      <w:r>
        <w:rPr>
          <w:rStyle w:val="eop"/>
          <w:bdr w:val="none" w:sz="0" w:space="0" w:color="auto" w:frame="1"/>
          <w:shd w:val="clear" w:color="auto" w:fill="C6C6C6"/>
          <w:lang w:val="en-AU"/>
        </w:rPr>
        <w:t> </w:t>
      </w:r>
    </w:p>
    <w:p w14:paraId="1107B9EA" w14:textId="77777777" w:rsidR="000A7469" w:rsidRPr="005A7BB5" w:rsidRDefault="000A7469" w:rsidP="00C777BC">
      <w:pPr>
        <w:pStyle w:val="paragraph"/>
        <w:spacing w:before="120" w:beforeAutospacing="0" w:after="0" w:afterAutospacing="0" w:line="276" w:lineRule="auto"/>
        <w:jc w:val="both"/>
        <w:textAlignment w:val="baseline"/>
        <w:rPr>
          <w:rFonts w:ascii="Segoe UI" w:hAnsi="Segoe UI" w:cs="Segoe UI"/>
          <w:lang w:val="en-AU"/>
        </w:rPr>
      </w:pPr>
      <w:r>
        <w:rPr>
          <w:rStyle w:val="normaltextrun"/>
          <w:lang w:val="en-AU"/>
        </w:rPr>
        <w:t>Potential risks, including data quality issues, ethical concerns, and technical challenges, will be continuously monitored throughout the project. Mitigation strategies such as data validation procedures, adherence to ethical guidelines, and regular system testing will be implemented to minimise their impact. Risks will be reviewed periodically, and corrective actions will be taken promptly to ensure project objectives are achieved successfully.</w:t>
      </w:r>
    </w:p>
    <w:p w14:paraId="7073F56F" w14:textId="77777777" w:rsidR="000A7469" w:rsidRPr="005A7BB5" w:rsidRDefault="000A7469" w:rsidP="00C777BC">
      <w:pPr>
        <w:pStyle w:val="paragraph"/>
        <w:spacing w:before="120" w:beforeAutospacing="0" w:after="0" w:afterAutospacing="0" w:line="276" w:lineRule="auto"/>
        <w:jc w:val="both"/>
        <w:textAlignment w:val="baseline"/>
        <w:rPr>
          <w:rFonts w:ascii="Segoe UI" w:hAnsi="Segoe UI" w:cs="Segoe UI"/>
          <w:lang w:val="en-AU"/>
        </w:rPr>
      </w:pPr>
      <w:r>
        <w:rPr>
          <w:rStyle w:val="normaltextrun"/>
          <w:b/>
          <w:bCs/>
          <w:lang w:val="en-AU"/>
        </w:rPr>
        <w:t>Compliance</w:t>
      </w:r>
      <w:r>
        <w:rPr>
          <w:rStyle w:val="eop"/>
          <w:bdr w:val="none" w:sz="0" w:space="0" w:color="auto" w:frame="1"/>
          <w:shd w:val="clear" w:color="auto" w:fill="C6C6C6"/>
          <w:lang w:val="en-AU"/>
        </w:rPr>
        <w:t> </w:t>
      </w:r>
    </w:p>
    <w:p w14:paraId="2B9BA2B4" w14:textId="77777777" w:rsidR="000A7469" w:rsidRPr="005A7BB5" w:rsidRDefault="000A7469" w:rsidP="00C777BC">
      <w:pPr>
        <w:pStyle w:val="paragraph"/>
        <w:spacing w:before="120" w:beforeAutospacing="0" w:after="0" w:afterAutospacing="0" w:line="276" w:lineRule="auto"/>
        <w:jc w:val="both"/>
        <w:textAlignment w:val="baseline"/>
        <w:rPr>
          <w:rFonts w:ascii="Segoe UI" w:hAnsi="Segoe UI" w:cs="Segoe UI"/>
          <w:lang w:val="en-AU"/>
        </w:rPr>
      </w:pPr>
      <w:r>
        <w:rPr>
          <w:rStyle w:val="normaltextrun"/>
          <w:lang w:val="en-AU"/>
        </w:rPr>
        <w:t>As this project involves the analysis and forecasting of crime-related data, strong governance and compliance measures are essential to ensure responsible data use and maintain public trust. The project will adhere to Northern Territory Government data-handling policies (Northern Territory Government,2024) to ensure that data is collected, stored, accessed, and managed securely throughout the project lifecycle.</w:t>
      </w:r>
    </w:p>
    <w:p w14:paraId="0CBDA524" w14:textId="77777777" w:rsidR="000A7469" w:rsidRPr="005A7BB5" w:rsidRDefault="000A7469" w:rsidP="00C777BC">
      <w:pPr>
        <w:pStyle w:val="paragraph"/>
        <w:spacing w:before="120" w:beforeAutospacing="0" w:after="0" w:afterAutospacing="0" w:line="276" w:lineRule="auto"/>
        <w:jc w:val="both"/>
        <w:textAlignment w:val="baseline"/>
        <w:rPr>
          <w:rFonts w:ascii="Segoe UI" w:hAnsi="Segoe UI" w:cs="Segoe UI"/>
          <w:lang w:val="en-AU"/>
        </w:rPr>
      </w:pPr>
      <w:r>
        <w:rPr>
          <w:rStyle w:val="normaltextrun"/>
          <w:lang w:val="en-AU"/>
        </w:rPr>
        <w:t>The project continues to respect Indigenous Data Sovereignty principles by recognising the rights of Indigenous communities to govern the collection, ownership, and use of data relating to their people and communities.</w:t>
      </w:r>
    </w:p>
    <w:p w14:paraId="62751012" w14:textId="77777777" w:rsidR="00A965CA" w:rsidRPr="006E3566" w:rsidRDefault="000A7469" w:rsidP="006E3566">
      <w:pPr>
        <w:pStyle w:val="paragraph"/>
        <w:spacing w:before="120" w:beforeAutospacing="0" w:after="0" w:afterAutospacing="0" w:line="276" w:lineRule="auto"/>
        <w:jc w:val="both"/>
        <w:textAlignment w:val="baseline"/>
        <w:rPr>
          <w:lang w:val="vi-VN"/>
        </w:rPr>
      </w:pPr>
      <w:r>
        <w:rPr>
          <w:rStyle w:val="normaltextrun"/>
          <w:lang w:val="en-AU"/>
        </w:rPr>
        <w:lastRenderedPageBreak/>
        <w:t>In addition, all predictive analytics activities seek to comply with ethical standards to minimise bias, promote transparency, and support fair decision-making. Forecasting</w:t>
      </w:r>
      <w:r>
        <w:rPr>
          <w:rStyle w:val="normaltextrun"/>
          <w:sz w:val="21"/>
          <w:szCs w:val="21"/>
          <w:lang w:val="en-AU"/>
        </w:rPr>
        <w:t xml:space="preserve"> models </w:t>
      </w:r>
      <w:r>
        <w:rPr>
          <w:rStyle w:val="normaltextrun"/>
          <w:lang w:val="en-AU"/>
        </w:rPr>
        <w:t>will be regularly evaluated for accuracy, reliability, and potential unintended consequences.</w:t>
      </w:r>
    </w:p>
    <w:p w14:paraId="3FF67302" w14:textId="77777777" w:rsidR="00A965CA" w:rsidRPr="006E3566" w:rsidRDefault="00A965CA" w:rsidP="006E3566">
      <w:pPr>
        <w:spacing w:before="120" w:line="276" w:lineRule="auto"/>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To strengthen day-to-day governance, the team applies a set of working agreements throughout the project. All code changes go through a pull request reviewed by at least one other member before merging. Jira tickets move to "Done" only when the associated code has been merged and the relevant pipeline stage runs without errors. Blockers unresolved within two working days are escalated at the next team check-in. Any scope or dataset change is logged in the repository change log with a brief justification before work begins.</w:t>
      </w:r>
    </w:p>
    <w:p w14:paraId="6CA6DFDA" w14:textId="77777777" w:rsidR="00426331" w:rsidRPr="005A7BB5" w:rsidRDefault="00E435FE"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66" w:name="_Toc239977756"/>
      <w:r>
        <w:rPr>
          <w:rFonts w:ascii="Times New Roman" w:eastAsia="Times New Roman" w:hAnsi="Times New Roman" w:cs="Times New Roman"/>
          <w:b/>
          <w:bCs/>
          <w:sz w:val="24"/>
          <w:szCs w:val="24"/>
          <w:lang w:val="en-AU"/>
        </w:rPr>
        <w:t>Risk analysis</w:t>
      </w:r>
      <w:bookmarkEnd w:id="66"/>
      <w:r>
        <w:rPr>
          <w:rFonts w:ascii="Times New Roman" w:eastAsia="Times New Roman" w:hAnsi="Times New Roman" w:cs="Times New Roman"/>
          <w:b/>
          <w:bCs/>
          <w:sz w:val="24"/>
          <w:szCs w:val="24"/>
          <w:lang w:val="en-AU"/>
        </w:rPr>
        <w:t xml:space="preserve"> </w:t>
      </w:r>
    </w:p>
    <w:p w14:paraId="58E69D03" w14:textId="77777777" w:rsidR="00426331" w:rsidRPr="005A7BB5" w:rsidRDefault="00426331" w:rsidP="00C777BC">
      <w:pPr>
        <w:spacing w:before="120" w:after="120" w:line="276" w:lineRule="auto"/>
        <w:jc w:val="both"/>
      </w:pPr>
      <w:r>
        <w:rPr>
          <w:rFonts w:ascii="Times New Roman" w:eastAsia="Times New Roman" w:hAnsi="Times New Roman"/>
          <w:sz w:val="24"/>
          <w:szCs w:val="24"/>
        </w:rPr>
        <w:t>The project has six main risks. These risks will be reviewed during each assessment milestone and updated when needed.</w:t>
      </w:r>
    </w:p>
    <w:p w14:paraId="22226ECF" w14:textId="77777777" w:rsidR="00426331" w:rsidRPr="005A7BB5" w:rsidRDefault="00426331" w:rsidP="00C777BC">
      <w:pPr>
        <w:spacing w:before="120" w:after="120" w:line="276" w:lineRule="auto"/>
        <w:jc w:val="both"/>
      </w:pPr>
      <w:r>
        <w:rPr>
          <w:rFonts w:ascii="Times New Roman" w:eastAsia="Times New Roman" w:hAnsi="Times New Roman"/>
          <w:sz w:val="24"/>
          <w:szCs w:val="24"/>
        </w:rPr>
        <w:t xml:space="preserve">The first risk is changes in the crime data. The transition from PROMIS to </w:t>
      </w:r>
      <w:proofErr w:type="spellStart"/>
      <w:r>
        <w:rPr>
          <w:rFonts w:ascii="Times New Roman" w:eastAsia="Times New Roman" w:hAnsi="Times New Roman"/>
          <w:sz w:val="24"/>
          <w:szCs w:val="24"/>
        </w:rPr>
        <w:t>SerPro</w:t>
      </w:r>
      <w:proofErr w:type="spellEnd"/>
      <w:r>
        <w:rPr>
          <w:rFonts w:ascii="Times New Roman" w:eastAsia="Times New Roman" w:hAnsi="Times New Roman"/>
          <w:sz w:val="24"/>
          <w:szCs w:val="24"/>
        </w:rPr>
        <w:t xml:space="preserve"> in November 2023 and the ANZSOC classification transition in April 2025 may pose challenges in comparing old and new crime data. To minimise this risk, both transitions will be incorporated into the model.</w:t>
      </w:r>
    </w:p>
    <w:p w14:paraId="1E01B233" w14:textId="77777777" w:rsidR="00426331" w:rsidRPr="005A7BB5" w:rsidRDefault="00426331" w:rsidP="00C777BC">
      <w:pPr>
        <w:spacing w:before="120" w:after="120" w:line="276" w:lineRule="auto"/>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421E0E71" w14:textId="77777777" w:rsidR="00426331" w:rsidRPr="005A7BB5" w:rsidRDefault="00426331" w:rsidP="00C777BC">
      <w:pPr>
        <w:spacing w:before="120" w:after="120" w:line="276" w:lineRule="auto"/>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161CDC92" w14:textId="77777777" w:rsidR="00426331" w:rsidRPr="005A7BB5" w:rsidRDefault="00426331"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6C468682" w14:textId="77777777" w:rsidR="00426331" w:rsidRPr="005A7BB5" w:rsidRDefault="00426331"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68A30F47" w14:textId="77777777" w:rsidR="00426331" w:rsidRDefault="00426331" w:rsidP="00C777BC">
      <w:pPr>
        <w:spacing w:before="120" w:after="120" w:line="276" w:lineRule="auto"/>
        <w:jc w:val="both"/>
        <w:rPr>
          <w:rFonts w:ascii="Times New Roman" w:eastAsia="Times New Roman" w:hAnsi="Times New Roman"/>
          <w:sz w:val="24"/>
          <w:szCs w:val="24"/>
          <w:lang w:val="vi-VN"/>
        </w:rPr>
      </w:pPr>
      <w:r>
        <w:rPr>
          <w:rFonts w:ascii="Times New Roman" w:eastAsia="Times New Roman" w:hAnsi="Times New Roman"/>
          <w:sz w:val="24"/>
          <w:szCs w:val="24"/>
        </w:rPr>
        <w:t xml:space="preserve">And the final risk is misuse or misinterpretation of the forecasts. If predictions are read as statements about </w:t>
      </w:r>
      <w:proofErr w:type="gramStart"/>
      <w:r>
        <w:rPr>
          <w:rFonts w:ascii="Times New Roman" w:eastAsia="Times New Roman" w:hAnsi="Times New Roman"/>
          <w:sz w:val="24"/>
          <w:szCs w:val="24"/>
        </w:rPr>
        <w:t>particular communities</w:t>
      </w:r>
      <w:proofErr w:type="gramEnd"/>
      <w:r>
        <w:rPr>
          <w:rFonts w:ascii="Times New Roman" w:eastAsia="Times New Roman" w:hAnsi="Times New Roman"/>
          <w:sz w:val="24"/>
          <w:szCs w:val="24"/>
        </w:rPr>
        <w:t>, the system could cause harm rather than support safety. Small counts in low-population regions could also make incidents identifiable. Forecasts will therefore be shown only at region and month level, with uncertainty ranges, and small values will be suppressed.</w:t>
      </w:r>
    </w:p>
    <w:p w14:paraId="528DFFEB" w14:textId="77777777" w:rsidR="0039079F" w:rsidRPr="00E46EDA" w:rsidRDefault="00E46EDA" w:rsidP="00C777BC">
      <w:pPr>
        <w:spacing w:before="120" w:after="120" w:line="276" w:lineRule="auto"/>
        <w:jc w:val="both"/>
        <w:rPr>
          <w:rFonts w:ascii="Times New Roman" w:eastAsia="Times New Roman" w:hAnsi="Times New Roman"/>
          <w:sz w:val="24"/>
          <w:szCs w:val="24"/>
          <w:lang w:val="vi-VN"/>
        </w:rPr>
      </w:pPr>
      <w:r>
        <w:rPr>
          <w:rFonts w:ascii="Times New Roman" w:eastAsia="Times New Roman" w:hAnsi="Times New Roman"/>
          <w:sz w:val="24"/>
          <w:szCs w:val="24"/>
        </w:rPr>
        <w:t>Since Assessment 1, two additional risks have materialised during implementation. The November 2023 data gap</w:t>
      </w:r>
      <w:r>
        <w:rPr>
          <w:rFonts w:ascii="Times New Roman" w:eastAsia="Times New Roman" w:hAnsi="Times New Roman"/>
          <w:sz w:val="24"/>
          <w:szCs w:val="24"/>
          <w:lang w:val="vi-VN"/>
        </w:rPr>
        <w:t>,</w:t>
      </w:r>
      <w:r>
        <w:rPr>
          <w:rFonts w:ascii="Times New Roman" w:eastAsia="Times New Roman" w:hAnsi="Times New Roman"/>
          <w:sz w:val="24"/>
          <w:szCs w:val="24"/>
        </w:rPr>
        <w:t xml:space="preserve"> absent from both crime files due to the PROMIS-to-</w:t>
      </w:r>
      <w:proofErr w:type="spellStart"/>
      <w:r>
        <w:rPr>
          <w:rFonts w:ascii="Times New Roman" w:eastAsia="Times New Roman" w:hAnsi="Times New Roman"/>
          <w:sz w:val="24"/>
          <w:szCs w:val="24"/>
        </w:rPr>
        <w:t>SerPro</w:t>
      </w:r>
      <w:proofErr w:type="spellEnd"/>
      <w:r>
        <w:rPr>
          <w:rFonts w:ascii="Times New Roman" w:eastAsia="Times New Roman" w:hAnsi="Times New Roman"/>
          <w:sz w:val="24"/>
          <w:szCs w:val="24"/>
        </w:rPr>
        <w:t xml:space="preserve"> transition</w:t>
      </w:r>
      <w:r>
        <w:rPr>
          <w:rFonts w:ascii="Times New Roman" w:eastAsia="Times New Roman" w:hAnsi="Times New Roman"/>
          <w:sz w:val="24"/>
          <w:szCs w:val="24"/>
          <w:lang w:val="vi-VN"/>
        </w:rPr>
        <w:t>,</w:t>
      </w:r>
      <w:r>
        <w:rPr>
          <w:rFonts w:ascii="Times New Roman" w:eastAsia="Times New Roman" w:hAnsi="Times New Roman"/>
          <w:sz w:val="24"/>
          <w:szCs w:val="24"/>
        </w:rPr>
        <w:t xml:space="preserve"> was identified and retained as </w:t>
      </w:r>
      <w:proofErr w:type="spellStart"/>
      <w:r>
        <w:rPr>
          <w:rFonts w:ascii="Times New Roman" w:eastAsia="Times New Roman" w:hAnsi="Times New Roman"/>
          <w:sz w:val="24"/>
          <w:szCs w:val="24"/>
        </w:rPr>
        <w:t>NaN</w:t>
      </w:r>
      <w:proofErr w:type="spellEnd"/>
      <w:r>
        <w:rPr>
          <w:rFonts w:ascii="Times New Roman" w:eastAsia="Times New Roman" w:hAnsi="Times New Roman"/>
          <w:sz w:val="24"/>
          <w:szCs w:val="24"/>
        </w:rPr>
        <w:t xml:space="preserve"> rather than imputed, to avoid introducing artificial values into the time series. The ANZSOC category-label mismatch between the two crime files also required a manual translation table to ensure consistent offence classification across the full study period. Both issues are now resolved in the pipeline and documented in the repository change log.</w:t>
      </w:r>
    </w:p>
    <w:p w14:paraId="2C9FAE24" w14:textId="77777777" w:rsidR="00426331" w:rsidRPr="005A7BB5" w:rsidRDefault="00426331"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67" w:name="_Toc239977757"/>
      <w:r>
        <w:rPr>
          <w:rFonts w:ascii="Times New Roman" w:eastAsia="Times New Roman" w:hAnsi="Times New Roman" w:cs="Times New Roman"/>
          <w:b/>
          <w:bCs/>
          <w:sz w:val="24"/>
          <w:szCs w:val="24"/>
          <w:lang w:val="en-AU"/>
        </w:rPr>
        <w:lastRenderedPageBreak/>
        <w:t>Ethics, privacy and security considerations</w:t>
      </w:r>
      <w:bookmarkEnd w:id="67"/>
    </w:p>
    <w:p w14:paraId="04E877C5" w14:textId="77777777" w:rsidR="00426331" w:rsidRPr="005A7BB5" w:rsidRDefault="00426331" w:rsidP="00C777BC">
      <w:pPr>
        <w:spacing w:before="120" w:after="160" w:line="276" w:lineRule="auto"/>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65476820" w14:textId="77777777" w:rsidR="00426331" w:rsidRPr="005A7BB5" w:rsidRDefault="00426331" w:rsidP="00C777BC">
      <w:pPr>
        <w:spacing w:before="120" w:after="160" w:line="276" w:lineRule="auto"/>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7F72903A" w14:textId="77777777" w:rsidR="00426331" w:rsidRPr="005A7BB5" w:rsidRDefault="00426331" w:rsidP="00C777BC">
      <w:pPr>
        <w:spacing w:before="120" w:after="160" w:line="276" w:lineRule="auto"/>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691403E5" w14:textId="77777777" w:rsidR="00426331" w:rsidRPr="005A7BB5" w:rsidRDefault="00426331" w:rsidP="00C777BC">
      <w:pPr>
        <w:spacing w:before="120" w:after="160" w:line="276" w:lineRule="auto"/>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3FE647BA" w14:textId="77777777" w:rsidR="00426331" w:rsidRPr="005A7BB5" w:rsidRDefault="00426331" w:rsidP="00C777BC">
      <w:pPr>
        <w:spacing w:before="120" w:after="160" w:line="276" w:lineRule="auto"/>
        <w:jc w:val="both"/>
        <w:rPr>
          <w:rFonts w:ascii="Times New Roman" w:eastAsia="Times New Roman" w:hAnsi="Times New Roman"/>
          <w:b/>
          <w:sz w:val="24"/>
          <w:szCs w:val="24"/>
        </w:rPr>
      </w:pPr>
      <w:r>
        <w:rPr>
          <w:rFonts w:ascii="Times New Roman" w:eastAsia="Times New Roman" w:hAnsi="Times New Roman"/>
          <w:b/>
          <w:sz w:val="24"/>
          <w:szCs w:val="24"/>
        </w:rPr>
        <w:t>Responsible use</w:t>
      </w:r>
    </w:p>
    <w:p w14:paraId="005A74C1" w14:textId="77777777" w:rsidR="00426331" w:rsidRPr="005A7BB5" w:rsidRDefault="00426331" w:rsidP="00C777BC">
      <w:pPr>
        <w:spacing w:before="120" w:after="160" w:line="276" w:lineRule="auto"/>
        <w:jc w:val="both"/>
      </w:pPr>
      <w:r>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293DBCD9" w14:textId="77777777" w:rsidR="00426331" w:rsidRDefault="00426331" w:rsidP="00C777BC">
      <w:pPr>
        <w:spacing w:before="120" w:after="160" w:line="276" w:lineRule="auto"/>
        <w:jc w:val="both"/>
        <w:rPr>
          <w:rFonts w:ascii="Times New Roman" w:eastAsia="Times New Roman" w:hAnsi="Times New Roman"/>
          <w:sz w:val="24"/>
          <w:szCs w:val="24"/>
          <w:lang w:val="vi-VN"/>
        </w:rPr>
      </w:pPr>
      <w:r>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4082952B" w14:textId="77777777" w:rsidR="001032DD" w:rsidRPr="001032DD" w:rsidRDefault="001032DD" w:rsidP="00C777BC">
      <w:pPr>
        <w:spacing w:before="120" w:after="160" w:line="276" w:lineRule="auto"/>
        <w:jc w:val="both"/>
        <w:rPr>
          <w:rFonts w:ascii="Times New Roman" w:hAnsi="Times New Roman"/>
          <w:sz w:val="24"/>
          <w:szCs w:val="24"/>
          <w:lang w:val="vi-VN"/>
        </w:rPr>
      </w:pPr>
      <w:r>
        <w:rPr>
          <w:rFonts w:ascii="Times New Roman" w:hAnsi="Times New Roman"/>
          <w:sz w:val="24"/>
          <w:szCs w:val="24"/>
          <w:lang w:val="vi-VN"/>
        </w:rPr>
        <w:t>To guard against over-policing and unfair targeting, forecasts are produced at region and month level only, no suburb or address-level predictions are generated. Outputs are displayed with uncertainty ranges to make clear they are planning signals, not guaranteed outcomes. Counts below a suppression threshold are masked in the dashboard to protect individuals in low-population areas. Any operational response remains the judgment of PFES commanders rather than a direct output of the model.</w:t>
      </w:r>
    </w:p>
    <w:p w14:paraId="6CA16DA8" w14:textId="77777777" w:rsidR="00426331" w:rsidRPr="005A7BB5" w:rsidRDefault="00426331" w:rsidP="00C777BC">
      <w:pPr>
        <w:spacing w:before="120" w:after="160" w:line="276" w:lineRule="auto"/>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07F8BA79" w14:textId="77777777" w:rsidR="00426331" w:rsidRPr="005A7BB5" w:rsidRDefault="00426331" w:rsidP="00C777BC">
      <w:pPr>
        <w:spacing w:before="120" w:after="160" w:line="276" w:lineRule="auto"/>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6C1671EC" w14:textId="77777777" w:rsidR="00426331" w:rsidRPr="005A7BB5" w:rsidRDefault="00426331" w:rsidP="00C777BC">
      <w:pPr>
        <w:spacing w:before="120" w:after="160" w:line="276" w:lineRule="auto"/>
        <w:jc w:val="both"/>
        <w:rPr>
          <w:rFonts w:ascii="Times New Roman" w:eastAsia="Times New Roman" w:hAnsi="Times New Roman"/>
          <w:sz w:val="24"/>
          <w:szCs w:val="24"/>
        </w:rPr>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341D4CE4" w14:textId="77777777" w:rsidR="00BC5ED9" w:rsidRPr="005A7BB5" w:rsidRDefault="00BC5ED9" w:rsidP="006E6841">
      <w:pPr>
        <w:pStyle w:val="ListParagraph"/>
        <w:numPr>
          <w:ilvl w:val="0"/>
          <w:numId w:val="7"/>
        </w:numPr>
        <w:spacing w:before="120" w:line="276" w:lineRule="auto"/>
        <w:contextualSpacing w:val="0"/>
        <w:jc w:val="both"/>
        <w:outlineLvl w:val="1"/>
        <w:rPr>
          <w:rFonts w:ascii="Times New Roman" w:hAnsi="Times New Roman" w:cs="Times New Roman"/>
          <w:b/>
          <w:bCs/>
          <w:sz w:val="24"/>
          <w:szCs w:val="24"/>
          <w:lang w:val="en-AU"/>
        </w:rPr>
      </w:pPr>
      <w:bookmarkStart w:id="68" w:name="_Toc239977758"/>
      <w:bookmarkStart w:id="69" w:name="OLE_LINK8"/>
      <w:r>
        <w:rPr>
          <w:rFonts w:ascii="Times New Roman" w:hAnsi="Times New Roman" w:cs="Times New Roman"/>
          <w:b/>
          <w:bCs/>
          <w:sz w:val="24"/>
          <w:szCs w:val="24"/>
          <w:lang w:val="en-AU"/>
        </w:rPr>
        <w:t>Evaluation of progress</w:t>
      </w:r>
      <w:bookmarkEnd w:id="68"/>
    </w:p>
    <w:p w14:paraId="631B9EDE" w14:textId="77777777" w:rsidR="00A60650" w:rsidRPr="002A290E" w:rsidRDefault="003954D0" w:rsidP="00FD12C9">
      <w:pPr>
        <w:spacing w:before="120" w:after="160" w:line="276" w:lineRule="auto"/>
        <w:jc w:val="both"/>
        <w:rPr>
          <w:rFonts w:ascii="Times New Roman" w:eastAsia="Times New Roman" w:hAnsi="Times New Roman"/>
          <w:sz w:val="24"/>
          <w:szCs w:val="24"/>
          <w:lang w:val="vi-VN"/>
        </w:rPr>
      </w:pPr>
      <w:r>
        <w:rPr>
          <w:rFonts w:ascii="Times New Roman" w:eastAsia="Times New Roman" w:hAnsi="Times New Roman"/>
          <w:sz w:val="24"/>
          <w:szCs w:val="24"/>
        </w:rPr>
        <w:t xml:space="preserve">All major Assessment 1 feedback points have now been addressed. The 5Vs characterisation, and leakage-free validation directly respond to the modelling feedback. The storage-architecture concern has been acknowledged with a documented justification for retaining GitHub at this milestone and a plan to revisit if concurrent access becomes necessary. Governance has been strengthened with formal working agreements covering pull request reviews, Jira completion criteria, and change logging. The ethics section has been expanded to address over-policing risks explicitly. The main items still in progress are the dashboard, </w:t>
      </w:r>
      <w:r>
        <w:rPr>
          <w:rFonts w:ascii="Times New Roman" w:eastAsia="Times New Roman" w:hAnsi="Times New Roman"/>
          <w:sz w:val="24"/>
          <w:szCs w:val="24"/>
        </w:rPr>
        <w:lastRenderedPageBreak/>
        <w:t>deployment, and monitoring stages, which are scheduled for Weeks 8 and 10 per the workflow plan.</w:t>
      </w:r>
    </w:p>
    <w:p w14:paraId="35AA94E6" w14:textId="77777777" w:rsidR="00BC5ED9" w:rsidRPr="005A7BB5" w:rsidRDefault="00BC5ED9" w:rsidP="006E6841">
      <w:pPr>
        <w:pStyle w:val="ListParagraph"/>
        <w:numPr>
          <w:ilvl w:val="0"/>
          <w:numId w:val="7"/>
        </w:numPr>
        <w:spacing w:before="120" w:line="276" w:lineRule="auto"/>
        <w:contextualSpacing w:val="0"/>
        <w:jc w:val="both"/>
        <w:outlineLvl w:val="1"/>
        <w:rPr>
          <w:rFonts w:ascii="Times New Roman" w:hAnsi="Times New Roman" w:cs="Times New Roman"/>
          <w:b/>
          <w:bCs/>
          <w:sz w:val="24"/>
          <w:szCs w:val="24"/>
          <w:lang w:val="en-AU"/>
        </w:rPr>
      </w:pPr>
      <w:bookmarkStart w:id="70" w:name="_Toc239977759"/>
      <w:r>
        <w:rPr>
          <w:rFonts w:ascii="Times New Roman" w:hAnsi="Times New Roman" w:cs="Times New Roman"/>
          <w:b/>
          <w:bCs/>
          <w:sz w:val="24"/>
          <w:szCs w:val="24"/>
          <w:lang w:val="en-AU"/>
        </w:rPr>
        <w:t xml:space="preserve">Any </w:t>
      </w:r>
      <w:bookmarkStart w:id="71" w:name="OLE_LINK9"/>
      <w:r>
        <w:rPr>
          <w:rFonts w:ascii="Times New Roman" w:hAnsi="Times New Roman" w:cs="Times New Roman"/>
          <w:b/>
          <w:bCs/>
          <w:sz w:val="24"/>
          <w:szCs w:val="24"/>
          <w:lang w:val="en-AU"/>
        </w:rPr>
        <w:t>other relevant technical developments</w:t>
      </w:r>
      <w:bookmarkEnd w:id="70"/>
      <w:bookmarkEnd w:id="71"/>
    </w:p>
    <w:bookmarkEnd w:id="69"/>
    <w:p w14:paraId="6C1F04C2" w14:textId="77777777" w:rsidR="00FD12C9" w:rsidRPr="005A7BB5" w:rsidRDefault="00FD12C9" w:rsidP="009062ED">
      <w:p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cross-cutting developments are worth recording.</w:t>
      </w:r>
    </w:p>
    <w:p w14:paraId="7D067212" w14:textId="77777777" w:rsidR="00FD12C9" w:rsidRPr="005A7BB5" w:rsidRDefault="00FD12C9" w:rsidP="009062ED">
      <w:p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t>Pipeline verification.</w:t>
      </w:r>
      <w:r>
        <w:rPr>
          <w:rFonts w:ascii="Times New Roman" w:eastAsia="Times New Roman" w:hAnsi="Times New Roman"/>
          <w:sz w:val="24"/>
          <w:szCs w:val="24"/>
          <w:lang w:eastAsia="en-US"/>
        </w:rPr>
        <w:t xml:space="preserve"> Before relying on the pipeline for modelling, it was tested end-to-end in a clean environment, surfacing several defects now fixed and recorded in the commit history:</w:t>
      </w:r>
    </w:p>
    <w:p w14:paraId="7B531672" w14:textId="77777777" w:rsidR="00FD12C9" w:rsidRPr="005A7BB5" w:rsidRDefault="00FD12C9" w:rsidP="009062ED">
      <w:pPr>
        <w:numPr>
          <w:ilvl w:val="0"/>
          <w:numId w:val="16"/>
        </w:num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Two undeclared dependencies (</w:t>
      </w:r>
      <w:proofErr w:type="spellStart"/>
      <w:r>
        <w:rPr>
          <w:rFonts w:ascii="Times New Roman" w:eastAsia="Times New Roman" w:hAnsi="Times New Roman"/>
          <w:sz w:val="24"/>
          <w:szCs w:val="24"/>
          <w:lang w:eastAsia="en-US"/>
        </w:rPr>
        <w:t>xgboost</w:t>
      </w:r>
      <w:proofErr w:type="spellEnd"/>
      <w:r>
        <w:rPr>
          <w:rFonts w:ascii="Times New Roman" w:eastAsia="Times New Roman" w:hAnsi="Times New Roman"/>
          <w:sz w:val="24"/>
          <w:szCs w:val="24"/>
          <w:lang w:eastAsia="en-US"/>
        </w:rPr>
        <w:t xml:space="preserve">, </w:t>
      </w:r>
      <w:proofErr w:type="spellStart"/>
      <w:r>
        <w:rPr>
          <w:rFonts w:ascii="Times New Roman" w:eastAsia="Times New Roman" w:hAnsi="Times New Roman"/>
          <w:sz w:val="24"/>
          <w:szCs w:val="24"/>
          <w:lang w:eastAsia="en-US"/>
        </w:rPr>
        <w:t>openpyxl</w:t>
      </w:r>
      <w:proofErr w:type="spellEnd"/>
      <w:r>
        <w:rPr>
          <w:rFonts w:ascii="Times New Roman" w:eastAsia="Times New Roman" w:hAnsi="Times New Roman"/>
          <w:sz w:val="24"/>
          <w:szCs w:val="24"/>
          <w:lang w:eastAsia="en-US"/>
        </w:rPr>
        <w:t xml:space="preserve">) that broke the pipeline on any machine but the original </w:t>
      </w:r>
      <w:proofErr w:type="gramStart"/>
      <w:r>
        <w:rPr>
          <w:rFonts w:ascii="Times New Roman" w:eastAsia="Times New Roman" w:hAnsi="Times New Roman"/>
          <w:sz w:val="24"/>
          <w:szCs w:val="24"/>
          <w:lang w:eastAsia="en-US"/>
        </w:rPr>
        <w:t>developer's</w:t>
      </w:r>
      <w:proofErr w:type="gramEnd"/>
      <w:r>
        <w:rPr>
          <w:rFonts w:ascii="Times New Roman" w:eastAsia="Times New Roman" w:hAnsi="Times New Roman"/>
          <w:sz w:val="24"/>
          <w:szCs w:val="24"/>
          <w:lang w:eastAsia="en-US"/>
        </w:rPr>
        <w:t>.</w:t>
      </w:r>
    </w:p>
    <w:p w14:paraId="3D9101A2" w14:textId="77777777" w:rsidR="00FD12C9" w:rsidRPr="005A7BB5" w:rsidRDefault="00FD12C9" w:rsidP="009062ED">
      <w:pPr>
        <w:numPr>
          <w:ilvl w:val="0"/>
          <w:numId w:val="16"/>
        </w:num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 Windows-only Unicode crash inside a </w:t>
      </w:r>
      <w:proofErr w:type="gramStart"/>
      <w:r>
        <w:rPr>
          <w:rFonts w:ascii="Times New Roman" w:eastAsia="Times New Roman" w:hAnsi="Times New Roman"/>
          <w:sz w:val="24"/>
          <w:szCs w:val="24"/>
          <w:lang w:eastAsia="en-US"/>
        </w:rPr>
        <w:t>print(</w:t>
      </w:r>
      <w:proofErr w:type="gramEnd"/>
      <w:r>
        <w:rPr>
          <w:rFonts w:ascii="Times New Roman" w:eastAsia="Times New Roman" w:hAnsi="Times New Roman"/>
          <w:sz w:val="24"/>
          <w:szCs w:val="24"/>
          <w:lang w:eastAsia="en-US"/>
        </w:rPr>
        <w:t>) statement.</w:t>
      </w:r>
    </w:p>
    <w:p w14:paraId="7EF8852E" w14:textId="77777777" w:rsidR="00FD12C9" w:rsidRPr="005A7BB5" w:rsidRDefault="00FD12C9" w:rsidP="009062ED">
      <w:pPr>
        <w:numPr>
          <w:ilvl w:val="0"/>
          <w:numId w:val="16"/>
        </w:num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duplicated function definition from a Git merge, with a missing argument in the abandoned copy.</w:t>
      </w:r>
    </w:p>
    <w:p w14:paraId="1F1A340B" w14:textId="77777777" w:rsidR="00FD12C9" w:rsidRPr="005A7BB5" w:rsidRDefault="00FD12C9" w:rsidP="009062ED">
      <w:pPr>
        <w:numPr>
          <w:ilvl w:val="0"/>
          <w:numId w:val="16"/>
        </w:num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 biased VIF calculation (missing its constant term) and an unsafe </w:t>
      </w:r>
      <w:proofErr w:type="gramStart"/>
      <w:r>
        <w:rPr>
          <w:rFonts w:ascii="Times New Roman" w:eastAsia="Times New Roman" w:hAnsi="Times New Roman"/>
          <w:sz w:val="24"/>
          <w:szCs w:val="24"/>
          <w:lang w:eastAsia="en-US"/>
        </w:rPr>
        <w:t>eval(</w:t>
      </w:r>
      <w:proofErr w:type="gramEnd"/>
      <w:r>
        <w:rPr>
          <w:rFonts w:ascii="Times New Roman" w:eastAsia="Times New Roman" w:hAnsi="Times New Roman"/>
          <w:sz w:val="24"/>
          <w:szCs w:val="24"/>
          <w:lang w:eastAsia="en-US"/>
        </w:rPr>
        <w:t>) call.</w:t>
      </w:r>
    </w:p>
    <w:p w14:paraId="4B4B4710" w14:textId="77777777" w:rsidR="00FD12C9" w:rsidRPr="005A7BB5" w:rsidRDefault="00FD12C9" w:rsidP="009062ED">
      <w:p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t>Architecture correction.</w:t>
      </w:r>
      <w:r>
        <w:rPr>
          <w:rFonts w:ascii="Times New Roman" w:eastAsia="Times New Roman" w:hAnsi="Times New Roman"/>
          <w:sz w:val="24"/>
          <w:szCs w:val="24"/>
          <w:lang w:eastAsia="en-US"/>
        </w:rPr>
        <w:t xml:space="preserve"> The AWS-equivalent mapping (Table 2) was corrected: Athena is a query/cataloguing tool, not a transformation engine, so AWS Glue ETL replaces it as the conceptual equivalent for the cleaning/feature-engineering stage.</w:t>
      </w:r>
    </w:p>
    <w:p w14:paraId="21F20C14" w14:textId="77777777" w:rsidR="00FD12C9" w:rsidRPr="005A7BB5" w:rsidRDefault="00FD12C9" w:rsidP="009062ED">
      <w:p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b/>
          <w:bCs/>
          <w:sz w:val="24"/>
          <w:szCs w:val="24"/>
        </w:rPr>
        <w:t xml:space="preserve">Output-artefact policy. </w:t>
      </w:r>
      <w:r>
        <w:rPr>
          <w:rFonts w:ascii="Times New Roman" w:eastAsia="Times New Roman" w:hAnsi="Times New Roman"/>
          <w:sz w:val="24"/>
          <w:szCs w:val="24"/>
        </w:rPr>
        <w:t>The team commits pipeline outputs (</w:t>
      </w:r>
      <w:proofErr w:type="spellStart"/>
      <w:r>
        <w:rPr>
          <w:rFonts w:ascii="Times New Roman" w:eastAsia="Times New Roman" w:hAnsi="Times New Roman"/>
          <w:sz w:val="24"/>
          <w:szCs w:val="24"/>
        </w:rPr>
        <w:t>eda_plots</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regression_plots</w:t>
      </w:r>
      <w:proofErr w:type="spellEnd"/>
      <w:r>
        <w:rPr>
          <w:rFonts w:ascii="Times New Roman" w:eastAsia="Times New Roman" w:hAnsi="Times New Roman"/>
          <w:sz w:val="24"/>
          <w:szCs w:val="24"/>
        </w:rPr>
        <w:t xml:space="preserve">/, dataset/raw/, dataset/processed/) to GitHub rather </w:t>
      </w:r>
      <w:proofErr w:type="gramStart"/>
      <w:r>
        <w:rPr>
          <w:rFonts w:ascii="Times New Roman" w:eastAsia="Times New Roman" w:hAnsi="Times New Roman"/>
          <w:sz w:val="24"/>
          <w:szCs w:val="24"/>
        </w:rPr>
        <w:t>than .</w:t>
      </w:r>
      <w:proofErr w:type="spellStart"/>
      <w:r>
        <w:rPr>
          <w:rFonts w:ascii="Times New Roman" w:eastAsia="Times New Roman" w:hAnsi="Times New Roman"/>
          <w:sz w:val="24"/>
          <w:szCs w:val="24"/>
        </w:rPr>
        <w:t>gitignore</w:t>
      </w:r>
      <w:proofErr w:type="spellEnd"/>
      <w:proofErr w:type="gramEnd"/>
      <w:r>
        <w:rPr>
          <w:rFonts w:ascii="Times New Roman" w:eastAsia="Times New Roman" w:hAnsi="Times New Roman"/>
          <w:sz w:val="24"/>
          <w:szCs w:val="24"/>
        </w:rPr>
        <w:t>-excluding them, so markers can inspect results without re-running the pipeline, trading occasional merge conflicts on regenerated images for the reproducibility</w:t>
      </w:r>
      <w:r>
        <w:rPr>
          <w:rFonts w:ascii="Times New Roman" w:eastAsia="Times New Roman" w:hAnsi="Times New Roman"/>
          <w:sz w:val="24"/>
          <w:szCs w:val="24"/>
          <w:lang w:eastAsia="en-US"/>
        </w:rPr>
        <w:t xml:space="preserve"> the module's GitHub expectations call for.</w:t>
      </w:r>
    </w:p>
    <w:p w14:paraId="5DC617E2" w14:textId="77777777" w:rsidR="00426331" w:rsidRPr="005A7BB5" w:rsidRDefault="00426331"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72" w:name="_Toc239977760"/>
      <w:r>
        <w:rPr>
          <w:rFonts w:ascii="Times New Roman" w:eastAsia="Times New Roman" w:hAnsi="Times New Roman" w:cs="Times New Roman"/>
          <w:b/>
          <w:bCs/>
          <w:sz w:val="24"/>
          <w:szCs w:val="24"/>
          <w:lang w:val="en-AU"/>
        </w:rPr>
        <w:t>References</w:t>
      </w:r>
      <w:bookmarkEnd w:id="72"/>
    </w:p>
    <w:p w14:paraId="138F10EC" w14:textId="77777777" w:rsidR="00426331" w:rsidRPr="005A7BB5" w:rsidRDefault="00426331" w:rsidP="00C777BC">
      <w:pPr>
        <w:spacing w:before="120" w:after="120" w:line="276" w:lineRule="auto"/>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38">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7288DCB6" w14:textId="77777777" w:rsidR="00426331" w:rsidRPr="005A7BB5" w:rsidRDefault="00426331" w:rsidP="00C777BC">
      <w:pPr>
        <w:spacing w:before="120" w:after="120" w:line="276" w:lineRule="auto"/>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39">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07882E0D" w14:textId="77777777" w:rsidR="00426331" w:rsidRPr="005A7BB5" w:rsidRDefault="00426331" w:rsidP="00C777BC">
      <w:pPr>
        <w:spacing w:before="120" w:after="120" w:line="276" w:lineRule="auto"/>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40">
        <w:r>
          <w:rPr>
            <w:rStyle w:val="Hyperlink"/>
            <w:rFonts w:ascii="Times New Roman" w:eastAsia="Times New Roman" w:hAnsi="Times New Roman"/>
            <w:sz w:val="24"/>
            <w:szCs w:val="24"/>
          </w:rPr>
          <w:t>https://aiatsis.gov.au/research/ethical-research/code-ethics</w:t>
        </w:r>
      </w:hyperlink>
    </w:p>
    <w:p w14:paraId="0E5B6CFC" w14:textId="77777777" w:rsidR="00426331" w:rsidRPr="005A7BB5" w:rsidRDefault="00426331" w:rsidP="00C777BC">
      <w:pPr>
        <w:spacing w:before="120" w:after="120" w:line="276" w:lineRule="auto"/>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w:t>
      </w:r>
      <w:proofErr w:type="spellStart"/>
      <w:r>
        <w:rPr>
          <w:rFonts w:ascii="Times New Roman" w:eastAsia="Times New Roman" w:hAnsi="Times New Roman"/>
          <w:sz w:val="24"/>
          <w:szCs w:val="24"/>
        </w:rPr>
        <w:t>Materechera</w:t>
      </w:r>
      <w:proofErr w:type="spellEnd"/>
      <w:r>
        <w:rPr>
          <w:rFonts w:ascii="Times New Roman" w:eastAsia="Times New Roman" w:hAnsi="Times New Roman"/>
          <w:sz w:val="24"/>
          <w:szCs w:val="24"/>
        </w:rPr>
        <w:t xml:space="preserve">, S., Parsons, M., </w:t>
      </w:r>
      <w:proofErr w:type="spellStart"/>
      <w:r>
        <w:rPr>
          <w:rFonts w:ascii="Times New Roman" w:eastAsia="Times New Roman" w:hAnsi="Times New Roman"/>
          <w:sz w:val="24"/>
          <w:szCs w:val="24"/>
        </w:rPr>
        <w:t>Raseroka</w:t>
      </w:r>
      <w:proofErr w:type="spellEnd"/>
      <w:r>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41">
        <w:r>
          <w:rPr>
            <w:rStyle w:val="Hyperlink"/>
            <w:rFonts w:ascii="Times New Roman" w:eastAsia="Times New Roman" w:hAnsi="Times New Roman"/>
            <w:sz w:val="24"/>
            <w:szCs w:val="24"/>
          </w:rPr>
          <w:t>https://doi.org/10.5334/dsj-2020-043</w:t>
        </w:r>
      </w:hyperlink>
    </w:p>
    <w:p w14:paraId="6470C53A" w14:textId="77777777" w:rsidR="00426331" w:rsidRPr="005A7BB5" w:rsidRDefault="00426331" w:rsidP="00C777BC">
      <w:pPr>
        <w:spacing w:before="120" w:after="120" w:line="276" w:lineRule="auto"/>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42">
        <w:r>
          <w:rPr>
            <w:rStyle w:val="Hyperlink"/>
            <w:rFonts w:ascii="Times New Roman" w:eastAsia="Times New Roman" w:hAnsi="Times New Roman"/>
            <w:sz w:val="24"/>
            <w:szCs w:val="24"/>
          </w:rPr>
          <w:t>https://www.abc.net.au/news/2025-09-22/is-nt-crime-decreasing-since-clp-government-elected-police-data/105797920</w:t>
        </w:r>
      </w:hyperlink>
    </w:p>
    <w:p w14:paraId="554B3F6D" w14:textId="77777777" w:rsidR="00426331" w:rsidRPr="005A7BB5" w:rsidRDefault="00426331" w:rsidP="00C777BC">
      <w:pPr>
        <w:spacing w:before="120" w:line="276" w:lineRule="auto"/>
        <w:ind w:left="720" w:hanging="720"/>
        <w:jc w:val="both"/>
      </w:pPr>
      <w:r>
        <w:rPr>
          <w:rFonts w:ascii="Times New Roman" w:eastAsia="Times New Roman" w:hAnsi="Times New Roman"/>
          <w:sz w:val="24"/>
          <w:szCs w:val="24"/>
        </w:rPr>
        <w:t xml:space="preserve">Northern Territory Government. (2026). NT crime </w:t>
      </w:r>
      <w:proofErr w:type="gramStart"/>
      <w:r>
        <w:rPr>
          <w:rFonts w:ascii="Times New Roman" w:eastAsia="Times New Roman" w:hAnsi="Times New Roman"/>
          <w:sz w:val="24"/>
          <w:szCs w:val="24"/>
        </w:rPr>
        <w:t>statistics march</w:t>
      </w:r>
      <w:proofErr w:type="gramEnd"/>
      <w:r>
        <w:rPr>
          <w:rFonts w:ascii="Times New Roman" w:eastAsia="Times New Roman" w:hAnsi="Times New Roman"/>
          <w:sz w:val="24"/>
          <w:szCs w:val="24"/>
        </w:rPr>
        <w:t xml:space="preserve"> 2026 - NTG open data portal. </w:t>
      </w:r>
      <w:hyperlink r:id="rId43" w:history="1">
        <w:r>
          <w:rPr>
            <w:rStyle w:val="Hyperlink"/>
            <w:rFonts w:ascii="Times New Roman" w:eastAsia="Times New Roman" w:hAnsi="Times New Roman"/>
            <w:sz w:val="24"/>
            <w:szCs w:val="24"/>
          </w:rPr>
          <w:t>https://data.nt.gov.au/dataset/current-nt-crime-statistics-march-2026</w:t>
        </w:r>
      </w:hyperlink>
      <w:r>
        <w:rPr>
          <w:rFonts w:ascii="Times New Roman" w:eastAsia="Times New Roman" w:hAnsi="Times New Roman"/>
          <w:sz w:val="24"/>
          <w:szCs w:val="24"/>
        </w:rPr>
        <w:t xml:space="preserve"> </w:t>
      </w:r>
    </w:p>
    <w:p w14:paraId="42CD0E04" w14:textId="77777777" w:rsidR="00426331" w:rsidRPr="005A7BB5" w:rsidRDefault="00426331" w:rsidP="00C777BC">
      <w:pPr>
        <w:spacing w:before="120" w:line="276" w:lineRule="auto"/>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44">
        <w:r>
          <w:rPr>
            <w:rStyle w:val="Hyperlink"/>
            <w:rFonts w:ascii="Times New Roman" w:eastAsia="Times New Roman" w:hAnsi="Times New Roman"/>
            <w:sz w:val="24"/>
            <w:szCs w:val="24"/>
          </w:rPr>
          <w:t>https://www.ntpa.com.au/knowledgebase/article/KA-01198/</w:t>
        </w:r>
      </w:hyperlink>
    </w:p>
    <w:p w14:paraId="4F9F8BFD" w14:textId="77777777" w:rsidR="00426331" w:rsidRPr="005A7BB5" w:rsidRDefault="00426331" w:rsidP="00C777BC">
      <w:pPr>
        <w:spacing w:before="120" w:line="276" w:lineRule="auto"/>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 xml:space="preserve">Operation </w:t>
      </w:r>
      <w:proofErr w:type="spellStart"/>
      <w:r>
        <w:rPr>
          <w:rFonts w:ascii="Times New Roman" w:eastAsia="Times New Roman" w:hAnsi="Times New Roman"/>
          <w:i/>
          <w:iCs/>
          <w:sz w:val="24"/>
          <w:szCs w:val="24"/>
        </w:rPr>
        <w:t>ventura</w:t>
      </w:r>
      <w:proofErr w:type="spellEnd"/>
      <w:r>
        <w:rPr>
          <w:rFonts w:ascii="Times New Roman" w:eastAsia="Times New Roman" w:hAnsi="Times New Roman"/>
          <w:i/>
          <w:iCs/>
          <w:sz w:val="24"/>
          <w:szCs w:val="24"/>
        </w:rPr>
        <w:t xml:space="preserve"> | NT police, fire &amp; emergency services</w:t>
      </w:r>
      <w:r>
        <w:rPr>
          <w:rFonts w:ascii="Times New Roman" w:eastAsia="Times New Roman" w:hAnsi="Times New Roman"/>
          <w:sz w:val="24"/>
          <w:szCs w:val="24"/>
        </w:rPr>
        <w:t xml:space="preserve">. NT Police, Fire &amp; Emergency Services. </w:t>
      </w:r>
      <w:hyperlink r:id="rId45">
        <w:r>
          <w:rPr>
            <w:rStyle w:val="Hyperlink"/>
            <w:rFonts w:ascii="Times New Roman" w:eastAsia="Times New Roman" w:hAnsi="Times New Roman"/>
            <w:sz w:val="24"/>
            <w:szCs w:val="24"/>
          </w:rPr>
          <w:t>https://pfes.nt.gov.au/newsroom/2026/operation-ventura</w:t>
        </w:r>
      </w:hyperlink>
    </w:p>
    <w:p w14:paraId="36CA4F43" w14:textId="77777777" w:rsidR="00426331" w:rsidRPr="005A7BB5" w:rsidRDefault="00426331" w:rsidP="00C777BC">
      <w:pPr>
        <w:spacing w:before="120" w:after="120" w:line="276" w:lineRule="auto"/>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Annual Report 2024-25.</w:t>
      </w:r>
      <w:r>
        <w:rPr>
          <w:rFonts w:ascii="Times New Roman" w:eastAsia="Times New Roman" w:hAnsi="Times New Roman"/>
          <w:sz w:val="24"/>
          <w:szCs w:val="24"/>
        </w:rPr>
        <w:t xml:space="preserve">  </w:t>
      </w:r>
      <w:hyperlink r:id="rId46">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p>
    <w:p w14:paraId="0A4F9BD4" w14:textId="77777777" w:rsidR="00FF483F" w:rsidRPr="005A7BB5" w:rsidRDefault="00FF483F" w:rsidP="00C777BC">
      <w:pPr>
        <w:spacing w:before="120" w:after="240" w:line="276"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2B19C95E" w14:textId="77777777" w:rsidR="001A26A7" w:rsidRPr="005A7BB5" w:rsidRDefault="00FF483F" w:rsidP="00C777BC">
      <w:pPr>
        <w:pStyle w:val="Heading1"/>
        <w:spacing w:before="120" w:line="276" w:lineRule="auto"/>
        <w:jc w:val="both"/>
        <w:rPr>
          <w:rFonts w:ascii="Times New Roman" w:eastAsiaTheme="minorEastAsia" w:hAnsi="Times New Roman"/>
          <w:b/>
          <w:bCs/>
          <w:sz w:val="24"/>
          <w:szCs w:val="24"/>
        </w:rPr>
      </w:pPr>
      <w:bookmarkStart w:id="73" w:name="_Toc239977761"/>
      <w:r>
        <w:rPr>
          <w:rFonts w:ascii="Times New Roman" w:eastAsiaTheme="minorEastAsia" w:hAnsi="Times New Roman"/>
          <w:b/>
          <w:bCs/>
          <w:sz w:val="24"/>
          <w:szCs w:val="24"/>
        </w:rPr>
        <w:lastRenderedPageBreak/>
        <w:t>SECTION 4 – Individual Work and Contribution Summary</w:t>
      </w:r>
      <w:bookmarkEnd w:id="73"/>
    </w:p>
    <w:p w14:paraId="174EDB37" w14:textId="77777777" w:rsidR="00C61275" w:rsidRPr="005A7BB5" w:rsidRDefault="00D21E8C" w:rsidP="006E6841">
      <w:pPr>
        <w:pStyle w:val="ListParagraph"/>
        <w:numPr>
          <w:ilvl w:val="3"/>
          <w:numId w:val="4"/>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Student Information</w:t>
      </w:r>
    </w:p>
    <w:p w14:paraId="473C8C12"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78D66621"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5418E6CA" w14:textId="77777777" w:rsidR="00C61275" w:rsidRPr="005A7BB5" w:rsidRDefault="00C61275" w:rsidP="006E6841">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A5AB550" w14:textId="77777777" w:rsidR="00C41CDC" w:rsidRPr="005A7BB5" w:rsidRDefault="00C41CDC"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64EAA769" w14:textId="77777777" w:rsidR="005E0A33" w:rsidRPr="005A7BB5" w:rsidRDefault="00713BF7" w:rsidP="009D0C59">
      <w:pPr>
        <w:spacing w:line="276" w:lineRule="auto"/>
        <w:jc w:val="center"/>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7CD38BFA" wp14:editId="161FE332">
            <wp:extent cx="5645351" cy="2695575"/>
            <wp:effectExtent l="0" t="0" r="0" b="0"/>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47"/>
                    <a:stretch>
                      <a:fillRect/>
                    </a:stretch>
                  </pic:blipFill>
                  <pic:spPr>
                    <a:xfrm>
                      <a:off x="0" y="0"/>
                      <a:ext cx="5669929" cy="2707311"/>
                    </a:xfrm>
                    <a:prstGeom prst="rect">
                      <a:avLst/>
                    </a:prstGeom>
                  </pic:spPr>
                </pic:pic>
              </a:graphicData>
            </a:graphic>
          </wp:inline>
        </w:drawing>
      </w:r>
    </w:p>
    <w:p w14:paraId="19254FD2" w14:textId="77777777" w:rsidR="00C41CDC" w:rsidRPr="005A7BB5" w:rsidRDefault="00C41CDC"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4773FB9D" w14:textId="77777777" w:rsidR="00CC3F81" w:rsidRPr="005A7BB5" w:rsidRDefault="00F212FD"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data processing stage: cleaning, standardising, and merging the three source datasets (crime, population, alcohol supply) into a single analysis-ready panel. This included category translation, a two-stage region crosswalk to align police boundaries with NTG statistical regions, offence-weighted encoding of alcohol and DV flags, and population validation before aggregation. Alongside this, I contributed to team coordination through Jira task management, GitHub maintenance, report writing, and reviewing teammates' work against assignment requirements.</w:t>
      </w:r>
    </w:p>
    <w:bookmarkStart w:id="74" w:name="OLE_LINK10"/>
    <w:p w14:paraId="47888516" w14:textId="77777777" w:rsidR="00AC10A7" w:rsidRPr="005A7BB5" w:rsidRDefault="00AC10A7" w:rsidP="002215D2">
      <w:pPr>
        <w:spacing w:line="276" w:lineRule="auto"/>
        <w:jc w:val="both"/>
      </w:pPr>
      <w:r>
        <w:fldChar w:fldCharType="begin"/>
      </w:r>
      <w:r>
        <w:instrText>HYPERLINK "https://github.com/HendrickDang/PRT661-DATA-SCIENCE-PRACTICE/commits?author=EmmaTran56"</w:instrText>
      </w:r>
      <w:r>
        <w:fldChar w:fldCharType="separate"/>
      </w:r>
      <w:r>
        <w:rPr>
          <w:rStyle w:val="Hyperlink"/>
          <w:rFonts w:ascii="Times New Roman" w:eastAsia="Times New Roman" w:hAnsi="Times New Roman"/>
          <w:sz w:val="24"/>
          <w:szCs w:val="24"/>
        </w:rPr>
        <w:t>https://github.com/HendrickDang/PRT661-DATA-SCIENCE-PRACTICE/commits?author=EmmaTran56</w:t>
      </w:r>
      <w:r>
        <w:fldChar w:fldCharType="end"/>
      </w:r>
    </w:p>
    <w:bookmarkEnd w:id="74"/>
    <w:p w14:paraId="5B6668AB"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Visualisation:</w:t>
      </w:r>
      <w:bookmarkStart w:id="75" w:name="OLE_LINK11"/>
      <w:r>
        <w:rPr>
          <w:lang w:val="en-AU"/>
        </w:rPr>
        <w:fldChar w:fldCharType="begin"/>
      </w:r>
      <w:r>
        <w:rPr>
          <w:lang w:val="en-AU"/>
        </w:rPr>
        <w:instrText>HYPERLINK "https://github.com/HendrickDang/PRT661-DATA-SCIENCE-PRACTICE/commits/main/eda_plots"</w:instrText>
      </w:r>
      <w:r>
        <w:rPr>
          <w:lang w:val="en-AU"/>
        </w:rPr>
      </w:r>
      <w:r>
        <w:rPr>
          <w:lang w:val="en-AU"/>
        </w:rPr>
        <w:fldChar w:fldCharType="separate"/>
      </w:r>
      <w:r>
        <w:rPr>
          <w:rStyle w:val="Hyperlink"/>
          <w:rFonts w:ascii="Times New Roman" w:eastAsia="Times New Roman" w:hAnsi="Times New Roman"/>
          <w:sz w:val="24"/>
          <w:szCs w:val="24"/>
          <w:lang w:val="en-AU"/>
        </w:rPr>
        <w:t>https://github.com/HendrickDang/PRT661-DATA-SCIENCE-PRACTICE/commits/main/eda_plots</w:t>
      </w:r>
      <w:r>
        <w:rPr>
          <w:lang w:val="en-AU"/>
        </w:rPr>
        <w:fldChar w:fldCharType="end"/>
      </w:r>
      <w:bookmarkEnd w:id="75"/>
    </w:p>
    <w:p w14:paraId="02CA537F"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bookmarkStart w:id="76" w:name="OLE_LINK12"/>
      <w:r>
        <w:rPr>
          <w:rFonts w:ascii="Times New Roman" w:eastAsia="Times New Roman" w:hAnsi="Times New Roman"/>
          <w:sz w:val="24"/>
          <w:szCs w:val="24"/>
          <w:lang w:val="en-AU"/>
        </w:rPr>
        <w:t>Documentation:</w:t>
      </w:r>
      <w:hyperlink r:id="rId48"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bookmarkEnd w:id="76"/>
    <w:p w14:paraId="26F1EDC7"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Code:</w:t>
      </w:r>
      <w:hyperlink r:id="rId49" w:history="1">
        <w:r>
          <w:rPr>
            <w:rStyle w:val="Hyperlink"/>
            <w:rFonts w:ascii="Times New Roman" w:eastAsia="Times New Roman" w:hAnsi="Times New Roman"/>
            <w:sz w:val="24"/>
            <w:szCs w:val="24"/>
            <w:lang w:val="en-AU"/>
          </w:rPr>
          <w:t>https://github.com/HendrickDang/PRT661-DATA-SCIENCE-PRACTICE/commits/main/End%20to%20End%20pipeline.py</w:t>
        </w:r>
      </w:hyperlink>
      <w:r>
        <w:rPr>
          <w:rFonts w:ascii="Times New Roman" w:eastAsia="Times New Roman" w:hAnsi="Times New Roman"/>
          <w:sz w:val="24"/>
          <w:szCs w:val="24"/>
          <w:lang w:val="en-AU"/>
        </w:rPr>
        <w:t xml:space="preserve"> </w:t>
      </w:r>
    </w:p>
    <w:p w14:paraId="2A3BBF71" w14:textId="77777777" w:rsidR="00BF2E37" w:rsidRPr="005A7BB5" w:rsidRDefault="00BF2E37"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512C1BDB" w14:textId="77777777" w:rsidR="002215D2" w:rsidRPr="005A7BB5" w:rsidRDefault="0038450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This project highlighted how much of real-world data science happens before any modelling begins. Decisions of how to handle a missing month, which geographic boundary to use, how to encode a categorical flag had direct consequences on downstream model validity. Working across both a technical role and team coordination responsibilities also developed my ability to balance execution with communication: keeping work on track through Jira, reviewing others' outputs critically, and ensuring the team's collective work met the standard the assessment required. These are skills I expect to rely on throughout my professional practice.</w:t>
      </w:r>
      <w:r>
        <w:rPr>
          <w:rFonts w:ascii="Times New Roman" w:eastAsia="Times New Roman" w:hAnsi="Times New Roman"/>
          <w:sz w:val="24"/>
          <w:szCs w:val="24"/>
          <w:lang w:val="en-AU"/>
        </w:rPr>
        <w:br w:type="page"/>
      </w:r>
    </w:p>
    <w:p w14:paraId="2435772D"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3229D24A"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09752BAA"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6F18D6DF"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26F8191B"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16E7F076" w14:textId="77777777" w:rsidR="00202B0D" w:rsidRPr="005A7BB5" w:rsidRDefault="00F43159" w:rsidP="0054275E">
      <w:pPr>
        <w:spacing w:before="120" w:line="276" w:lineRule="auto"/>
        <w:jc w:val="both"/>
        <w:rPr>
          <w:rFonts w:ascii="Times New Roman" w:eastAsia="Times New Roman" w:hAnsi="Times New Roman"/>
          <w:sz w:val="24"/>
          <w:szCs w:val="24"/>
        </w:rPr>
      </w:pPr>
      <w:r>
        <w:rPr>
          <w:noProof/>
        </w:rPr>
        <w:drawing>
          <wp:inline distT="0" distB="0" distL="0" distR="0" wp14:anchorId="5D7B00C0" wp14:editId="4EAA1DAD">
            <wp:extent cx="5731510" cy="3223895"/>
            <wp:effectExtent l="0" t="0" r="2540" b="0"/>
            <wp:docPr id="269368058"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68058" name="Picture 1" descr="A screenshot of a computer  AI-generated content may be incorrect."/>
                    <pic:cNvPicPr/>
                  </pic:nvPicPr>
                  <pic:blipFill>
                    <a:blip r:embed="rId50"/>
                    <a:stretch>
                      <a:fillRect/>
                    </a:stretch>
                  </pic:blipFill>
                  <pic:spPr>
                    <a:xfrm>
                      <a:off x="0" y="0"/>
                      <a:ext cx="5731510" cy="3223895"/>
                    </a:xfrm>
                    <a:prstGeom prst="rect">
                      <a:avLst/>
                    </a:prstGeom>
                  </pic:spPr>
                </pic:pic>
              </a:graphicData>
            </a:graphic>
          </wp:inline>
        </w:drawing>
      </w:r>
    </w:p>
    <w:p w14:paraId="5B009590"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4076A614" w14:textId="77777777" w:rsidR="00001D6C" w:rsidRPr="005A7BB5" w:rsidRDefault="00F43159" w:rsidP="00CF136C">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Since Assessment 1, I was responsible for the Ingest and Data Store stage, and for verifying that the pipeline the team built </w:t>
      </w:r>
      <w:proofErr w:type="gramStart"/>
      <w:r>
        <w:rPr>
          <w:rFonts w:ascii="Times New Roman" w:eastAsia="Times New Roman" w:hAnsi="Times New Roman"/>
          <w:sz w:val="24"/>
          <w:szCs w:val="24"/>
          <w:lang w:val="en-AU"/>
        </w:rPr>
        <w:t>actually runs</w:t>
      </w:r>
      <w:proofErr w:type="gramEnd"/>
      <w:r>
        <w:rPr>
          <w:rFonts w:ascii="Times New Roman" w:eastAsia="Times New Roman" w:hAnsi="Times New Roman"/>
          <w:sz w:val="24"/>
          <w:szCs w:val="24"/>
          <w:lang w:val="en-AU"/>
        </w:rPr>
        <w:t xml:space="preserve"> correctly end-to-end. This included implementing ingest.py to load and validate the six raw datasets with filename fuzzy-matching and manifest-based provenance tracking, compiling the project's missing dependency list after finding the pipeline would not run in a clean environment, and identifying and removing a Windows-specific Unicode crash and a duplicated function definition left over from a merge. I also corrected two silent code-quality defects - a statistically biased VIF calculation and an unsafe </w:t>
      </w:r>
      <w:proofErr w:type="gramStart"/>
      <w:r>
        <w:rPr>
          <w:rFonts w:ascii="Times New Roman" w:eastAsia="Times New Roman" w:hAnsi="Times New Roman"/>
          <w:sz w:val="24"/>
          <w:szCs w:val="24"/>
          <w:lang w:val="en-AU"/>
        </w:rPr>
        <w:t>eval(</w:t>
      </w:r>
      <w:proofErr w:type="gramEnd"/>
      <w:r>
        <w:rPr>
          <w:rFonts w:ascii="Times New Roman" w:eastAsia="Times New Roman" w:hAnsi="Times New Roman"/>
          <w:sz w:val="24"/>
          <w:szCs w:val="24"/>
          <w:lang w:val="en-AU"/>
        </w:rPr>
        <w:t>) call - before re-running the full pipeline to confirm it completes without errors ahead of the technical write-up.</w:t>
      </w:r>
    </w:p>
    <w:p w14:paraId="22CE3545" w14:textId="77777777" w:rsidR="00001D6C" w:rsidRPr="005A7BB5" w:rsidRDefault="00001D6C" w:rsidP="009D0C59">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Github:</w:t>
      </w:r>
      <w:hyperlink r:id="rId51" w:history="1">
        <w:r>
          <w:rPr>
            <w:rStyle w:val="Hyperlink"/>
            <w:rFonts w:ascii="Times New Roman" w:eastAsia="Times New Roman" w:hAnsi="Times New Roman"/>
            <w:sz w:val="24"/>
            <w:szCs w:val="24"/>
            <w:lang w:val="en-AU"/>
          </w:rPr>
          <w:t>https://github.com/HendrickDang/PRT661-DATA-SCIENCE-PRACTICE/commits?author=ngocanh8585</w:t>
        </w:r>
      </w:hyperlink>
    </w:p>
    <w:p w14:paraId="5BDE5009" w14:textId="77777777" w:rsidR="00202B0D" w:rsidRPr="005A7BB5" w:rsidRDefault="00001D6C" w:rsidP="009D0C59">
      <w:pPr>
        <w:pStyle w:val="ListParagraph"/>
        <w:ind w:left="0"/>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52"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7AB15D68"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01594D74" w14:textId="77777777" w:rsidR="00F43159" w:rsidRPr="005A7BB5" w:rsidRDefault="00F43159" w:rsidP="0054275E">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Owning the ingest stage taught me that "does it run?" must be checked deliberately, not assumed. Defects like missing dependencies, a Windows-only Unicode crash, and a duplicated function definition were invisible on individual machines but would have surfaced during the demonstration or on the marker's machine - catching them early freed up time for modelling and reporting. It also showed me that verification means checking correctness, not just absence of errors: the VIF calculation and an unsafe </w:t>
      </w:r>
      <w:proofErr w:type="gramStart"/>
      <w:r>
        <w:rPr>
          <w:rFonts w:ascii="Times New Roman" w:eastAsia="Times New Roman" w:hAnsi="Times New Roman"/>
          <w:sz w:val="24"/>
          <w:szCs w:val="24"/>
          <w:lang w:val="en-AU"/>
        </w:rPr>
        <w:t>eval(</w:t>
      </w:r>
      <w:proofErr w:type="gramEnd"/>
      <w:r>
        <w:rPr>
          <w:rFonts w:ascii="Times New Roman" w:eastAsia="Times New Roman" w:hAnsi="Times New Roman"/>
          <w:sz w:val="24"/>
          <w:szCs w:val="24"/>
          <w:lang w:val="en-AU"/>
        </w:rPr>
        <w:t>) call ran without crashing, yet one was statistically biased and the other insecure.</w:t>
      </w:r>
    </w:p>
    <w:p w14:paraId="59FD198E"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5DCA4230" w14:textId="77777777" w:rsidR="007C1BA6"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335A1C6E" w14:textId="77777777" w:rsidR="370BCA9A" w:rsidRPr="005A7BB5" w:rsidRDefault="007C1BA6" w:rsidP="00811A63">
      <w:pPr>
        <w:spacing w:line="276" w:lineRule="auto"/>
        <w:ind w:left="426"/>
        <w:jc w:val="both"/>
      </w:pPr>
      <w:r>
        <w:rPr>
          <w:rFonts w:ascii="Times New Roman" w:eastAsia="Times New Roman" w:hAnsi="Times New Roman"/>
          <w:sz w:val="24"/>
          <w:szCs w:val="24"/>
        </w:rPr>
        <w:t>Role: Analytics and Machine Learning</w:t>
      </w:r>
    </w:p>
    <w:p w14:paraId="23017E81"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0B5EECD7"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53B09CA4" w14:textId="77777777" w:rsidR="00744932"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3B0D6B18" wp14:editId="6ADC109A">
            <wp:extent cx="5414010" cy="3032760"/>
            <wp:effectExtent l="0" t="0" r="0" b="0"/>
            <wp:docPr id="987503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414010" cy="3032760"/>
                    </a:xfrm>
                    <a:prstGeom prst="rect">
                      <a:avLst/>
                    </a:prstGeom>
                    <a:noFill/>
                    <a:ln>
                      <a:noFill/>
                    </a:ln>
                  </pic:spPr>
                </pic:pic>
              </a:graphicData>
            </a:graphic>
          </wp:inline>
        </w:drawing>
      </w:r>
    </w:p>
    <w:p w14:paraId="397623AF"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0443BDD4" w14:textId="77777777" w:rsidR="73292C0A" w:rsidRDefault="0037523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Since Assessment 1 I covered the analytics and evaluation stage, addressing the modelling feedback. I built evaluation.py, a standalone module providing naive baselines, leakage-free feature selection, rolling-origin </w:t>
      </w:r>
      <w:proofErr w:type="spellStart"/>
      <w:r>
        <w:rPr>
          <w:rFonts w:ascii="Times New Roman" w:eastAsia="Times New Roman" w:hAnsi="Times New Roman"/>
          <w:sz w:val="24"/>
          <w:szCs w:val="24"/>
          <w:lang w:val="en-AU"/>
        </w:rPr>
        <w:t>backtesting</w:t>
      </w:r>
      <w:proofErr w:type="spellEnd"/>
      <w:r>
        <w:rPr>
          <w:rFonts w:ascii="Times New Roman" w:eastAsia="Times New Roman" w:hAnsi="Times New Roman"/>
          <w:sz w:val="24"/>
          <w:szCs w:val="24"/>
          <w:lang w:val="en-AU"/>
        </w:rPr>
        <w:t xml:space="preserve"> at four horizons, prediction intervals and structural-break indicators. It exposed two leakage sources I then fixed: variant selection on the test set, and scaling fitted before the CV split. Seasonal naive and 12-month moving average benchmarks produced Table 13 (Section 4.6). I also defined the forecast specification, drift thresholds and retraining rules, and wrote the Forecast Evaluation and Benchmarking subsection (Section 4.6).</w:t>
      </w:r>
    </w:p>
    <w:p w14:paraId="35D62BE8" w14:textId="77777777" w:rsidR="0037523D" w:rsidRPr="005A7BB5" w:rsidRDefault="0037523D" w:rsidP="0037523D">
      <w:pPr>
        <w:spacing w:line="276" w:lineRule="auto"/>
        <w:jc w:val="both"/>
      </w:pPr>
      <w:r>
        <w:t>Github:</w:t>
      </w:r>
      <w:hyperlink r:id="rId54" w:history="1">
        <w:r>
          <w:rPr>
            <w:rStyle w:val="Hyperlink"/>
            <w:rFonts w:ascii="Times New Roman" w:eastAsia="Times New Roman" w:hAnsi="Times New Roman"/>
            <w:sz w:val="24"/>
            <w:szCs w:val="24"/>
          </w:rPr>
          <w:t>https://github.com/HendrickDang/PRT661-DATA-SCIENCE-PRACTICE/commits?author=HendrickDang</w:t>
        </w:r>
      </w:hyperlink>
    </w:p>
    <w:p w14:paraId="767DF1A8" w14:textId="2A8897C5" w:rsidR="00B2042F" w:rsidRPr="005A7BB5" w:rsidRDefault="0037523D" w:rsidP="00B2042F">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55"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r w:rsidR="00B2042F">
        <w:rPr>
          <w:rFonts w:ascii="Times New Roman" w:eastAsia="Times New Roman" w:hAnsi="Times New Roman"/>
          <w:sz w:val="24"/>
          <w:szCs w:val="24"/>
          <w:lang w:val="en-AU"/>
        </w:rPr>
        <w:t xml:space="preserve"> </w:t>
      </w:r>
    </w:p>
    <w:p w14:paraId="71DE4159" w14:textId="07FE37F5" w:rsidR="00B2042F"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sidRPr="00975212">
        <w:rPr>
          <w:rFonts w:ascii="Times New Roman" w:eastAsia="Times New Roman" w:hAnsi="Times New Roman"/>
          <w:sz w:val="24"/>
          <w:szCs w:val="24"/>
          <w:lang w:val="en-AU"/>
        </w:rPr>
        <w:t>Evaluation</w:t>
      </w:r>
      <w:r w:rsidR="00B2042F">
        <w:rPr>
          <w:rFonts w:ascii="Times New Roman" w:eastAsia="Times New Roman" w:hAnsi="Times New Roman"/>
          <w:sz w:val="24"/>
          <w:szCs w:val="24"/>
          <w:lang w:val="en-AU"/>
        </w:rPr>
        <w:t>:</w:t>
      </w:r>
      <w:hyperlink r:id="rId56" w:history="1">
        <w:r w:rsidR="00B2042F" w:rsidRPr="0065082F">
          <w:rPr>
            <w:rStyle w:val="Hyperlink"/>
            <w:rFonts w:ascii="Times New Roman" w:eastAsia="Times New Roman" w:hAnsi="Times New Roman"/>
            <w:sz w:val="24"/>
            <w:szCs w:val="24"/>
            <w:lang w:val="en-AU"/>
          </w:rPr>
          <w:t>https://github.com/HendrickDang/PRT661-DATA-SCIENCE-PRACTICE/commits/main/</w:t>
        </w:r>
        <w:r w:rsidRPr="0065082F">
          <w:rPr>
            <w:rStyle w:val="Hyperlink"/>
            <w:rFonts w:ascii="Times New Roman" w:eastAsia="Times New Roman" w:hAnsi="Times New Roman"/>
            <w:sz w:val="24"/>
            <w:szCs w:val="24"/>
            <w:lang w:val="en-AU"/>
          </w:rPr>
          <w:t>evaluation.py</w:t>
        </w:r>
      </w:hyperlink>
      <w:r w:rsidR="00B2042F">
        <w:rPr>
          <w:rFonts w:ascii="Times New Roman" w:eastAsia="Times New Roman" w:hAnsi="Times New Roman"/>
          <w:sz w:val="24"/>
          <w:szCs w:val="24"/>
          <w:lang w:val="en-AU"/>
        </w:rPr>
        <w:t xml:space="preserve"> </w:t>
      </w:r>
    </w:p>
    <w:p w14:paraId="24247534" w14:textId="1566BE5C" w:rsidR="00975212" w:rsidRPr="005A7BB5"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Backtest:</w:t>
      </w:r>
      <w:hyperlink r:id="rId57" w:history="1">
        <w:r w:rsidRPr="00975212">
          <w:rPr>
            <w:rStyle w:val="Hyperlink"/>
            <w:rFonts w:ascii="Times New Roman" w:eastAsia="Times New Roman" w:hAnsi="Times New Roman"/>
            <w:sz w:val="24"/>
            <w:szCs w:val="24"/>
            <w:lang w:val="en-AU"/>
          </w:rPr>
          <w:t>https://github.com/HendrickDang/PRT661-DATA-SCIENCE-PRACTICE/commits/main/Outputs</w:t>
        </w:r>
      </w:hyperlink>
    </w:p>
    <w:p w14:paraId="13B448DC"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0E7D19F" w14:textId="0CF5F5E7" w:rsidR="00C821EF" w:rsidRDefault="007C1BA6" w:rsidP="00D444B1">
      <w:pPr>
        <w:spacing w:line="276" w:lineRule="auto"/>
        <w:jc w:val="both"/>
        <w:rPr>
          <w:rFonts w:ascii="Times New Roman" w:hAnsi="Times New Roman"/>
          <w:sz w:val="24"/>
          <w:szCs w:val="24"/>
        </w:rPr>
      </w:pPr>
      <w:r>
        <w:rPr>
          <w:rFonts w:ascii="Times New Roman" w:hAnsi="Times New Roman"/>
          <w:sz w:val="24"/>
          <w:szCs w:val="24"/>
        </w:rPr>
        <w:t>A model comparison only means something against a benchmark. Assessment 1 compared regression models against each other; once a 12-month moving average was added, it beat every model at every horizon. Reporting that was less comfortable than reporting a win, but more defensible. The second lesson was leakage: both cases I found produced plausible output, which is why they were easy to miss.</w:t>
      </w:r>
      <w:r w:rsidR="00C821EF">
        <w:rPr>
          <w:rFonts w:ascii="Times New Roman" w:hAnsi="Times New Roman"/>
          <w:sz w:val="24"/>
          <w:szCs w:val="24"/>
        </w:rPr>
        <w:br w:type="page"/>
      </w:r>
    </w:p>
    <w:p w14:paraId="63E686D5"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1DCF8AF9"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3E133405"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01BF7B30"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29E58BF9"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66379763" w14:textId="77777777" w:rsidR="00744932" w:rsidRPr="005A7BB5" w:rsidRDefault="007B768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438FA1AB" wp14:editId="39DECF78">
            <wp:extent cx="4991100" cy="2807978"/>
            <wp:effectExtent l="0" t="0" r="0" b="0"/>
            <wp:docPr id="113446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68330" name=""/>
                    <pic:cNvPicPr/>
                  </pic:nvPicPr>
                  <pic:blipFill>
                    <a:blip r:embed="rId58"/>
                    <a:stretch>
                      <a:fillRect/>
                    </a:stretch>
                  </pic:blipFill>
                  <pic:spPr>
                    <a:xfrm>
                      <a:off x="0" y="0"/>
                      <a:ext cx="4992501" cy="2808766"/>
                    </a:xfrm>
                    <a:prstGeom prst="rect">
                      <a:avLst/>
                    </a:prstGeom>
                  </pic:spPr>
                </pic:pic>
              </a:graphicData>
            </a:graphic>
          </wp:inline>
        </w:drawing>
      </w:r>
    </w:p>
    <w:p w14:paraId="7DB7B031"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0AEF31FA" w14:textId="77777777" w:rsidR="008F304D" w:rsidRPr="005A7BB5" w:rsidRDefault="008F304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In this assessment, I maintain multiple roles, mostly with the technical side of the project. My contribution </w:t>
      </w:r>
      <w:proofErr w:type="gramStart"/>
      <w:r>
        <w:rPr>
          <w:rFonts w:ascii="Times New Roman" w:eastAsia="Times New Roman" w:hAnsi="Times New Roman"/>
          <w:sz w:val="24"/>
          <w:szCs w:val="24"/>
          <w:lang w:val="en-AU"/>
        </w:rPr>
        <w:t>includes:</w:t>
      </w:r>
      <w:proofErr w:type="gramEnd"/>
      <w:r>
        <w:rPr>
          <w:rFonts w:ascii="Times New Roman" w:eastAsia="Times New Roman" w:hAnsi="Times New Roman"/>
          <w:sz w:val="24"/>
          <w:szCs w:val="24"/>
          <w:lang w:val="en-AU"/>
        </w:rPr>
        <w:t xml:space="preserve"> Review the output from the ingesting and preprocessing steps, doing basic testing to see if anomalies exist and also seeking clarification when necessary, making sure that the processed data are ready for the next steps; Researching and choosing appropriate machine learning models and techniques from wide range of options and implementing them in the pipeline; Documenting and writing up reports based on my findings. </w:t>
      </w:r>
    </w:p>
    <w:p w14:paraId="155D0623" w14:textId="77777777" w:rsidR="007B7686"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GitHub commits: </w:t>
      </w:r>
      <w:hyperlink r:id="rId59" w:history="1">
        <w:r>
          <w:rPr>
            <w:rStyle w:val="Hyperlink"/>
            <w:rFonts w:ascii="Times New Roman" w:eastAsia="Times New Roman" w:hAnsi="Times New Roman"/>
            <w:sz w:val="24"/>
            <w:szCs w:val="24"/>
            <w:lang w:val="en-AU"/>
          </w:rPr>
          <w:t xml:space="preserve">Commits · </w:t>
        </w:r>
        <w:proofErr w:type="spellStart"/>
        <w:r>
          <w:rPr>
            <w:rStyle w:val="Hyperlink"/>
            <w:rFonts w:ascii="Times New Roman" w:eastAsia="Times New Roman" w:hAnsi="Times New Roman"/>
            <w:sz w:val="24"/>
            <w:szCs w:val="24"/>
            <w:lang w:val="en-AU"/>
          </w:rPr>
          <w:t>HendrickDang</w:t>
        </w:r>
        <w:proofErr w:type="spellEnd"/>
        <w:r>
          <w:rPr>
            <w:rStyle w:val="Hyperlink"/>
            <w:rFonts w:ascii="Times New Roman" w:eastAsia="Times New Roman" w:hAnsi="Times New Roman"/>
            <w:sz w:val="24"/>
            <w:szCs w:val="24"/>
            <w:lang w:val="en-AU"/>
          </w:rPr>
          <w:t>/PRT661-DATA-SCIENCE-PRACTICE</w:t>
        </w:r>
      </w:hyperlink>
    </w:p>
    <w:p w14:paraId="2CC116AD" w14:textId="77777777" w:rsidR="0179A65F"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Documentation: </w:t>
      </w:r>
      <w:hyperlink r:id="rId60" w:history="1">
        <w:r>
          <w:rPr>
            <w:rStyle w:val="Hyperlink"/>
            <w:rFonts w:ascii="Times New Roman" w:eastAsia="Times New Roman" w:hAnsi="Times New Roman"/>
            <w:sz w:val="24"/>
            <w:szCs w:val="24"/>
            <w:lang w:val="en-AU"/>
          </w:rPr>
          <w:t xml:space="preserve">PRT661-DATA-SCIENCE-PRACTICE/documents at main · </w:t>
        </w:r>
        <w:proofErr w:type="spellStart"/>
        <w:r>
          <w:rPr>
            <w:rStyle w:val="Hyperlink"/>
            <w:rFonts w:ascii="Times New Roman" w:eastAsia="Times New Roman" w:hAnsi="Times New Roman"/>
            <w:sz w:val="24"/>
            <w:szCs w:val="24"/>
            <w:lang w:val="en-AU"/>
          </w:rPr>
          <w:t>HendrickDang</w:t>
        </w:r>
        <w:proofErr w:type="spellEnd"/>
        <w:r>
          <w:rPr>
            <w:rStyle w:val="Hyperlink"/>
            <w:rFonts w:ascii="Times New Roman" w:eastAsia="Times New Roman" w:hAnsi="Times New Roman"/>
            <w:sz w:val="24"/>
            <w:szCs w:val="24"/>
            <w:lang w:val="en-AU"/>
          </w:rPr>
          <w:t>/PRT661-DATA-SCIENCE-PRACTICE</w:t>
        </w:r>
      </w:hyperlink>
    </w:p>
    <w:p w14:paraId="068FB9E7"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52DB783B" w14:textId="77777777" w:rsidR="00744932" w:rsidRPr="0005656D" w:rsidRDefault="008F304D" w:rsidP="00811A63">
      <w:pPr>
        <w:pStyle w:val="NormalWeb"/>
        <w:spacing w:before="0" w:beforeAutospacing="0" w:after="0" w:afterAutospacing="0" w:line="276" w:lineRule="auto"/>
        <w:jc w:val="both"/>
        <w:rPr>
          <w:lang w:val="vi-VN"/>
        </w:rPr>
      </w:pPr>
      <w:r>
        <w:rPr>
          <w:lang w:val="en-AU"/>
        </w:rPr>
        <w:t>Throughout this assessment, I focused mainly on the technical components of the project, which strengthened my analytical, research, and problem</w:t>
      </w:r>
      <w:r>
        <w:rPr>
          <w:lang w:val="en-AU"/>
        </w:rPr>
        <w:noBreakHyphen/>
        <w:t>solving skills. Working with different machine learning models improved my understanding of model selection, evaluation, and optimisation, giving me practical experience applying theory to a real</w:t>
      </w:r>
      <w:r>
        <w:rPr>
          <w:lang w:val="en-AU"/>
        </w:rPr>
        <w:noBreakHyphen/>
        <w:t>world problem. Conducting research to support our findings also exposed me to important concepts and current developments in machine learning. This broadened my technical knowledge and deepened my appreciation for the academic foundations that guide data science and predictive analytics. A major lesson from the project was the importance of collaboration and communication. Regular discussions with teammates and tutors helped me understand how professional IT projects are coordinated. Sharing updates, seeking feedback, and resolving issues highlighted the value of teamwork, stakeholder engagement, and clear communication. Overall, the project strengthened both my technical capabilities and professional skills. It reinforced the importance of data quality, evidence</w:t>
      </w:r>
      <w:r>
        <w:rPr>
          <w:lang w:val="en-AU"/>
        </w:rPr>
        <w:noBreakHyphen/>
        <w:t>based decision</w:t>
      </w:r>
      <w:r>
        <w:rPr>
          <w:lang w:val="en-AU"/>
        </w:rPr>
        <w:noBreakHyphen/>
        <w:t>making, continuous learning, and effective collaboration when developing reliable and impactful data</w:t>
      </w:r>
      <w:r>
        <w:rPr>
          <w:lang w:val="en-AU"/>
        </w:rPr>
        <w:noBreakHyphen/>
        <w:t>driven solutions.</w:t>
      </w:r>
      <w:bookmarkEnd w:id="0"/>
    </w:p>
    <w:sectPr w:rsidR="00744932" w:rsidRPr="0005656D" w:rsidSect="0059615A">
      <w:headerReference w:type="default" r:id="rId61"/>
      <w:footerReference w:type="default" r:id="rId62"/>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0A1088" w14:textId="77777777" w:rsidR="00394BEB" w:rsidRPr="005A7BB5" w:rsidRDefault="00394BEB">
      <w:r w:rsidRPr="005A7BB5">
        <w:separator/>
      </w:r>
    </w:p>
  </w:endnote>
  <w:endnote w:type="continuationSeparator" w:id="0">
    <w:p w14:paraId="0F8DD082" w14:textId="77777777" w:rsidR="00394BEB" w:rsidRPr="005A7BB5" w:rsidRDefault="00394BEB">
      <w:r w:rsidRPr="005A7B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1D9A1" w14:textId="77777777" w:rsidR="000D794D" w:rsidRPr="005A7BB5" w:rsidRDefault="000D794D">
    <w:pPr>
      <w:pStyle w:val="Footer"/>
      <w:jc w:val="right"/>
    </w:pPr>
    <w:r w:rsidRPr="005A7BB5">
      <w:fldChar w:fldCharType="begin"/>
    </w:r>
    <w:r w:rsidRPr="005A7BB5">
      <w:instrText xml:space="preserve"> PAGE   \* MERGEFORMAT </w:instrText>
    </w:r>
    <w:r w:rsidRPr="005A7BB5">
      <w:fldChar w:fldCharType="separate"/>
    </w:r>
    <w:r w:rsidR="497052C1" w:rsidRPr="005A7BB5">
      <w:t>1</w:t>
    </w:r>
    <w:r w:rsidRPr="005A7BB5">
      <w:fldChar w:fldCharType="end"/>
    </w:r>
  </w:p>
  <w:p w14:paraId="2F36C237" w14:textId="77777777" w:rsidR="009E1649" w:rsidRPr="005A7BB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43578B" w14:textId="77777777" w:rsidR="00394BEB" w:rsidRPr="005A7BB5" w:rsidRDefault="00394BEB">
      <w:r w:rsidRPr="005A7BB5">
        <w:separator/>
      </w:r>
    </w:p>
  </w:footnote>
  <w:footnote w:type="continuationSeparator" w:id="0">
    <w:p w14:paraId="67D72A56" w14:textId="77777777" w:rsidR="00394BEB" w:rsidRPr="005A7BB5" w:rsidRDefault="00394BEB">
      <w:r w:rsidRPr="005A7BB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E931A" w14:textId="77777777" w:rsidR="009E1649" w:rsidRPr="005A7BB5" w:rsidRDefault="497052C1" w:rsidP="5F5FC545">
    <w:pPr>
      <w:pStyle w:val="Header"/>
      <w:shd w:val="clear" w:color="auto" w:fill="FFFFFF" w:themeFill="background1"/>
      <w:rPr>
        <w:rFonts w:ascii="Times New Roman" w:hAnsi="Times New Roman"/>
      </w:rPr>
    </w:pPr>
    <w:r w:rsidRPr="005A7BB5">
      <w:rPr>
        <w:rFonts w:ascii="Times New Roman" w:hAnsi="Times New Roman"/>
      </w:rPr>
      <w:t xml:space="preserve">PRT661 </w:t>
    </w:r>
    <w:r w:rsidR="001F26D1" w:rsidRPr="005A7BB5">
      <w:rPr>
        <w:rFonts w:ascii="Times New Roman" w:eastAsia="Arial" w:hAnsi="Times New Roman"/>
        <w:color w:val="262626" w:themeColor="text1" w:themeTint="D9"/>
      </w:rPr>
      <w:t>Technical Development</w:t>
    </w:r>
    <w:r w:rsidR="004D02E0" w:rsidRPr="005A7BB5">
      <w:rPr>
        <w:rFonts w:ascii="Times New Roman" w:eastAsia="Arial" w:hAnsi="Times New Roman"/>
        <w:color w:val="262626" w:themeColor="text1" w:themeTint="D9"/>
      </w:rPr>
      <w:t xml:space="preserve"> – Dan2_Theme2</w:t>
    </w:r>
    <w:r w:rsidR="5F5FC545" w:rsidRPr="005A7BB5">
      <w:tab/>
    </w:r>
    <w:r w:rsidR="5F5FC545" w:rsidRPr="005A7BB5">
      <w:tab/>
    </w:r>
  </w:p>
  <w:p w14:paraId="2C6E25FC" w14:textId="77777777" w:rsidR="009E1649" w:rsidRPr="005A7BB5" w:rsidRDefault="00A0044F">
    <w:pPr>
      <w:pStyle w:val="Header"/>
      <w:rPr>
        <w:rFonts w:ascii="Times New Roman" w:hAnsi="Times New Roman"/>
      </w:rPr>
    </w:pPr>
    <w:r w:rsidRPr="005A7BB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03A7770"/>
    <w:multiLevelType w:val="hybridMultilevel"/>
    <w:tmpl w:val="927AE7B8"/>
    <w:lvl w:ilvl="0" w:tplc="01D0F214">
      <w:start w:val="1"/>
      <w:numFmt w:val="bullet"/>
      <w:lvlText w:val="●"/>
      <w:lvlJc w:val="left"/>
      <w:pPr>
        <w:ind w:left="720" w:hanging="360"/>
      </w:pPr>
    </w:lvl>
    <w:lvl w:ilvl="1" w:tplc="9912D204">
      <w:start w:val="1"/>
      <w:numFmt w:val="bullet"/>
      <w:lvlText w:val="○"/>
      <w:lvlJc w:val="left"/>
      <w:pPr>
        <w:ind w:left="1440" w:hanging="360"/>
      </w:pPr>
    </w:lvl>
    <w:lvl w:ilvl="2" w:tplc="5936EA2A">
      <w:start w:val="1"/>
      <w:numFmt w:val="bullet"/>
      <w:lvlText w:val="■"/>
      <w:lvlJc w:val="left"/>
      <w:pPr>
        <w:ind w:left="2160" w:hanging="360"/>
      </w:pPr>
    </w:lvl>
    <w:lvl w:ilvl="3" w:tplc="075E0A5A">
      <w:start w:val="1"/>
      <w:numFmt w:val="bullet"/>
      <w:lvlText w:val="●"/>
      <w:lvlJc w:val="left"/>
      <w:pPr>
        <w:ind w:left="2880" w:hanging="360"/>
      </w:pPr>
    </w:lvl>
    <w:lvl w:ilvl="4" w:tplc="63CA9BEC">
      <w:start w:val="1"/>
      <w:numFmt w:val="bullet"/>
      <w:lvlText w:val="○"/>
      <w:lvlJc w:val="left"/>
      <w:pPr>
        <w:ind w:left="3600" w:hanging="360"/>
      </w:pPr>
    </w:lvl>
    <w:lvl w:ilvl="5" w:tplc="38CEA674">
      <w:start w:val="1"/>
      <w:numFmt w:val="bullet"/>
      <w:lvlText w:val="■"/>
      <w:lvlJc w:val="left"/>
      <w:pPr>
        <w:ind w:left="4320" w:hanging="360"/>
      </w:pPr>
    </w:lvl>
    <w:lvl w:ilvl="6" w:tplc="26CCD9F4">
      <w:start w:val="1"/>
      <w:numFmt w:val="bullet"/>
      <w:lvlText w:val="●"/>
      <w:lvlJc w:val="left"/>
      <w:pPr>
        <w:ind w:left="5040" w:hanging="360"/>
      </w:pPr>
    </w:lvl>
    <w:lvl w:ilvl="7" w:tplc="009822D0">
      <w:start w:val="1"/>
      <w:numFmt w:val="bullet"/>
      <w:lvlText w:val="●"/>
      <w:lvlJc w:val="left"/>
      <w:pPr>
        <w:ind w:left="5760" w:hanging="360"/>
      </w:pPr>
    </w:lvl>
    <w:lvl w:ilvl="8" w:tplc="F6CC84A6">
      <w:start w:val="1"/>
      <w:numFmt w:val="bullet"/>
      <w:lvlText w:val="●"/>
      <w:lvlJc w:val="left"/>
      <w:pPr>
        <w:ind w:left="6480" w:hanging="360"/>
      </w:pPr>
    </w:lvl>
  </w:abstractNum>
  <w:abstractNum w:abstractNumId="3" w15:restartNumberingAfterBreak="0">
    <w:nsid w:val="21FD1B61"/>
    <w:multiLevelType w:val="multilevel"/>
    <w:tmpl w:val="3B20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4C05A1D"/>
    <w:multiLevelType w:val="multilevel"/>
    <w:tmpl w:val="9072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D12453"/>
    <w:multiLevelType w:val="multilevel"/>
    <w:tmpl w:val="6E38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E2574B"/>
    <w:multiLevelType w:val="multilevel"/>
    <w:tmpl w:val="38B8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11"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4" w15:restartNumberingAfterBreak="0">
    <w:nsid w:val="6DE1190A"/>
    <w:multiLevelType w:val="multilevel"/>
    <w:tmpl w:val="70D6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13A10E2"/>
    <w:multiLevelType w:val="multilevel"/>
    <w:tmpl w:val="D00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4A202D"/>
    <w:multiLevelType w:val="multilevel"/>
    <w:tmpl w:val="0C325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8"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19"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23069717">
    <w:abstractNumId w:val="19"/>
  </w:num>
  <w:num w:numId="2" w16cid:durableId="1868635507">
    <w:abstractNumId w:val="18"/>
  </w:num>
  <w:num w:numId="3" w16cid:durableId="869300735">
    <w:abstractNumId w:val="10"/>
  </w:num>
  <w:num w:numId="4" w16cid:durableId="659816737">
    <w:abstractNumId w:val="0"/>
  </w:num>
  <w:num w:numId="5" w16cid:durableId="1126462383">
    <w:abstractNumId w:val="8"/>
  </w:num>
  <w:num w:numId="6" w16cid:durableId="42486870">
    <w:abstractNumId w:val="17"/>
  </w:num>
  <w:num w:numId="7" w16cid:durableId="2077891357">
    <w:abstractNumId w:val="1"/>
  </w:num>
  <w:num w:numId="8" w16cid:durableId="849414355">
    <w:abstractNumId w:val="13"/>
  </w:num>
  <w:num w:numId="9" w16cid:durableId="1341198504">
    <w:abstractNumId w:val="4"/>
  </w:num>
  <w:num w:numId="10" w16cid:durableId="1059134594">
    <w:abstractNumId w:val="9"/>
  </w:num>
  <w:num w:numId="11" w16cid:durableId="1221937138">
    <w:abstractNumId w:val="12"/>
  </w:num>
  <w:num w:numId="12" w16cid:durableId="7295156">
    <w:abstractNumId w:val="11"/>
  </w:num>
  <w:num w:numId="13" w16cid:durableId="1537543361">
    <w:abstractNumId w:val="16"/>
  </w:num>
  <w:num w:numId="14" w16cid:durableId="758991847">
    <w:abstractNumId w:val="15"/>
  </w:num>
  <w:num w:numId="15" w16cid:durableId="1199006307">
    <w:abstractNumId w:val="7"/>
  </w:num>
  <w:num w:numId="16" w16cid:durableId="864438165">
    <w:abstractNumId w:val="14"/>
  </w:num>
  <w:num w:numId="17" w16cid:durableId="1630358547">
    <w:abstractNumId w:val="6"/>
  </w:num>
  <w:num w:numId="18" w16cid:durableId="2101565035">
    <w:abstractNumId w:val="5"/>
  </w:num>
  <w:num w:numId="19" w16cid:durableId="301082878">
    <w:abstractNumId w:val="3"/>
  </w:num>
  <w:num w:numId="20" w16cid:durableId="473639768">
    <w:abstractNumId w:val="2"/>
    <w:lvlOverride w:ilvl="0">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1D6C"/>
    <w:rsid w:val="00002092"/>
    <w:rsid w:val="00002845"/>
    <w:rsid w:val="000034DD"/>
    <w:rsid w:val="00003CA9"/>
    <w:rsid w:val="00004A93"/>
    <w:rsid w:val="00006D07"/>
    <w:rsid w:val="00011C18"/>
    <w:rsid w:val="0001232C"/>
    <w:rsid w:val="00012D2B"/>
    <w:rsid w:val="00012FFF"/>
    <w:rsid w:val="0001335A"/>
    <w:rsid w:val="000137DA"/>
    <w:rsid w:val="00014260"/>
    <w:rsid w:val="00014D3F"/>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433"/>
    <w:rsid w:val="00026C12"/>
    <w:rsid w:val="00027058"/>
    <w:rsid w:val="00030641"/>
    <w:rsid w:val="00030AAD"/>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3E8B"/>
    <w:rsid w:val="00064D19"/>
    <w:rsid w:val="00064EBD"/>
    <w:rsid w:val="000652D0"/>
    <w:rsid w:val="000652F0"/>
    <w:rsid w:val="0006549D"/>
    <w:rsid w:val="0006610C"/>
    <w:rsid w:val="00066987"/>
    <w:rsid w:val="000677C4"/>
    <w:rsid w:val="0007022F"/>
    <w:rsid w:val="00070492"/>
    <w:rsid w:val="000707A1"/>
    <w:rsid w:val="000712CB"/>
    <w:rsid w:val="00071905"/>
    <w:rsid w:val="00072150"/>
    <w:rsid w:val="0007246B"/>
    <w:rsid w:val="0007248F"/>
    <w:rsid w:val="000726B5"/>
    <w:rsid w:val="00072A89"/>
    <w:rsid w:val="00073312"/>
    <w:rsid w:val="00074343"/>
    <w:rsid w:val="00074933"/>
    <w:rsid w:val="0007498F"/>
    <w:rsid w:val="00074AEC"/>
    <w:rsid w:val="0007514C"/>
    <w:rsid w:val="000751EE"/>
    <w:rsid w:val="00075444"/>
    <w:rsid w:val="00075698"/>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FF6"/>
    <w:rsid w:val="00095D37"/>
    <w:rsid w:val="00096B3F"/>
    <w:rsid w:val="00097477"/>
    <w:rsid w:val="000A3A71"/>
    <w:rsid w:val="000A3F5B"/>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0621"/>
    <w:rsid w:val="000C100B"/>
    <w:rsid w:val="000C1D70"/>
    <w:rsid w:val="000C2501"/>
    <w:rsid w:val="000C2A57"/>
    <w:rsid w:val="000C3BF4"/>
    <w:rsid w:val="000C3CA1"/>
    <w:rsid w:val="000C4C27"/>
    <w:rsid w:val="000C537F"/>
    <w:rsid w:val="000C6EEE"/>
    <w:rsid w:val="000C78A5"/>
    <w:rsid w:val="000C7D99"/>
    <w:rsid w:val="000D0187"/>
    <w:rsid w:val="000D092E"/>
    <w:rsid w:val="000D0AA8"/>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05AA"/>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F13"/>
    <w:rsid w:val="001020B9"/>
    <w:rsid w:val="001020BA"/>
    <w:rsid w:val="001028EE"/>
    <w:rsid w:val="001032DD"/>
    <w:rsid w:val="00103639"/>
    <w:rsid w:val="00103CF9"/>
    <w:rsid w:val="00104C61"/>
    <w:rsid w:val="00104F58"/>
    <w:rsid w:val="00105C56"/>
    <w:rsid w:val="001066C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E57"/>
    <w:rsid w:val="0013709D"/>
    <w:rsid w:val="001404E8"/>
    <w:rsid w:val="001409D3"/>
    <w:rsid w:val="00140CD6"/>
    <w:rsid w:val="0014205B"/>
    <w:rsid w:val="001425C9"/>
    <w:rsid w:val="001427EE"/>
    <w:rsid w:val="0014389C"/>
    <w:rsid w:val="00143FC6"/>
    <w:rsid w:val="001448C8"/>
    <w:rsid w:val="00144C2D"/>
    <w:rsid w:val="00145738"/>
    <w:rsid w:val="001457E6"/>
    <w:rsid w:val="00145872"/>
    <w:rsid w:val="001464EA"/>
    <w:rsid w:val="00147F79"/>
    <w:rsid w:val="00150DF5"/>
    <w:rsid w:val="00150E75"/>
    <w:rsid w:val="00151089"/>
    <w:rsid w:val="0015113C"/>
    <w:rsid w:val="00151A05"/>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F5C"/>
    <w:rsid w:val="001909B2"/>
    <w:rsid w:val="00190DC3"/>
    <w:rsid w:val="001910B5"/>
    <w:rsid w:val="00191153"/>
    <w:rsid w:val="0019185E"/>
    <w:rsid w:val="00191C66"/>
    <w:rsid w:val="00192040"/>
    <w:rsid w:val="00192A81"/>
    <w:rsid w:val="00192DF1"/>
    <w:rsid w:val="0019390F"/>
    <w:rsid w:val="00194187"/>
    <w:rsid w:val="00196BE1"/>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5A4"/>
    <w:rsid w:val="001B5B97"/>
    <w:rsid w:val="001B6881"/>
    <w:rsid w:val="001B73C4"/>
    <w:rsid w:val="001C0124"/>
    <w:rsid w:val="001C0309"/>
    <w:rsid w:val="001C0A6F"/>
    <w:rsid w:val="001C0FB1"/>
    <w:rsid w:val="001C10DE"/>
    <w:rsid w:val="001C11F4"/>
    <w:rsid w:val="001C1968"/>
    <w:rsid w:val="001C3752"/>
    <w:rsid w:val="001C3C0F"/>
    <w:rsid w:val="001C4168"/>
    <w:rsid w:val="001C5968"/>
    <w:rsid w:val="001C755C"/>
    <w:rsid w:val="001C757E"/>
    <w:rsid w:val="001C7DDD"/>
    <w:rsid w:val="001D0664"/>
    <w:rsid w:val="001D0C61"/>
    <w:rsid w:val="001D0EFC"/>
    <w:rsid w:val="001D1498"/>
    <w:rsid w:val="001D2753"/>
    <w:rsid w:val="001D2FC0"/>
    <w:rsid w:val="001D344C"/>
    <w:rsid w:val="001D34AD"/>
    <w:rsid w:val="001D356B"/>
    <w:rsid w:val="001D39FD"/>
    <w:rsid w:val="001D3CD9"/>
    <w:rsid w:val="001D4209"/>
    <w:rsid w:val="001D4E88"/>
    <w:rsid w:val="001D50E0"/>
    <w:rsid w:val="001D5135"/>
    <w:rsid w:val="001D5185"/>
    <w:rsid w:val="001D5F2B"/>
    <w:rsid w:val="001D6368"/>
    <w:rsid w:val="001D71A3"/>
    <w:rsid w:val="001D7A95"/>
    <w:rsid w:val="001D7B28"/>
    <w:rsid w:val="001E0090"/>
    <w:rsid w:val="001E07EA"/>
    <w:rsid w:val="001E1547"/>
    <w:rsid w:val="001E1E7C"/>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067F6"/>
    <w:rsid w:val="002101F3"/>
    <w:rsid w:val="0021072A"/>
    <w:rsid w:val="00210F43"/>
    <w:rsid w:val="00211219"/>
    <w:rsid w:val="00211584"/>
    <w:rsid w:val="00211865"/>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15D2"/>
    <w:rsid w:val="002226B5"/>
    <w:rsid w:val="002227C9"/>
    <w:rsid w:val="00222BAB"/>
    <w:rsid w:val="00222FCD"/>
    <w:rsid w:val="00223A24"/>
    <w:rsid w:val="0022432D"/>
    <w:rsid w:val="00225152"/>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719"/>
    <w:rsid w:val="00241726"/>
    <w:rsid w:val="00242C36"/>
    <w:rsid w:val="00242E96"/>
    <w:rsid w:val="00242F19"/>
    <w:rsid w:val="0024369A"/>
    <w:rsid w:val="00243842"/>
    <w:rsid w:val="0024397C"/>
    <w:rsid w:val="00243AF6"/>
    <w:rsid w:val="00244052"/>
    <w:rsid w:val="0024679B"/>
    <w:rsid w:val="00247494"/>
    <w:rsid w:val="00247C45"/>
    <w:rsid w:val="002505BB"/>
    <w:rsid w:val="0025076A"/>
    <w:rsid w:val="00250DFE"/>
    <w:rsid w:val="00250F82"/>
    <w:rsid w:val="00252F0C"/>
    <w:rsid w:val="00252F9C"/>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8D2"/>
    <w:rsid w:val="00291CFC"/>
    <w:rsid w:val="00292820"/>
    <w:rsid w:val="002933AB"/>
    <w:rsid w:val="00293922"/>
    <w:rsid w:val="00293A3C"/>
    <w:rsid w:val="00293B0E"/>
    <w:rsid w:val="00293F93"/>
    <w:rsid w:val="002940EE"/>
    <w:rsid w:val="0029428E"/>
    <w:rsid w:val="002942A7"/>
    <w:rsid w:val="0029620B"/>
    <w:rsid w:val="00296DAF"/>
    <w:rsid w:val="00297854"/>
    <w:rsid w:val="00297A31"/>
    <w:rsid w:val="00297A7E"/>
    <w:rsid w:val="002A00A4"/>
    <w:rsid w:val="002A03F3"/>
    <w:rsid w:val="002A0407"/>
    <w:rsid w:val="002A0634"/>
    <w:rsid w:val="002A0741"/>
    <w:rsid w:val="002A1CD9"/>
    <w:rsid w:val="002A290E"/>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447B"/>
    <w:rsid w:val="002C4A74"/>
    <w:rsid w:val="002C4D88"/>
    <w:rsid w:val="002C565D"/>
    <w:rsid w:val="002C57E2"/>
    <w:rsid w:val="002C60B7"/>
    <w:rsid w:val="002C61B6"/>
    <w:rsid w:val="002C62C5"/>
    <w:rsid w:val="002C62D5"/>
    <w:rsid w:val="002C680C"/>
    <w:rsid w:val="002C7063"/>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6E1"/>
    <w:rsid w:val="002D5E8B"/>
    <w:rsid w:val="002D5FB6"/>
    <w:rsid w:val="002D7DF6"/>
    <w:rsid w:val="002DACF7"/>
    <w:rsid w:val="002E02CB"/>
    <w:rsid w:val="002E172E"/>
    <w:rsid w:val="002E1988"/>
    <w:rsid w:val="002E1D10"/>
    <w:rsid w:val="002E2959"/>
    <w:rsid w:val="002E31D3"/>
    <w:rsid w:val="002E35B2"/>
    <w:rsid w:val="002E4A68"/>
    <w:rsid w:val="002E5928"/>
    <w:rsid w:val="002E5F92"/>
    <w:rsid w:val="002E6AE4"/>
    <w:rsid w:val="002E6C09"/>
    <w:rsid w:val="002E6E05"/>
    <w:rsid w:val="002E7DB0"/>
    <w:rsid w:val="002F003C"/>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902"/>
    <w:rsid w:val="00314C85"/>
    <w:rsid w:val="003162C3"/>
    <w:rsid w:val="00316907"/>
    <w:rsid w:val="00316C91"/>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55F"/>
    <w:rsid w:val="0033363B"/>
    <w:rsid w:val="00333CD1"/>
    <w:rsid w:val="00333E34"/>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47E9A"/>
    <w:rsid w:val="003500EF"/>
    <w:rsid w:val="003518CE"/>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1F3"/>
    <w:rsid w:val="00370AB5"/>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23D"/>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079F"/>
    <w:rsid w:val="00391563"/>
    <w:rsid w:val="00392577"/>
    <w:rsid w:val="00392657"/>
    <w:rsid w:val="003929D6"/>
    <w:rsid w:val="0039372E"/>
    <w:rsid w:val="003938B7"/>
    <w:rsid w:val="00394434"/>
    <w:rsid w:val="00394978"/>
    <w:rsid w:val="00394BEB"/>
    <w:rsid w:val="003954D0"/>
    <w:rsid w:val="003959FF"/>
    <w:rsid w:val="00395B20"/>
    <w:rsid w:val="00395B47"/>
    <w:rsid w:val="00396841"/>
    <w:rsid w:val="00396FE8"/>
    <w:rsid w:val="00397AF3"/>
    <w:rsid w:val="003A164E"/>
    <w:rsid w:val="003A1C0C"/>
    <w:rsid w:val="003A204F"/>
    <w:rsid w:val="003A20FE"/>
    <w:rsid w:val="003A2DFE"/>
    <w:rsid w:val="003A38B9"/>
    <w:rsid w:val="003A38E3"/>
    <w:rsid w:val="003A4494"/>
    <w:rsid w:val="003A4649"/>
    <w:rsid w:val="003A47C7"/>
    <w:rsid w:val="003A4ADA"/>
    <w:rsid w:val="003A4B17"/>
    <w:rsid w:val="003A59B7"/>
    <w:rsid w:val="003A64EE"/>
    <w:rsid w:val="003A73F2"/>
    <w:rsid w:val="003B0823"/>
    <w:rsid w:val="003B0D3F"/>
    <w:rsid w:val="003B14B0"/>
    <w:rsid w:val="003B160F"/>
    <w:rsid w:val="003B1750"/>
    <w:rsid w:val="003B2CDA"/>
    <w:rsid w:val="003B3A39"/>
    <w:rsid w:val="003B409D"/>
    <w:rsid w:val="003B47ED"/>
    <w:rsid w:val="003B47F3"/>
    <w:rsid w:val="003B4D09"/>
    <w:rsid w:val="003B4F5E"/>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730D"/>
    <w:rsid w:val="003E00B1"/>
    <w:rsid w:val="003E078C"/>
    <w:rsid w:val="003E10F1"/>
    <w:rsid w:val="003E1592"/>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2C90"/>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6DE7"/>
    <w:rsid w:val="004071A3"/>
    <w:rsid w:val="00407CA3"/>
    <w:rsid w:val="00410B60"/>
    <w:rsid w:val="00410F8E"/>
    <w:rsid w:val="00411761"/>
    <w:rsid w:val="00412207"/>
    <w:rsid w:val="00413469"/>
    <w:rsid w:val="004136C5"/>
    <w:rsid w:val="004145BA"/>
    <w:rsid w:val="00415C31"/>
    <w:rsid w:val="00415E30"/>
    <w:rsid w:val="00416ECA"/>
    <w:rsid w:val="00417601"/>
    <w:rsid w:val="00420081"/>
    <w:rsid w:val="00420593"/>
    <w:rsid w:val="004208AB"/>
    <w:rsid w:val="00420BA6"/>
    <w:rsid w:val="004231E0"/>
    <w:rsid w:val="00423714"/>
    <w:rsid w:val="004239CA"/>
    <w:rsid w:val="00424E79"/>
    <w:rsid w:val="00425739"/>
    <w:rsid w:val="00426146"/>
    <w:rsid w:val="00426331"/>
    <w:rsid w:val="00426F74"/>
    <w:rsid w:val="0042714C"/>
    <w:rsid w:val="00427A58"/>
    <w:rsid w:val="0043039E"/>
    <w:rsid w:val="004306F8"/>
    <w:rsid w:val="0043096D"/>
    <w:rsid w:val="00431C6A"/>
    <w:rsid w:val="004323DB"/>
    <w:rsid w:val="004327DD"/>
    <w:rsid w:val="00432CD1"/>
    <w:rsid w:val="00432FA4"/>
    <w:rsid w:val="004337A1"/>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4343"/>
    <w:rsid w:val="0044497C"/>
    <w:rsid w:val="004455D2"/>
    <w:rsid w:val="0044561E"/>
    <w:rsid w:val="00445812"/>
    <w:rsid w:val="00445ECF"/>
    <w:rsid w:val="004463F9"/>
    <w:rsid w:val="004467DE"/>
    <w:rsid w:val="00446A1B"/>
    <w:rsid w:val="004475B7"/>
    <w:rsid w:val="004509B8"/>
    <w:rsid w:val="00450CAE"/>
    <w:rsid w:val="004519A7"/>
    <w:rsid w:val="00451E43"/>
    <w:rsid w:val="00451EA6"/>
    <w:rsid w:val="00452292"/>
    <w:rsid w:val="004524E1"/>
    <w:rsid w:val="00452771"/>
    <w:rsid w:val="00452F9A"/>
    <w:rsid w:val="004540C0"/>
    <w:rsid w:val="00454638"/>
    <w:rsid w:val="00455749"/>
    <w:rsid w:val="0045638F"/>
    <w:rsid w:val="0045639D"/>
    <w:rsid w:val="00456968"/>
    <w:rsid w:val="00457622"/>
    <w:rsid w:val="004578F0"/>
    <w:rsid w:val="00457CFC"/>
    <w:rsid w:val="0046039F"/>
    <w:rsid w:val="0046068E"/>
    <w:rsid w:val="00460CF9"/>
    <w:rsid w:val="00460D56"/>
    <w:rsid w:val="00460DD5"/>
    <w:rsid w:val="00461001"/>
    <w:rsid w:val="004612F5"/>
    <w:rsid w:val="00461A09"/>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10BE"/>
    <w:rsid w:val="00471F0A"/>
    <w:rsid w:val="0047215F"/>
    <w:rsid w:val="00473253"/>
    <w:rsid w:val="00473A53"/>
    <w:rsid w:val="00473E35"/>
    <w:rsid w:val="00474912"/>
    <w:rsid w:val="00474B23"/>
    <w:rsid w:val="00474FDF"/>
    <w:rsid w:val="00475391"/>
    <w:rsid w:val="004753EB"/>
    <w:rsid w:val="004755D9"/>
    <w:rsid w:val="0047564D"/>
    <w:rsid w:val="004761D6"/>
    <w:rsid w:val="00476480"/>
    <w:rsid w:val="00476829"/>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729"/>
    <w:rsid w:val="00493D34"/>
    <w:rsid w:val="004947C7"/>
    <w:rsid w:val="00494F1A"/>
    <w:rsid w:val="00495847"/>
    <w:rsid w:val="00495BA7"/>
    <w:rsid w:val="00495C21"/>
    <w:rsid w:val="00496677"/>
    <w:rsid w:val="00496A19"/>
    <w:rsid w:val="0049723E"/>
    <w:rsid w:val="00497CB6"/>
    <w:rsid w:val="00497E4A"/>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F18"/>
    <w:rsid w:val="004C2505"/>
    <w:rsid w:val="004C2E82"/>
    <w:rsid w:val="004C3287"/>
    <w:rsid w:val="004C350C"/>
    <w:rsid w:val="004C4818"/>
    <w:rsid w:val="004C483A"/>
    <w:rsid w:val="004C4F9F"/>
    <w:rsid w:val="004C5172"/>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060D"/>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D68"/>
    <w:rsid w:val="00541F71"/>
    <w:rsid w:val="0054275E"/>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768E"/>
    <w:rsid w:val="005476B5"/>
    <w:rsid w:val="00547A3D"/>
    <w:rsid w:val="00547A5B"/>
    <w:rsid w:val="00547BCC"/>
    <w:rsid w:val="00547D6A"/>
    <w:rsid w:val="00547E47"/>
    <w:rsid w:val="00550649"/>
    <w:rsid w:val="0055172F"/>
    <w:rsid w:val="00552486"/>
    <w:rsid w:val="005528F0"/>
    <w:rsid w:val="00552D30"/>
    <w:rsid w:val="00553521"/>
    <w:rsid w:val="00553786"/>
    <w:rsid w:val="00553EA5"/>
    <w:rsid w:val="005550DF"/>
    <w:rsid w:val="00556326"/>
    <w:rsid w:val="00556A2C"/>
    <w:rsid w:val="005607A6"/>
    <w:rsid w:val="00561742"/>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0A4"/>
    <w:rsid w:val="00571230"/>
    <w:rsid w:val="00571B6D"/>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717"/>
    <w:rsid w:val="00591891"/>
    <w:rsid w:val="005918B0"/>
    <w:rsid w:val="005919C3"/>
    <w:rsid w:val="00591D03"/>
    <w:rsid w:val="00592145"/>
    <w:rsid w:val="0059249D"/>
    <w:rsid w:val="00593E65"/>
    <w:rsid w:val="00594246"/>
    <w:rsid w:val="00594493"/>
    <w:rsid w:val="00594730"/>
    <w:rsid w:val="005948FE"/>
    <w:rsid w:val="00594A3C"/>
    <w:rsid w:val="00594CB8"/>
    <w:rsid w:val="00594F04"/>
    <w:rsid w:val="00595351"/>
    <w:rsid w:val="00595EC5"/>
    <w:rsid w:val="0059608B"/>
    <w:rsid w:val="0059615A"/>
    <w:rsid w:val="0059679B"/>
    <w:rsid w:val="005977CE"/>
    <w:rsid w:val="005A011C"/>
    <w:rsid w:val="005A055D"/>
    <w:rsid w:val="005A0C37"/>
    <w:rsid w:val="005A10BC"/>
    <w:rsid w:val="005A1357"/>
    <w:rsid w:val="005A16DE"/>
    <w:rsid w:val="005A1B5C"/>
    <w:rsid w:val="005A21C7"/>
    <w:rsid w:val="005A2895"/>
    <w:rsid w:val="005A2A4D"/>
    <w:rsid w:val="005A324A"/>
    <w:rsid w:val="005A4083"/>
    <w:rsid w:val="005A40A5"/>
    <w:rsid w:val="005A510F"/>
    <w:rsid w:val="005A56A4"/>
    <w:rsid w:val="005A599C"/>
    <w:rsid w:val="005A630A"/>
    <w:rsid w:val="005A659A"/>
    <w:rsid w:val="005A6C79"/>
    <w:rsid w:val="005A6DB1"/>
    <w:rsid w:val="005A7BB5"/>
    <w:rsid w:val="005B0183"/>
    <w:rsid w:val="005B0401"/>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A81"/>
    <w:rsid w:val="005F0B2C"/>
    <w:rsid w:val="005F0B9C"/>
    <w:rsid w:val="005F1A55"/>
    <w:rsid w:val="005F1C3B"/>
    <w:rsid w:val="005F1DAE"/>
    <w:rsid w:val="005F24A6"/>
    <w:rsid w:val="005F2B3F"/>
    <w:rsid w:val="005F61A9"/>
    <w:rsid w:val="005F7387"/>
    <w:rsid w:val="005F79C6"/>
    <w:rsid w:val="005F7F62"/>
    <w:rsid w:val="00600141"/>
    <w:rsid w:val="006002EA"/>
    <w:rsid w:val="00600A8A"/>
    <w:rsid w:val="00601D5C"/>
    <w:rsid w:val="00601EF0"/>
    <w:rsid w:val="00602E1B"/>
    <w:rsid w:val="0060309E"/>
    <w:rsid w:val="00603743"/>
    <w:rsid w:val="00604476"/>
    <w:rsid w:val="00604988"/>
    <w:rsid w:val="00604B36"/>
    <w:rsid w:val="006054D2"/>
    <w:rsid w:val="006056ED"/>
    <w:rsid w:val="00605884"/>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792"/>
    <w:rsid w:val="0064443F"/>
    <w:rsid w:val="00644A90"/>
    <w:rsid w:val="00644C29"/>
    <w:rsid w:val="0064549A"/>
    <w:rsid w:val="006454D7"/>
    <w:rsid w:val="00645A83"/>
    <w:rsid w:val="00645EA3"/>
    <w:rsid w:val="00646385"/>
    <w:rsid w:val="00647156"/>
    <w:rsid w:val="006472BE"/>
    <w:rsid w:val="00647C4C"/>
    <w:rsid w:val="0065082F"/>
    <w:rsid w:val="00650FB4"/>
    <w:rsid w:val="00651530"/>
    <w:rsid w:val="00651E46"/>
    <w:rsid w:val="00652E0F"/>
    <w:rsid w:val="00652E64"/>
    <w:rsid w:val="00653223"/>
    <w:rsid w:val="0065339D"/>
    <w:rsid w:val="00653A11"/>
    <w:rsid w:val="00653D6B"/>
    <w:rsid w:val="0065408E"/>
    <w:rsid w:val="0065484E"/>
    <w:rsid w:val="00654FDD"/>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2002"/>
    <w:rsid w:val="006723A8"/>
    <w:rsid w:val="0067267C"/>
    <w:rsid w:val="00672686"/>
    <w:rsid w:val="00672A67"/>
    <w:rsid w:val="00672D18"/>
    <w:rsid w:val="00673080"/>
    <w:rsid w:val="006744AB"/>
    <w:rsid w:val="00675118"/>
    <w:rsid w:val="00675C9C"/>
    <w:rsid w:val="00676531"/>
    <w:rsid w:val="00676A39"/>
    <w:rsid w:val="00676B10"/>
    <w:rsid w:val="00677449"/>
    <w:rsid w:val="00677F8E"/>
    <w:rsid w:val="00680498"/>
    <w:rsid w:val="006809AB"/>
    <w:rsid w:val="00680D94"/>
    <w:rsid w:val="00680EC7"/>
    <w:rsid w:val="00680EF7"/>
    <w:rsid w:val="00681513"/>
    <w:rsid w:val="00681DF6"/>
    <w:rsid w:val="00682B46"/>
    <w:rsid w:val="00683728"/>
    <w:rsid w:val="0068388B"/>
    <w:rsid w:val="00683E25"/>
    <w:rsid w:val="00683EE1"/>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68B0"/>
    <w:rsid w:val="00696A55"/>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566"/>
    <w:rsid w:val="006E36AD"/>
    <w:rsid w:val="006E4B1E"/>
    <w:rsid w:val="006E4E9D"/>
    <w:rsid w:val="006E51EE"/>
    <w:rsid w:val="006E56D1"/>
    <w:rsid w:val="006E58B7"/>
    <w:rsid w:val="006E59B6"/>
    <w:rsid w:val="006E5A8E"/>
    <w:rsid w:val="006E5CF3"/>
    <w:rsid w:val="006E6841"/>
    <w:rsid w:val="006E6AAD"/>
    <w:rsid w:val="006E6DD2"/>
    <w:rsid w:val="006E7056"/>
    <w:rsid w:val="006E7C34"/>
    <w:rsid w:val="006F0312"/>
    <w:rsid w:val="006F0699"/>
    <w:rsid w:val="006F0D48"/>
    <w:rsid w:val="006F1727"/>
    <w:rsid w:val="006F1BA3"/>
    <w:rsid w:val="006F1DC3"/>
    <w:rsid w:val="006F260B"/>
    <w:rsid w:val="006F27F0"/>
    <w:rsid w:val="006F2A49"/>
    <w:rsid w:val="006F3DA4"/>
    <w:rsid w:val="006F3F65"/>
    <w:rsid w:val="006F4721"/>
    <w:rsid w:val="006F4DF1"/>
    <w:rsid w:val="006F5A77"/>
    <w:rsid w:val="006F6055"/>
    <w:rsid w:val="006F63E2"/>
    <w:rsid w:val="006F6558"/>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2846"/>
    <w:rsid w:val="00713207"/>
    <w:rsid w:val="007134A6"/>
    <w:rsid w:val="007135FA"/>
    <w:rsid w:val="00713BF7"/>
    <w:rsid w:val="007142EE"/>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86D"/>
    <w:rsid w:val="00764C21"/>
    <w:rsid w:val="00764E64"/>
    <w:rsid w:val="00764FEE"/>
    <w:rsid w:val="00765B32"/>
    <w:rsid w:val="00765ECF"/>
    <w:rsid w:val="00765F09"/>
    <w:rsid w:val="00766691"/>
    <w:rsid w:val="00766D52"/>
    <w:rsid w:val="00767265"/>
    <w:rsid w:val="0076748D"/>
    <w:rsid w:val="00771503"/>
    <w:rsid w:val="00771527"/>
    <w:rsid w:val="00771876"/>
    <w:rsid w:val="0077200D"/>
    <w:rsid w:val="007722C2"/>
    <w:rsid w:val="007741C1"/>
    <w:rsid w:val="007749F4"/>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CA6"/>
    <w:rsid w:val="00783D3F"/>
    <w:rsid w:val="00784B01"/>
    <w:rsid w:val="00784BEE"/>
    <w:rsid w:val="00785186"/>
    <w:rsid w:val="00785458"/>
    <w:rsid w:val="00785B5F"/>
    <w:rsid w:val="00786AFC"/>
    <w:rsid w:val="00787137"/>
    <w:rsid w:val="00787974"/>
    <w:rsid w:val="007879D0"/>
    <w:rsid w:val="00787DE5"/>
    <w:rsid w:val="0079034A"/>
    <w:rsid w:val="007907E4"/>
    <w:rsid w:val="00790F58"/>
    <w:rsid w:val="00790F79"/>
    <w:rsid w:val="00792B74"/>
    <w:rsid w:val="00792FF1"/>
    <w:rsid w:val="00793112"/>
    <w:rsid w:val="0079374C"/>
    <w:rsid w:val="00793964"/>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4218"/>
    <w:rsid w:val="007A45AC"/>
    <w:rsid w:val="007A48AE"/>
    <w:rsid w:val="007A6A59"/>
    <w:rsid w:val="007A7012"/>
    <w:rsid w:val="007A70E7"/>
    <w:rsid w:val="007A7563"/>
    <w:rsid w:val="007A7E3F"/>
    <w:rsid w:val="007B1041"/>
    <w:rsid w:val="007B1327"/>
    <w:rsid w:val="007B132B"/>
    <w:rsid w:val="007B14FB"/>
    <w:rsid w:val="007B167F"/>
    <w:rsid w:val="007B1DAA"/>
    <w:rsid w:val="007B233C"/>
    <w:rsid w:val="007B2386"/>
    <w:rsid w:val="007B28CE"/>
    <w:rsid w:val="007B3352"/>
    <w:rsid w:val="007B3392"/>
    <w:rsid w:val="007B36A3"/>
    <w:rsid w:val="007B3B16"/>
    <w:rsid w:val="007B4174"/>
    <w:rsid w:val="007B519F"/>
    <w:rsid w:val="007B5212"/>
    <w:rsid w:val="007B59BF"/>
    <w:rsid w:val="007B5AF0"/>
    <w:rsid w:val="007B5CD7"/>
    <w:rsid w:val="007B6118"/>
    <w:rsid w:val="007B6263"/>
    <w:rsid w:val="007B6F8E"/>
    <w:rsid w:val="007B700E"/>
    <w:rsid w:val="007B7686"/>
    <w:rsid w:val="007B7774"/>
    <w:rsid w:val="007C080E"/>
    <w:rsid w:val="007C12A5"/>
    <w:rsid w:val="007C1BA6"/>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68D"/>
    <w:rsid w:val="007D2855"/>
    <w:rsid w:val="007D33A5"/>
    <w:rsid w:val="007D4764"/>
    <w:rsid w:val="007D48BC"/>
    <w:rsid w:val="007D49B2"/>
    <w:rsid w:val="007D55EF"/>
    <w:rsid w:val="007D58B7"/>
    <w:rsid w:val="007D7391"/>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0C0"/>
    <w:rsid w:val="0080116A"/>
    <w:rsid w:val="008012F7"/>
    <w:rsid w:val="008016CB"/>
    <w:rsid w:val="008016D5"/>
    <w:rsid w:val="0080215C"/>
    <w:rsid w:val="008026B6"/>
    <w:rsid w:val="00803247"/>
    <w:rsid w:val="00803B1A"/>
    <w:rsid w:val="00804062"/>
    <w:rsid w:val="0080420C"/>
    <w:rsid w:val="008042CF"/>
    <w:rsid w:val="00804731"/>
    <w:rsid w:val="0080489F"/>
    <w:rsid w:val="00805CCE"/>
    <w:rsid w:val="00806004"/>
    <w:rsid w:val="00806148"/>
    <w:rsid w:val="008062E0"/>
    <w:rsid w:val="008067BC"/>
    <w:rsid w:val="008077AE"/>
    <w:rsid w:val="00807F96"/>
    <w:rsid w:val="00810E8D"/>
    <w:rsid w:val="00810ED6"/>
    <w:rsid w:val="008118AB"/>
    <w:rsid w:val="0081190F"/>
    <w:rsid w:val="0081192C"/>
    <w:rsid w:val="00811A63"/>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607"/>
    <w:rsid w:val="008231B9"/>
    <w:rsid w:val="00824EDC"/>
    <w:rsid w:val="0082516C"/>
    <w:rsid w:val="00826687"/>
    <w:rsid w:val="008270B1"/>
    <w:rsid w:val="00827428"/>
    <w:rsid w:val="0082792F"/>
    <w:rsid w:val="00830EC0"/>
    <w:rsid w:val="00831CA8"/>
    <w:rsid w:val="008322C7"/>
    <w:rsid w:val="008324BE"/>
    <w:rsid w:val="00832F9D"/>
    <w:rsid w:val="008330B7"/>
    <w:rsid w:val="0083330B"/>
    <w:rsid w:val="00833538"/>
    <w:rsid w:val="008335F9"/>
    <w:rsid w:val="00833F47"/>
    <w:rsid w:val="008342FB"/>
    <w:rsid w:val="008350B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CF2"/>
    <w:rsid w:val="00844E3F"/>
    <w:rsid w:val="00845506"/>
    <w:rsid w:val="00845AFB"/>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2C0"/>
    <w:rsid w:val="008734AC"/>
    <w:rsid w:val="0087353C"/>
    <w:rsid w:val="008741CE"/>
    <w:rsid w:val="0087670C"/>
    <w:rsid w:val="00876D67"/>
    <w:rsid w:val="008804D6"/>
    <w:rsid w:val="0088073D"/>
    <w:rsid w:val="00880B76"/>
    <w:rsid w:val="00880B8A"/>
    <w:rsid w:val="00880C32"/>
    <w:rsid w:val="00881B1D"/>
    <w:rsid w:val="0088223E"/>
    <w:rsid w:val="0088298A"/>
    <w:rsid w:val="00883406"/>
    <w:rsid w:val="008834B4"/>
    <w:rsid w:val="00883B66"/>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077"/>
    <w:rsid w:val="0089589E"/>
    <w:rsid w:val="00895980"/>
    <w:rsid w:val="00895EFE"/>
    <w:rsid w:val="00896220"/>
    <w:rsid w:val="008963DA"/>
    <w:rsid w:val="00896614"/>
    <w:rsid w:val="00896B45"/>
    <w:rsid w:val="008974AD"/>
    <w:rsid w:val="008978C8"/>
    <w:rsid w:val="008A0503"/>
    <w:rsid w:val="008A093A"/>
    <w:rsid w:val="008A1194"/>
    <w:rsid w:val="008A2705"/>
    <w:rsid w:val="008A29F7"/>
    <w:rsid w:val="008A2DE0"/>
    <w:rsid w:val="008A2FED"/>
    <w:rsid w:val="008A3564"/>
    <w:rsid w:val="008A4DA0"/>
    <w:rsid w:val="008A5754"/>
    <w:rsid w:val="008A5887"/>
    <w:rsid w:val="008A75D4"/>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AF3"/>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4F8"/>
    <w:rsid w:val="008D7712"/>
    <w:rsid w:val="008D7B1E"/>
    <w:rsid w:val="008E0159"/>
    <w:rsid w:val="008E0C70"/>
    <w:rsid w:val="008E0FB9"/>
    <w:rsid w:val="008E1233"/>
    <w:rsid w:val="008E128E"/>
    <w:rsid w:val="008E12C0"/>
    <w:rsid w:val="008E151C"/>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39D"/>
    <w:rsid w:val="008E7685"/>
    <w:rsid w:val="008E78B2"/>
    <w:rsid w:val="008F1BD7"/>
    <w:rsid w:val="008F1CE9"/>
    <w:rsid w:val="008F26C5"/>
    <w:rsid w:val="008F26DC"/>
    <w:rsid w:val="008F2F9B"/>
    <w:rsid w:val="008F304D"/>
    <w:rsid w:val="008F30B6"/>
    <w:rsid w:val="008F4284"/>
    <w:rsid w:val="008F5227"/>
    <w:rsid w:val="008F53F1"/>
    <w:rsid w:val="008F55F4"/>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2ED"/>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0FFB"/>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55A"/>
    <w:rsid w:val="00934256"/>
    <w:rsid w:val="009344FB"/>
    <w:rsid w:val="00936F8E"/>
    <w:rsid w:val="009370DC"/>
    <w:rsid w:val="0093728F"/>
    <w:rsid w:val="00940C7F"/>
    <w:rsid w:val="00940FFE"/>
    <w:rsid w:val="00941374"/>
    <w:rsid w:val="009428D6"/>
    <w:rsid w:val="009429EB"/>
    <w:rsid w:val="00942DA7"/>
    <w:rsid w:val="00943B32"/>
    <w:rsid w:val="0094457B"/>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464A"/>
    <w:rsid w:val="00954F58"/>
    <w:rsid w:val="00955189"/>
    <w:rsid w:val="00955ADF"/>
    <w:rsid w:val="00955CD8"/>
    <w:rsid w:val="00956B84"/>
    <w:rsid w:val="00956D6B"/>
    <w:rsid w:val="00957975"/>
    <w:rsid w:val="00957C71"/>
    <w:rsid w:val="00957CAD"/>
    <w:rsid w:val="00957D41"/>
    <w:rsid w:val="00957FDC"/>
    <w:rsid w:val="009610A8"/>
    <w:rsid w:val="0096361E"/>
    <w:rsid w:val="00964884"/>
    <w:rsid w:val="009648EA"/>
    <w:rsid w:val="00964C2F"/>
    <w:rsid w:val="00964E8A"/>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12"/>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BA0"/>
    <w:rsid w:val="00986029"/>
    <w:rsid w:val="009865F2"/>
    <w:rsid w:val="00986D1D"/>
    <w:rsid w:val="00986D5C"/>
    <w:rsid w:val="00986DE1"/>
    <w:rsid w:val="009907AF"/>
    <w:rsid w:val="00992E1F"/>
    <w:rsid w:val="009930F6"/>
    <w:rsid w:val="00993A23"/>
    <w:rsid w:val="00993AB3"/>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3F6"/>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0C59"/>
    <w:rsid w:val="009D138E"/>
    <w:rsid w:val="009D25E3"/>
    <w:rsid w:val="009D2996"/>
    <w:rsid w:val="009D299E"/>
    <w:rsid w:val="009D2ED3"/>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06F"/>
    <w:rsid w:val="009E7220"/>
    <w:rsid w:val="009F074D"/>
    <w:rsid w:val="009F10FB"/>
    <w:rsid w:val="009F19D0"/>
    <w:rsid w:val="009F1B26"/>
    <w:rsid w:val="009F1C69"/>
    <w:rsid w:val="009F27BC"/>
    <w:rsid w:val="009F2D91"/>
    <w:rsid w:val="009F34EE"/>
    <w:rsid w:val="009F3841"/>
    <w:rsid w:val="009F3C95"/>
    <w:rsid w:val="009F49B2"/>
    <w:rsid w:val="009F5B63"/>
    <w:rsid w:val="009F5FEC"/>
    <w:rsid w:val="009F65BB"/>
    <w:rsid w:val="009F671A"/>
    <w:rsid w:val="009F6797"/>
    <w:rsid w:val="00A002CC"/>
    <w:rsid w:val="00A0044F"/>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481D"/>
    <w:rsid w:val="00A15234"/>
    <w:rsid w:val="00A15E96"/>
    <w:rsid w:val="00A16152"/>
    <w:rsid w:val="00A16E23"/>
    <w:rsid w:val="00A17141"/>
    <w:rsid w:val="00A17276"/>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650"/>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4318"/>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3893"/>
    <w:rsid w:val="00A93A45"/>
    <w:rsid w:val="00A93CD3"/>
    <w:rsid w:val="00A9450E"/>
    <w:rsid w:val="00A949CD"/>
    <w:rsid w:val="00A95105"/>
    <w:rsid w:val="00A96088"/>
    <w:rsid w:val="00A964FC"/>
    <w:rsid w:val="00A965CA"/>
    <w:rsid w:val="00A96E9C"/>
    <w:rsid w:val="00A9716D"/>
    <w:rsid w:val="00AA05B8"/>
    <w:rsid w:val="00AA0916"/>
    <w:rsid w:val="00AA09F8"/>
    <w:rsid w:val="00AA0BE5"/>
    <w:rsid w:val="00AA0EEC"/>
    <w:rsid w:val="00AA2693"/>
    <w:rsid w:val="00AA2B93"/>
    <w:rsid w:val="00AA37A2"/>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18"/>
    <w:rsid w:val="00AC09F6"/>
    <w:rsid w:val="00AC0A9A"/>
    <w:rsid w:val="00AC10A7"/>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1E2"/>
    <w:rsid w:val="00B0041A"/>
    <w:rsid w:val="00B00ABF"/>
    <w:rsid w:val="00B00D21"/>
    <w:rsid w:val="00B00DCC"/>
    <w:rsid w:val="00B01683"/>
    <w:rsid w:val="00B01DDF"/>
    <w:rsid w:val="00B020E0"/>
    <w:rsid w:val="00B032CA"/>
    <w:rsid w:val="00B0343A"/>
    <w:rsid w:val="00B03B51"/>
    <w:rsid w:val="00B042B2"/>
    <w:rsid w:val="00B04A12"/>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B58"/>
    <w:rsid w:val="00B156A8"/>
    <w:rsid w:val="00B15DF9"/>
    <w:rsid w:val="00B16067"/>
    <w:rsid w:val="00B162A6"/>
    <w:rsid w:val="00B169A5"/>
    <w:rsid w:val="00B17891"/>
    <w:rsid w:val="00B2020A"/>
    <w:rsid w:val="00B2042F"/>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37D0"/>
    <w:rsid w:val="00B3418B"/>
    <w:rsid w:val="00B3438B"/>
    <w:rsid w:val="00B34503"/>
    <w:rsid w:val="00B34A4A"/>
    <w:rsid w:val="00B34FA6"/>
    <w:rsid w:val="00B35286"/>
    <w:rsid w:val="00B35C7C"/>
    <w:rsid w:val="00B3668E"/>
    <w:rsid w:val="00B36854"/>
    <w:rsid w:val="00B375D5"/>
    <w:rsid w:val="00B41C0D"/>
    <w:rsid w:val="00B4210B"/>
    <w:rsid w:val="00B422D3"/>
    <w:rsid w:val="00B423F1"/>
    <w:rsid w:val="00B425C2"/>
    <w:rsid w:val="00B42881"/>
    <w:rsid w:val="00B4296E"/>
    <w:rsid w:val="00B4456A"/>
    <w:rsid w:val="00B44BF1"/>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96A"/>
    <w:rsid w:val="00B65AEA"/>
    <w:rsid w:val="00B65F9F"/>
    <w:rsid w:val="00B6731A"/>
    <w:rsid w:val="00B70012"/>
    <w:rsid w:val="00B700DB"/>
    <w:rsid w:val="00B70A86"/>
    <w:rsid w:val="00B718AA"/>
    <w:rsid w:val="00B723B8"/>
    <w:rsid w:val="00B72CF8"/>
    <w:rsid w:val="00B72FE8"/>
    <w:rsid w:val="00B734F3"/>
    <w:rsid w:val="00B7365D"/>
    <w:rsid w:val="00B73AD3"/>
    <w:rsid w:val="00B73E51"/>
    <w:rsid w:val="00B7520C"/>
    <w:rsid w:val="00B76AF7"/>
    <w:rsid w:val="00B76F1B"/>
    <w:rsid w:val="00B771B6"/>
    <w:rsid w:val="00B77652"/>
    <w:rsid w:val="00B80360"/>
    <w:rsid w:val="00B803CD"/>
    <w:rsid w:val="00B80A3E"/>
    <w:rsid w:val="00B80DD2"/>
    <w:rsid w:val="00B815DB"/>
    <w:rsid w:val="00B82643"/>
    <w:rsid w:val="00B831E5"/>
    <w:rsid w:val="00B832B5"/>
    <w:rsid w:val="00B839A1"/>
    <w:rsid w:val="00B8432D"/>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F0"/>
    <w:rsid w:val="00B96E3C"/>
    <w:rsid w:val="00B970A6"/>
    <w:rsid w:val="00B9726A"/>
    <w:rsid w:val="00B979BA"/>
    <w:rsid w:val="00B97C45"/>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AB9"/>
    <w:rsid w:val="00BC0F52"/>
    <w:rsid w:val="00BC178E"/>
    <w:rsid w:val="00BC1A29"/>
    <w:rsid w:val="00BC1B78"/>
    <w:rsid w:val="00BC1BF0"/>
    <w:rsid w:val="00BC1EED"/>
    <w:rsid w:val="00BC20D6"/>
    <w:rsid w:val="00BC2EAB"/>
    <w:rsid w:val="00BC2EC2"/>
    <w:rsid w:val="00BC30A9"/>
    <w:rsid w:val="00BC3B98"/>
    <w:rsid w:val="00BC4151"/>
    <w:rsid w:val="00BC474E"/>
    <w:rsid w:val="00BC479F"/>
    <w:rsid w:val="00BC4B26"/>
    <w:rsid w:val="00BC5372"/>
    <w:rsid w:val="00BC57DF"/>
    <w:rsid w:val="00BC5ED9"/>
    <w:rsid w:val="00BC652B"/>
    <w:rsid w:val="00BC6F87"/>
    <w:rsid w:val="00BC7B63"/>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11E"/>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C6B"/>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2037"/>
    <w:rsid w:val="00C12090"/>
    <w:rsid w:val="00C12300"/>
    <w:rsid w:val="00C12755"/>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2D6D"/>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4E7"/>
    <w:rsid w:val="00C32896"/>
    <w:rsid w:val="00C329A4"/>
    <w:rsid w:val="00C32BBC"/>
    <w:rsid w:val="00C32D2F"/>
    <w:rsid w:val="00C32D78"/>
    <w:rsid w:val="00C331FA"/>
    <w:rsid w:val="00C34C57"/>
    <w:rsid w:val="00C34EF9"/>
    <w:rsid w:val="00C354E7"/>
    <w:rsid w:val="00C3563A"/>
    <w:rsid w:val="00C35F54"/>
    <w:rsid w:val="00C363B5"/>
    <w:rsid w:val="00C36970"/>
    <w:rsid w:val="00C373D8"/>
    <w:rsid w:val="00C374B5"/>
    <w:rsid w:val="00C404AA"/>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BC"/>
    <w:rsid w:val="00C777F4"/>
    <w:rsid w:val="00C8020E"/>
    <w:rsid w:val="00C80318"/>
    <w:rsid w:val="00C80DE5"/>
    <w:rsid w:val="00C812F1"/>
    <w:rsid w:val="00C821EF"/>
    <w:rsid w:val="00C82AAB"/>
    <w:rsid w:val="00C82B7C"/>
    <w:rsid w:val="00C83712"/>
    <w:rsid w:val="00C838D9"/>
    <w:rsid w:val="00C841A7"/>
    <w:rsid w:val="00C84378"/>
    <w:rsid w:val="00C846A8"/>
    <w:rsid w:val="00C84F23"/>
    <w:rsid w:val="00C85013"/>
    <w:rsid w:val="00C8536D"/>
    <w:rsid w:val="00C85878"/>
    <w:rsid w:val="00C86B02"/>
    <w:rsid w:val="00C871D0"/>
    <w:rsid w:val="00C8756A"/>
    <w:rsid w:val="00C875B9"/>
    <w:rsid w:val="00C87671"/>
    <w:rsid w:val="00C9068E"/>
    <w:rsid w:val="00C9144A"/>
    <w:rsid w:val="00C91A68"/>
    <w:rsid w:val="00C91B8B"/>
    <w:rsid w:val="00C92080"/>
    <w:rsid w:val="00C92157"/>
    <w:rsid w:val="00C93094"/>
    <w:rsid w:val="00C9394A"/>
    <w:rsid w:val="00C94DE7"/>
    <w:rsid w:val="00C952BD"/>
    <w:rsid w:val="00C9653B"/>
    <w:rsid w:val="00C97216"/>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B3C"/>
    <w:rsid w:val="00CC52A6"/>
    <w:rsid w:val="00CC5ED7"/>
    <w:rsid w:val="00CC61DA"/>
    <w:rsid w:val="00CC6B72"/>
    <w:rsid w:val="00CC6B81"/>
    <w:rsid w:val="00CC6F6B"/>
    <w:rsid w:val="00CC7BFF"/>
    <w:rsid w:val="00CC7D68"/>
    <w:rsid w:val="00CC7D8B"/>
    <w:rsid w:val="00CD0223"/>
    <w:rsid w:val="00CD073B"/>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AC1"/>
    <w:rsid w:val="00CF1001"/>
    <w:rsid w:val="00CF136C"/>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F0"/>
    <w:rsid w:val="00D165F7"/>
    <w:rsid w:val="00D17B48"/>
    <w:rsid w:val="00D2001F"/>
    <w:rsid w:val="00D2087E"/>
    <w:rsid w:val="00D219BA"/>
    <w:rsid w:val="00D21E8C"/>
    <w:rsid w:val="00D223D1"/>
    <w:rsid w:val="00D22C6B"/>
    <w:rsid w:val="00D22F31"/>
    <w:rsid w:val="00D2387D"/>
    <w:rsid w:val="00D23A3D"/>
    <w:rsid w:val="00D2432C"/>
    <w:rsid w:val="00D246B6"/>
    <w:rsid w:val="00D256DD"/>
    <w:rsid w:val="00D259B3"/>
    <w:rsid w:val="00D25A59"/>
    <w:rsid w:val="00D25C23"/>
    <w:rsid w:val="00D263A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44B1"/>
    <w:rsid w:val="00D459EF"/>
    <w:rsid w:val="00D45FEE"/>
    <w:rsid w:val="00D46725"/>
    <w:rsid w:val="00D46AC4"/>
    <w:rsid w:val="00D46E75"/>
    <w:rsid w:val="00D47650"/>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73"/>
    <w:rsid w:val="00D656D1"/>
    <w:rsid w:val="00D65D5C"/>
    <w:rsid w:val="00D65EC8"/>
    <w:rsid w:val="00D6612A"/>
    <w:rsid w:val="00D663D3"/>
    <w:rsid w:val="00D66645"/>
    <w:rsid w:val="00D669EA"/>
    <w:rsid w:val="00D676D1"/>
    <w:rsid w:val="00D70087"/>
    <w:rsid w:val="00D70772"/>
    <w:rsid w:val="00D7077B"/>
    <w:rsid w:val="00D708F5"/>
    <w:rsid w:val="00D70A31"/>
    <w:rsid w:val="00D72004"/>
    <w:rsid w:val="00D73B29"/>
    <w:rsid w:val="00D73B93"/>
    <w:rsid w:val="00D73C7A"/>
    <w:rsid w:val="00D74737"/>
    <w:rsid w:val="00D74ED7"/>
    <w:rsid w:val="00D75325"/>
    <w:rsid w:val="00D75B5F"/>
    <w:rsid w:val="00D75EE1"/>
    <w:rsid w:val="00D764D7"/>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902F9"/>
    <w:rsid w:val="00D90F62"/>
    <w:rsid w:val="00D91099"/>
    <w:rsid w:val="00D91657"/>
    <w:rsid w:val="00D924C8"/>
    <w:rsid w:val="00D93080"/>
    <w:rsid w:val="00D936C5"/>
    <w:rsid w:val="00D9424D"/>
    <w:rsid w:val="00D94AEB"/>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5987"/>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707E"/>
    <w:rsid w:val="00DB7755"/>
    <w:rsid w:val="00DB7D4D"/>
    <w:rsid w:val="00DC041C"/>
    <w:rsid w:val="00DC06BD"/>
    <w:rsid w:val="00DC0FCB"/>
    <w:rsid w:val="00DC1DB8"/>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B07"/>
    <w:rsid w:val="00DD4681"/>
    <w:rsid w:val="00DD4CE2"/>
    <w:rsid w:val="00DD5429"/>
    <w:rsid w:val="00DD56F9"/>
    <w:rsid w:val="00DD586A"/>
    <w:rsid w:val="00DD5A22"/>
    <w:rsid w:val="00DD5AC0"/>
    <w:rsid w:val="00DD67FD"/>
    <w:rsid w:val="00DD6EFE"/>
    <w:rsid w:val="00DE174D"/>
    <w:rsid w:val="00DE1776"/>
    <w:rsid w:val="00DE299B"/>
    <w:rsid w:val="00DE32AD"/>
    <w:rsid w:val="00DE3346"/>
    <w:rsid w:val="00DE376D"/>
    <w:rsid w:val="00DE3CAB"/>
    <w:rsid w:val="00DE4084"/>
    <w:rsid w:val="00DE452E"/>
    <w:rsid w:val="00DE472B"/>
    <w:rsid w:val="00DE512C"/>
    <w:rsid w:val="00DE571E"/>
    <w:rsid w:val="00DE5EF3"/>
    <w:rsid w:val="00DE60ED"/>
    <w:rsid w:val="00DE6205"/>
    <w:rsid w:val="00DE65E1"/>
    <w:rsid w:val="00DE6724"/>
    <w:rsid w:val="00DE682C"/>
    <w:rsid w:val="00DF007B"/>
    <w:rsid w:val="00DF03AD"/>
    <w:rsid w:val="00DF07F1"/>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84E"/>
    <w:rsid w:val="00E02BB1"/>
    <w:rsid w:val="00E03DE7"/>
    <w:rsid w:val="00E044C3"/>
    <w:rsid w:val="00E044DC"/>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557E"/>
    <w:rsid w:val="00E16215"/>
    <w:rsid w:val="00E1688B"/>
    <w:rsid w:val="00E1781D"/>
    <w:rsid w:val="00E17BC3"/>
    <w:rsid w:val="00E206E7"/>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C9D"/>
    <w:rsid w:val="00E2776C"/>
    <w:rsid w:val="00E278AF"/>
    <w:rsid w:val="00E30A69"/>
    <w:rsid w:val="00E30D4A"/>
    <w:rsid w:val="00E30E37"/>
    <w:rsid w:val="00E31190"/>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201C"/>
    <w:rsid w:val="00E42BFC"/>
    <w:rsid w:val="00E43045"/>
    <w:rsid w:val="00E433A2"/>
    <w:rsid w:val="00E43541"/>
    <w:rsid w:val="00E435FE"/>
    <w:rsid w:val="00E4476F"/>
    <w:rsid w:val="00E455F1"/>
    <w:rsid w:val="00E46B7B"/>
    <w:rsid w:val="00E46EDA"/>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5D7"/>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9B"/>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59F"/>
    <w:rsid w:val="00E96A59"/>
    <w:rsid w:val="00E96C63"/>
    <w:rsid w:val="00EA06CF"/>
    <w:rsid w:val="00EA0797"/>
    <w:rsid w:val="00EA1D56"/>
    <w:rsid w:val="00EA2A98"/>
    <w:rsid w:val="00EA3646"/>
    <w:rsid w:val="00EA3CFD"/>
    <w:rsid w:val="00EA408F"/>
    <w:rsid w:val="00EA422E"/>
    <w:rsid w:val="00EA5597"/>
    <w:rsid w:val="00EA5B0A"/>
    <w:rsid w:val="00EA5EF6"/>
    <w:rsid w:val="00EA6655"/>
    <w:rsid w:val="00EA7337"/>
    <w:rsid w:val="00EB006B"/>
    <w:rsid w:val="00EB179E"/>
    <w:rsid w:val="00EB1D11"/>
    <w:rsid w:val="00EB1F34"/>
    <w:rsid w:val="00EB260F"/>
    <w:rsid w:val="00EB4859"/>
    <w:rsid w:val="00EB4D5E"/>
    <w:rsid w:val="00EB507F"/>
    <w:rsid w:val="00EB5752"/>
    <w:rsid w:val="00EB58A4"/>
    <w:rsid w:val="00EB6E15"/>
    <w:rsid w:val="00EB6F24"/>
    <w:rsid w:val="00EB748D"/>
    <w:rsid w:val="00EB7BA2"/>
    <w:rsid w:val="00EC1B14"/>
    <w:rsid w:val="00EC20D5"/>
    <w:rsid w:val="00EC2310"/>
    <w:rsid w:val="00EC2707"/>
    <w:rsid w:val="00EC2825"/>
    <w:rsid w:val="00EC282C"/>
    <w:rsid w:val="00EC3CD0"/>
    <w:rsid w:val="00EC4698"/>
    <w:rsid w:val="00EC4BFB"/>
    <w:rsid w:val="00EC6F4A"/>
    <w:rsid w:val="00EC7127"/>
    <w:rsid w:val="00EC7921"/>
    <w:rsid w:val="00ED0B5B"/>
    <w:rsid w:val="00ED0DC3"/>
    <w:rsid w:val="00ED2444"/>
    <w:rsid w:val="00ED27D4"/>
    <w:rsid w:val="00ED34A1"/>
    <w:rsid w:val="00ED3C39"/>
    <w:rsid w:val="00ED3E8D"/>
    <w:rsid w:val="00ED41C5"/>
    <w:rsid w:val="00ED4220"/>
    <w:rsid w:val="00ED47C9"/>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AB2"/>
    <w:rsid w:val="00EE2C16"/>
    <w:rsid w:val="00EE2ED2"/>
    <w:rsid w:val="00EE3DED"/>
    <w:rsid w:val="00EE3E91"/>
    <w:rsid w:val="00EE431C"/>
    <w:rsid w:val="00EE60D4"/>
    <w:rsid w:val="00EE681C"/>
    <w:rsid w:val="00EE68EA"/>
    <w:rsid w:val="00EF00D0"/>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60F"/>
    <w:rsid w:val="00F0397D"/>
    <w:rsid w:val="00F03A4F"/>
    <w:rsid w:val="00F03D74"/>
    <w:rsid w:val="00F044C1"/>
    <w:rsid w:val="00F04865"/>
    <w:rsid w:val="00F05630"/>
    <w:rsid w:val="00F060AA"/>
    <w:rsid w:val="00F06321"/>
    <w:rsid w:val="00F06601"/>
    <w:rsid w:val="00F10282"/>
    <w:rsid w:val="00F112A6"/>
    <w:rsid w:val="00F11FD3"/>
    <w:rsid w:val="00F13094"/>
    <w:rsid w:val="00F13299"/>
    <w:rsid w:val="00F13DA1"/>
    <w:rsid w:val="00F13E7B"/>
    <w:rsid w:val="00F1431C"/>
    <w:rsid w:val="00F14349"/>
    <w:rsid w:val="00F14642"/>
    <w:rsid w:val="00F1473D"/>
    <w:rsid w:val="00F15A5B"/>
    <w:rsid w:val="00F15B21"/>
    <w:rsid w:val="00F16543"/>
    <w:rsid w:val="00F16630"/>
    <w:rsid w:val="00F17F0F"/>
    <w:rsid w:val="00F212FD"/>
    <w:rsid w:val="00F22DE4"/>
    <w:rsid w:val="00F23B40"/>
    <w:rsid w:val="00F2407F"/>
    <w:rsid w:val="00F249C3"/>
    <w:rsid w:val="00F24D77"/>
    <w:rsid w:val="00F25867"/>
    <w:rsid w:val="00F25F07"/>
    <w:rsid w:val="00F26CE9"/>
    <w:rsid w:val="00F27610"/>
    <w:rsid w:val="00F30920"/>
    <w:rsid w:val="00F31373"/>
    <w:rsid w:val="00F313A1"/>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3159"/>
    <w:rsid w:val="00F441DE"/>
    <w:rsid w:val="00F4582B"/>
    <w:rsid w:val="00F45EF3"/>
    <w:rsid w:val="00F4646A"/>
    <w:rsid w:val="00F46603"/>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C81"/>
    <w:rsid w:val="00F63FE8"/>
    <w:rsid w:val="00F64683"/>
    <w:rsid w:val="00F6774B"/>
    <w:rsid w:val="00F7179D"/>
    <w:rsid w:val="00F71A2A"/>
    <w:rsid w:val="00F71C39"/>
    <w:rsid w:val="00F71EB6"/>
    <w:rsid w:val="00F7206F"/>
    <w:rsid w:val="00F7215A"/>
    <w:rsid w:val="00F728FB"/>
    <w:rsid w:val="00F73C56"/>
    <w:rsid w:val="00F74E74"/>
    <w:rsid w:val="00F754A4"/>
    <w:rsid w:val="00F75BBD"/>
    <w:rsid w:val="00F75BE9"/>
    <w:rsid w:val="00F76025"/>
    <w:rsid w:val="00F77CAB"/>
    <w:rsid w:val="00F806B2"/>
    <w:rsid w:val="00F80A38"/>
    <w:rsid w:val="00F814A1"/>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710C"/>
    <w:rsid w:val="00F973BF"/>
    <w:rsid w:val="00F97A81"/>
    <w:rsid w:val="00FA09FA"/>
    <w:rsid w:val="00FA0EBC"/>
    <w:rsid w:val="00FA15E9"/>
    <w:rsid w:val="00FA1C65"/>
    <w:rsid w:val="00FA1FA6"/>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DBD"/>
    <w:rsid w:val="00FC0F6F"/>
    <w:rsid w:val="00FC112A"/>
    <w:rsid w:val="00FC1DC6"/>
    <w:rsid w:val="00FC253F"/>
    <w:rsid w:val="00FC3EC0"/>
    <w:rsid w:val="00FC5359"/>
    <w:rsid w:val="00FC58EB"/>
    <w:rsid w:val="00FC5CB9"/>
    <w:rsid w:val="00FC70F4"/>
    <w:rsid w:val="00FC73DD"/>
    <w:rsid w:val="00FC7EE8"/>
    <w:rsid w:val="00FD12C9"/>
    <w:rsid w:val="00FD16F0"/>
    <w:rsid w:val="00FD1C4C"/>
    <w:rsid w:val="00FD312C"/>
    <w:rsid w:val="00FD3656"/>
    <w:rsid w:val="00FD3CD9"/>
    <w:rsid w:val="00FD4951"/>
    <w:rsid w:val="00FD4D1C"/>
    <w:rsid w:val="00FD4EF1"/>
    <w:rsid w:val="00FD5018"/>
    <w:rsid w:val="00FD5763"/>
    <w:rsid w:val="00FD588D"/>
    <w:rsid w:val="00FD644B"/>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60E"/>
    <w:rsid w:val="00FE6908"/>
    <w:rsid w:val="00FE7570"/>
    <w:rsid w:val="00FE78F7"/>
    <w:rsid w:val="00FE7C58"/>
    <w:rsid w:val="00FF0287"/>
    <w:rsid w:val="00FF0B02"/>
    <w:rsid w:val="00FF0D37"/>
    <w:rsid w:val="00FF11FC"/>
    <w:rsid w:val="00FF28E8"/>
    <w:rsid w:val="00FF38AD"/>
    <w:rsid w:val="00FF3A98"/>
    <w:rsid w:val="00FF46D7"/>
    <w:rsid w:val="00FF4750"/>
    <w:rsid w:val="00FF483F"/>
    <w:rsid w:val="00FF4966"/>
    <w:rsid w:val="00FF4A73"/>
    <w:rsid w:val="00FF4E32"/>
    <w:rsid w:val="00FF578E"/>
    <w:rsid w:val="00FF64FC"/>
    <w:rsid w:val="00FF65D3"/>
    <w:rsid w:val="00FF6C99"/>
    <w:rsid w:val="00FF72E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4162C6B"/>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uiPriority w:val="20"/>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 w:type="character" w:styleId="HTMLCode">
    <w:name w:val="HTML Code"/>
    <w:basedOn w:val="DefaultParagraphFont"/>
    <w:uiPriority w:val="99"/>
    <w:semiHidden/>
    <w:unhideWhenUsed/>
    <w:rsid w:val="003B409D"/>
    <w:rPr>
      <w:rFonts w:ascii="Courier New" w:eastAsia="Times New Roman" w:hAnsi="Courier New" w:cs="Courier New"/>
      <w:sz w:val="20"/>
      <w:szCs w:val="20"/>
    </w:rPr>
  </w:style>
  <w:style w:type="character" w:styleId="Strong">
    <w:name w:val="Strong"/>
    <w:basedOn w:val="DefaultParagraphFont"/>
    <w:uiPriority w:val="22"/>
    <w:qFormat/>
    <w:rsid w:val="003B40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076974864">
      <w:bodyDiv w:val="1"/>
      <w:marLeft w:val="0"/>
      <w:marRight w:val="0"/>
      <w:marTop w:val="0"/>
      <w:marBottom w:val="0"/>
      <w:divBdr>
        <w:top w:val="none" w:sz="0" w:space="0" w:color="auto"/>
        <w:left w:val="none" w:sz="0" w:space="0" w:color="auto"/>
        <w:bottom w:val="none" w:sz="0" w:space="0" w:color="auto"/>
        <w:right w:val="none" w:sz="0" w:space="0" w:color="auto"/>
      </w:divBdr>
      <w:divsChild>
        <w:div w:id="945963301">
          <w:marLeft w:val="0"/>
          <w:marRight w:val="0"/>
          <w:marTop w:val="0"/>
          <w:marBottom w:val="0"/>
          <w:divBdr>
            <w:top w:val="none" w:sz="0" w:space="0" w:color="auto"/>
            <w:left w:val="none" w:sz="0" w:space="0" w:color="auto"/>
            <w:bottom w:val="none" w:sz="0" w:space="0" w:color="auto"/>
            <w:right w:val="none" w:sz="0" w:space="0" w:color="auto"/>
          </w:divBdr>
        </w:div>
      </w:divsChild>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www.ntpa.com.au/knowledgebase/article/KA-01198/" TargetMode="External"/><Relationship Id="rId21" Type="http://schemas.openxmlformats.org/officeDocument/2006/relationships/hyperlink" Target="https://www.abs.gov.au/statistics/people/crime-and-justice/prisoners-australia/latest-release" TargetMode="External"/><Relationship Id="rId34" Type="http://schemas.openxmlformats.org/officeDocument/2006/relationships/image" Target="media/image6.png"/><Relationship Id="rId42" Type="http://schemas.openxmlformats.org/officeDocument/2006/relationships/hyperlink" Target="https://www.abc.net.au/news/2025-09-22/is-nt-crime-decreasing-since-clp-government-elected-police-data/105797920" TargetMode="External"/><Relationship Id="rId47" Type="http://schemas.openxmlformats.org/officeDocument/2006/relationships/image" Target="media/image10.png"/><Relationship Id="rId50" Type="http://schemas.openxmlformats.org/officeDocument/2006/relationships/image" Target="media/image11.png"/><Relationship Id="rId55" Type="http://schemas.openxmlformats.org/officeDocument/2006/relationships/hyperlink" Target="https://github.com/HendrickDang/PRT661-DATA-SCIENCE-PRACTICE/commits/main/documents" TargetMode="External"/><Relationship Id="rId63"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data.nt.gov.au/dataset/wholesale-alcohol-supply-by-quarter-2025" TargetMode="External"/><Relationship Id="rId29" Type="http://schemas.openxmlformats.org/officeDocument/2006/relationships/hyperlink" Target="https://github.com/HendrickDang/PRT661-DATA-SCIENCE-PRACTICE" TargetMode="External"/><Relationship Id="rId11" Type="http://schemas.openxmlformats.org/officeDocument/2006/relationships/image" Target="media/image1.jpg"/><Relationship Id="rId24" Type="http://schemas.openxmlformats.org/officeDocument/2006/relationships/hyperlink" Target="https://www.abc.net.au/news/2025-09-22/is-nt-crime-decreasing-since-clp-government-elected-police-data/105797920" TargetMode="External"/><Relationship Id="rId32" Type="http://schemas.openxmlformats.org/officeDocument/2006/relationships/image" Target="media/image4.png"/><Relationship Id="rId37" Type="http://schemas.openxmlformats.org/officeDocument/2006/relationships/image" Target="media/image9.png"/><Relationship Id="rId40" Type="http://schemas.openxmlformats.org/officeDocument/2006/relationships/hyperlink" Target="https://aiatsis.gov.au/research/ethical-research/code-ethics" TargetMode="External"/><Relationship Id="rId45" Type="http://schemas.openxmlformats.org/officeDocument/2006/relationships/hyperlink" Target="https://pfes.nt.gov.au/newsroom/2026/operation-ventura" TargetMode="External"/><Relationship Id="rId53" Type="http://schemas.openxmlformats.org/officeDocument/2006/relationships/image" Target="media/image12.png"/><Relationship Id="rId58" Type="http://schemas.openxmlformats.org/officeDocument/2006/relationships/image" Target="media/image13.png"/><Relationship Id="rId5" Type="http://schemas.openxmlformats.org/officeDocument/2006/relationships/numbering" Target="numbering.xml"/><Relationship Id="rId61" Type="http://schemas.openxmlformats.org/officeDocument/2006/relationships/header" Target="header1.xml"/><Relationship Id="rId19" Type="http://schemas.openxmlformats.org/officeDocument/2006/relationships/hyperlink" Target="https://hendrickdang.atlassian.net/jira/software/projects/SCRUM/boards/1" TargetMode="External"/><Relationship Id="rId14" Type="http://schemas.openxmlformats.org/officeDocument/2006/relationships/hyperlink" Target="https://data.nt.gov.au/dataset/wholesale-alcohol-supply-by-quarter-2023" TargetMode="External"/><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30" Type="http://schemas.openxmlformats.org/officeDocument/2006/relationships/hyperlink" Target="https://hendrickdang.atlassian.net/jira/software/projects/SCRUM/boards/1" TargetMode="External"/><Relationship Id="rId35" Type="http://schemas.openxmlformats.org/officeDocument/2006/relationships/image" Target="media/image7.png"/><Relationship Id="rId43" Type="http://schemas.openxmlformats.org/officeDocument/2006/relationships/hyperlink" Target="https://data.nt.gov.au/dataset/current-nt-crime-statistics-march-2026" TargetMode="External"/><Relationship Id="rId48" Type="http://schemas.openxmlformats.org/officeDocument/2006/relationships/hyperlink" Target="https://github.com/HendrickDang/PRT661-DATA-SCIENCE-PRACTICE/commits/main/documents" TargetMode="External"/><Relationship Id="rId56" Type="http://schemas.openxmlformats.org/officeDocument/2006/relationships/hyperlink" Target="https://github.com/HendrickDang/PRT661-DATA-SCIENCE-PRACTICE/commits/main/evaluation.py" TargetMode="External"/><Relationship Id="rId64"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hyperlink" Target="https://github.com/HendrickDang/PRT661-DATA-SCIENCE-PRACTICE/commits?author=ngocanh8585" TargetMode="External"/><Relationship Id="rId3" Type="http://schemas.openxmlformats.org/officeDocument/2006/relationships/customXml" Target="../customXml/item3.xm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25" Type="http://schemas.openxmlformats.org/officeDocument/2006/relationships/hyperlink" Target="https://data.nt.gov.au/dataset/current-nt-crime-statistics-march-2026" TargetMode="External"/><Relationship Id="rId33" Type="http://schemas.openxmlformats.org/officeDocument/2006/relationships/image" Target="media/image5.png"/><Relationship Id="rId38" Type="http://schemas.openxmlformats.org/officeDocument/2006/relationships/hyperlink" Target="https://www.abs.gov.au/statistics/people/population/national-state-and-territory-population/latest-release" TargetMode="External"/><Relationship Id="rId46" Type="http://schemas.openxmlformats.org/officeDocument/2006/relationships/hyperlink" Target="https://hdl.handle.net/10070/1016397" TargetMode="External"/><Relationship Id="rId59" Type="http://schemas.openxmlformats.org/officeDocument/2006/relationships/hyperlink" Target="https://github.com/HendrickDang/PRT661-DATA-SCIENCE-PRACTICE/commits?author=thomastran2k2" TargetMode="External"/><Relationship Id="rId20" Type="http://schemas.openxmlformats.org/officeDocument/2006/relationships/hyperlink" Target="https://www.abs.gov.au/statistics/people/population/national-state-and-territory-population/latest-release" TargetMode="External"/><Relationship Id="rId41" Type="http://schemas.openxmlformats.org/officeDocument/2006/relationships/hyperlink" Target="https://doi.org/10.5334/dsj-2020-043" TargetMode="External"/><Relationship Id="rId54" Type="http://schemas.openxmlformats.org/officeDocument/2006/relationships/hyperlink" Target="https://github.com/HendrickDang/PRT661-DATA-SCIENCE-PRACTICE/commits?author=EmmaTran56" TargetMode="External"/><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image" Target="media/image8.png"/><Relationship Id="rId49" Type="http://schemas.openxmlformats.org/officeDocument/2006/relationships/hyperlink" Target="https://github.com/HendrickDang/PRT661-DATA-SCIENCE-PRACTICE/commits/main/End%20to%20End%20pipeline.py" TargetMode="External"/><Relationship Id="rId57" Type="http://schemas.openxmlformats.org/officeDocument/2006/relationships/hyperlink" Target="https://github.com/HendrickDang/PRT661-DATA-SCIENCE-PRACTICE/commits/main/Outputs" TargetMode="External"/><Relationship Id="rId10" Type="http://schemas.openxmlformats.org/officeDocument/2006/relationships/endnotes" Target="endnotes.xml"/><Relationship Id="rId31" Type="http://schemas.openxmlformats.org/officeDocument/2006/relationships/image" Target="media/image3.png"/><Relationship Id="rId44" Type="http://schemas.openxmlformats.org/officeDocument/2006/relationships/hyperlink" Target="https://www.ntpa.com.au/knowledgebase/article/KA-01198/" TargetMode="External"/><Relationship Id="rId52" Type="http://schemas.openxmlformats.org/officeDocument/2006/relationships/hyperlink" Target="https://github.com/HendrickDang/PRT661-DATA-SCIENCE-PRACTICE/commits/main/documents" TargetMode="External"/><Relationship Id="rId60" Type="http://schemas.openxmlformats.org/officeDocument/2006/relationships/hyperlink" Target="https://github.com/HendrickDang/PRT661-DATA-SCIENCE-PRACTICE/tree/main/documents" TargetMode="External"/><Relationship Id="rId65"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39" Type="http://schemas.openxmlformats.org/officeDocument/2006/relationships/hyperlink" Target="https://www.abs.gov.au/statistics/people/crime-and-justice/prisoners-australia/latest-rele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customXml/itemProps2.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2A9BB68-56B4-4822-B6B7-DB471576EB1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414</TotalTime>
  <Pages>39</Pages>
  <Words>11748</Words>
  <Characters>66967</Characters>
  <Application>Microsoft Office Word</Application>
  <DocSecurity>0</DocSecurity>
  <Lines>558</Lines>
  <Paragraphs>157</Paragraphs>
  <ScaleCrop>false</ScaleCrop>
  <HeadingPairs>
    <vt:vector size="2" baseType="variant">
      <vt:variant>
        <vt:lpstr>Title</vt:lpstr>
      </vt:variant>
      <vt:variant>
        <vt:i4>1</vt:i4>
      </vt:variant>
    </vt:vector>
  </HeadingPairs>
  <TitlesOfParts>
    <vt:vector size="1" baseType="lpstr">
      <vt:lpstr>Group Contract; Team Charter</vt:lpstr>
    </vt:vector>
  </TitlesOfParts>
  <Company>Charles Darwin University</Company>
  <LinksUpToDate>false</LinksUpToDate>
  <CharactersWithSpaces>78558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Emma Tran</cp:lastModifiedBy>
  <cp:revision>153</cp:revision>
  <cp:lastPrinted>2026-03-20T06:14:00Z</cp:lastPrinted>
  <dcterms:created xsi:type="dcterms:W3CDTF">2026-09-09T02:33:00Z</dcterms:created>
  <dcterms:modified xsi:type="dcterms:W3CDTF">2026-09-11T05:01:00Z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