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236BE7A1" w14:textId="77777777" w:rsidR="004509B8" w:rsidRPr="005A7BB5" w:rsidRDefault="004509B8" w:rsidP="497052C1">
          <w:pPr>
            <w:pStyle w:val="NoSpacing"/>
            <w:ind w:hanging="284"/>
            <w:jc w:val="both"/>
            <w:rPr>
              <w:rFonts w:ascii="Arial" w:hAnsi="Arial" w:cs="Arial"/>
              <w:sz w:val="2"/>
              <w:szCs w:val="2"/>
              <w:lang w:val="en-AU"/>
            </w:rPr>
          </w:pPr>
        </w:p>
        <w:p w14:paraId="7DA1DB22"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4560AAC7" w14:textId="77777777" w:rsidR="4C7923A6" w:rsidRPr="005A7BB5" w:rsidRDefault="4C7923A6" w:rsidP="00D259B3">
          <w:pPr>
            <w:ind w:hanging="284"/>
            <w:jc w:val="both"/>
            <w:rPr>
              <w:rFonts w:cs="Arial"/>
              <w:b/>
              <w:bCs/>
              <w:sz w:val="40"/>
              <w:szCs w:val="40"/>
            </w:rPr>
          </w:pPr>
        </w:p>
        <w:p w14:paraId="28845ED9"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79377A67"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605FBDDF" w14:textId="77777777" w:rsidR="11F20F2C" w:rsidRPr="005A7BB5" w:rsidRDefault="11F20F2C" w:rsidP="11F20F2C">
          <w:pPr>
            <w:ind w:hanging="284"/>
            <w:jc w:val="center"/>
            <w:rPr>
              <w:rFonts w:ascii="Times New Roman" w:hAnsi="Times New Roman"/>
              <w:b/>
              <w:sz w:val="36"/>
              <w:szCs w:val="36"/>
            </w:rPr>
          </w:pPr>
        </w:p>
        <w:p w14:paraId="540408F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02</w:t>
          </w:r>
        </w:p>
        <w:p w14:paraId="39D9270D" w14:textId="77777777" w:rsidR="005A1357" w:rsidRPr="005A7BB5" w:rsidRDefault="001F26D1" w:rsidP="00D259B3">
          <w:pPr>
            <w:spacing w:before="240" w:after="240"/>
            <w:jc w:val="center"/>
            <w:rPr>
              <w:rFonts w:ascii="Times New Roman" w:hAnsi="Times New Roman"/>
              <w:b/>
              <w:sz w:val="36"/>
              <w:szCs w:val="36"/>
            </w:rPr>
          </w:pPr>
          <w:r>
            <w:rPr>
              <w:rFonts w:ascii="Times New Roman" w:hAnsi="Times New Roman"/>
              <w:b/>
              <w:sz w:val="36"/>
              <w:szCs w:val="36"/>
            </w:rPr>
            <w:t>TECHNICAL DEVELOPMENT</w:t>
          </w:r>
        </w:p>
        <w:p w14:paraId="5ABBFB75" w14:textId="77777777" w:rsidR="282FB8BF" w:rsidRPr="005A7BB5" w:rsidRDefault="282FB8BF" w:rsidP="282FB8BF">
          <w:pPr>
            <w:spacing w:before="240" w:after="240"/>
            <w:jc w:val="center"/>
            <w:rPr>
              <w:rFonts w:ascii="Times New Roman" w:hAnsi="Times New Roman"/>
              <w:b/>
              <w:bCs/>
              <w:sz w:val="36"/>
              <w:szCs w:val="36"/>
            </w:rPr>
          </w:pPr>
        </w:p>
        <w:p w14:paraId="78AA9A42"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3ECBF40" w14:textId="77777777" w:rsidR="00DA20A7" w:rsidRPr="005A7BB5" w:rsidRDefault="00DA20A7" w:rsidP="00D259B3">
          <w:pPr>
            <w:jc w:val="both"/>
            <w:rPr>
              <w:rFonts w:ascii="Times New Roman" w:hAnsi="Times New Roman"/>
              <w:b/>
              <w:bCs/>
              <w:sz w:val="40"/>
              <w:szCs w:val="40"/>
            </w:rPr>
          </w:pPr>
        </w:p>
        <w:p w14:paraId="6C71DC07"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6712FA51" w14:textId="77777777" w:rsidR="282FB8BF" w:rsidRPr="005A7BB5" w:rsidRDefault="282FB8BF" w:rsidP="282FB8BF">
          <w:pPr>
            <w:spacing w:line="360" w:lineRule="auto"/>
            <w:jc w:val="center"/>
          </w:pPr>
          <w:r>
            <w:rPr>
              <w:rFonts w:ascii="Times New Roman" w:hAnsi="Times New Roman"/>
              <w:b/>
              <w:bCs/>
              <w:sz w:val="28"/>
              <w:szCs w:val="28"/>
            </w:rPr>
            <w:t xml:space="preserve">Lecturer: Dr Thuseethan Selvarajah</w:t>
          </w:r>
        </w:p>
        <w:p w14:paraId="5E19E657" w14:textId="77777777" w:rsidR="282FB8BF" w:rsidRPr="005A7BB5" w:rsidRDefault="282FB8BF" w:rsidP="282FB8BF">
          <w:pPr>
            <w:spacing w:line="360" w:lineRule="auto"/>
            <w:jc w:val="center"/>
            <w:rPr>
              <w:rFonts w:ascii="Times New Roman" w:hAnsi="Times New Roman"/>
              <w:b/>
              <w:bCs/>
              <w:sz w:val="28"/>
              <w:szCs w:val="28"/>
            </w:rPr>
          </w:pPr>
        </w:p>
        <w:p w14:paraId="22A68D8B"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6A90E396"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377E661"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39CDFEDD"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2EB74625"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80AB575" w14:textId="77777777" w:rsidR="007472F2" w:rsidRPr="005A7BB5" w:rsidRDefault="007472F2" w:rsidP="62A5FC18">
          <w:pPr>
            <w:spacing w:line="360" w:lineRule="auto"/>
            <w:jc w:val="both"/>
            <w:rPr>
              <w:rFonts w:ascii="Times New Roman" w:eastAsia="Aptos" w:hAnsi="Times New Roman"/>
              <w:b/>
              <w:bCs/>
            </w:rPr>
          </w:pPr>
        </w:p>
        <w:p w14:paraId="5DE0364C" w14:textId="0C1A92B5"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D8FF7EB" w14:textId="5EF0A6D2"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1726EB4F"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4B1DEFC5" w14:textId="73F3C2B8"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instrText xml:space="preserve"> TOC \o "1-3" \h \z \u </w:instrText>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fldChar w:fldCharType="begin"/>
                  <w:instrText xml:space="preserve"> PAGEREF _Toc239977728 \h </w:instrText>
                  <w:fldChar w:fldCharType="separate"/>
                  <w:t>4</w:t>
                  <w:fldChar w:fldCharType="end"/>
                </w:r>
              </w:hyperlink>
            </w:p>
            <w:p w14:paraId="568429A3" w14:textId="7FF8BE58"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fldChar w:fldCharType="begin"/>
                  <w:instrText xml:space="preserve"> PAGEREF _Toc239977729 \h </w:instrText>
                  <w:fldChar w:fldCharType="separate"/>
                  <w:t>4</w:t>
                  <w:fldChar w:fldCharType="end"/>
                </w:r>
              </w:hyperlink>
            </w:p>
            <w:p w14:paraId="273E4096" w14:textId="7E724BB1"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fldChar w:fldCharType="begin"/>
                  <w:instrText xml:space="preserve"> PAGEREF _Toc239977730 \h </w:instrText>
                  <w:fldChar w:fldCharType="separate"/>
                  <w:t>4</w:t>
                  <w:fldChar w:fldCharType="end"/>
                </w:r>
              </w:hyperlink>
            </w:p>
            <w:p w14:paraId="1A408353" w14:textId="1FE7B48F"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fldChar w:fldCharType="begin"/>
                  <w:instrText xml:space="preserve"> PAGEREF _Toc239977731 \h </w:instrText>
                  <w:fldChar w:fldCharType="separate"/>
                  <w:t>5</w:t>
                  <w:fldChar w:fldCharType="end"/>
                </w:r>
              </w:hyperlink>
            </w:p>
            <w:p w14:paraId="37FACFE9" w14:textId="2F88897B"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fldChar w:fldCharType="begin"/>
                  <w:instrText xml:space="preserve"> PAGEREF _Toc239977732 \h </w:instrText>
                  <w:fldChar w:fldCharType="separate"/>
                  <w:t>6</w:t>
                  <w:fldChar w:fldCharType="end"/>
                </w:r>
              </w:hyperlink>
            </w:p>
            <w:p w14:paraId="2C06DF6F" w14:textId="3619A7DD"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fldChar w:fldCharType="begin"/>
                  <w:instrText xml:space="preserve"> PAGEREF _Toc239977733 \h </w:instrText>
                  <w:fldChar w:fldCharType="separate"/>
                  <w:t>8</w:t>
                  <w:fldChar w:fldCharType="end"/>
                </w:r>
              </w:hyperlink>
            </w:p>
            <w:p w14:paraId="1EB66B3C" w14:textId="21A13B65"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fldChar w:fldCharType="begin"/>
                  <w:instrText xml:space="preserve"> PAGEREF _Toc239977734 \h </w:instrText>
                  <w:fldChar w:fldCharType="separate"/>
                  <w:t>10</w:t>
                  <w:fldChar w:fldCharType="end"/>
                </w:r>
              </w:hyperlink>
            </w:p>
            <w:p w14:paraId="573CA254" w14:textId="2900B24F"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fldChar w:fldCharType="begin"/>
                  <w:instrText xml:space="preserve"> PAGEREF _Toc239977735 \h </w:instrText>
                  <w:fldChar w:fldCharType="separate"/>
                  <w:t>10</w:t>
                  <w:fldChar w:fldCharType="end"/>
                </w:r>
              </w:hyperlink>
            </w:p>
            <w:p w14:paraId="4C2C5FEF" w14:textId="5F765516"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fldChar w:fldCharType="begin"/>
                  <w:instrText xml:space="preserve"> PAGEREF _Toc239977736 \h </w:instrText>
                  <w:fldChar w:fldCharType="separate"/>
                  <w:t>11</w:t>
                  <w:fldChar w:fldCharType="end"/>
                </w:r>
              </w:hyperlink>
            </w:p>
            <w:p w14:paraId="5D69317C" w14:textId="342FF32E"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fldChar w:fldCharType="begin"/>
                  <w:instrText xml:space="preserve"> PAGEREF _Toc239977737 \h </w:instrText>
                  <w:fldChar w:fldCharType="separate"/>
                  <w:t>12</w:t>
                  <w:fldChar w:fldCharType="end"/>
                </w:r>
              </w:hyperlink>
            </w:p>
            <w:p w14:paraId="279C3DD6" w14:textId="314AC6A8"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fldChar w:fldCharType="begin"/>
                  <w:instrText xml:space="preserve"> PAGEREF _Toc239977738 \h </w:instrText>
                  <w:fldChar w:fldCharType="separate"/>
                  <w:t>14</w:t>
                  <w:fldChar w:fldCharType="end"/>
                </w:r>
              </w:hyperlink>
            </w:p>
            <w:p w14:paraId="2FFD01C7" w14:textId="56407634"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fldChar w:fldCharType="begin"/>
                  <w:instrText xml:space="preserve"> PAGEREF _Toc239977739 \h </w:instrText>
                  <w:fldChar w:fldCharType="separate"/>
                  <w:t>15</w:t>
                  <w:fldChar w:fldCharType="end"/>
                </w:r>
              </w:hyperlink>
            </w:p>
            <w:p w14:paraId="1839EA44" w14:textId="06B3CE28"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fldChar w:fldCharType="begin"/>
                  <w:instrText xml:space="preserve"> PAGEREF _Toc239977740 \h </w:instrText>
                  <w:fldChar w:fldCharType="separate"/>
                  <w:t>15</w:t>
                  <w:fldChar w:fldCharType="end"/>
                </w:r>
              </w:hyperlink>
            </w:p>
            <w:p w14:paraId="00DCE44F" w14:textId="0790D5BA"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fldChar w:fldCharType="begin"/>
                  <w:instrText xml:space="preserve"> PAGEREF _Toc239977741 \h </w:instrText>
                  <w:fldChar w:fldCharType="separate"/>
                  <w:t>16</w:t>
                  <w:fldChar w:fldCharType="end"/>
                </w:r>
              </w:hyperlink>
            </w:p>
            <w:p w14:paraId="352F679E" w14:textId="216BCB94"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fldChar w:fldCharType="begin"/>
                  <w:instrText xml:space="preserve"> PAGEREF _Toc239977742 \h </w:instrText>
                  <w:fldChar w:fldCharType="separate"/>
                  <w:t>18</w:t>
                  <w:fldChar w:fldCharType="end"/>
                </w:r>
              </w:hyperlink>
            </w:p>
            <w:p w14:paraId="76A6E5B9" w14:textId="6629B701"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fldChar w:fldCharType="begin"/>
                  <w:instrText xml:space="preserve"> PAGEREF _Toc239977743 \h </w:instrText>
                  <w:fldChar w:fldCharType="separate"/>
                  <w:t>18</w:t>
                  <w:fldChar w:fldCharType="end"/>
                </w:r>
              </w:hyperlink>
            </w:p>
            <w:p w14:paraId="7BC7E0ED" w14:textId="1940A1A1"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fldChar w:fldCharType="begin"/>
                  <w:instrText xml:space="preserve"> PAGEREF _Toc239977744 \h </w:instrText>
                  <w:fldChar w:fldCharType="separate"/>
                  <w:t>19</w:t>
                  <w:fldChar w:fldCharType="end"/>
                </w:r>
              </w:hyperlink>
            </w:p>
            <w:p w14:paraId="3E0CF04A" w14:textId="383649BA"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fldChar w:fldCharType="begin"/>
                  <w:instrText xml:space="preserve"> PAGEREF _Toc239977745 \h </w:instrText>
                  <w:fldChar w:fldCharType="separate"/>
                  <w:t>19</w:t>
                  <w:fldChar w:fldCharType="end"/>
                </w:r>
              </w:hyperlink>
            </w:p>
            <w:p w14:paraId="116B1B08" w14:textId="01B6B03F"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fldChar w:fldCharType="begin"/>
                  <w:instrText xml:space="preserve"> PAGEREF _Toc239977746 \h </w:instrText>
                  <w:fldChar w:fldCharType="separate"/>
                  <w:t>20</w:t>
                  <w:fldChar w:fldCharType="end"/>
                </w:r>
              </w:hyperlink>
            </w:p>
            <w:p w14:paraId="54F8B4B5" w14:textId="4E3C40D9"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fldChar w:fldCharType="begin"/>
                  <w:instrText xml:space="preserve"> PAGEREF _Toc239977747 \h </w:instrText>
                  <w:fldChar w:fldCharType="separate"/>
                  <w:t>20</w:t>
                  <w:fldChar w:fldCharType="end"/>
                </w:r>
              </w:hyperlink>
            </w:p>
            <w:p w14:paraId="6439636F" w14:textId="0CBEFDD9"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fldChar w:fldCharType="begin"/>
                  <w:instrText xml:space="preserve"> PAGEREF _Toc239977748 \h </w:instrText>
                  <w:fldChar w:fldCharType="separate"/>
                  <w:t>20</w:t>
                  <w:fldChar w:fldCharType="end"/>
                </w:r>
              </w:hyperlink>
            </w:p>
            <w:p w14:paraId="08A897CF" w14:textId="53C9445B"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fldChar w:fldCharType="begin"/>
                  <w:instrText xml:space="preserve"> PAGEREF _Toc239977749 \h </w:instrText>
                  <w:fldChar w:fldCharType="separate"/>
                  <w:t>21</w:t>
                  <w:fldChar w:fldCharType="end"/>
                </w:r>
              </w:hyperlink>
            </w:p>
            <w:p w14:paraId="46D484B0" w14:textId="25CEC75C"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fldChar w:fldCharType="begin"/>
                  <w:instrText xml:space="preserve"> PAGEREF _Toc239977750 \h </w:instrText>
                  <w:fldChar w:fldCharType="separate"/>
                  <w:t>21</w:t>
                  <w:fldChar w:fldCharType="end"/>
                </w:r>
              </w:hyperlink>
            </w:p>
            <w:p w14:paraId="61F33F62" w14:textId="36ACF2B5"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fldChar w:fldCharType="begin"/>
                  <w:instrText xml:space="preserve"> PAGEREF _Toc239977751 \h </w:instrText>
                  <w:fldChar w:fldCharType="separate"/>
                  <w:t>22</w:t>
                  <w:fldChar w:fldCharType="end"/>
                </w:r>
              </w:hyperlink>
            </w:p>
            <w:p w14:paraId="4BD37E93" w14:textId="0A51905B"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fldChar w:fldCharType="begin"/>
                  <w:instrText xml:space="preserve"> PAGEREF _Toc239977752 \h </w:instrText>
                  <w:fldChar w:fldCharType="separate"/>
                  <w:t>23</w:t>
                  <w:fldChar w:fldCharType="end"/>
                </w:r>
              </w:hyperlink>
            </w:p>
            <w:p w14:paraId="0BAB9D6E" w14:textId="1FD66F3A"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fldChar w:fldCharType="begin"/>
                  <w:instrText xml:space="preserve"> PAGEREF _Toc239977790 \h </w:instrText>
                  <w:fldChar w:fldCharType="separate"/>
                  <w:t>25</w:t>
                  <w:fldChar w:fldCharType="end"/>
                </w:r>
              </w:hyperlink>
            </w:p>
            <w:p w14:paraId="51C33823" w14:textId="1D67A2F5"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fldChar w:fldCharType="begin"/>
                  <w:instrText xml:space="preserve"> PAGEREF _Toc239977753 \h </w:instrText>
                  <w:fldChar w:fldCharType="separate"/>
                  <w:t>29</w:t>
                  <w:fldChar w:fldCharType="end"/>
                </w:r>
              </w:hyperlink>
            </w:p>
            <w:p w14:paraId="494D72E0" w14:textId="528CDEBD"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fldChar w:fldCharType="begin"/>
                  <w:instrText xml:space="preserve"> PAGEREF _Toc239977754 \h </w:instrText>
                  <w:fldChar w:fldCharType="separate"/>
                  <w:t>29</w:t>
                  <w:fldChar w:fldCharType="end"/>
                </w:r>
              </w:hyperlink>
            </w:p>
            <w:p w14:paraId="3B3CE540" w14:textId="6BF8C8ED"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fldChar w:fldCharType="begin"/>
                  <w:instrText xml:space="preserve"> PAGEREF _Toc239977755 \h </w:instrText>
                  <w:fldChar w:fldCharType="separate"/>
                  <w:t>31</w:t>
                  <w:fldChar w:fldCharType="end"/>
                </w:r>
              </w:hyperlink>
            </w:p>
            <w:p w14:paraId="2A3394FA" w14:textId="4AA2F0C5"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fldChar w:fldCharType="begin"/>
                  <w:instrText xml:space="preserve"> PAGEREF _Toc239977756 \h </w:instrText>
                  <w:fldChar w:fldCharType="separate"/>
                  <w:t>31</w:t>
                  <w:fldChar w:fldCharType="end"/>
                </w:r>
              </w:hyperlink>
            </w:p>
            <w:p w14:paraId="17E714A9" w14:textId="2A7C3456"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fldChar w:fldCharType="begin"/>
                  <w:instrText xml:space="preserve"> PAGEREF _Toc239977757 \h </w:instrText>
                  <w:fldChar w:fldCharType="separate"/>
                  <w:t>32</w:t>
                  <w:fldChar w:fldCharType="end"/>
                </w:r>
              </w:hyperlink>
            </w:p>
            <w:p w14:paraId="17106912" w14:textId="62E0FF92"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fldChar w:fldCharType="begin"/>
                  <w:instrText xml:space="preserve"> PAGEREF _Toc239977758 \h </w:instrText>
                  <w:fldChar w:fldCharType="separate"/>
                  <w:t>33</w:t>
                  <w:fldChar w:fldCharType="end"/>
                </w:r>
              </w:hyperlink>
            </w:p>
            <w:p w14:paraId="6B9B8A90" w14:textId="794E6C7F"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fldChar w:fldCharType="begin"/>
                  <w:instrText xml:space="preserve"> PAGEREF _Toc239977759 \h </w:instrText>
                  <w:fldChar w:fldCharType="separate"/>
                  <w:t>33</w:t>
                  <w:fldChar w:fldCharType="end"/>
                </w:r>
              </w:hyperlink>
            </w:p>
            <w:p w14:paraId="491FAAE7" w14:textId="5A714C38"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fldChar w:fldCharType="begin"/>
                  <w:instrText xml:space="preserve"> PAGEREF _Toc239977760 \h </w:instrText>
                  <w:fldChar w:fldCharType="separate"/>
                  <w:t>34</w:t>
                  <w:fldChar w:fldCharType="end"/>
                </w:r>
              </w:hyperlink>
            </w:p>
            <w:p w14:paraId="5EEC2BAB" w14:textId="6DBBF69C"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fldChar w:fldCharType="begin"/>
                  <w:instrText xml:space="preserve"> PAGEREF _Toc239977761 \h </w:instrText>
                  <w:fldChar w:fldCharType="separate"/>
                  <w:t>36</w:t>
                  <w:fldChar w:fldCharType="end"/>
                </w:r>
              </w:hyperlink>
            </w:p>
            <w:p w14:paraId="25543177"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29FA5CC0" w14:textId="513CB2B6"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4C50646" w14:textId="6DB800B5"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instrText xml:space="preserve"> TOC \h \z \c "Table" </w:instrText>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fldChar w:fldCharType="begin"/>
              <w:instrText xml:space="preserve"> PAGEREF _Toc239977123 \h </w:instrText>
              <w:fldChar w:fldCharType="separate"/>
              <w:t>5</w:t>
              <w:fldChar w:fldCharType="end"/>
            </w:r>
          </w:hyperlink>
        </w:p>
        <w:p w14:paraId="158E5AB6" w14:textId="0BACD5B9"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fldChar w:fldCharType="begin"/>
              <w:instrText xml:space="preserve"> PAGEREF _Toc239977124 \h </w:instrText>
              <w:fldChar w:fldCharType="separate"/>
              <w:t>6</w:t>
              <w:fldChar w:fldCharType="end"/>
            </w:r>
          </w:hyperlink>
        </w:p>
        <w:p w14:paraId="113AC333" w14:textId="129D1E3B"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fldChar w:fldCharType="begin"/>
              <w:instrText xml:space="preserve"> PAGEREF _Toc239977125 \h </w:instrText>
              <w:fldChar w:fldCharType="separate"/>
              <w:t>8</w:t>
              <w:fldChar w:fldCharType="end"/>
            </w:r>
          </w:hyperlink>
        </w:p>
        <w:p w14:paraId="165F2F28" w14:textId="54B843FA"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fldChar w:fldCharType="begin"/>
              <w:instrText xml:space="preserve"> PAGEREF _Toc239977126 \h </w:instrText>
              <w:fldChar w:fldCharType="separate"/>
              <w:t>9</w:t>
              <w:fldChar w:fldCharType="end"/>
            </w:r>
          </w:hyperlink>
        </w:p>
        <w:p w14:paraId="5CA0CAC6" w14:textId="4F0A956D"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fldChar w:fldCharType="begin"/>
              <w:instrText xml:space="preserve"> PAGEREF _Toc239977127 \h </w:instrText>
              <w:fldChar w:fldCharType="separate"/>
              <w:t>15</w:t>
              <w:fldChar w:fldCharType="end"/>
            </w:r>
          </w:hyperlink>
        </w:p>
        <w:p w14:paraId="1F900571" w14:textId="1A760826"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fldChar w:fldCharType="begin"/>
              <w:instrText xml:space="preserve"> PAGEREF _Toc239977128 \h </w:instrText>
              <w:fldChar w:fldCharType="separate"/>
              <w:t>15</w:t>
              <w:fldChar w:fldCharType="end"/>
            </w:r>
          </w:hyperlink>
        </w:p>
        <w:p w14:paraId="732D8F06" w14:textId="4B4E2699"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fldChar w:fldCharType="begin"/>
              <w:instrText xml:space="preserve"> PAGEREF _Toc239977129 \h </w:instrText>
              <w:fldChar w:fldCharType="separate"/>
              <w:t>18</w:t>
              <w:fldChar w:fldCharType="end"/>
            </w:r>
          </w:hyperlink>
        </w:p>
        <w:p w14:paraId="35D4C441" w14:textId="669A8EDB"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fldChar w:fldCharType="begin"/>
              <w:instrText xml:space="preserve"> PAGEREF _Toc239977130 \h </w:instrText>
              <w:fldChar w:fldCharType="separate"/>
              <w:t>18</w:t>
              <w:fldChar w:fldCharType="end"/>
            </w:r>
          </w:hyperlink>
        </w:p>
        <w:p w14:paraId="3E79BAD2" w14:textId="135335EA"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fldChar w:fldCharType="begin"/>
              <w:instrText xml:space="preserve"> PAGEREF _Toc239977131 \h </w:instrText>
              <w:fldChar w:fldCharType="separate"/>
              <w:t>20</w:t>
              <w:fldChar w:fldCharType="end"/>
            </w:r>
          </w:hyperlink>
        </w:p>
        <w:p w14:paraId="5F00CF85" w14:textId="5AF106FC"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fldChar w:fldCharType="begin"/>
              <w:instrText xml:space="preserve"> PAGEREF _Toc239977132 \h </w:instrText>
              <w:fldChar w:fldCharType="separate"/>
              <w:t>21</w:t>
              <w:fldChar w:fldCharType="end"/>
            </w:r>
          </w:hyperlink>
        </w:p>
        <w:p w14:paraId="3D261B3A" w14:textId="41DAD463"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fldChar w:fldCharType="begin"/>
              <w:instrText xml:space="preserve"> PAGEREF _Toc239977133 \h </w:instrText>
              <w:fldChar w:fldCharType="separate"/>
              <w:t>22</w:t>
              <w:fldChar w:fldCharType="end"/>
            </w:r>
          </w:hyperlink>
        </w:p>
        <w:p w14:paraId="79EF47D9" w14:textId="300D0B45"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fldChar w:fldCharType="begin"/>
              <w:instrText xml:space="preserve"> PAGEREF _Toc239977134 \h </w:instrText>
              <w:fldChar w:fldCharType="separate"/>
              <w:t>23</w:t>
              <w:fldChar w:fldCharType="end"/>
            </w:r>
          </w:hyperlink>
        </w:p>
        <w:p w14:paraId="6BA4507B" w14:textId="19E4D588"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fldChar w:fldCharType="begin"/>
              <w:instrText xml:space="preserve"> PAGEREF _Toc239977791 \h </w:instrText>
              <w:fldChar w:fldCharType="separate"/>
              <w:t>25</w:t>
              <w:fldChar w:fldCharType="end"/>
            </w:r>
          </w:hyperlink>
        </w:p>
        <w:p w14:paraId="19B07A3E" w14:textId="2073FCF6"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fldChar w:fldCharType="begin"/>
              <w:instrText xml:space="preserve"> PAGEREF _Toc239977135 \h </w:instrText>
              <w:fldChar w:fldCharType="separate"/>
              <w:t>28</w:t>
              <w:fldChar w:fldCharType="end"/>
            </w:r>
          </w:hyperlink>
        </w:p>
        <w:p w14:paraId="224E643B"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3467FEC1" w14:textId="77777777" w:rsidR="006C707D" w:rsidRPr="005A7BB5" w:rsidRDefault="006C707D" w:rsidP="006C707D">
          <w:pPr>
            <w:spacing w:line="360" w:lineRule="auto"/>
            <w:jc w:val="center"/>
            <w:rPr>
              <w:rFonts w:ascii="Times New Roman" w:eastAsiaTheme="minorEastAsia" w:hAnsi="Times New Roman"/>
              <w:sz w:val="24"/>
              <w:szCs w:val="24"/>
            </w:rPr>
          </w:pPr>
        </w:p>
        <w:p w14:paraId="14A50B5B"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558C338C" w14:textId="29856BAB"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instrText xml:space="preserve"> TOC \h \z \c "Figure" </w:instrText>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fldChar w:fldCharType="begin"/>
              <w:instrText xml:space="preserve"> PAGEREF _Toc240212126 \h </w:instrText>
              <w:fldChar w:fldCharType="separate"/>
              <w:t>6</w:t>
              <w:fldChar w:fldCharType="end"/>
            </w:r>
          </w:hyperlink>
        </w:p>
        <w:p w14:paraId="7EA25BD8" w14:textId="18A317ED"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fldChar w:fldCharType="begin"/>
              <w:instrText xml:space="preserve"> PAGEREF _Toc240212127 \h </w:instrText>
              <w:fldChar w:fldCharType="separate"/>
              <w:t>16</w:t>
              <w:fldChar w:fldCharType="end"/>
            </w:r>
          </w:hyperlink>
        </w:p>
        <w:p w14:paraId="35AA7371" w14:textId="1042BBC3"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fldChar w:fldCharType="begin"/>
              <w:instrText xml:space="preserve"> PAGEREF _Toc240212128 \h </w:instrText>
              <w:fldChar w:fldCharType="separate"/>
              <w:t>17</w:t>
              <w:fldChar w:fldCharType="end"/>
            </w:r>
          </w:hyperlink>
        </w:p>
        <w:p w14:paraId="671B8732" w14:textId="41B82E1D"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fldChar w:fldCharType="begin"/>
              <w:instrText xml:space="preserve"> PAGEREF _Toc240212129 \h </w:instrText>
              <w:fldChar w:fldCharType="separate"/>
              <w:t>17</w:t>
              <w:fldChar w:fldCharType="end"/>
            </w:r>
          </w:hyperlink>
        </w:p>
        <w:p w14:paraId="261E7E81" w14:textId="61C60EA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fldChar w:fldCharType="begin"/>
              <w:instrText xml:space="preserve"> PAGEREF _Toc240212130 \h </w:instrText>
              <w:fldChar w:fldCharType="separate"/>
              <w:t>19</w:t>
              <w:fldChar w:fldCharType="end"/>
            </w:r>
          </w:hyperlink>
        </w:p>
        <w:p w14:paraId="7AE7DF92" w14:textId="0621E91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fldChar w:fldCharType="begin"/>
              <w:instrText xml:space="preserve"> PAGEREF _Toc240212131 \h </w:instrText>
              <w:fldChar w:fldCharType="separate"/>
              <w:t>20</w:t>
              <w:fldChar w:fldCharType="end"/>
            </w:r>
          </w:hyperlink>
        </w:p>
        <w:p w14:paraId="2C78D389" w14:textId="08F5FEFB"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fldChar w:fldCharType="begin"/>
              <w:instrText xml:space="preserve"> PAGEREF _Toc240212132 \h </w:instrText>
              <w:fldChar w:fldCharType="separate"/>
              <w:t>21</w:t>
              <w:fldChar w:fldCharType="end"/>
            </w:r>
          </w:hyperlink>
        </w:p>
        <w:p w14:paraId="3257ED09" w14:textId="1DF74C0C"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fldChar w:fldCharType="begin"/>
              <w:instrText xml:space="preserve"> PAGEREF _Toc240212133 \h </w:instrText>
              <w:fldChar w:fldCharType="separate"/>
              <w:t>22</w:t>
              <w:fldChar w:fldCharType="end"/>
            </w:r>
          </w:hyperlink>
        </w:p>
        <w:p w14:paraId="722D49EF" w14:textId="698DF8FE"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fldChar w:fldCharType="begin"/>
              <w:instrText xml:space="preserve"> PAGEREF _Toc240212134 \h </w:instrText>
              <w:fldChar w:fldCharType="separate"/>
              <w:t>22</w:t>
              <w:fldChar w:fldCharType="end"/>
            </w:r>
          </w:hyperlink>
        </w:p>
        <w:p w14:paraId="4E7A4398" w14:textId="458B10CF"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fldChar w:fldCharType="begin"/>
              <w:instrText xml:space="preserve"> PAGEREF _Toc240212135 \h </w:instrText>
              <w:fldChar w:fldCharType="separate"/>
              <w:t>24</w:t>
              <w:fldChar w:fldCharType="end"/>
            </w:r>
          </w:hyperlink>
        </w:p>
        <w:p w14:paraId="5FB210E7" w14:textId="437FFC1B"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br w:type="page"/>
          </w:r>
        </w:p>
      </w:sdtContent>
    </w:sdt>
    <w:p w14:paraId="4D3F5611" w14:textId="77777777" w:rsidR="00F343E5" w:rsidRPr="005A7BB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11D5B673"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4EC51F4F"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7B4F091D"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21DA190"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65CBC6E2"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5599C76F"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0784C66B"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0BBCA93A"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5FB4CBF1"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3600CD6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57D4644C"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0A1891D4"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6B9F19CD"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51ADB89F"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0907C03"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11F2472D"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16A132C9"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41260DA7"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6BE6A831"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0ACF488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D1F20AA"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Storage &amp; cataloguing: designing a secure, structured layer for historical and incoming data</w:t>
      </w:r>
    </w:p>
    <w:p w14:paraId="3E34F2A0"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104CA7F0"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67D3646C"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33C072F4"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7906CDCF"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15126FDE"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7F5A6040"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492B77D4"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3A0CE2B" w14:textId="77777777" w:rsidR="7F54C7CB" w:rsidRPr="005A7BB5"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6B120C67" w14:textId="77777777" w:rsidR="00C777BC" w:rsidRPr="005A7BB5" w:rsidRDefault="00C777BC" w:rsidP="00F316DF">
      <w:pPr>
        <w:spacing w:before="120" w:after="240"/>
        <w:jc w:val="both"/>
      </w:pPr>
    </w:p>
    <w:p w14:paraId="2E72C1E2" w14:textId="77777777" w:rsidR="00444343" w:rsidRPr="005A7BB5" w:rsidRDefault="00444343" w:rsidP="00F316DF">
      <w:pPr>
        <w:spacing w:before="120" w:after="240"/>
        <w:jc w:val="both"/>
      </w:pPr>
    </w:p>
    <w:p w14:paraId="0384B553"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152CE9CD"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fldChar w:fldCharType="begin"/>
        <w:instrText xml:space="preserve"> SEQ Table \* ARABIC </w:instrText>
        <w:fldChar w:fldCharType="separate"/>
        <w:t>1</w:t>
        <w:fldChar w:fldCharType="end"/>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3CFDDB9E" w14:textId="77777777" w:rsidTr="007472F2">
        <w:trPr>
          <w:trHeight w:val="300"/>
        </w:trPr>
        <w:tc>
          <w:tcPr>
            <w:tcW w:w="1257" w:type="dxa"/>
            <w:tcMar>
              <w:left w:w="108" w:type="dxa"/>
              <w:right w:w="108" w:type="dxa"/>
            </w:tcMar>
          </w:tcPr>
          <w:p w14:paraId="77121D3C"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0CF876BE"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32F018E3"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3FF78957"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165CB662"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7DCD9707"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5327E80B"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35E0FF49" w14:textId="77777777" w:rsidTr="007472F2">
        <w:trPr>
          <w:trHeight w:val="300"/>
        </w:trPr>
        <w:tc>
          <w:tcPr>
            <w:tcW w:w="1257" w:type="dxa"/>
            <w:tcMar>
              <w:left w:w="108" w:type="dxa"/>
              <w:right w:w="108" w:type="dxa"/>
            </w:tcMar>
          </w:tcPr>
          <w:p w14:paraId="71DF0C45"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lastRenderedPageBreak/>
              <w:t>(1986 to 2025)</w:t>
            </w:r>
          </w:p>
        </w:tc>
        <w:tc>
          <w:tcPr>
            <w:tcW w:w="1427" w:type="dxa"/>
            <w:tcMar>
              <w:left w:w="108" w:type="dxa"/>
              <w:right w:w="108" w:type="dxa"/>
            </w:tcMar>
            <w:vAlign w:val="center"/>
          </w:tcPr>
          <w:p w14:paraId="14E6A50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6F560862"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528C87B2"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743E874F"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1DD9E520"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4B37C72E"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0BEEC3CD" w14:textId="77777777" w:rsidTr="007472F2">
        <w:trPr>
          <w:trHeight w:val="300"/>
        </w:trPr>
        <w:tc>
          <w:tcPr>
            <w:tcW w:w="1257" w:type="dxa"/>
            <w:tcMar>
              <w:left w:w="108" w:type="dxa"/>
              <w:right w:w="108" w:type="dxa"/>
            </w:tcMar>
          </w:tcPr>
          <w:p w14:paraId="13AE699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25167A90"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68A793"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BF19442"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0DD18A5C"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3AB5B1DB"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6774EE8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06C86A11" w14:textId="77777777" w:rsidTr="007472F2">
        <w:trPr>
          <w:trHeight w:val="300"/>
        </w:trPr>
        <w:tc>
          <w:tcPr>
            <w:tcW w:w="1257" w:type="dxa"/>
            <w:tcMar>
              <w:left w:w="108" w:type="dxa"/>
              <w:right w:w="108" w:type="dxa"/>
            </w:tcMar>
          </w:tcPr>
          <w:p w14:paraId="61DA496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0E3E6AD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0B95174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1AA53C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2E5D15D2"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441ADE0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55C36F21"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458B299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B048CE0" w14:textId="77777777" w:rsidTr="007472F2">
        <w:trPr>
          <w:trHeight w:val="300"/>
        </w:trPr>
        <w:tc>
          <w:tcPr>
            <w:tcW w:w="1257" w:type="dxa"/>
            <w:tcMar>
              <w:left w:w="108" w:type="dxa"/>
              <w:right w:w="108" w:type="dxa"/>
            </w:tcMar>
          </w:tcPr>
          <w:p w14:paraId="5199D595"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15A392F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3F48EAE9"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B68D1CC"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2F456131"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13AE65CD"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24842A83"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7D5FB08A"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71031B76" w14:textId="77777777" w:rsidTr="007472F2">
        <w:trPr>
          <w:trHeight w:val="300"/>
        </w:trPr>
        <w:tc>
          <w:tcPr>
            <w:tcW w:w="1257" w:type="dxa"/>
            <w:tcMar>
              <w:left w:w="108" w:type="dxa"/>
              <w:right w:w="108" w:type="dxa"/>
            </w:tcMar>
          </w:tcPr>
          <w:p w14:paraId="589D5932"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2773BB9E" w14:textId="77777777" w:rsidR="00092FF6" w:rsidRPr="005A7BB5" w:rsidRDefault="00092FF6" w:rsidP="00F316DF">
            <w:pPr>
              <w:spacing w:before="120"/>
              <w:jc w:val="both"/>
            </w:pPr>
          </w:p>
        </w:tc>
        <w:tc>
          <w:tcPr>
            <w:tcW w:w="1229" w:type="dxa"/>
            <w:vMerge/>
            <w:tcMar>
              <w:left w:w="108" w:type="dxa"/>
              <w:right w:w="108" w:type="dxa"/>
            </w:tcMar>
            <w:vAlign w:val="center"/>
          </w:tcPr>
          <w:p w14:paraId="1DF157D2" w14:textId="77777777" w:rsidR="00092FF6" w:rsidRPr="005A7BB5" w:rsidRDefault="00092FF6" w:rsidP="00F316DF">
            <w:pPr>
              <w:spacing w:before="120"/>
              <w:jc w:val="both"/>
            </w:pPr>
          </w:p>
        </w:tc>
        <w:tc>
          <w:tcPr>
            <w:tcW w:w="2314" w:type="dxa"/>
            <w:tcMar>
              <w:left w:w="108" w:type="dxa"/>
              <w:right w:w="108" w:type="dxa"/>
            </w:tcMar>
            <w:vAlign w:val="center"/>
          </w:tcPr>
          <w:p w14:paraId="4EC2C856"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18C7C29" w14:textId="77777777" w:rsidR="00092FF6" w:rsidRPr="005A7BB5" w:rsidRDefault="00092FF6" w:rsidP="00F316DF">
            <w:pPr>
              <w:spacing w:before="120"/>
              <w:jc w:val="both"/>
            </w:pPr>
          </w:p>
        </w:tc>
        <w:tc>
          <w:tcPr>
            <w:tcW w:w="925" w:type="dxa"/>
            <w:tcMar>
              <w:left w:w="108" w:type="dxa"/>
              <w:right w:w="108" w:type="dxa"/>
            </w:tcMar>
            <w:vAlign w:val="center"/>
          </w:tcPr>
          <w:p w14:paraId="2584007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412D1AF"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A392434" w14:textId="77777777" w:rsidTr="007472F2">
        <w:trPr>
          <w:trHeight w:val="300"/>
        </w:trPr>
        <w:tc>
          <w:tcPr>
            <w:tcW w:w="1257" w:type="dxa"/>
            <w:tcMar>
              <w:left w:w="108" w:type="dxa"/>
              <w:right w:w="108" w:type="dxa"/>
            </w:tcMar>
          </w:tcPr>
          <w:p w14:paraId="1F41657F"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ADF74B5" w14:textId="77777777" w:rsidR="00092FF6" w:rsidRPr="005A7BB5" w:rsidRDefault="00092FF6" w:rsidP="00F316DF">
            <w:pPr>
              <w:spacing w:before="120"/>
              <w:jc w:val="both"/>
            </w:pPr>
          </w:p>
        </w:tc>
        <w:tc>
          <w:tcPr>
            <w:tcW w:w="1229" w:type="dxa"/>
            <w:vMerge/>
            <w:tcMar>
              <w:left w:w="108" w:type="dxa"/>
              <w:right w:w="108" w:type="dxa"/>
            </w:tcMar>
            <w:vAlign w:val="center"/>
          </w:tcPr>
          <w:p w14:paraId="598D06BD" w14:textId="77777777" w:rsidR="00092FF6" w:rsidRPr="005A7BB5" w:rsidRDefault="00092FF6" w:rsidP="00F316DF">
            <w:pPr>
              <w:spacing w:before="120"/>
              <w:jc w:val="both"/>
            </w:pPr>
          </w:p>
        </w:tc>
        <w:tc>
          <w:tcPr>
            <w:tcW w:w="2314" w:type="dxa"/>
            <w:tcMar>
              <w:left w:w="108" w:type="dxa"/>
              <w:right w:w="108" w:type="dxa"/>
            </w:tcMar>
            <w:vAlign w:val="center"/>
          </w:tcPr>
          <w:p w14:paraId="12486957"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7EFDD890" w14:textId="77777777" w:rsidR="00092FF6" w:rsidRPr="005A7BB5" w:rsidRDefault="00092FF6" w:rsidP="00F316DF">
            <w:pPr>
              <w:spacing w:before="120"/>
              <w:jc w:val="both"/>
            </w:pPr>
          </w:p>
        </w:tc>
        <w:tc>
          <w:tcPr>
            <w:tcW w:w="925" w:type="dxa"/>
            <w:tcMar>
              <w:left w:w="108" w:type="dxa"/>
              <w:right w:w="108" w:type="dxa"/>
            </w:tcMar>
            <w:vAlign w:val="center"/>
          </w:tcPr>
          <w:p w14:paraId="6B6A01B9"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CD10852"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5D2EC6BD"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668B376B"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5DA0042" w14:textId="26E1A549"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fldChar w:fldCharType="begin"/>
        <w:instrText xml:space="preserve"> SEQ Figure \* ARABIC </w:instrText>
        <w:fldChar w:fldCharType="separate"/>
      </w:r>
      <w:r>
        <w:rPr>
          <w:rFonts w:ascii="Times New Roman" w:hAnsi="Times New Roman"/>
          <w:noProof/>
          <w:color w:val="auto"/>
          <w:sz w:val="24"/>
          <w:szCs w:val="24"/>
        </w:rPr>
        <w:t>1</w:t>
      </w:r>
      <w:r>
        <w:rPr>
          <w:rFonts w:ascii="Times New Roman" w:hAnsi="Times New Roman"/>
          <w:color w:val="auto"/>
          <w:sz w:val="24"/>
          <w:szCs w:val="24"/>
        </w:rPr>
        <w:fldChar w:fldCharType="end"/>
        <w:t>: Project Architecture</w:t>
      </w:r>
      <w:bookmarkStart w:id="12" w:name="OLE_LINK17"/>
      <w:bookmarkEnd w:id="9"/>
      <w:bookmarkEnd w:id="10"/>
      <w:bookmarkEnd w:id="11"/>
    </w:p>
    <w:p w14:paraId="1748852C"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fldChar w:fldCharType="begin"/>
        <w:instrText xml:space="preserve"> SEQ Table \* ARABIC </w:instrText>
        <w:fldChar w:fldCharType="separate"/>
        <w:t>2</w:t>
        <w:fldChar w:fldCharType="end"/>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0EBA5A5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29AE5E"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132DA1"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CA5F65"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4D44DDB5"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29963A"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74ECE3"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CB094AF"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A86CD70"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FA446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1E8FC9"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7EFB98"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1F7CC20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8405A7"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9817B"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490CCC"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3DE3DAEF"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2C712B"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FE444F"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8F3B55"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engineers features (lagged indicators, cyclical month encoding, per-capita normalisation) across the three sources.</w:t>
            </w:r>
          </w:p>
        </w:tc>
      </w:tr>
      <w:tr w:rsidR="00D350ED" w:rsidRPr="005A7BB5" w14:paraId="7009A23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952DF5C"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4FB2C7"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8A346A"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B4F787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A124C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0C7F19"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749A48"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657BE57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CD9C43"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F09C2B"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 xml:space="preserve">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A3F1B2"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4954957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201CF1"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03214B"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21089E"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6CDE08E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F646F3"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F0CC0E1"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504118"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D07DE22"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51E186F5"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54033F37"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B9D157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744E6DEB"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7FDBC6D4" w14:textId="77777777" w:rsidR="00444343" w:rsidRPr="005A7BB5" w:rsidRDefault="00444343" w:rsidP="00F316DF">
      <w:pPr>
        <w:pStyle w:val="ListParagraph"/>
        <w:spacing w:before="120" w:after="120" w:line="240" w:lineRule="auto"/>
        <w:ind w:left="0"/>
        <w:contextualSpacing w:val="0"/>
        <w:jc w:val="both"/>
        <w:rPr>
          <w:lang w:val="en-AU"/>
        </w:rPr>
      </w:pPr>
    </w:p>
    <w:p w14:paraId="2D67B9F7"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fldChar w:fldCharType="begin"/>
        <w:instrText xml:space="preserve"> SEQ Table \* ARABIC </w:instrText>
        <w:fldChar w:fldCharType="separate"/>
        <w:t>3</w:t>
        <w:fldChar w:fldCharType="end"/>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09E5CCD" w14:textId="77777777" w:rsidTr="2E8D560D">
        <w:tc>
          <w:tcPr>
            <w:tcW w:w="804" w:type="dxa"/>
            <w:shd w:val="clear" w:color="auto" w:fill="DBE5F1" w:themeFill="accent1" w:themeFillTint="33"/>
          </w:tcPr>
          <w:p w14:paraId="7F55F17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F1CB5E0"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2B7A17D6"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05F12ED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48730BE8" w14:textId="77777777" w:rsidTr="2E8D560D">
        <w:tc>
          <w:tcPr>
            <w:tcW w:w="804" w:type="dxa"/>
          </w:tcPr>
          <w:p w14:paraId="265AD98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0657B43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6DAA315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Streamlit account set up; draft problem statement</w:t>
            </w:r>
          </w:p>
        </w:tc>
        <w:tc>
          <w:tcPr>
            <w:tcW w:w="1788" w:type="dxa"/>
          </w:tcPr>
          <w:p w14:paraId="3534DF9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6C8A535D" w14:textId="77777777" w:rsidTr="2E8D560D">
        <w:tc>
          <w:tcPr>
            <w:tcW w:w="804" w:type="dxa"/>
          </w:tcPr>
          <w:p w14:paraId="009CB1E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1660BC1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181D60E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A1C58E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0CEB8088" w14:textId="77777777" w:rsidTr="2E8D560D">
        <w:tc>
          <w:tcPr>
            <w:tcW w:w="804" w:type="dxa"/>
            <w:shd w:val="clear" w:color="auto" w:fill="DBE5F1" w:themeFill="accent1" w:themeFillTint="33"/>
          </w:tcPr>
          <w:p w14:paraId="11AD11F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797223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3C09AB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5A1258F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283B9432" w14:textId="77777777" w:rsidTr="2E8D560D">
        <w:tc>
          <w:tcPr>
            <w:tcW w:w="804" w:type="dxa"/>
          </w:tcPr>
          <w:p w14:paraId="41AE867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5F6A8C9A"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15A0E151"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57F08D1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426142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B26AFD" w14:textId="77777777" w:rsidTr="2E8D560D">
        <w:tc>
          <w:tcPr>
            <w:tcW w:w="804" w:type="dxa"/>
          </w:tcPr>
          <w:p w14:paraId="10B114A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747270B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655ABD5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651FDBD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241003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22BE75" w14:textId="77777777" w:rsidTr="2E8D560D">
        <w:tc>
          <w:tcPr>
            <w:tcW w:w="804" w:type="dxa"/>
            <w:shd w:val="clear" w:color="auto" w:fill="DBE5F1" w:themeFill="accent1" w:themeFillTint="33"/>
          </w:tcPr>
          <w:p w14:paraId="71BF556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543C6D6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2D3D83D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2BF7F29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6AB4BF73" w14:textId="77777777" w:rsidTr="2E8D560D">
        <w:tc>
          <w:tcPr>
            <w:tcW w:w="804" w:type="dxa"/>
          </w:tcPr>
          <w:p w14:paraId="69F1776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F7E8FA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655995F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38DBFE3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3062DB03" w14:textId="77777777" w:rsidTr="2E8D560D">
        <w:tc>
          <w:tcPr>
            <w:tcW w:w="804" w:type="dxa"/>
          </w:tcPr>
          <w:p w14:paraId="33218A7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28C9384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4A8158E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F3C96F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3277938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C687D1B" w14:textId="77777777" w:rsidTr="2E8D560D">
        <w:tc>
          <w:tcPr>
            <w:tcW w:w="804" w:type="dxa"/>
            <w:shd w:val="clear" w:color="auto" w:fill="DBE5F1" w:themeFill="accent1" w:themeFillTint="33"/>
          </w:tcPr>
          <w:p w14:paraId="5B78D46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457A981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0B2893A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EB622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0485F50C" w14:textId="77777777" w:rsidTr="2E8D560D">
        <w:tc>
          <w:tcPr>
            <w:tcW w:w="804" w:type="dxa"/>
          </w:tcPr>
          <w:p w14:paraId="6F9435B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23DCD30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Streamlit Community Cloud; implement monitoring and retraining logic</w:t>
            </w:r>
          </w:p>
        </w:tc>
        <w:tc>
          <w:tcPr>
            <w:tcW w:w="2976" w:type="dxa"/>
          </w:tcPr>
          <w:p w14:paraId="69991DB1"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215013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6ADB923C"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6B82EC69" w14:textId="77777777" w:rsidTr="2E8D560D">
        <w:tc>
          <w:tcPr>
            <w:tcW w:w="804" w:type="dxa"/>
          </w:tcPr>
          <w:p w14:paraId="22167A8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367EE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552CF41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9C9EC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41C5D5A4" w14:textId="77777777" w:rsidTr="2E8D560D">
        <w:tc>
          <w:tcPr>
            <w:tcW w:w="804" w:type="dxa"/>
            <w:shd w:val="clear" w:color="auto" w:fill="DBE5F1" w:themeFill="accent1" w:themeFillTint="33"/>
          </w:tcPr>
          <w:p w14:paraId="18B46E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5D12705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76BCB2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6D5DC7C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5DA1BED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2122CB72"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EE394A1"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fldChar w:fldCharType="begin"/>
        <w:instrText xml:space="preserve"> SEQ Table \* ARABIC </w:instrText>
        <w:fldChar w:fldCharType="separate"/>
        <w:t>4</w:t>
        <w:fldChar w:fldCharType="end"/>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49120091" w14:textId="77777777" w:rsidTr="00E6464E">
        <w:tc>
          <w:tcPr>
            <w:tcW w:w="2127" w:type="dxa"/>
            <w:shd w:val="clear" w:color="auto" w:fill="DBE5F1" w:themeFill="accent1" w:themeFillTint="33"/>
          </w:tcPr>
          <w:p w14:paraId="0BC9B1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53ABE44D"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04624587"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0DC03473" w14:textId="77777777" w:rsidTr="00E6464E">
        <w:tc>
          <w:tcPr>
            <w:tcW w:w="2127" w:type="dxa"/>
          </w:tcPr>
          <w:p w14:paraId="52ACA12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43B027C5"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57F28409"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5746403D" w14:textId="77777777" w:rsidTr="00E6464E">
        <w:tc>
          <w:tcPr>
            <w:tcW w:w="2127" w:type="dxa"/>
          </w:tcPr>
          <w:p w14:paraId="21A8D7D3"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656C8E65"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109FA33E"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engineers features across the three data sources; implements post-deployment drift-checking scripts</w:t>
            </w:r>
          </w:p>
        </w:tc>
      </w:tr>
      <w:tr w:rsidR="00484991" w:rsidRPr="005A7BB5" w14:paraId="2236C50D" w14:textId="77777777" w:rsidTr="00E6464E">
        <w:tc>
          <w:tcPr>
            <w:tcW w:w="2127" w:type="dxa"/>
          </w:tcPr>
          <w:p w14:paraId="3D1B3F46"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5957357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1AB430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7FC9BB87" w14:textId="77777777" w:rsidTr="00E6464E">
        <w:tc>
          <w:tcPr>
            <w:tcW w:w="2127" w:type="dxa"/>
          </w:tcPr>
          <w:p w14:paraId="2A3239FA"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63E6E36A"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Deploy</w:t>
            </w:r>
          </w:p>
        </w:tc>
        <w:tc>
          <w:tcPr>
            <w:tcW w:w="5102" w:type="dxa"/>
          </w:tcPr>
          <w:p w14:paraId="2BAF512B"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Streamlit dashboard and manages its deployment and redeployment via Streamlit Community Cloud.</w:t>
            </w:r>
          </w:p>
        </w:tc>
      </w:tr>
    </w:tbl>
    <w:p w14:paraId="792C333C"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2FB6751E"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5B7BE2B"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750728EC"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EB9D381"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29F3D9C0"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AF56515"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0333914D"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C59F31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51CEA09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EF33098"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29C2776"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4BA2B79A"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C6A71B4"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A98C94D" w14:textId="77777777" w:rsidR="00A965CA" w:rsidRPr="005A7BB5" w:rsidRDefault="00A965CA" w:rsidP="00F316DF">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system is designed to help PFES plan staff and resources, not to predict whether an individual will commit a crime or to target specific addresses or communities.</w:t>
      </w:r>
    </w:p>
    <w:p w14:paraId="326F70AE" w14:textId="77777777" w:rsidR="00A965CA" w:rsidRPr="005A7BB5" w:rsidRDefault="00A965CA" w:rsidP="00F316DF">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To guard against over-policing and unfair regional targeting, the following design constraints are planned for the dashboard stage:</w:t>
      </w:r>
    </w:p>
    <w:p w14:paraId="784297A7"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Forecasts at region-and-month level only — no suburb, address, or community-level predictions.</w:t>
      </w:r>
    </w:p>
    <w:p w14:paraId="2DC0D6B5"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Every forecast displayed alongside an uncertainty range, so outputs read as probabilistic planning signals rather than guaranteed outcomes.</w:t>
      </w:r>
    </w:p>
    <w:p w14:paraId="59F9AD1A"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Assault counts below a suppression threshold masked to prevent identification of individuals in low-population areas.</w:t>
      </w:r>
    </w:p>
    <w:p w14:paraId="5A72A5FF"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No automated patrol recommendations — any operational response remains the judgment of PFES commanders, weighing forecasts alongside other intelligence.</w:t>
      </w:r>
    </w:p>
    <w:p w14:paraId="7B570285" w14:textId="77777777" w:rsidR="00A965CA" w:rsidRPr="005A7BB5" w:rsidRDefault="00A965CA" w:rsidP="00F316DF">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These constraints will be enforced in code at the dashboard layer, rather than left to individual interpretation at the point of use, once that stage begins.</w:t>
      </w:r>
    </w:p>
    <w:p w14:paraId="5408B52E" w14:textId="77777777" w:rsidR="00444343" w:rsidRPr="005A7BB5" w:rsidRDefault="00444343" w:rsidP="00F316DF">
      <w:pPr>
        <w:spacing w:before="120" w:after="160"/>
        <w:jc w:val="both"/>
      </w:pPr>
    </w:p>
    <w:p w14:paraId="6D1B9221"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5C1F5D2"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0D00609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62875361"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7C96A31A"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39FC07BE" w14:textId="1B8C3991"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https://hendrickdang.atlassian.net/jira/software/projects/SCRUM/boards/1/timeline?rangeMode=WEEKS</w:t>
        </w:r>
      </w:hyperlink>
      <w:r>
        <w:br w:type="page"/>
      </w:r>
    </w:p>
    <w:p w14:paraId="14C1E210"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6D0A31B6"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3B22124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2523C459"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3057A8"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219FB341"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06AC9BAF"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26DD3E99"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0B74C00"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62EB5C5D"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7A4336BF" w14:textId="77777777" w:rsidR="774E1123" w:rsidRPr="005A7BB5" w:rsidRDefault="00570354" w:rsidP="00F316DF">
      <w:pPr>
        <w:pStyle w:val="Heading1"/>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SECTION 2 – Project Update Summary</w:t>
      </w:r>
      <w:bookmarkEnd w:id="22"/>
    </w:p>
    <w:p w14:paraId="7F982ADA"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5439AEC2" w14:textId="77777777" w:rsidTr="00B35C7C">
        <w:tc>
          <w:tcPr>
            <w:tcW w:w="0" w:type="auto"/>
            <w:hideMark/>
          </w:tcPr>
          <w:p w14:paraId="0BB0FBF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1FBDDAB7"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517C5E9E"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B46BFD2"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4DCE1AAA" w14:textId="77777777" w:rsidTr="00B35C7C">
        <w:tc>
          <w:tcPr>
            <w:tcW w:w="0" w:type="auto"/>
          </w:tcPr>
          <w:p w14:paraId="50E1BB57"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7EDCCDA5"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77CA395C"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24077988"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15BA082B" w14:textId="77777777" w:rsidTr="00B35C7C">
        <w:tc>
          <w:tcPr>
            <w:tcW w:w="0" w:type="auto"/>
            <w:hideMark/>
          </w:tcPr>
          <w:p w14:paraId="76E1D7C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120D0D4"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br/>
            </w:r>
          </w:p>
        </w:tc>
        <w:tc>
          <w:tcPr>
            <w:tcW w:w="2547" w:type="dxa"/>
            <w:hideMark/>
          </w:tcPr>
          <w:p w14:paraId="72F82A82"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backtest</w:t>
            </w:r>
          </w:p>
        </w:tc>
        <w:tc>
          <w:tcPr>
            <w:tcW w:w="2925" w:type="dxa"/>
            <w:hideMark/>
          </w:tcPr>
          <w:p w14:paraId="3583A0B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5DB46CD4" w14:textId="77777777" w:rsidTr="00B35C7C">
        <w:tc>
          <w:tcPr>
            <w:tcW w:w="0" w:type="auto"/>
          </w:tcPr>
          <w:p w14:paraId="1CD8121F"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283BE117"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1C37012E"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053502AD"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61BFF59B" w14:textId="77777777" w:rsidTr="00B35C7C">
        <w:tc>
          <w:tcPr>
            <w:tcW w:w="0" w:type="auto"/>
          </w:tcPr>
          <w:p w14:paraId="6DBFF3E1"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77FBEA0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164E394F"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1F93DAD"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3E1A65"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0119438A" w14:textId="77777777" w:rsidTr="00561742">
        <w:tc>
          <w:tcPr>
            <w:tcW w:w="3114" w:type="dxa"/>
          </w:tcPr>
          <w:p w14:paraId="15875B6D"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04CB2A0F"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4B7C8F3B" w14:textId="77777777" w:rsidTr="00561742">
        <w:tc>
          <w:tcPr>
            <w:tcW w:w="3114" w:type="dxa"/>
            <w:vAlign w:val="center"/>
          </w:tcPr>
          <w:p w14:paraId="4140C08D"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6C27BCA2"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6D51088" w14:textId="77777777" w:rsidTr="00561742">
        <w:tc>
          <w:tcPr>
            <w:tcW w:w="3114" w:type="dxa"/>
          </w:tcPr>
          <w:p w14:paraId="048FB8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8A04072"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4B9C7CBC" w14:textId="77777777" w:rsidTr="00561742">
        <w:tc>
          <w:tcPr>
            <w:tcW w:w="3114" w:type="dxa"/>
          </w:tcPr>
          <w:p w14:paraId="46E8174F"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50D30CBD" w14:textId="64DD3A98"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stage: Forecast evaluation and benchmarking, defined the forecast task specification, validation design and leakage controls; built evaluation.py adding naive baselines, rolling-origin backtesting at four horizons and empirical prediction intervals; specified drift thresholds and retraining rules.</w:t>
            </w:r>
          </w:p>
        </w:tc>
      </w:tr>
      <w:tr w:rsidR="009D138E" w:rsidRPr="005A7BB5" w14:paraId="1692B645" w14:textId="77777777" w:rsidTr="00561742">
        <w:tc>
          <w:tcPr>
            <w:tcW w:w="3114" w:type="dxa"/>
          </w:tcPr>
          <w:p w14:paraId="4D6A1C7A"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7AD34889"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XGBoost model to capture non-linear patterns.</w:t>
            </w:r>
          </w:p>
        </w:tc>
      </w:tr>
    </w:tbl>
    <w:bookmarkEnd w:id="23"/>
    <w:p w14:paraId="15672A58"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337"/>
        <w:gridCol w:w="7679"/>
      </w:tblGrid>
      <w:tr w:rsidR="001A26A7" w:rsidRPr="005A7BB5" w14:paraId="1696232F" w14:textId="77777777" w:rsidTr="00680498">
        <w:tc>
          <w:tcPr>
            <w:tcW w:w="1150" w:type="dxa"/>
          </w:tcPr>
          <w:p w14:paraId="31D02B11"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866" w:type="dxa"/>
          </w:tcPr>
          <w:p w14:paraId="1A10EE64"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71FFF186" w14:textId="77777777" w:rsidTr="00680498">
        <w:tc>
          <w:tcPr>
            <w:tcW w:w="1150" w:type="dxa"/>
          </w:tcPr>
          <w:p w14:paraId="18D08609"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66" w:type="dxa"/>
          </w:tcPr>
          <w:p w14:paraId="12B2D772"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5763D3F5" w14:textId="77777777" w:rsidTr="00680498">
        <w:tc>
          <w:tcPr>
            <w:tcW w:w="1150" w:type="dxa"/>
          </w:tcPr>
          <w:p w14:paraId="02E19BF7"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66" w:type="dxa"/>
          </w:tcPr>
          <w:p w14:paraId="242916F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52198E6F" w14:textId="77777777" w:rsidTr="00680498">
        <w:tc>
          <w:tcPr>
            <w:tcW w:w="1150" w:type="dxa"/>
          </w:tcPr>
          <w:p w14:paraId="0967FF89" w14:textId="4AD5043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866" w:type="dxa"/>
          </w:tcPr>
          <w:p w14:paraId="75C2ED61" w14:textId="4C291FE3"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3DCA4A27" w14:textId="77777777" w:rsidTr="00680498">
        <w:tc>
          <w:tcPr>
            <w:tcW w:w="1150" w:type="dxa"/>
          </w:tcPr>
          <w:p w14:paraId="76AF3A03" w14:textId="2E35E59D"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866" w:type="dxa"/>
          </w:tcPr>
          <w:p w14:paraId="3B516CDE" w14:textId="76D4EF9E"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tc>
          <w:tcPr>
            <w:tcW w:w="1150" w:type="dxa"/>
          </w:tcPr>
          <w:p>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866" w:type="dxa"/>
          </w:tcPr>
          <w:p>
            <w:pPr>
              <w:jc w:val="both"/>
              <w:rPr>
                <w:rFonts w:ascii="Times New Roman" w:eastAsiaTheme="minorEastAsia" w:hAnsi="Times New Roman"/>
                <w:sz w:val="24"/>
                <w:szCs w:val="24"/>
              </w:rPr>
            </w:pPr>
            <w:hyperlink r:id="rId900" w:history="1">
              <w:r>
                <w:rPr>
                  <w:rStyle w:val="Hyperlink"/>
                  <w:rFonts w:ascii="Times New Roman" w:hAnsi="Times New Roman"/>
                  <w:sz w:val="24"/>
                  <w:szCs w:val="24"/>
                </w:rPr>
                <w:t>https://github.com/HendrickDang/PRT661-DATA-SCIENCE-PRACTICE/commits/main/End%20to%20End%20pipeline.py</w:t>
              </w:r>
            </w:hyperlink>
          </w:p>
        </w:tc>
      </w:tr>
    </w:tbl>
    <w:p w14:paraId="1D920FDC"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17BB685B" w14:textId="7EA1BB0E" w:rsidR="001A26A7" w:rsidRPr="005A7BB5" w:rsidRDefault="001A26A7"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SECTION 3 – Assessment 2 Technical Development</w:t>
      </w:r>
      <w:bookmarkEnd w:id="24"/>
    </w:p>
    <w:p w14:paraId="0B9F220F"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2EA595C"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3731C4E"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121195CF"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matching: handles naming differences between teammates' downloads (punctuation, Windows "(2)" duplicate suffixes).</w:t>
      </w:r>
    </w:p>
    <w:p w14:paraId="47ACE5E3"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dataframes, duplicated columns, fully-null columns flagged before proceeding.</w:t>
      </w:r>
    </w:p>
    <w:p w14:paraId="4EFC1E7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manifest.json recording row/column counts and warnings.</w:t>
      </w:r>
    </w:p>
    <w:p w14:paraId="39289AE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65CAB507"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2C8FC115"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21EF1FEB"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6DA83350"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already-tested Ingest, Processing, and Engineering stages mid-semester could destabilise working code during the weeks reserved for modelling and dashboard delivery.</w:t>
      </w:r>
    </w:p>
    <w:p w14:paraId="68C58610"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22D7DFD6"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4EB2E703"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fldChar w:fldCharType="begin"/>
        <w:instrText xml:space="preserve"> SEQ Table \* ARABIC </w:instrText>
        <w:fldChar w:fldCharType="separate"/>
        <w:t>5</w:t>
        <w:fldChar w:fldCharType="end"/>
        <w:t>: 5Vs characterisation</w:t>
      </w:r>
      <w:bookmarkEnd w:id="27"/>
    </w:p>
    <w:tbl>
      <w:tblPr>
        <w:tblW w:w="8740" w:type="dxa"/>
        <w:tblLook w:val="04A0" w:firstRow="1" w:lastRow="0" w:firstColumn="1" w:lastColumn="0" w:noHBand="0" w:noVBand="1"/>
      </w:tblPr>
      <w:tblGrid>
        <w:gridCol w:w="1615"/>
        <w:gridCol w:w="7125"/>
      </w:tblGrid>
      <w:tr w:rsidR="00EE2AB2" w:rsidRPr="005A7BB5" w14:paraId="7DC3A807"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05548DD"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22D919E8"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5D6454F0"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56121113"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0E25DB8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sym w:font="Wingdings" w:char="F0E0"/>
              <w:t xml:space="preserve"> 66 region-year population rows and one merged region-month panel after cleaning</w:t>
            </w:r>
          </w:p>
        </w:tc>
      </w:tr>
      <w:tr w:rsidR="00EE2AB2" w:rsidRPr="005A7BB5" w14:paraId="1DD64E27"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6D1B552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4C9F7EF5"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14A9564D"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4180FD2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0C7C3927"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521F16C"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3F60863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750AA9D3"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sym w:font="Wingdings" w:char="F0E0"/>
              <w:t xml:space="preserve">SerPro recording change (Nov 2023), category-label mismatch between crime files, missing Nov 2023, alcohol data from 2023 only, mismatched region boundaries (7 police vs 6 NTG regions)</w:t>
            </w:r>
          </w:p>
        </w:tc>
      </w:tr>
      <w:tr w:rsidR="00EE2AB2" w:rsidRPr="005A7BB5" w14:paraId="274CBEE4"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72379A1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5A206197"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4643ECEC"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36E4E723"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683F58C"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0F6FA872"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499DD3D0"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46D3A775"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40CC05A0"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6E00A7F5"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fldChar w:fldCharType="begin"/>
        <w:instrText xml:space="preserve"> SEQ Table \* ARABIC </w:instrText>
        <w:fldChar w:fldCharType="separate"/>
        <w:t>6</w:t>
        <w:fldChar w:fldCharType="end"/>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5948D7E4" w14:textId="77777777" w:rsidTr="00A54E02">
        <w:tc>
          <w:tcPr>
            <w:tcW w:w="4390" w:type="dxa"/>
          </w:tcPr>
          <w:p w14:paraId="2A38643B"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5069F995"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0C98B448"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2F2F53FD" w14:textId="77777777" w:rsidTr="00A54E02">
        <w:tc>
          <w:tcPr>
            <w:tcW w:w="4390" w:type="dxa"/>
          </w:tcPr>
          <w:p w14:paraId="5A8F2656"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40BE894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8A57967"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4366A9BD" w14:textId="77777777" w:rsidTr="00A54E02">
        <w:tc>
          <w:tcPr>
            <w:tcW w:w="4390" w:type="dxa"/>
          </w:tcPr>
          <w:p w14:paraId="45B5D625"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6BE51CFC"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F95DDB1"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40B89C0A" w14:textId="77777777" w:rsidTr="00A54E02">
        <w:tc>
          <w:tcPr>
            <w:tcW w:w="4390" w:type="dxa"/>
          </w:tcPr>
          <w:p w14:paraId="548A9AB7"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645E3D43"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E612AEE"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CBCB272" w14:textId="77777777" w:rsidTr="00A54E02">
        <w:tc>
          <w:tcPr>
            <w:tcW w:w="4390" w:type="dxa"/>
          </w:tcPr>
          <w:p w14:paraId="0547129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12A0CE00"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E0B90BF"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20AB2CE0" w14:textId="77777777" w:rsidTr="00A54E02">
        <w:tc>
          <w:tcPr>
            <w:tcW w:w="4390" w:type="dxa"/>
          </w:tcPr>
          <w:p w14:paraId="4E16AF0F"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7469EA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B413C17"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7675F5D" w14:textId="77777777" w:rsidTr="00A54E02">
        <w:tc>
          <w:tcPr>
            <w:tcW w:w="4390" w:type="dxa"/>
          </w:tcPr>
          <w:p w14:paraId="61E56424"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383F9FF5"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BE83C89"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14EAFC18" w14:textId="77777777" w:rsidTr="00A54E02">
        <w:tc>
          <w:tcPr>
            <w:tcW w:w="4390" w:type="dxa"/>
          </w:tcPr>
          <w:p w14:paraId="73C2358B"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C8D0FA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A9D705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7172767" w14:textId="77777777" w:rsidTr="002207AF">
        <w:tc>
          <w:tcPr>
            <w:tcW w:w="4390" w:type="dxa"/>
          </w:tcPr>
          <w:p w14:paraId="15D5D354"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4718F03E"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2C5533E"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2E376F82" w14:textId="77777777" w:rsidTr="002207AF">
        <w:tc>
          <w:tcPr>
            <w:tcW w:w="4390" w:type="dxa"/>
          </w:tcPr>
          <w:p w14:paraId="1E4F3E89"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611ED660"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712FB16"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56BA1328" w14:textId="77777777" w:rsidTr="00A54E02">
        <w:tc>
          <w:tcPr>
            <w:tcW w:w="4390" w:type="dxa"/>
          </w:tcPr>
          <w:p w14:paraId="1FBD9317"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6C08A0F"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37D3DD5"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B7DCC42"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NaN and never imputed.</w:t>
      </w:r>
    </w:p>
    <w:p w14:paraId="6411DAF0"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1C0916A9"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3"/>
                    <a:stretch>
                      <a:fillRect/>
                    </a:stretch>
                  </pic:blipFill>
                  <pic:spPr>
                    <a:xfrm>
                      <a:off x="0" y="0"/>
                      <a:ext cx="5731510" cy="950595"/>
                    </a:xfrm>
                    <a:prstGeom prst="rect">
                      <a:avLst/>
                    </a:prstGeom>
                  </pic:spPr>
                </pic:pic>
              </a:graphicData>
            </a:graphic>
          </wp:inline>
        </w:drawing>
      </w:r>
    </w:p>
    <w:p w14:paraId="23B71355" w14:textId="3B232CE5"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fldChar w:fldCharType="begin"/>
        <w:instrText xml:space="preserve"> SEQ Figure \* ARABIC </w:instrText>
        <w:fldChar w:fldCharType="separate"/>
      </w:r>
      <w:r>
        <w:rPr>
          <w:rFonts w:ascii="Times New Roman" w:hAnsi="Times New Roman"/>
          <w:noProof/>
          <w:color w:val="auto"/>
          <w:sz w:val="24"/>
          <w:szCs w:val="24"/>
        </w:rPr>
        <w:t>2</w:t>
      </w:r>
      <w:r>
        <w:rPr>
          <w:rFonts w:ascii="Times New Roman" w:hAnsi="Times New Roman"/>
          <w:color w:val="auto"/>
          <w:sz w:val="24"/>
          <w:szCs w:val="24"/>
        </w:rPr>
        <w:fldChar w:fldCharType="end"/>
        <w:t>: Offence-weighted encoding of Alcohol and DV involvement flags</w:t>
      </w:r>
      <w:bookmarkEnd w:id="30"/>
    </w:p>
    <w:p w14:paraId="416D77B9"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1F96D7DD"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78E40316"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5E575FF9"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5909AC6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63278FD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7FC5C2DB"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60D13BA6"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55EA455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1772117D"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E15B2D1"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179BD8F"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66A1BA5"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0FB37D29"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3D536CD"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55A45D6B"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DA0B0F5"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38B16DBD"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4"/>
                    <a:stretch>
                      <a:fillRect/>
                    </a:stretch>
                  </pic:blipFill>
                  <pic:spPr>
                    <a:xfrm>
                      <a:off x="0" y="0"/>
                      <a:ext cx="5731510" cy="1751965"/>
                    </a:xfrm>
                    <a:prstGeom prst="rect">
                      <a:avLst/>
                    </a:prstGeom>
                  </pic:spPr>
                </pic:pic>
              </a:graphicData>
            </a:graphic>
          </wp:inline>
        </w:drawing>
      </w:r>
    </w:p>
    <w:p w14:paraId="09CBB11F" w14:textId="2F32F1CD"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fldChar w:fldCharType="begin"/>
        <w:instrText xml:space="preserve"> SEQ Figure \* ARABIC </w:instrText>
        <w:fldChar w:fldCharType="separate"/>
      </w:r>
      <w:r>
        <w:rPr>
          <w:rFonts w:ascii="Times New Roman" w:hAnsi="Times New Roman"/>
          <w:noProof/>
          <w:color w:val="auto"/>
          <w:sz w:val="24"/>
          <w:szCs w:val="24"/>
        </w:rPr>
        <w:t>3</w:t>
      </w:r>
      <w:r>
        <w:rPr>
          <w:rFonts w:ascii="Times New Roman" w:hAnsi="Times New Roman"/>
          <w:color w:val="auto"/>
          <w:sz w:val="24"/>
          <w:szCs w:val="24"/>
        </w:rPr>
        <w:fldChar w:fldCharType="end"/>
        <w:t>: Population Data Cleaning</w:t>
      </w:r>
      <w:bookmarkEnd w:id="31"/>
    </w:p>
    <w:p w14:paraId="6656B459"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27519C1E"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00DEDFF4"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014237D6"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6464B5F4"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06A5333C"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0AAB4B02"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5"/>
                    <a:stretch>
                      <a:fillRect/>
                    </a:stretch>
                  </pic:blipFill>
                  <pic:spPr>
                    <a:xfrm>
                      <a:off x="0" y="0"/>
                      <a:ext cx="5395672" cy="400386"/>
                    </a:xfrm>
                    <a:prstGeom prst="rect">
                      <a:avLst/>
                    </a:prstGeom>
                  </pic:spPr>
                </pic:pic>
              </a:graphicData>
            </a:graphic>
          </wp:inline>
        </w:drawing>
      </w:r>
    </w:p>
    <w:p w14:paraId="686946C5" w14:textId="7F3FFAE8"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fldChar w:fldCharType="begin"/>
        <w:instrText xml:space="preserve"> SEQ Figure \* ARABIC </w:instrText>
        <w:fldChar w:fldCharType="separate"/>
      </w:r>
      <w:r>
        <w:rPr>
          <w:rFonts w:ascii="Times New Roman" w:hAnsi="Times New Roman"/>
          <w:noProof/>
          <w:color w:val="auto"/>
          <w:sz w:val="24"/>
          <w:szCs w:val="24"/>
        </w:rPr>
        <w:t>4</w:t>
      </w:r>
      <w:r>
        <w:rPr>
          <w:rFonts w:ascii="Times New Roman" w:hAnsi="Times New Roman"/>
          <w:color w:val="auto"/>
          <w:sz w:val="24"/>
          <w:szCs w:val="24"/>
        </w:rPr>
        <w:fldChar w:fldCharType="end"/>
        <w:t>: Merging the Three Source Tables</w:t>
      </w:r>
      <w:bookmarkEnd w:id="34"/>
    </w:p>
    <w:p w14:paraId="29CCD281"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31B457A9"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NaN by design; backward extrapolation would introduce unsupported assumptions.</w:t>
      </w:r>
    </w:p>
    <w:p w14:paraId="6E93BC18"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fldChar w:fldCharType="begin"/>
        <w:instrText xml:space="preserve"> SEQ Table \* ARABIC </w:instrText>
        <w:fldChar w:fldCharType="separate"/>
        <w:t>7</w:t>
        <w:fldChar w:fldCharType="end"/>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36A843ED" w14:textId="77777777" w:rsidTr="00BC2EC2">
        <w:tc>
          <w:tcPr>
            <w:tcW w:w="1838" w:type="dxa"/>
            <w:vAlign w:val="center"/>
          </w:tcPr>
          <w:p w14:paraId="34A3CC6C"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0AE60DB3"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7EFCBD14" w14:textId="77777777" w:rsidTr="00BC2EC2">
        <w:tc>
          <w:tcPr>
            <w:tcW w:w="1838" w:type="dxa"/>
            <w:vAlign w:val="center"/>
          </w:tcPr>
          <w:p w14:paraId="7042A1E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474A0DB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5DAD14B2" w14:textId="77777777" w:rsidTr="00BC2EC2">
        <w:tc>
          <w:tcPr>
            <w:tcW w:w="1838" w:type="dxa"/>
            <w:vAlign w:val="center"/>
          </w:tcPr>
          <w:p w14:paraId="40EEB0C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2000E710"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292EBD74" w14:textId="77777777" w:rsidTr="00BC2EC2">
        <w:tc>
          <w:tcPr>
            <w:tcW w:w="1838" w:type="dxa"/>
            <w:vAlign w:val="center"/>
          </w:tcPr>
          <w:p w14:paraId="53FFE03B"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1A4A230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NaN</w:t>
            </w:r>
          </w:p>
        </w:tc>
      </w:tr>
    </w:tbl>
    <w:p w14:paraId="0126D2ED"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49768206"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6266F54C"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fldChar w:fldCharType="begin"/>
        <w:instrText xml:space="preserve"> SEQ Table \* ARABIC </w:instrText>
        <w:fldChar w:fldCharType="separate"/>
        <w:t>8</w:t>
        <w:fldChar w:fldCharType="end"/>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6FA957FB" w14:textId="77777777" w:rsidTr="00BC2EC2">
        <w:tc>
          <w:tcPr>
            <w:tcW w:w="2254" w:type="dxa"/>
            <w:vAlign w:val="center"/>
          </w:tcPr>
          <w:p w14:paraId="22DD571A"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206348E7"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1BF0923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77255E8E"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4A313371" w14:textId="77777777" w:rsidTr="00BC2EC2">
        <w:tc>
          <w:tcPr>
            <w:tcW w:w="2254" w:type="dxa"/>
            <w:vAlign w:val="center"/>
          </w:tcPr>
          <w:p w14:paraId="4EA135B0"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1995845F"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 xml:space="preserve">Assault_offences / Total_population x 100,000</w:t>
            </w:r>
          </w:p>
        </w:tc>
        <w:tc>
          <w:tcPr>
            <w:tcW w:w="2254" w:type="dxa"/>
            <w:vAlign w:val="center"/>
          </w:tcPr>
          <w:p w14:paraId="1803E56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6884D01F"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1B46D814" w14:textId="77777777" w:rsidTr="00BC2EC2">
        <w:tc>
          <w:tcPr>
            <w:tcW w:w="2254" w:type="dxa"/>
            <w:vAlign w:val="center"/>
          </w:tcPr>
          <w:p w14:paraId="5C8F4B65"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004C374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 xml:space="preserve">Total_PAC / Total_population</w:t>
            </w:r>
          </w:p>
        </w:tc>
        <w:tc>
          <w:tcPr>
            <w:tcW w:w="2254" w:type="dxa"/>
            <w:vAlign w:val="center"/>
          </w:tcPr>
          <w:p w14:paraId="06F0C974"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5E6D1EE3"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07DC37DC"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6579611"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0924C4E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62A354C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2EF8DF64"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1C9ECB88"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2F2EFD5"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0CE7868A"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29210C8A" w14:textId="77777777" w:rsidR="00E7469B" w:rsidRPr="005A7BB5" w:rsidRDefault="00E7469B" w:rsidP="00F316DF">
      <w:pPr>
        <w:pStyle w:val="NormalWeb"/>
        <w:jc w:val="both"/>
        <w:rPr>
          <w:lang w:val="en-AU"/>
        </w:rPr>
      </w:pPr>
      <w:r>
        <w:rPr>
          <w:rStyle w:val="Strong"/>
          <w:lang w:val="en-AU"/>
        </w:rPr>
        <w:t>Assault_rate_lag1, lag3, lag12:</w:t>
      </w:r>
    </w:p>
    <w:p w14:paraId="73EACAA5"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116D04D8"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1E5F9156"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535752ED"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58154143" w14:textId="1843E70D"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fldChar w:fldCharType="begin"/>
        <w:instrText xml:space="preserve"> SEQ Figure \* ARABIC </w:instrText>
        <w:fldChar w:fldCharType="separate"/>
      </w:r>
      <w:r>
        <w:rPr>
          <w:rFonts w:ascii="Times New Roman" w:hAnsi="Times New Roman"/>
          <w:noProof/>
          <w:color w:val="auto"/>
          <w:sz w:val="24"/>
          <w:szCs w:val="24"/>
        </w:rPr>
        <w:t>5</w:t>
      </w:r>
      <w:r>
        <w:rPr>
          <w:rFonts w:ascii="Times New Roman" w:hAnsi="Times New Roman"/>
          <w:color w:val="auto"/>
          <w:sz w:val="24"/>
          <w:szCs w:val="24"/>
        </w:rPr>
        <w:fldChar w:fldCharType="end"/>
        <w:t xml:space="preserve">: </w:t>
      </w:r>
      <w:bookmarkStart w:id="41" w:name="OLE_LINK18"/>
      <w:r>
        <w:rPr>
          <w:rFonts w:ascii="Times New Roman" w:hAnsi="Times New Roman"/>
          <w:color w:val="auto"/>
          <w:sz w:val="24"/>
          <w:szCs w:val="24"/>
        </w:rPr>
        <w:t>Train/Test Split</w:t>
      </w:r>
      <w:bookmarkEnd w:id="40"/>
    </w:p>
    <w:p w14:paraId="42758826"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31F4E75B"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1B5C67D3"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4307D45B"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1E6A8492" w14:textId="5F84922A"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fldChar w:fldCharType="begin"/>
        <w:instrText xml:space="preserve"> SEQ Figure \* ARABIC </w:instrText>
        <w:fldChar w:fldCharType="separate"/>
      </w:r>
      <w:r>
        <w:rPr>
          <w:rFonts w:ascii="Times New Roman" w:hAnsi="Times New Roman"/>
          <w:noProof/>
          <w:color w:val="auto"/>
          <w:sz w:val="24"/>
          <w:szCs w:val="24"/>
        </w:rPr>
        <w:t>6</w:t>
      </w:r>
      <w:r>
        <w:rPr>
          <w:rFonts w:ascii="Times New Roman" w:hAnsi="Times New Roman"/>
          <w:color w:val="auto"/>
          <w:sz w:val="24"/>
          <w:szCs w:val="24"/>
        </w:rPr>
        <w:fldChar w:fldCharType="end"/>
        <w:t>: EDA plots</w:t>
      </w:r>
      <w:bookmarkEnd w:id="44"/>
    </w:p>
    <w:p w14:paraId="776CA2E3"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1DB1D41B" w14:textId="6A6842AC"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4A22CA2D"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33B30D4B" w14:textId="31A24024"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7711D421"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fldChar w:fldCharType="begin"/>
        <w:instrText xml:space="preserve"> SEQ Table \* ARABIC </w:instrText>
        <w:fldChar w:fldCharType="separate"/>
        <w:t>9</w:t>
        <w:fldChar w:fldCharType="end"/>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04458F97" w14:textId="77777777" w:rsidTr="004C5A95">
        <w:trPr>
          <w:trHeight w:val="569"/>
          <w:jc w:val="center"/>
        </w:trPr>
        <w:tc>
          <w:tcPr>
            <w:tcW w:w="964" w:type="dxa"/>
            <w:vAlign w:val="center"/>
            <w:hideMark/>
          </w:tcPr>
          <w:p w14:paraId="0203E6AF"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6AB5823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505266FB"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FF7B15D" w14:textId="77777777" w:rsidTr="004C5A95">
        <w:trPr>
          <w:trHeight w:val="284"/>
          <w:jc w:val="center"/>
        </w:trPr>
        <w:tc>
          <w:tcPr>
            <w:tcW w:w="964" w:type="dxa"/>
            <w:vAlign w:val="center"/>
            <w:hideMark/>
          </w:tcPr>
          <w:p w14:paraId="7BA2569D"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1DE1BF2C"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786FB1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2FEC9ECD" w14:textId="77777777" w:rsidTr="004C5A95">
        <w:trPr>
          <w:trHeight w:val="284"/>
          <w:jc w:val="center"/>
        </w:trPr>
        <w:tc>
          <w:tcPr>
            <w:tcW w:w="964" w:type="dxa"/>
            <w:vAlign w:val="center"/>
            <w:hideMark/>
          </w:tcPr>
          <w:p w14:paraId="0C5C314D"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47DC1BD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6224917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155AA150" w14:textId="77777777" w:rsidTr="004C5A95">
        <w:trPr>
          <w:trHeight w:val="284"/>
          <w:jc w:val="center"/>
        </w:trPr>
        <w:tc>
          <w:tcPr>
            <w:tcW w:w="964" w:type="dxa"/>
            <w:vAlign w:val="center"/>
            <w:hideMark/>
          </w:tcPr>
          <w:p w14:paraId="2394F6E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24D0493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594B7C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239F6695" w14:textId="77777777" w:rsidTr="004C5A95">
        <w:trPr>
          <w:trHeight w:val="284"/>
          <w:jc w:val="center"/>
        </w:trPr>
        <w:tc>
          <w:tcPr>
            <w:tcW w:w="964" w:type="dxa"/>
            <w:vAlign w:val="center"/>
            <w:hideMark/>
          </w:tcPr>
          <w:p w14:paraId="50EB3C00"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699FD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E26051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135B8CA0" w14:textId="77777777" w:rsidTr="004C5A95">
        <w:trPr>
          <w:trHeight w:val="284"/>
          <w:jc w:val="center"/>
        </w:trPr>
        <w:tc>
          <w:tcPr>
            <w:tcW w:w="964" w:type="dxa"/>
            <w:vAlign w:val="center"/>
            <w:hideMark/>
          </w:tcPr>
          <w:p w14:paraId="352F2052"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6BF7BA7C"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19BA18F1"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32E882AC" w14:textId="77777777" w:rsidTr="004C5A95">
        <w:trPr>
          <w:trHeight w:val="284"/>
          <w:jc w:val="center"/>
        </w:trPr>
        <w:tc>
          <w:tcPr>
            <w:tcW w:w="964" w:type="dxa"/>
            <w:vAlign w:val="center"/>
          </w:tcPr>
          <w:p w14:paraId="3E643E84" w14:textId="3310F532"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26BF2FBD" w14:textId="4283954B"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F971AB6" w14:textId="4868A1D8"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3A2E9D02"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294A2920"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trained on 2015</w:t>
      </w:r>
      <w:r>
        <w:rPr>
          <w:lang w:val="vi-VN"/>
        </w:rPr>
        <w:t>-</w:t>
      </w:r>
      <w:r>
        <w:rPr>
          <w:lang w:val="en-AU"/>
        </w:rPr>
        <w:t>2022 (504 rows) and tested on 2023</w:t>
      </w:r>
      <w:r>
        <w:rPr>
          <w:lang w:val="vi-VN"/>
        </w:rPr>
        <w:t>-</w:t>
      </w:r>
      <w:r>
        <w:rPr>
          <w:lang w:val="en-AU"/>
        </w:rPr>
        <w:t>2025 (192 rows) after lag warm-up. Each feature combination was standardised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1D186A79" w14:textId="5B6AC764"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fldChar w:fldCharType="begin"/>
        <w:instrText xml:space="preserve"> SEQ Table \* ARABIC </w:instrText>
        <w:fldChar w:fldCharType="separate"/>
        <w:t>10</w:t>
        <w:fldChar w:fldCharType="end"/>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6416CFFE"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4CB96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A97FFE"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47A02158"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773A552D"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5A3625C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6A55243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5F5ACCF5" w14:textId="42A268EB"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2D09CB22"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3E2860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743B822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29FC9E9C" w14:textId="2269E1C8"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3F6CE250"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6BC299F6"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ctx</w:t>
            </w:r>
          </w:p>
        </w:tc>
        <w:tc>
          <w:tcPr>
            <w:tcW w:w="3772" w:type="dxa"/>
            <w:tcBorders>
              <w:top w:val="nil"/>
              <w:left w:val="nil"/>
              <w:bottom w:val="single" w:sz="4" w:space="0" w:color="auto"/>
              <w:right w:val="single" w:sz="4" w:space="0" w:color="auto"/>
            </w:tcBorders>
            <w:vAlign w:val="center"/>
            <w:hideMark/>
          </w:tcPr>
          <w:p w14:paraId="23995E9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Alcohol_offences, DV_offences</w:t>
            </w:r>
          </w:p>
        </w:tc>
        <w:tc>
          <w:tcPr>
            <w:tcW w:w="960" w:type="dxa"/>
            <w:tcBorders>
              <w:top w:val="nil"/>
              <w:left w:val="nil"/>
              <w:bottom w:val="single" w:sz="4" w:space="0" w:color="auto"/>
              <w:right w:val="single" w:sz="4" w:space="0" w:color="auto"/>
            </w:tcBorders>
            <w:vAlign w:val="center"/>
            <w:hideMark/>
          </w:tcPr>
          <w:p w14:paraId="4DCD9F3E" w14:textId="0ACCD1F3"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641B15F7"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4F32F65F"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7122762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Alcohol_offences, DV_offences + region dummies</w:t>
            </w:r>
          </w:p>
        </w:tc>
        <w:tc>
          <w:tcPr>
            <w:tcW w:w="960" w:type="dxa"/>
            <w:tcBorders>
              <w:top w:val="nil"/>
              <w:left w:val="nil"/>
              <w:bottom w:val="single" w:sz="4" w:space="0" w:color="auto"/>
              <w:right w:val="single" w:sz="4" w:space="0" w:color="auto"/>
            </w:tcBorders>
            <w:vAlign w:val="center"/>
            <w:hideMark/>
          </w:tcPr>
          <w:p w14:paraId="521B6F43" w14:textId="5C8B55BB"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E2686CF" w14:textId="77777777" w:rsidR="001D356B" w:rsidRDefault="001D356B" w:rsidP="00F316DF">
      <w:pPr>
        <w:pStyle w:val="paragraph"/>
        <w:keepNext/>
        <w:spacing w:before="120" w:beforeAutospacing="0" w:after="0" w:afterAutospacing="0"/>
        <w:textAlignment w:val="baseline"/>
        <w:rPr>
          <w:lang w:val="vi-VN"/>
        </w:rPr>
      </w:pPr>
    </w:p>
    <w:p w14:paraId="7AECFEFF" w14:textId="5483DF06"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8">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7A6703C4" w14:textId="40D70D0A"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fldChar w:fldCharType="begin"/>
        <w:instrText xml:space="preserve"> SEQ Figure \* ARABIC </w:instrText>
        <w:fldChar w:fldCharType="separate"/>
      </w:r>
      <w:r>
        <w:rPr>
          <w:rFonts w:ascii="Times New Roman" w:hAnsi="Times New Roman"/>
          <w:noProof/>
          <w:color w:val="auto"/>
          <w:sz w:val="24"/>
          <w:szCs w:val="24"/>
        </w:rPr>
        <w:t>7</w:t>
      </w:r>
      <w:r>
        <w:rPr>
          <w:rFonts w:ascii="Times New Roman" w:hAnsi="Times New Roman"/>
          <w:color w:val="auto"/>
          <w:sz w:val="24"/>
          <w:szCs w:val="24"/>
        </w:rPr>
        <w:fldChar w:fldCharType="end"/>
        <w:t>: Feature Variant RMSE Comparison</w:t>
      </w:r>
      <w:bookmarkEnd w:id="51"/>
    </w:p>
    <w:p w14:paraId="5D0863E6" w14:textId="0A337365"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25ED456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1A8C218A" w14:textId="51ACED25"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 xml:space="preserve">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325D322B"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39"/>
                    <a:stretch>
                      <a:fillRect/>
                    </a:stretch>
                  </pic:blipFill>
                  <pic:spPr>
                    <a:xfrm>
                      <a:off x="0" y="0"/>
                      <a:ext cx="3820058" cy="1895740"/>
                    </a:xfrm>
                    <a:prstGeom prst="rect">
                      <a:avLst/>
                    </a:prstGeom>
                  </pic:spPr>
                </pic:pic>
              </a:graphicData>
            </a:graphic>
          </wp:inline>
        </w:drawing>
      </w:r>
    </w:p>
    <w:p w14:paraId="438A5CC1" w14:textId="58857C63"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fldChar w:fldCharType="begin"/>
        <w:instrText xml:space="preserve"> SEQ Figure \* ARABIC </w:instrText>
        <w:fldChar w:fldCharType="separate"/>
      </w:r>
      <w:r>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0CEF698D"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762F6481" w14:textId="77777777" w:rsidR="00C90A9F" w:rsidRDefault="00195B9B" w:rsidP="00F316DF">
      <w:pPr>
        <w:pStyle w:val="paragraph"/>
        <w:keepNext/>
        <w:spacing w:before="120" w:beforeAutospacing="0" w:after="0" w:afterAutospacing="0"/>
        <w:jc w:val="center"/>
        <w:textAlignment w:val="baseline"/>
      </w:pPr>
      <w:r>
        <w:rPr>
          <w:rFonts w:ascii="Segoe UI" w:hAnsi="Segoe UI" w:cs="Segoe UI"/>
          <w:sz w:val="18"/>
          <w:szCs w:val="18"/>
          <w:lang w:val="vi-VN"/>
        </w:rPr>
        <w:drawing>
          <wp:inline distT="0" distB="0" distL="0" distR="0" wp14:anchorId="1C6933B2" wp14:editId="3E900073">
            <wp:extent cx="5825048" cy="1933575"/>
            <wp:effectExtent l="0" t="0" r="4445" b="0"/>
            <wp:docPr id="133746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61397" name=""/>
                    <pic:cNvPicPr/>
                  </pic:nvPicPr>
                  <pic:blipFill>
                    <a:blip r:embed="rId40"/>
                    <a:stretch>
                      <a:fillRect/>
                    </a:stretch>
                  </pic:blipFill>
                  <pic:spPr>
                    <a:xfrm>
                      <a:off x="0" y="0"/>
                      <a:ext cx="5831661" cy="1935770"/>
                    </a:xfrm>
                    <a:prstGeom prst="rect">
                      <a:avLst/>
                    </a:prstGeom>
                  </pic:spPr>
                </pic:pic>
              </a:graphicData>
            </a:graphic>
          </wp:inline>
        </w:drawing>
      </w:r>
    </w:p>
    <w:p w14:paraId="2E245070" w14:textId="1BF7B716"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fldChar w:fldCharType="begin"/>
        <w:instrText xml:space="preserve"> SEQ Figure \* ARABIC </w:instrText>
        <w:fldChar w:fldCharType="separate"/>
      </w:r>
      <w:r>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57B1057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3D2B6565" w14:textId="41BCE52E"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 xml:space="preserve">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44DDB240"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fldChar w:fldCharType="begin"/>
        <w:instrText xml:space="preserve"> SEQ Table \* ARABIC </w:instrText>
        <w:fldChar w:fldCharType="separate"/>
        <w:t>11</w:t>
        <w:fldChar w:fldCharType="end"/>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543AC4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80C23EF"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4CB43C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14F39C09"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60B5B2F9"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359FF30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2439E98"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87EFB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13043439" w14:textId="0FC88DCA"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Pr>
                <w:rFonts w:ascii="Times New Roman" w:eastAsia="Times New Roman" w:hAnsi="Times New Roman"/>
                <w:color w:val="000000"/>
                <w:sz w:val="24"/>
                <w:szCs w:val="24"/>
                <w:lang w:val="vi-VN" w:eastAsia="en-US"/>
              </w:rPr>
              <w:t>.2010</w:t>
            </w:r>
          </w:p>
        </w:tc>
        <w:tc>
          <w:tcPr>
            <w:tcW w:w="1243" w:type="dxa"/>
            <w:tcBorders>
              <w:top w:val="nil"/>
              <w:left w:val="nil"/>
              <w:bottom w:val="single" w:sz="4" w:space="0" w:color="auto"/>
              <w:right w:val="single" w:sz="4" w:space="0" w:color="auto"/>
            </w:tcBorders>
            <w:vAlign w:val="center"/>
            <w:hideMark/>
          </w:tcPr>
          <w:p w14:paraId="2354222F" w14:textId="0A497762"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6DB036BE" w14:textId="0F3FADDB"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w:t>
            </w:r>
            <w:r>
              <w:rPr>
                <w:rFonts w:ascii="Times New Roman" w:eastAsia="Times New Roman" w:hAnsi="Times New Roman"/>
                <w:color w:val="000000"/>
                <w:sz w:val="24"/>
                <w:szCs w:val="24"/>
                <w:lang w:val="vi-VN" w:eastAsia="en-US"/>
              </w:rPr>
              <w:t>.0</w:t>
            </w:r>
          </w:p>
        </w:tc>
        <w:tc>
          <w:tcPr>
            <w:tcW w:w="1497" w:type="dxa"/>
            <w:tcBorders>
              <w:top w:val="nil"/>
              <w:left w:val="nil"/>
              <w:bottom w:val="single" w:sz="4" w:space="0" w:color="auto"/>
              <w:right w:val="single" w:sz="4" w:space="0" w:color="auto"/>
            </w:tcBorders>
            <w:vAlign w:val="center"/>
            <w:hideMark/>
          </w:tcPr>
          <w:p w14:paraId="1C3116C7" w14:textId="5A67034C"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0.1842</w:t>
            </w:r>
          </w:p>
        </w:tc>
      </w:tr>
      <w:tr w:rsidR="00654FDD" w:rsidRPr="005A7BB5" w14:paraId="4C65818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1727FFF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(α=1)</w:t>
            </w:r>
          </w:p>
        </w:tc>
        <w:tc>
          <w:tcPr>
            <w:tcW w:w="2264" w:type="dxa"/>
            <w:tcBorders>
              <w:top w:val="nil"/>
              <w:left w:val="nil"/>
              <w:bottom w:val="single" w:sz="4" w:space="0" w:color="auto"/>
              <w:right w:val="single" w:sz="4" w:space="0" w:color="auto"/>
            </w:tcBorders>
            <w:vAlign w:val="center"/>
            <w:hideMark/>
          </w:tcPr>
          <w:p w14:paraId="74928867" w14:textId="46804E8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0.1961</w:t>
            </w:r>
          </w:p>
        </w:tc>
        <w:tc>
          <w:tcPr>
            <w:tcW w:w="1243" w:type="dxa"/>
            <w:tcBorders>
              <w:top w:val="nil"/>
              <w:left w:val="nil"/>
              <w:bottom w:val="single" w:sz="4" w:space="0" w:color="auto"/>
              <w:right w:val="single" w:sz="4" w:space="0" w:color="auto"/>
            </w:tcBorders>
            <w:vAlign w:val="center"/>
            <w:hideMark/>
          </w:tcPr>
          <w:p w14:paraId="3487DF0A" w14:textId="1F84114A"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0.1646</w:t>
            </w:r>
          </w:p>
        </w:tc>
        <w:tc>
          <w:tcPr>
            <w:tcW w:w="1630" w:type="dxa"/>
            <w:tcBorders>
              <w:top w:val="nil"/>
              <w:left w:val="nil"/>
              <w:bottom w:val="single" w:sz="4" w:space="0" w:color="auto"/>
              <w:right w:val="single" w:sz="4" w:space="0" w:color="auto"/>
            </w:tcBorders>
            <w:vAlign w:val="center"/>
            <w:hideMark/>
          </w:tcPr>
          <w:p w14:paraId="5B8453C7" w14:textId="7A1C1D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103.1</w:t>
            </w:r>
          </w:p>
        </w:tc>
        <w:tc>
          <w:tcPr>
            <w:tcW w:w="1497" w:type="dxa"/>
            <w:tcBorders>
              <w:top w:val="nil"/>
              <w:left w:val="nil"/>
              <w:bottom w:val="single" w:sz="4" w:space="0" w:color="auto"/>
              <w:right w:val="single" w:sz="4" w:space="0" w:color="auto"/>
            </w:tcBorders>
            <w:vAlign w:val="center"/>
            <w:hideMark/>
          </w:tcPr>
          <w:p w14:paraId="7E8EEEA1" w14:textId="3C4C1F43"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0.1801</w:t>
            </w:r>
          </w:p>
        </w:tc>
      </w:tr>
      <w:tr w:rsidR="00654FDD" w:rsidRPr="005A7BB5" w14:paraId="35B3E69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283A84"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3B59C58D" w14:textId="19383344"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7DFC85C4" w14:textId="2B1F3044"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5BA49E59" w14:textId="228FB456"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w:t>
            </w:r>
            <w:r>
              <w:rPr>
                <w:rFonts w:ascii="Times New Roman" w:eastAsia="Times New Roman" w:hAnsi="Times New Roman"/>
                <w:color w:val="000000"/>
                <w:sz w:val="24"/>
                <w:szCs w:val="24"/>
                <w:lang w:val="vi-VN" w:eastAsia="en-US"/>
              </w:rPr>
              <w:t>.0</w:t>
            </w:r>
          </w:p>
        </w:tc>
        <w:tc>
          <w:tcPr>
            <w:tcW w:w="1497" w:type="dxa"/>
            <w:tcBorders>
              <w:top w:val="nil"/>
              <w:left w:val="nil"/>
              <w:bottom w:val="single" w:sz="4" w:space="0" w:color="auto"/>
              <w:right w:val="single" w:sz="4" w:space="0" w:color="auto"/>
            </w:tcBorders>
            <w:vAlign w:val="center"/>
            <w:hideMark/>
          </w:tcPr>
          <w:p w14:paraId="555B96C5" w14:textId="1DA592C2"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0.2067</w:t>
            </w:r>
          </w:p>
        </w:tc>
      </w:tr>
      <w:tr w:rsidR="00654FDD" w:rsidRPr="005A7BB5" w14:paraId="068EE44B"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A3408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7EF00C14" w14:textId="2A6EB938"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0.1477</w:t>
            </w:r>
          </w:p>
        </w:tc>
        <w:tc>
          <w:tcPr>
            <w:tcW w:w="1243" w:type="dxa"/>
            <w:tcBorders>
              <w:top w:val="nil"/>
              <w:left w:val="nil"/>
              <w:bottom w:val="single" w:sz="4" w:space="0" w:color="auto"/>
              <w:right w:val="single" w:sz="4" w:space="0" w:color="auto"/>
            </w:tcBorders>
            <w:vAlign w:val="center"/>
            <w:hideMark/>
          </w:tcPr>
          <w:p w14:paraId="5A0C5792" w14:textId="0DCEBF14"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0.1186</w:t>
            </w:r>
          </w:p>
        </w:tc>
        <w:tc>
          <w:tcPr>
            <w:tcW w:w="1630" w:type="dxa"/>
            <w:tcBorders>
              <w:top w:val="nil"/>
              <w:left w:val="nil"/>
              <w:bottom w:val="single" w:sz="4" w:space="0" w:color="auto"/>
              <w:right w:val="single" w:sz="4" w:space="0" w:color="auto"/>
            </w:tcBorders>
            <w:vAlign w:val="center"/>
            <w:hideMark/>
          </w:tcPr>
          <w:p w14:paraId="26886311" w14:textId="153BFBCD"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80.3</w:t>
            </w:r>
          </w:p>
        </w:tc>
        <w:tc>
          <w:tcPr>
            <w:tcW w:w="1497" w:type="dxa"/>
            <w:tcBorders>
              <w:top w:val="nil"/>
              <w:left w:val="nil"/>
              <w:bottom w:val="single" w:sz="4" w:space="0" w:color="auto"/>
              <w:right w:val="single" w:sz="4" w:space="0" w:color="auto"/>
            </w:tcBorders>
            <w:vAlign w:val="center"/>
            <w:hideMark/>
          </w:tcPr>
          <w:p w14:paraId="594D53A6" w14:textId="548BC466"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0.1616</w:t>
            </w:r>
          </w:p>
        </w:tc>
      </w:tr>
    </w:tbl>
    <w:p w14:paraId="42A2BC09" w14:textId="77777777" w:rsidR="003A30EB" w:rsidRDefault="003A30EB" w:rsidP="00F316DF">
      <w:pPr>
        <w:spacing w:before="120"/>
        <w:jc w:val="both"/>
        <w:rPr>
          <w:rFonts w:ascii="Times New Roman" w:eastAsia="Times New Roman" w:hAnsi="Times New Roman"/>
          <w:sz w:val="24"/>
          <w:szCs w:val="24"/>
          <w:lang w:val="vi-VN"/>
        </w:rPr>
      </w:pPr>
    </w:p>
    <w:p w14:paraId="43640355" w14:textId="45D12998"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XGBoost performed best across every metric (RMSE 0.1477</w:t>
      </w:r>
      <w:r>
        <w:rPr>
          <w:rFonts w:ascii="Times New Roman" w:eastAsia="Times New Roman" w:hAnsi="Times New Roman"/>
          <w:sz w:val="24"/>
          <w:szCs w:val="24"/>
          <w:lang w:val="vi-VN"/>
        </w:rPr>
        <w:t xml:space="preserve"> </w:t>
      </w:r>
      <w:r>
        <w:rPr>
          <w:rFonts w:ascii="Times New Roman" w:eastAsia="Times New Roman" w:hAnsi="Times New Roman"/>
          <w:sz w:val="24"/>
          <w:szCs w:val="24"/>
        </w:rPr>
        <w:t xml:space="preserve">log / 80</w:t>
      </w:r>
      <w:r>
        <w:rPr>
          <w:rFonts w:ascii="Times New Roman" w:eastAsia="Times New Roman" w:hAnsi="Times New Roman"/>
          <w:sz w:val="24"/>
          <w:szCs w:val="24"/>
          <w:lang w:val="vi-VN"/>
        </w:rPr>
        <w:t xml:space="preserve">.3 </w:t>
      </w:r>
      <w:r>
        <w:rPr>
          <w:rFonts w:ascii="Times New Roman" w:eastAsia="Times New Roman" w:hAnsi="Times New Roman"/>
          <w:sz w:val="24"/>
          <w:szCs w:val="24"/>
        </w:rPr>
        <w:t xml:space="preserve">per 100k, lowest MAE and CV RMSE), indicating the predictors </w:t>
      </w:r>
      <w:r>
        <w:rPr>
          <w:rFonts w:ascii="Times New Roman" w:eastAsia="Times New Roman" w:hAnsi="Times New Roman"/>
          <w:sz w:val="24"/>
          <w:szCs w:val="24"/>
          <w:lang w:val="vi-VN"/>
        </w:rPr>
        <w:t>-</w:t>
      </w:r>
      <w:r>
        <w:rPr>
          <w:rFonts w:ascii="Times New Roman" w:eastAsia="Times New Roman" w:hAnsi="Times New Roman"/>
          <w:sz w:val="24"/>
          <w:szCs w:val="24"/>
        </w:rPr>
        <w:t xml:space="preserve"> particularly the lag features (Section 3.3) </w:t>
      </w:r>
      <w:r>
        <w:rPr>
          <w:rFonts w:ascii="Times New Roman" w:eastAsia="Times New Roman" w:hAnsi="Times New Roman"/>
          <w:sz w:val="24"/>
          <w:szCs w:val="24"/>
          <w:lang w:val="vi-VN"/>
        </w:rPr>
        <w:t>-</w:t>
      </w:r>
      <w:r>
        <w:rPr>
          <w:rFonts w:ascii="Times New Roman" w:eastAsia="Times New Roman" w:hAnsi="Times New Roman"/>
          <w:sz w:val="24"/>
          <w:szCs w:val="24"/>
        </w:rPr>
        <w:t xml:space="preserve"> contain non-linear structure a tree-based model captures better than a linear one.</w:t>
      </w:r>
      <w:r>
        <w:rPr>
          <w:rFonts w:ascii="Times New Roman" w:eastAsia="Times New Roman" w:hAnsi="Times New Roman"/>
          <w:sz w:val="24"/>
          <w:szCs w:val="24"/>
          <w:lang w:val="vi-VN"/>
        </w:rPr>
        <w:t xml:space="preserve"> </w:t>
      </w:r>
      <w:r>
        <w:rPr>
          <w:rFonts w:ascii="Times New Roman" w:eastAsia="Times New Roman" w:hAnsi="Times New Roman"/>
          <w:sz w:val="24"/>
          <w:szCs w:val="24"/>
        </w:rPr>
        <w:t xml:space="preserve">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6EE0B1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(α=1) modestly beat plain Linear Regression, consistent with the correlated lag/region features flagged in the VIF check (Section 4.4). Lasso (α=0.01) performed worst, likely discarding useful signal through coefficient shrinkage.</w:t>
      </w:r>
    </w:p>
    <w:p w14:paraId="3D135667" w14:textId="0E090EE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Per-region accuracy (Table 12) is best in Big Rivers (RMSE 79</w:t>
      </w:r>
      <w:r>
        <w:rPr>
          <w:rFonts w:ascii="Times New Roman" w:eastAsia="Times New Roman" w:hAnsi="Times New Roman"/>
          <w:sz w:val="24"/>
          <w:szCs w:val="24"/>
          <w:lang w:val="vi-VN"/>
        </w:rPr>
        <w:t>.4</w:t>
      </w:r>
      <w:r>
        <w:rPr>
          <w:rFonts w:ascii="Times New Roman" w:eastAsia="Times New Roman" w:hAnsi="Times New Roman"/>
          <w:sz w:val="24"/>
          <w:szCs w:val="24"/>
        </w:rPr>
        <w:t xml:space="preserve">, </w:t>
      </w:r>
      <w:r>
        <w:rPr>
          <w:rFonts w:ascii="Times New Roman" w:eastAsia="Times New Roman" w:hAnsi="Times New Roman"/>
          <w:sz w:val="24"/>
          <w:szCs w:val="24"/>
          <w:lang w:val="vi-VN"/>
        </w:rPr>
        <w:t>-1.8</w:t>
      </w:r>
      <w:r>
        <w:rPr>
          <w:rFonts w:ascii="Times New Roman" w:eastAsia="Times New Roman" w:hAnsi="Times New Roman"/>
          <w:sz w:val="24"/>
          <w:szCs w:val="24"/>
        </w:rPr>
        <w:t xml:space="preserve">% error) and worst in Barkly and Top End (RMSE 124.7 and 106</w:t>
      </w:r>
      <w:r>
        <w:rPr>
          <w:rFonts w:ascii="Times New Roman" w:eastAsia="Times New Roman" w:hAnsi="Times New Roman"/>
          <w:sz w:val="24"/>
          <w:szCs w:val="24"/>
          <w:lang w:val="vi-VN"/>
        </w:rPr>
        <w:t>.9</w:t>
      </w:r>
      <w:r>
        <w:rPr>
          <w:rFonts w:ascii="Times New Roman" w:eastAsia="Times New Roman" w:hAnsi="Times New Roman"/>
          <w:sz w:val="24"/>
          <w:szCs w:val="24"/>
        </w:rPr>
        <w:t xml:space="preserve">), with Top End under-predicted by 15</w:t>
      </w:r>
      <w:r>
        <w:rPr>
          <w:rFonts w:ascii="Times New Roman" w:eastAsia="Times New Roman" w:hAnsi="Times New Roman"/>
          <w:sz w:val="24"/>
          <w:szCs w:val="24"/>
          <w:lang w:val="vi-VN"/>
        </w:rPr>
        <w:t>.4</w:t>
      </w:r>
      <w:r>
        <w:rPr>
          <w:rFonts w:ascii="Times New Roman" w:eastAsia="Times New Roman" w:hAnsi="Times New Roman"/>
          <w:sz w:val="24"/>
          <w:szCs w:val="24"/>
        </w:rPr>
        <w:t xml:space="preserve">% </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the pooled model misses region-specific dynamics, a candidate improvement for future iterations.</w:t>
      </w:r>
    </w:p>
    <w:p w14:paraId="29E68A68"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fldChar w:fldCharType="begin"/>
        <w:instrText xml:space="preserve"> SEQ Table \* ARABIC </w:instrText>
        <w:fldChar w:fldCharType="separate"/>
        <w:t>12</w:t>
        <w:fldChar w:fldCharType="end"/>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1FED642E"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0C587B38"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397BD91A"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F449867"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5979F14"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04BE9F2E"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790E52AB"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1290296"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4D553871"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59631BF1" w14:textId="188C4AAB"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231</w:t>
            </w:r>
            <w:r>
              <w:rPr>
                <w:rFonts w:ascii="Times New Roman" w:eastAsia="Times New Roman" w:hAnsi="Times New Roman"/>
                <w:color w:val="000000"/>
                <w:sz w:val="24"/>
                <w:szCs w:val="24"/>
                <w:lang w:val="vi-VN" w:eastAsia="en-US"/>
              </w:rPr>
              <w:t>.4</w:t>
            </w:r>
          </w:p>
        </w:tc>
        <w:tc>
          <w:tcPr>
            <w:tcW w:w="1281" w:type="dxa"/>
            <w:tcBorders>
              <w:top w:val="nil"/>
              <w:left w:val="nil"/>
              <w:bottom w:val="single" w:sz="4" w:space="0" w:color="auto"/>
              <w:right w:val="single" w:sz="4" w:space="0" w:color="auto"/>
            </w:tcBorders>
            <w:vAlign w:val="center"/>
            <w:hideMark/>
          </w:tcPr>
          <w:p w14:paraId="4A33E509" w14:textId="7D4BB2CE"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32.5</w:t>
            </w:r>
          </w:p>
        </w:tc>
        <w:tc>
          <w:tcPr>
            <w:tcW w:w="1129" w:type="dxa"/>
            <w:tcBorders>
              <w:top w:val="nil"/>
              <w:left w:val="nil"/>
              <w:bottom w:val="single" w:sz="4" w:space="0" w:color="auto"/>
              <w:right w:val="single" w:sz="4" w:space="0" w:color="auto"/>
            </w:tcBorders>
            <w:vAlign w:val="center"/>
            <w:hideMark/>
          </w:tcPr>
          <w:p w14:paraId="43E6671B" w14:textId="5F43B2D1"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w:t>
            </w:r>
            <w:r>
              <w:rPr>
                <w:rFonts w:ascii="Times New Roman" w:eastAsia="Times New Roman" w:hAnsi="Times New Roman"/>
                <w:color w:val="000000"/>
                <w:sz w:val="24"/>
                <w:szCs w:val="24"/>
                <w:lang w:val="vi-VN" w:eastAsia="en-US"/>
              </w:rPr>
              <w:t>.6</w:t>
            </w:r>
          </w:p>
        </w:tc>
      </w:tr>
      <w:tr w:rsidR="00654FDD" w:rsidRPr="005A7BB5" w14:paraId="4FD1C3DE"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5865E7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7EE39854"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7C57D42F" w14:textId="404C1742"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584</w:t>
            </w:r>
            <w:r>
              <w:rPr>
                <w:rFonts w:ascii="Times New Roman" w:eastAsia="Times New Roman" w:hAnsi="Times New Roman"/>
                <w:color w:val="000000"/>
                <w:sz w:val="24"/>
                <w:szCs w:val="24"/>
                <w:lang w:val="vi-VN" w:eastAsia="en-US"/>
              </w:rPr>
              <w:t>.0</w:t>
            </w:r>
          </w:p>
        </w:tc>
        <w:tc>
          <w:tcPr>
            <w:tcW w:w="1281" w:type="dxa"/>
            <w:tcBorders>
              <w:top w:val="nil"/>
              <w:left w:val="nil"/>
              <w:bottom w:val="single" w:sz="4" w:space="0" w:color="auto"/>
              <w:right w:val="single" w:sz="4" w:space="0" w:color="auto"/>
            </w:tcBorders>
            <w:vAlign w:val="center"/>
            <w:hideMark/>
          </w:tcPr>
          <w:p w14:paraId="50741113" w14:textId="2FA9274E"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54.7</w:t>
            </w:r>
          </w:p>
        </w:tc>
        <w:tc>
          <w:tcPr>
            <w:tcW w:w="1129" w:type="dxa"/>
            <w:tcBorders>
              <w:top w:val="nil"/>
              <w:left w:val="nil"/>
              <w:bottom w:val="single" w:sz="4" w:space="0" w:color="auto"/>
              <w:right w:val="single" w:sz="4" w:space="0" w:color="auto"/>
            </w:tcBorders>
            <w:vAlign w:val="center"/>
          </w:tcPr>
          <w:p w14:paraId="0FBFE570" w14:textId="607C7229"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w:t>
            </w:r>
            <w:r>
              <w:rPr>
                <w:rFonts w:ascii="Times New Roman" w:eastAsia="Times New Roman" w:hAnsi="Times New Roman"/>
                <w:color w:val="000000"/>
                <w:sz w:val="24"/>
                <w:szCs w:val="24"/>
                <w:lang w:val="vi-VN" w:eastAsia="en-US"/>
              </w:rPr>
              <w:t>.1</w:t>
            </w:r>
          </w:p>
        </w:tc>
      </w:tr>
      <w:tr w:rsidR="00654FDD" w:rsidRPr="005A7BB5" w14:paraId="70608025"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D53EEB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7FAD9B8" w14:textId="553D66EB"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w:t>
            </w:r>
            <w:r>
              <w:rPr>
                <w:rFonts w:ascii="Times New Roman" w:eastAsia="Times New Roman" w:hAnsi="Times New Roman"/>
                <w:color w:val="000000"/>
                <w:sz w:val="24"/>
                <w:szCs w:val="24"/>
                <w:lang w:val="vi-VN" w:eastAsia="en-US"/>
              </w:rPr>
              <w:t>.0</w:t>
            </w:r>
          </w:p>
        </w:tc>
        <w:tc>
          <w:tcPr>
            <w:tcW w:w="1843" w:type="dxa"/>
            <w:tcBorders>
              <w:top w:val="nil"/>
              <w:left w:val="nil"/>
              <w:bottom w:val="single" w:sz="4" w:space="0" w:color="auto"/>
              <w:right w:val="single" w:sz="4" w:space="0" w:color="auto"/>
            </w:tcBorders>
            <w:vAlign w:val="center"/>
            <w:hideMark/>
          </w:tcPr>
          <w:p w14:paraId="4D7F5ADC" w14:textId="67FB0F0A"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606</w:t>
            </w:r>
            <w:r>
              <w:rPr>
                <w:rFonts w:ascii="Times New Roman" w:eastAsia="Times New Roman" w:hAnsi="Times New Roman"/>
                <w:color w:val="000000"/>
                <w:sz w:val="24"/>
                <w:szCs w:val="24"/>
                <w:lang w:val="vi-VN" w:eastAsia="en-US"/>
              </w:rPr>
              <w:t>.3</w:t>
            </w:r>
          </w:p>
        </w:tc>
        <w:tc>
          <w:tcPr>
            <w:tcW w:w="1281" w:type="dxa"/>
            <w:tcBorders>
              <w:top w:val="nil"/>
              <w:left w:val="nil"/>
              <w:bottom w:val="single" w:sz="4" w:space="0" w:color="auto"/>
              <w:right w:val="single" w:sz="4" w:space="0" w:color="auto"/>
            </w:tcBorders>
            <w:vAlign w:val="center"/>
            <w:hideMark/>
          </w:tcPr>
          <w:p w14:paraId="29CD7CCB" w14:textId="79FEAF1B"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79</w:t>
            </w:r>
            <w:r>
              <w:rPr>
                <w:rFonts w:ascii="Times New Roman" w:eastAsia="Times New Roman" w:hAnsi="Times New Roman"/>
                <w:color w:val="000000"/>
                <w:sz w:val="24"/>
                <w:szCs w:val="24"/>
                <w:lang w:val="vi-VN" w:eastAsia="en-US"/>
              </w:rPr>
              <w:t>.4</w:t>
            </w:r>
          </w:p>
        </w:tc>
        <w:tc>
          <w:tcPr>
            <w:tcW w:w="1129" w:type="dxa"/>
            <w:tcBorders>
              <w:top w:val="nil"/>
              <w:left w:val="nil"/>
              <w:bottom w:val="single" w:sz="4" w:space="0" w:color="auto"/>
              <w:right w:val="single" w:sz="4" w:space="0" w:color="auto"/>
            </w:tcBorders>
            <w:vAlign w:val="center"/>
          </w:tcPr>
          <w:p w14:paraId="4B394D8A" w14:textId="70924208"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-1.8</w:t>
            </w:r>
          </w:p>
        </w:tc>
      </w:tr>
      <w:tr w:rsidR="00654FDD" w:rsidRPr="005A7BB5" w14:paraId="3823863C"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121038D"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A9218A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41C8B61B" w14:textId="4A311C7C"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260</w:t>
            </w:r>
            <w:r>
              <w:rPr>
                <w:rFonts w:ascii="Times New Roman" w:eastAsia="Times New Roman" w:hAnsi="Times New Roman"/>
                <w:color w:val="000000"/>
                <w:sz w:val="24"/>
                <w:szCs w:val="24"/>
                <w:lang w:val="vi-VN" w:eastAsia="en-US"/>
              </w:rPr>
              <w:t>.9</w:t>
            </w:r>
          </w:p>
        </w:tc>
        <w:tc>
          <w:tcPr>
            <w:tcW w:w="1281" w:type="dxa"/>
            <w:tcBorders>
              <w:top w:val="nil"/>
              <w:left w:val="nil"/>
              <w:bottom w:val="single" w:sz="4" w:space="0" w:color="auto"/>
              <w:right w:val="single" w:sz="4" w:space="0" w:color="auto"/>
            </w:tcBorders>
            <w:vAlign w:val="center"/>
            <w:hideMark/>
          </w:tcPr>
          <w:p w14:paraId="4BFEF1D0" w14:textId="41CE4ACC"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36.7</w:t>
            </w:r>
          </w:p>
        </w:tc>
        <w:tc>
          <w:tcPr>
            <w:tcW w:w="1129" w:type="dxa"/>
            <w:tcBorders>
              <w:top w:val="nil"/>
              <w:left w:val="nil"/>
              <w:bottom w:val="single" w:sz="4" w:space="0" w:color="auto"/>
              <w:right w:val="single" w:sz="4" w:space="0" w:color="auto"/>
            </w:tcBorders>
            <w:vAlign w:val="center"/>
          </w:tcPr>
          <w:p w14:paraId="0E8FA7C2" w14:textId="7E278BC6"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w:t>
            </w:r>
          </w:p>
        </w:tc>
      </w:tr>
      <w:tr w:rsidR="00654FDD" w:rsidRPr="005A7BB5" w14:paraId="1CD87BF1"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5E16D95"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7435D966"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50E209F3" w14:textId="2847F2F6"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779.6</w:t>
            </w:r>
          </w:p>
        </w:tc>
        <w:tc>
          <w:tcPr>
            <w:tcW w:w="1281" w:type="dxa"/>
            <w:tcBorders>
              <w:top w:val="nil"/>
              <w:left w:val="nil"/>
              <w:bottom w:val="single" w:sz="4" w:space="0" w:color="auto"/>
              <w:right w:val="single" w:sz="4" w:space="0" w:color="auto"/>
            </w:tcBorders>
            <w:vAlign w:val="center"/>
            <w:hideMark/>
          </w:tcPr>
          <w:p w14:paraId="0AA49EB3"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124.7</w:t>
            </w:r>
          </w:p>
        </w:tc>
        <w:tc>
          <w:tcPr>
            <w:tcW w:w="1129" w:type="dxa"/>
            <w:tcBorders>
              <w:top w:val="nil"/>
              <w:left w:val="nil"/>
              <w:bottom w:val="single" w:sz="4" w:space="0" w:color="auto"/>
              <w:right w:val="single" w:sz="4" w:space="0" w:color="auto"/>
            </w:tcBorders>
            <w:vAlign w:val="center"/>
          </w:tcPr>
          <w:p w14:paraId="6868F053" w14:textId="3156A97F"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-7.1</w:t>
            </w:r>
          </w:p>
        </w:tc>
      </w:tr>
      <w:tr w:rsidR="00654FDD" w:rsidRPr="005A7BB5" w14:paraId="05B3A9DA"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8179395"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7B859C7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4FD032D5" w14:textId="31BAF285"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481</w:t>
            </w:r>
            <w:r>
              <w:rPr>
                <w:rFonts w:ascii="Times New Roman" w:eastAsia="Times New Roman" w:hAnsi="Times New Roman"/>
                <w:color w:val="000000"/>
                <w:sz w:val="24"/>
                <w:szCs w:val="24"/>
                <w:lang w:val="vi-VN" w:eastAsia="en-US"/>
              </w:rPr>
              <w:t>.2</w:t>
            </w:r>
          </w:p>
        </w:tc>
        <w:tc>
          <w:tcPr>
            <w:tcW w:w="1281" w:type="dxa"/>
            <w:tcBorders>
              <w:top w:val="nil"/>
              <w:left w:val="nil"/>
              <w:bottom w:val="single" w:sz="4" w:space="0" w:color="auto"/>
              <w:right w:val="single" w:sz="4" w:space="0" w:color="auto"/>
            </w:tcBorders>
            <w:vAlign w:val="center"/>
            <w:hideMark/>
          </w:tcPr>
          <w:p w14:paraId="013AF8D0" w14:textId="505B12C1"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w:t>
            </w:r>
            <w:r>
              <w:rPr>
                <w:rFonts w:ascii="Times New Roman" w:eastAsia="Times New Roman" w:hAnsi="Times New Roman"/>
                <w:color w:val="000000"/>
                <w:sz w:val="24"/>
                <w:szCs w:val="24"/>
                <w:lang w:val="vi-VN" w:eastAsia="en-US"/>
              </w:rPr>
              <w:t>.9</w:t>
            </w:r>
          </w:p>
        </w:tc>
        <w:tc>
          <w:tcPr>
            <w:tcW w:w="1129" w:type="dxa"/>
            <w:tcBorders>
              <w:top w:val="nil"/>
              <w:left w:val="nil"/>
              <w:bottom w:val="single" w:sz="4" w:space="0" w:color="auto"/>
              <w:right w:val="single" w:sz="4" w:space="0" w:color="auto"/>
            </w:tcBorders>
            <w:vAlign w:val="center"/>
          </w:tcPr>
          <w:p w14:paraId="4E67F876" w14:textId="1731ED19"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-15.4</w:t>
            </w:r>
          </w:p>
        </w:tc>
      </w:tr>
    </w:tbl>
    <w:p w14:paraId="5887CD1C" w14:textId="77777777" w:rsidR="00EF00D0" w:rsidRPr="005A7BB5" w:rsidRDefault="00EF00D0" w:rsidP="00F316DF">
      <w:pPr>
        <w:spacing w:before="120"/>
        <w:jc w:val="both"/>
        <w:rPr>
          <w:rFonts w:ascii="Times New Roman" w:eastAsia="Times New Roman" w:hAnsi="Times New Roman"/>
          <w:sz w:val="24"/>
          <w:szCs w:val="24"/>
        </w:rPr>
      </w:pPr>
    </w:p>
    <w:p w14:paraId="6CD49EDC" w14:textId="78A29972"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3DF4925"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1805E796" w14:textId="7821AF16"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3592227C" w14:textId="39A86E33"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1"/>
                    <a:stretch>
                      <a:fillRect/>
                    </a:stretch>
                  </pic:blipFill>
                  <pic:spPr>
                    <a:xfrm>
                      <a:off x="0" y="0"/>
                      <a:ext cx="5039428" cy="2019582"/>
                    </a:xfrm>
                    <a:prstGeom prst="rect">
                      <a:avLst/>
                    </a:prstGeom>
                  </pic:spPr>
                </pic:pic>
              </a:graphicData>
            </a:graphic>
          </wp:inline>
        </w:drawing>
      </w:r>
    </w:p>
    <w:p w14:paraId="4241C357" w14:textId="02F7E822" w:rsidR="52C1AD2A" w:rsidRDefault="00F10282" w:rsidP="00F316DF">
      <w:pPr>
        <w:pStyle w:val="Caption"/>
        <w:jc w:val="center"/>
        <w:rPr>
          <w:rFonts w:ascii="Times New Roman" w:hAnsi="Times New Roman"/>
          <w:color w:val="auto"/>
          <w:sz w:val="24"/>
          <w:szCs w:val="24"/>
        </w:rPr>
      </w:pPr>
      <w:bookmarkStart w:id="59" w:name="OLE_LINK19"/>
      <w:bookmarkStart w:id="60" w:name="_Toc240212135"/>
      <w:r>
        <w:rPr>
          <w:rFonts w:ascii="Times New Roman" w:hAnsi="Times New Roman"/>
          <w:color w:val="auto"/>
          <w:sz w:val="24"/>
          <w:szCs w:val="24"/>
        </w:rPr>
        <w:t xml:space="preserve">Figure </w:t>
        <w:fldChar w:fldCharType="begin"/>
        <w:instrText xml:space="preserve"> SEQ Figure \* ARABIC </w:instrText>
        <w:fldChar w:fldCharType="separate"/>
      </w:r>
      <w:r>
        <w:rPr>
          <w:rFonts w:ascii="Times New Roman" w:hAnsi="Times New Roman"/>
          <w:noProof/>
          <w:color w:val="auto"/>
          <w:sz w:val="24"/>
          <w:szCs w:val="24"/>
        </w:rPr>
        <w:t>10</w:t>
      </w:r>
      <w:r>
        <w:rPr>
          <w:rFonts w:ascii="Times New Roman" w:hAnsi="Times New Roman"/>
          <w:color w:val="auto"/>
          <w:sz w:val="24"/>
          <w:szCs w:val="24"/>
        </w:rPr>
        <w:fldChar w:fldCharType="end"/>
        <w:t>: Model Results and Evaluation</w:t>
      </w:r>
      <w:bookmarkEnd w:id="60"/>
    </w:p>
    <w:p w14:paraId="6FEFC7B4"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4971511B"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B414397"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31CAB5F9"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the objective as monthly, region-level assault forecasting over a three-to-twelve month horizon but did not specify the prediction task precisely. It is now defined as follows.</w:t>
      </w:r>
    </w:p>
    <w:p w14:paraId="48B3DB30"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36EC9016"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2C60790E"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0C10D87E"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in the Assessment 1 risk analysis.</w:t>
      </w:r>
    </w:p>
    <w:p w14:paraId="64A16188" w14:textId="2A294C80"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6F674A93" w14:textId="5A91C804"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68A4EEC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4A66F107"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A39819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3B2E6FB4"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6FDA930A" w14:textId="07028A10"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2F47C7F7"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fldChar w:fldCharType="begin"/>
        <w:instrText xml:space="preserve"> SEQ Table \* ARABIC </w:instrText>
        <w:fldChar w:fldCharType="separate"/>
        <w:t>13</w:t>
        <w:fldChar w:fldCharType="end"/>
        <w:t xml:space="preserve">: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5A7A99BC" w14:textId="77777777" w:rsidTr="00A9506A">
        <w:trPr>
          <w:tblHeader/>
        </w:trPr>
        <w:tc>
          <w:tcPr>
            <w:tcW w:w="2400" w:type="dxa"/>
            <w:shd w:val="clear" w:color="auto" w:fill="D9E2F3"/>
            <w:tcMar>
              <w:top w:w="60" w:type="dxa"/>
              <w:left w:w="90" w:type="dxa"/>
              <w:bottom w:w="60" w:type="dxa"/>
              <w:right w:w="90" w:type="dxa"/>
            </w:tcMar>
          </w:tcPr>
          <w:p w14:paraId="6FCF26C5"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790F3DD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58C3444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561F51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0A82AEB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527480B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tc>
          <w:tcPr>
            <w:tcW w:w="2400" w:type="dxa"/>
            <w:shd w:val="clear" w:color="auto" w:fill="F2F2F2"/>
            <w:tcMar>
              <w:top w:w="60" w:type="dxa"/>
              <w:left w:w="90" w:type="dxa"/>
              <w:bottom w:w="60" w:type="dxa"/>
              <w:right w:w="90" w:type="dxa"/>
            </w:tcMar>
          </w:tcPr>
          <w:p w14:paraId="2C68B66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482AB05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28BAC28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1FC6A51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22B8459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2526A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tc>
          <w:tcPr>
            <w:tcW w:w="2400" w:type="dxa"/>
            <w:shd w:val="clear" w:color="auto" w:fill="F2F2F2"/>
            <w:tcMar>
              <w:top w:w="60" w:type="dxa"/>
              <w:left w:w="90" w:type="dxa"/>
              <w:bottom w:w="60" w:type="dxa"/>
              <w:right w:w="90" w:type="dxa"/>
            </w:tcMar>
          </w:tcPr>
          <w:p w14:paraId="2C68B66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2AB05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28BAC28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1FC6A51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2B8459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12526A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tc>
          <w:tcPr>
            <w:tcW w:w="2400" w:type="dxa"/>
            <w:shd w:val="clear" w:color="auto" w:fill="F2F2F2"/>
            <w:tcMar>
              <w:top w:w="60" w:type="dxa"/>
              <w:left w:w="90" w:type="dxa"/>
              <w:bottom w:w="60" w:type="dxa"/>
              <w:right w:w="90" w:type="dxa"/>
            </w:tcMar>
          </w:tcPr>
          <w:p w14:paraId="2C68B66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2AB05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28BAC28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1FC6A51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22B8459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12526A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tc>
          <w:tcPr>
            <w:tcW w:w="2400" w:type="dxa"/>
            <w:shd w:val="clear" w:color="auto" w:fill="F2F2F2"/>
            <w:tcMar>
              <w:top w:w="60" w:type="dxa"/>
              <w:left w:w="90" w:type="dxa"/>
              <w:bottom w:w="60" w:type="dxa"/>
              <w:right w:w="90" w:type="dxa"/>
            </w:tcMar>
          </w:tcPr>
          <w:p w14:paraId="2C68B66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2AB05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28BAC28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1FC6A51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22B8459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12526A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19525F42"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081D283E" w14:textId="77777777" w:rsidR="00406DE7" w:rsidRPr="00571B6D" w:rsidRDefault="00406DE7" w:rsidP="00F316DF">
      <w:pPr>
        <w:rPr>
          <w:rFonts w:ascii="Times New Roman" w:hAnsi="Times New Roman"/>
          <w:sz w:val="24"/>
          <w:szCs w:val="24"/>
          <w:lang w:val="en-US"/>
        </w:rPr>
      </w:pPr>
    </w:p>
    <w:p w14:paraId="619D8E04"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745E11D5" w14:textId="77777777" w:rsidR="00406DE7" w:rsidRPr="00571B6D" w:rsidRDefault="00406DE7" w:rsidP="00F316DF">
      <w:pPr>
        <w:rPr>
          <w:rFonts w:ascii="Times New Roman" w:hAnsi="Times New Roman"/>
          <w:sz w:val="24"/>
          <w:szCs w:val="24"/>
          <w:lang w:val="en-US"/>
        </w:rPr>
      </w:pPr>
    </w:p>
    <w:p>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57C3722D"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1E77398C"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w:t>
        <w:lastRenderedPageBreak/>
        <w:t>operational message: forecasts at this granularity carry substantial uncertainty and should be presented to PFES as planning ranges rather than point predictions.</w:t>
      </w:r>
    </w:p>
    <w:p w14:paraId="706CFC15"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26B40E76" w14:textId="52C5800D"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SerPro from December 2023, and the ANZSOC reclassification from April 2025. Including these indicators did not change cross-validation error, because the cross-validation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649B8CDF"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24C4580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B712CE1"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32B6F329" w14:textId="279E38C8"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2F9B49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361A85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048531E9"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59"/>
      <w:r>
        <w:rPr>
          <w:rFonts w:ascii="Times New Roman" w:eastAsia="Times New Roman" w:hAnsi="Times New Roman" w:cs="Times New Roman"/>
          <w:b/>
          <w:bCs/>
          <w:sz w:val="24"/>
          <w:szCs w:val="24"/>
          <w:lang w:val="en-AU"/>
        </w:rPr>
        <w:t>Implementation progress</w:t>
      </w:r>
      <w:bookmarkEnd w:id="63"/>
    </w:p>
    <w:bookmarkEnd w:id="64"/>
    <w:p w14:paraId="04D8729E"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7EB1C8FF"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0578E84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0A73DF9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1A543CC7"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2CAC713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E810DEB"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67FFEBA0"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340E3D" w14:textId="67ABF630"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0ED8A61"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fldChar w:fldCharType="begin"/>
        <w:instrText xml:space="preserve"> SEQ Table \* ARABIC </w:instrText>
        <w:fldChar w:fldCharType="separate"/>
        <w:t>14</w:t>
        <w:fldChar w:fldCharType="end"/>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2A7AF108" w14:textId="77777777" w:rsidTr="00A3477D">
        <w:tc>
          <w:tcPr>
            <w:tcW w:w="804" w:type="dxa"/>
            <w:shd w:val="clear" w:color="auto" w:fill="DBE5F1" w:themeFill="accent1" w:themeFillTint="33"/>
          </w:tcPr>
          <w:p w14:paraId="13E282FB"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73C7A58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4D2738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74B4AF6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52B9519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76D04C4D" w14:textId="77777777" w:rsidTr="00A3477D">
        <w:tc>
          <w:tcPr>
            <w:tcW w:w="804" w:type="dxa"/>
          </w:tcPr>
          <w:p w14:paraId="497D931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7180319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5DFA769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Streamlit account set up; draft problem statement</w:t>
            </w:r>
          </w:p>
        </w:tc>
        <w:tc>
          <w:tcPr>
            <w:tcW w:w="1788" w:type="dxa"/>
          </w:tcPr>
          <w:p w14:paraId="6CA3924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5A2FCC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A0F2C4" w14:textId="77777777" w:rsidTr="00A3477D">
        <w:tc>
          <w:tcPr>
            <w:tcW w:w="804" w:type="dxa"/>
          </w:tcPr>
          <w:p w14:paraId="300C2DE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5E4970D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427B19B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07953B2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030ADBDA"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BADB8B9" w14:textId="77777777" w:rsidTr="00A3477D">
        <w:tc>
          <w:tcPr>
            <w:tcW w:w="804" w:type="dxa"/>
            <w:shd w:val="clear" w:color="auto" w:fill="DBE5F1" w:themeFill="accent1" w:themeFillTint="33"/>
          </w:tcPr>
          <w:p w14:paraId="038E285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7FAF5C7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057C06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0200BDB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17B20FF"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6785B91C" w14:textId="77777777" w:rsidTr="00A3477D">
        <w:tc>
          <w:tcPr>
            <w:tcW w:w="804" w:type="dxa"/>
          </w:tcPr>
          <w:p w14:paraId="729452C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3F3826E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683A70D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508F0E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630DC7B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22B3D1D6"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AFE9118" w14:textId="77777777" w:rsidTr="00A3477D">
        <w:tc>
          <w:tcPr>
            <w:tcW w:w="804" w:type="dxa"/>
          </w:tcPr>
          <w:p w14:paraId="101B541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376E0C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Finalise ingest and storage structure in GitHub; complete data </w:t>
              <w:lastRenderedPageBreak/>
              <w:t>processing scripts; preliminary exploratory analysis</w:t>
            </w:r>
          </w:p>
        </w:tc>
        <w:tc>
          <w:tcPr>
            <w:tcW w:w="2268" w:type="dxa"/>
          </w:tcPr>
          <w:p w14:paraId="029A495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 xml:space="preserve">Working ingest/ store/ processing </w:t>
              <w:lastRenderedPageBreak/>
              <w:t>stages; EDA notebook</w:t>
            </w:r>
          </w:p>
        </w:tc>
        <w:tc>
          <w:tcPr>
            <w:tcW w:w="1788" w:type="dxa"/>
          </w:tcPr>
          <w:p w14:paraId="73FCBC5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Will (Ingest, Data store)</w:t>
            </w:r>
          </w:p>
          <w:p w14:paraId="41D31E3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Emma (Data processing)</w:t>
            </w:r>
          </w:p>
        </w:tc>
        <w:tc>
          <w:tcPr>
            <w:tcW w:w="1788" w:type="dxa"/>
          </w:tcPr>
          <w:p w14:paraId="5B3C1500"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Done</w:t>
            </w:r>
          </w:p>
        </w:tc>
      </w:tr>
      <w:tr w:rsidR="00C22D6D" w:rsidRPr="005A7BB5" w14:paraId="51B2A18C" w14:textId="77777777" w:rsidTr="006E3566">
        <w:tc>
          <w:tcPr>
            <w:tcW w:w="804" w:type="dxa"/>
            <w:shd w:val="clear" w:color="auto" w:fill="FFFFFF" w:themeFill="background1"/>
          </w:tcPr>
          <w:p w14:paraId="0311155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FFFFFF" w:themeFill="background1"/>
          </w:tcPr>
          <w:p w14:paraId="416D9436"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23DBA606"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3C7D0CD2"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461A98F"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717650AC" w14:textId="77777777" w:rsidTr="006E3566">
        <w:tc>
          <w:tcPr>
            <w:tcW w:w="804" w:type="dxa"/>
            <w:shd w:val="clear" w:color="auto" w:fill="DBE5F1" w:themeFill="accent1" w:themeFillTint="33"/>
          </w:tcPr>
          <w:p w14:paraId="4CEC6674"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24234DE1"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96F6D21"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2BA7443"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60B1020"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BD22D4" w14:textId="77777777" w:rsidTr="00A3477D">
        <w:tc>
          <w:tcPr>
            <w:tcW w:w="804" w:type="dxa"/>
          </w:tcPr>
          <w:p w14:paraId="6301C7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64B8A1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2AFC8B3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35766D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1B56155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507C7C66"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6752D3BD" w14:textId="77777777" w:rsidTr="00A3477D">
        <w:tc>
          <w:tcPr>
            <w:tcW w:w="804" w:type="dxa"/>
            <w:shd w:val="clear" w:color="auto" w:fill="DBE5F1" w:themeFill="accent1" w:themeFillTint="33"/>
          </w:tcPr>
          <w:p w14:paraId="3CEE0DA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38FD74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10429D6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69E483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146771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071D9A6B" w14:textId="77777777" w:rsidTr="00A3477D">
        <w:tc>
          <w:tcPr>
            <w:tcW w:w="804" w:type="dxa"/>
          </w:tcPr>
          <w:p w14:paraId="6F91F09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4CC6F4F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Streamlit Community Cloud; implement monitoring and retraining logic</w:t>
            </w:r>
          </w:p>
        </w:tc>
        <w:tc>
          <w:tcPr>
            <w:tcW w:w="2268" w:type="dxa"/>
          </w:tcPr>
          <w:p w14:paraId="07B19A1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4371AB8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ACDB92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4144CA9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AABBCB7" w14:textId="77777777" w:rsidTr="00A3477D">
        <w:tc>
          <w:tcPr>
            <w:tcW w:w="804" w:type="dxa"/>
          </w:tcPr>
          <w:p w14:paraId="15B9A2E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0DAA91C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63A7DC7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9C23C5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6B90BCE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4A5FD7C4" w14:textId="77777777" w:rsidTr="00A3477D">
        <w:tc>
          <w:tcPr>
            <w:tcW w:w="804" w:type="dxa"/>
            <w:shd w:val="clear" w:color="auto" w:fill="DBE5F1" w:themeFill="accent1" w:themeFillTint="33"/>
          </w:tcPr>
          <w:p w14:paraId="1973876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001D785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059E953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FCF699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312FC2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59E564E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505CBE92"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r>
        <w:rPr>
          <w:rStyle w:val="eop"/>
          <w:bdr w:val="none" w:sz="0" w:space="0" w:color="auto" w:frame="1"/>
          <w:shd w:val="clear" w:color="auto" w:fill="C6C6C6"/>
          <w:lang w:val="en-AU"/>
        </w:rPr>
        <w:t> </w:t>
      </w:r>
    </w:p>
    <w:p w14:paraId="1107B9EA" w14:textId="77777777" w:rsidR="000A7469" w:rsidRDefault="000A7469" w:rsidP="00F316DF">
      <w:pPr>
        <w:pStyle w:val="paragraph"/>
        <w:spacing w:before="120" w:beforeAutospacing="0" w:after="0" w:afterAutospacing="0"/>
        <w:jc w:val="both"/>
        <w:textAlignment w:val="baseline"/>
        <w:rPr>
          <w:rStyle w:val="normaltextrun"/>
          <w:lang w:val="vi-VN"/>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52193525" w14:textId="77777777" w:rsidR="007D309D" w:rsidRPr="007D309D" w:rsidRDefault="007D309D" w:rsidP="00F316DF">
      <w:pPr>
        <w:pStyle w:val="paragraph"/>
        <w:spacing w:before="120" w:beforeAutospacing="0" w:after="0" w:afterAutospacing="0"/>
        <w:jc w:val="both"/>
        <w:textAlignment w:val="baseline"/>
        <w:rPr>
          <w:rFonts w:ascii="Segoe UI" w:hAnsi="Segoe UI" w:cs="Segoe UI"/>
          <w:lang w:val="vi-VN"/>
        </w:rPr>
      </w:pPr>
    </w:p>
    <w:p w14:paraId="7073F56F"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lastRenderedPageBreak/>
        <w:t>Compliance</w:t>
      </w:r>
      <w:r>
        <w:rPr>
          <w:rStyle w:val="eop"/>
          <w:bdr w:val="none" w:sz="0" w:space="0" w:color="auto" w:frame="1"/>
          <w:shd w:val="clear" w:color="auto" w:fill="C6C6C6"/>
          <w:lang w:val="en-AU"/>
        </w:rPr>
        <w:t> </w:t>
      </w:r>
    </w:p>
    <w:p w14:paraId="2B9BA2B4"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0CBDA524"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6275101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3FF67302"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6CA6DFDA"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58E69D03"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22226ECF"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1E01B23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421E0E71"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161CDC92"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6C468682"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68A30F47"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28DFFEB"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w:t>
        <w:lastRenderedPageBreak/>
        <w:t>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2C9FAE24"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t>Ethics, privacy and security considerations</w:t>
      </w:r>
      <w:bookmarkEnd w:id="69"/>
    </w:p>
    <w:p w14:paraId="04E877C5"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65476820"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7F72903A"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91403E5"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FE647BA"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05A74C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93DBCD9"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4082952B"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6CA16DA8"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7F8BA79"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C1671EC"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341D4CE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631B9EDE"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35AA94E6"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lastRenderedPageBreak/>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6C1F04C2"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D067212"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7B531672"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Two undeclared dependencies (xgboost, openpyxl) that broke the pipeline on any machine but the original developer's.</w:t>
      </w:r>
    </w:p>
    <w:p w14:paraId="3D9101A2"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print() statement.</w:t>
      </w:r>
    </w:p>
    <w:p w14:paraId="7EF8852E"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1F1A340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eval() call.</w:t>
      </w:r>
    </w:p>
    <w:p w14:paraId="4B4B4710"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21F20C14"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 xml:space="preserve">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5DC617E2"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138F10E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2">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7288DCB6"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3">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07882E0D"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4">
        <w:r>
          <w:rPr>
            <w:rStyle w:val="Hyperlink"/>
            <w:rFonts w:ascii="Times New Roman" w:eastAsia="Times New Roman" w:hAnsi="Times New Roman"/>
            <w:sz w:val="24"/>
            <w:szCs w:val="24"/>
          </w:rPr>
          <w:t>https://aiatsis.gov.au/research/ethical-research/code-ethics</w:t>
        </w:r>
      </w:hyperlink>
    </w:p>
    <w:p w14:paraId="0E5B6CF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5">
        <w:r>
          <w:rPr>
            <w:rStyle w:val="Hyperlink"/>
            <w:rFonts w:ascii="Times New Roman" w:eastAsia="Times New Roman" w:hAnsi="Times New Roman"/>
            <w:sz w:val="24"/>
            <w:szCs w:val="24"/>
          </w:rPr>
          <w:t>https://doi.org/10.5334/dsj-2020-043</w:t>
        </w:r>
      </w:hyperlink>
    </w:p>
    <w:p w14:paraId="6470C53A"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6">
        <w:r>
          <w:rPr>
            <w:rStyle w:val="Hyperlink"/>
            <w:rFonts w:ascii="Times New Roman" w:eastAsia="Times New Roman" w:hAnsi="Times New Roman"/>
            <w:sz w:val="24"/>
            <w:szCs w:val="24"/>
          </w:rPr>
          <w:t>https://www.abc.net.au/news/2025-09-22/is-nt-crime-decreasing-since-clp-government-elected-police-data/105797920</w:t>
        </w:r>
      </w:hyperlink>
    </w:p>
    <w:p w14:paraId="554B3F6D"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7"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42CD0E04"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8">
        <w:r>
          <w:rPr>
            <w:rStyle w:val="Hyperlink"/>
            <w:rFonts w:ascii="Times New Roman" w:eastAsia="Times New Roman" w:hAnsi="Times New Roman"/>
            <w:sz w:val="24"/>
            <w:szCs w:val="24"/>
          </w:rPr>
          <w:t>https://www.ntpa.com.au/knowledgebase/article/KA-01198/</w:t>
        </w:r>
      </w:hyperlink>
    </w:p>
    <w:p w14:paraId="4F9F8BFD" w14:textId="77777777" w:rsidR="00426331" w:rsidRPr="005A7BB5" w:rsidRDefault="00426331" w:rsidP="00F316DF">
      <w:pPr>
        <w:spacing w:before="120"/>
        <w:ind w:left="720" w:hanging="720"/>
        <w:jc w:val="both"/>
      </w:pPr>
      <w:r>
        <w:rPr>
          <w:rFonts w:ascii="Times New Roman" w:eastAsia="Times New Roman" w:hAnsi="Times New Roman"/>
          <w:sz w:val="24"/>
          <w:szCs w:val="24"/>
        </w:rPr>
        <w:lastRenderedPageBreak/>
        <w:t xml:space="preserve">NTPFES. (2026). </w:t>
      </w:r>
      <w:r>
        <w:rPr>
          <w:rFonts w:ascii="Times New Roman" w:eastAsia="Times New Roman" w:hAnsi="Times New Roman"/>
          <w:i/>
          <w:iCs/>
          <w:sz w:val="24"/>
          <w:szCs w:val="24"/>
        </w:rPr>
        <w:t xml:space="preserve">Operation ventura | NT police, fire &amp; emergency services</w:t>
      </w:r>
      <w:r>
        <w:rPr>
          <w:rFonts w:ascii="Times New Roman" w:eastAsia="Times New Roman" w:hAnsi="Times New Roman"/>
          <w:sz w:val="24"/>
          <w:szCs w:val="24"/>
        </w:rPr>
        <w:t xml:space="preserve">. NT Police, Fire &amp; Emergency Services. </w:t>
      </w:r>
      <w:hyperlink r:id="rId49">
        <w:r>
          <w:rPr>
            <w:rStyle w:val="Hyperlink"/>
            <w:rFonts w:ascii="Times New Roman" w:eastAsia="Times New Roman" w:hAnsi="Times New Roman"/>
            <w:sz w:val="24"/>
            <w:szCs w:val="24"/>
          </w:rPr>
          <w:t>https://pfes.nt.gov.au/newsroom/2026/operation-ventura</w:t>
        </w:r>
      </w:hyperlink>
    </w:p>
    <w:p w14:paraId="36CA4F43"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0">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3F703939"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4F500F6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D6CD2FD"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62E7208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57D8CFF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33AEEB2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pelss 2022; power and energy student summit</w:t>
      </w:r>
      <w:r>
        <w:rPr>
          <w:rFonts w:ascii="Times New Roman" w:eastAsia="Times New Roman" w:hAnsi="Times New Roman"/>
          <w:sz w:val="24"/>
          <w:szCs w:val="24"/>
          <w:lang w:val="en-US"/>
        </w:rPr>
        <w:t xml:space="preserve"> (pp. 1–6). VDE.</w:t>
      </w:r>
    </w:p>
    <w:p w14:paraId="5881233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6D31F210"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3020494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61A7C6D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7C83F9B9"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6E10235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6DF7BB03"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A4F9BD4"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2B19C95E"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SECTION 4 – Individual Work and Contribution Summary</w:t>
      </w:r>
      <w:bookmarkEnd w:id="75"/>
    </w:p>
    <w:p w14:paraId="174EDB37"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73C8C12"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8D66621"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5418E6CA"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5AB550"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4EAA769"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1"/>
                    <a:stretch>
                      <a:fillRect/>
                    </a:stretch>
                  </pic:blipFill>
                  <pic:spPr>
                    <a:xfrm>
                      <a:off x="0" y="0"/>
                      <a:ext cx="5669929" cy="2707311"/>
                    </a:xfrm>
                    <a:prstGeom prst="rect">
                      <a:avLst/>
                    </a:prstGeom>
                  </pic:spPr>
                </pic:pic>
              </a:graphicData>
            </a:graphic>
          </wp:inline>
        </w:drawing>
      </w:r>
    </w:p>
    <w:p w14:paraId="19254FD2"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773FB9D"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47888516" w14:textId="77777777" w:rsidR="00AC10A7" w:rsidRPr="005A7BB5" w:rsidRDefault="00AC10A7" w:rsidP="002215D2">
      <w:pPr>
        <w:spacing w:line="276" w:lineRule="auto"/>
        <w:jc w:val="both"/>
      </w:pPr>
      <w:r>
        <w:fldChar w:fldCharType="begin"/>
        <w:instrText>HYPERLINK "https://github.com/HendrickDang/PRT661-DATA-SCIENCE-PRACTICE/commits?author=EmmaTran56"</w:instrText>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5B6668AB"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instrText>HYPERLINK "https://github.com/HendrickDang/PRT661-DATA-SCIENCE-PRACTICE/commits/main/eda_plots"</w:instrText>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02CA537F"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2"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26F1EDC7"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3"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2A3BBF71"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12C1BDB"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br w:type="page"/>
      </w:r>
    </w:p>
    <w:p w14:paraId="243577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229D24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09752BA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6F18D6DF"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6F8191B"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6E7F076"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4"/>
                    <a:stretch>
                      <a:fillRect/>
                    </a:stretch>
                  </pic:blipFill>
                  <pic:spPr>
                    <a:xfrm>
                      <a:off x="0" y="0"/>
                      <a:ext cx="5731510" cy="3223895"/>
                    </a:xfrm>
                    <a:prstGeom prst="rect">
                      <a:avLst/>
                    </a:prstGeom>
                  </pic:spPr>
                </pic:pic>
              </a:graphicData>
            </a:graphic>
          </wp:inline>
        </w:drawing>
      </w:r>
    </w:p>
    <w:p w14:paraId="5B009590"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076A614"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22CE3545"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5" w:history="1">
        <w:r>
          <w:rPr>
            <w:rStyle w:val="Hyperlink"/>
            <w:rFonts w:ascii="Times New Roman" w:eastAsia="Times New Roman" w:hAnsi="Times New Roman"/>
            <w:sz w:val="24"/>
            <w:szCs w:val="24"/>
            <w:lang w:val="en-AU"/>
          </w:rPr>
          <w:t>https://github.com/HendrickDang/PRT661-DATA-SCIENCE-PRACTICE/commits?author=ngocanh8585</w:t>
        </w:r>
      </w:hyperlink>
    </w:p>
    <w:p w14:paraId="5BDE5009"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6"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AB15D68"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1594D74"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59FD198E"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5DCA4230"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335A1C6E"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23017E81"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B5EECD7"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3B09CA4"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397623A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443BDD4"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35D62BE8" w14:textId="77777777" w:rsidR="0037523D" w:rsidRPr="005A7BB5" w:rsidRDefault="0037523D" w:rsidP="0037523D">
      <w:pPr>
        <w:spacing w:line="276" w:lineRule="auto"/>
        <w:jc w:val="both"/>
      </w:pPr>
      <w:r>
        <w:t>Github:</w:t>
      </w:r>
      <w:hyperlink r:id="rId58" w:history="1">
        <w:r>
          <w:rPr>
            <w:rStyle w:val="Hyperlink"/>
            <w:rFonts w:ascii="Times New Roman" w:eastAsia="Times New Roman" w:hAnsi="Times New Roman"/>
            <w:sz w:val="24"/>
            <w:szCs w:val="24"/>
          </w:rPr>
          <w:t>https://github.com/HendrickDang/PRT661-DATA-SCIENCE-PRACTICE/commits?author=HendrickDang</w:t>
        </w:r>
      </w:hyperlink>
    </w:p>
    <w:p w14:paraId="767DF1A8" w14:textId="2A8897C5"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9"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1DE4159" w14:textId="07FE37F5"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0"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24247534" w14:textId="1566BE5C"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1" w:history="1">
        <w:r>
          <w:rPr>
            <w:rStyle w:val="Hyperlink"/>
            <w:rFonts w:ascii="Times New Roman" w:eastAsia="Times New Roman" w:hAnsi="Times New Roman"/>
            <w:sz w:val="24"/>
            <w:szCs w:val="24"/>
            <w:lang w:val="en-AU"/>
          </w:rPr>
          <w:t>https://github.com/HendrickDang/PRT661-DATA-SCIENCE-PRACTICE/commits/main/Outputs</w:t>
        </w:r>
      </w:hyperlink>
    </w:p>
    <w:p w14:paraId="13B448DC"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0E7D19F" w14:textId="0CF5F5E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br w:type="page"/>
      </w:r>
    </w:p>
    <w:p w14:paraId="63E686D5"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1DCF8A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3E13340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01BF7B30"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9E58B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6379763"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2"/>
                    <a:stretch>
                      <a:fillRect/>
                    </a:stretch>
                  </pic:blipFill>
                  <pic:spPr>
                    <a:xfrm>
                      <a:off x="0" y="0"/>
                      <a:ext cx="4992501" cy="2808766"/>
                    </a:xfrm>
                    <a:prstGeom prst="rect">
                      <a:avLst/>
                    </a:prstGeom>
                  </pic:spPr>
                </pic:pic>
              </a:graphicData>
            </a:graphic>
          </wp:inline>
        </w:drawing>
      </w:r>
    </w:p>
    <w:p w14:paraId="7DB7B031"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AEF31FA"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155D0623"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3" w:history="1">
        <w:r>
          <w:rPr>
            <w:rStyle w:val="Hyperlink"/>
            <w:rFonts w:ascii="Times New Roman" w:eastAsia="Times New Roman" w:hAnsi="Times New Roman"/>
            <w:sz w:val="24"/>
            <w:szCs w:val="24"/>
            <w:lang w:val="en-AU"/>
          </w:rPr>
          <w:t xml:space="preserve">Commits · HendrickDang/PRT661-DATA-SCIENCE-PRACTICE</w:t>
        </w:r>
      </w:hyperlink>
    </w:p>
    <w:p w14:paraId="2CC116AD"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4" w:history="1">
        <w:r>
          <w:rPr>
            <w:rStyle w:val="Hyperlink"/>
            <w:rFonts w:ascii="Times New Roman" w:eastAsia="Times New Roman" w:hAnsi="Times New Roman"/>
            <w:sz w:val="24"/>
            <w:szCs w:val="24"/>
            <w:lang w:val="en-AU"/>
          </w:rPr>
          <w:t xml:space="preserve">PRT661-DATA-SCIENCE-PRACTICE/documents at main · HendrickDang/PRT661-DATA-SCIENCE-PRACTICE</w:t>
        </w:r>
      </w:hyperlink>
    </w:p>
    <w:p w14:paraId="068FB9E7"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2DB783B" w14:textId="77777777" w:rsidR="00744932" w:rsidRPr="0005656D" w:rsidRDefault="008F304D" w:rsidP="00811A63">
      <w:pPr>
        <w:pStyle w:val="NormalWeb"/>
        <w:spacing w:before="0" w:beforeAutospacing="0" w:after="0" w:afterAutospacing="0" w:line="276" w:lineRule="auto"/>
        <w:jc w:val="both"/>
        <w:rPr>
          <w:lang w:val="vi-VN"/>
        </w:rPr>
      </w:pPr>
      <w:r>
        <w:rPr>
          <w:lang w:val="en-AU"/>
        </w:rPr>
        <w:t>Throughout this assessment, I focused mainly on the technical components of the project, which strengthened my analytical, research, and problem</w:t>
        <w:noBreakHyphen/>
        <w:t>solving skills. Working with different machine learning models improved my understanding of model selection, evaluation, and optimisation, giving me practical experience applying theory to a real</w:t>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noBreakHyphen/>
        <w:t>based decision</w:t>
        <w:noBreakHyphen/>
        <w:t>making, continuous learning, and effective collaboration when developing reliable and impactful data</w:t>
        <w:noBreakHyphen/>
        <w:t>driven solutions.</w:t>
      </w:r>
      <w:bookmarkEnd w:id="0"/>
    </w:p>
    <w:sectPr w:rsidR="00744932" w:rsidRPr="0005656D" w:rsidSect="0059615A">
      <w:headerReference w:type="default" r:id="rId65"/>
      <w:footerReference w:type="default" r:id="rId66"/>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46DB7" w14:textId="77777777" w:rsidR="00F07B04" w:rsidRPr="005A7BB5" w:rsidRDefault="00F07B04">
      <w:r w:rsidRPr="005A7BB5">
        <w:separator/>
      </w:r>
    </w:p>
  </w:endnote>
  <w:endnote w:type="continuationSeparator" w:id="0">
    <w:p w14:paraId="7C2CCF9A" w14:textId="77777777" w:rsidR="00F07B04" w:rsidRPr="005A7BB5" w:rsidRDefault="00F07B04">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D9A1"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2F36C2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F7058" w14:textId="77777777" w:rsidR="00F07B04" w:rsidRPr="005A7BB5" w:rsidRDefault="00F07B04">
      <w:r w:rsidRPr="005A7BB5">
        <w:separator/>
      </w:r>
    </w:p>
  </w:footnote>
  <w:footnote w:type="continuationSeparator" w:id="0">
    <w:p w14:paraId="5F9E24B3" w14:textId="77777777" w:rsidR="00F07B04" w:rsidRPr="005A7BB5" w:rsidRDefault="00F07B04">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931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2C6E25FC"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1"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8"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9"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9"/>
  </w:num>
  <w:num w:numId="2" w16cid:durableId="1868635507">
    <w:abstractNumId w:val="18"/>
  </w:num>
  <w:num w:numId="3" w16cid:durableId="869300735">
    <w:abstractNumId w:val="10"/>
  </w:num>
  <w:num w:numId="4" w16cid:durableId="659816737">
    <w:abstractNumId w:val="0"/>
  </w:num>
  <w:num w:numId="5" w16cid:durableId="1126462383">
    <w:abstractNumId w:val="8"/>
  </w:num>
  <w:num w:numId="6" w16cid:durableId="42486870">
    <w:abstractNumId w:val="17"/>
  </w:num>
  <w:num w:numId="7" w16cid:durableId="2077891357">
    <w:abstractNumId w:val="1"/>
  </w:num>
  <w:num w:numId="8" w16cid:durableId="849414355">
    <w:abstractNumId w:val="13"/>
  </w:num>
  <w:num w:numId="9" w16cid:durableId="1341198504">
    <w:abstractNumId w:val="4"/>
  </w:num>
  <w:num w:numId="10" w16cid:durableId="1059134594">
    <w:abstractNumId w:val="9"/>
  </w:num>
  <w:num w:numId="11" w16cid:durableId="1221937138">
    <w:abstractNumId w:val="12"/>
  </w:num>
  <w:num w:numId="12" w16cid:durableId="7295156">
    <w:abstractNumId w:val="11"/>
  </w:num>
  <w:num w:numId="13" w16cid:durableId="1537543361">
    <w:abstractNumId w:val="16"/>
  </w:num>
  <w:num w:numId="14" w16cid:durableId="758991847">
    <w:abstractNumId w:val="15"/>
  </w:num>
  <w:num w:numId="15" w16cid:durableId="1199006307">
    <w:abstractNumId w:val="7"/>
  </w:num>
  <w:num w:numId="16" w16cid:durableId="864438165">
    <w:abstractNumId w:val="14"/>
  </w:num>
  <w:num w:numId="17" w16cid:durableId="1630358547">
    <w:abstractNumId w:val="6"/>
  </w:num>
  <w:num w:numId="18" w16cid:durableId="2101565035">
    <w:abstractNumId w:val="5"/>
  </w:num>
  <w:num w:numId="19" w16cid:durableId="301082878">
    <w:abstractNumId w:val="3"/>
  </w:num>
  <w:num w:numId="20" w16cid:durableId="473639768">
    <w:abstractNumId w:val="2"/>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62C6B"/>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hyperlink" Target="https://www.abs.gov.au/statistics/people/population/national-state-and-territory-population/latest-release" TargetMode="External"/><Relationship Id="rId47" Type="http://schemas.openxmlformats.org/officeDocument/2006/relationships/hyperlink" Target="https://data.nt.gov.au/dataset/current-nt-crime-statistics-march-2026" TargetMode="External"/><Relationship Id="rId63" Type="http://schemas.openxmlformats.org/officeDocument/2006/relationships/hyperlink" Target="https://github.com/HendrickDang/PRT661-DATA-SCIENCE-PRACTICE/commits?author=thomastran2k2" TargetMode="Externa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7.png"/><Relationship Id="rId40" Type="http://schemas.openxmlformats.org/officeDocument/2006/relationships/image" Target="media/image10.png"/><Relationship Id="rId45" Type="http://schemas.openxmlformats.org/officeDocument/2006/relationships/hyperlink" Target="https://doi.org/10.5334/dsj-2020-043" TargetMode="External"/><Relationship Id="rId53" Type="http://schemas.openxmlformats.org/officeDocument/2006/relationships/hyperlink" Target="https://github.com/HendrickDang/PRT661-DATA-SCIENCE-PRACTICE/commits/main/End%20to%20End%20pipeline.py" TargetMode="External"/><Relationship Id="rId58" Type="http://schemas.openxmlformats.org/officeDocument/2006/relationships/hyperlink" Target="https://github.com/HendrickDang/PRT661-DATA-SCIENCE-PRACTICE/commits?author=EmmaTran56" TargetMode="External"/><Relationship Id="rId66"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hyperlink" Target="https://github.com/HendrickDang/PRT661-DATA-SCIENCE-PRACTICE/commits/main/Outputs" TargetMode="External"/><Relationship Id="rId19" Type="http://schemas.openxmlformats.org/officeDocument/2006/relationships/hyperlink" Target="https://hendrickdang.atlassian.net/jira/software/projects/SCRUM/boards/1/timeline?rangeMode=WEEKS"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5.png"/><Relationship Id="rId43" Type="http://schemas.openxmlformats.org/officeDocument/2006/relationships/hyperlink" Target="https://www.abs.gov.au/statistics/people/crime-and-justice/prisoners-australia/latest-release" TargetMode="External"/><Relationship Id="rId48" Type="http://schemas.openxmlformats.org/officeDocument/2006/relationships/hyperlink" Target="https://www.ntpa.com.au/knowledgebase/article/KA-01198/" TargetMode="External"/><Relationship Id="rId56" Type="http://schemas.openxmlformats.org/officeDocument/2006/relationships/hyperlink" Target="https://github.com/HendrickDang/PRT661-DATA-SCIENCE-PRACTICE/commits/main/documents" TargetMode="External"/><Relationship Id="rId64" Type="http://schemas.openxmlformats.org/officeDocument/2006/relationships/hyperlink" Target="https://github.com/HendrickDang/PRT661-DATA-SCIENCE-PRACTICE/tree/main/documents" TargetMode="External"/><Relationship Id="rId69" Type="http://schemas.microsoft.com/office/2020/10/relationships/intelligence" Target="intelligence2.xml"/><Relationship Id="rId8" Type="http://schemas.openxmlformats.org/officeDocument/2006/relationships/webSettings" Target="webSettings.xml"/><Relationship Id="rId51" Type="http://schemas.openxmlformats.org/officeDocument/2006/relationships/image" Target="media/image12.png"/><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3.png"/><Relationship Id="rId38" Type="http://schemas.openxmlformats.org/officeDocument/2006/relationships/image" Target="media/image8.png"/><Relationship Id="rId46" Type="http://schemas.openxmlformats.org/officeDocument/2006/relationships/hyperlink" Target="https://www.abc.net.au/news/2025-09-22/is-nt-crime-decreasing-since-clp-government-elected-police-data/105797920" TargetMode="External"/><Relationship Id="rId59" Type="http://schemas.openxmlformats.org/officeDocument/2006/relationships/hyperlink" Target="https://github.com/HendrickDang/PRT661-DATA-SCIENCE-PRACTICE/commits/main/documents" TargetMode="External"/><Relationship Id="rId67" Type="http://schemas.openxmlformats.org/officeDocument/2006/relationships/fontTable" Target="fontTable.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1.png"/><Relationship Id="rId54" Type="http://schemas.openxmlformats.org/officeDocument/2006/relationships/image" Target="media/image13.png"/><Relationship Id="rId62"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6.png"/><Relationship Id="rId49" Type="http://schemas.openxmlformats.org/officeDocument/2006/relationships/hyperlink" Target="https://pfes.nt.gov.au/newsroom/2026/operation-ventura" TargetMode="External"/><Relationship Id="rId57" Type="http://schemas.openxmlformats.org/officeDocument/2006/relationships/image" Target="media/image14.png"/><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aiatsis.gov.au/research/ethical-research/code-ethics" TargetMode="External"/><Relationship Id="rId52" Type="http://schemas.openxmlformats.org/officeDocument/2006/relationships/hyperlink" Target="https://github.com/HendrickDang/PRT661-DATA-SCIENCE-PRACTICE/commits/main/documents" TargetMode="External"/><Relationship Id="rId60" Type="http://schemas.openxmlformats.org/officeDocument/2006/relationships/hyperlink" Target="https://github.com/HendrickDang/PRT661-DATA-SCIENCE-PRACTICE/commits/main/evaluation.py" TargetMode="External"/><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9.png"/><Relationship Id="rId34" Type="http://schemas.openxmlformats.org/officeDocument/2006/relationships/image" Target="media/image4.png"/><Relationship Id="rId50" Type="http://schemas.openxmlformats.org/officeDocument/2006/relationships/hyperlink" Target="https://hdl.handle.net/10070/1016397" TargetMode="External"/><Relationship Id="rId55" Type="http://schemas.openxmlformats.org/officeDocument/2006/relationships/hyperlink" Target="https://github.com/HendrickDang/PRT661-DATA-SCIENCE-PRACTICE/commits?author=ngocanh8585" TargetMode="External"/><Relationship Id="rId900" Type="http://schemas.openxmlformats.org/officeDocument/2006/relationships/hyperlink" Target="https://github.com/HendrickDang/PRT661-DATA-SCIENCE-PRACTICE/commits/main/End%20to%20End%20pipeline.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36</Pages>
  <Words>12318</Words>
  <Characters>70214</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82368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192</cp:revision>
  <cp:lastPrinted>2026-03-20T06:14:00Z</cp:lastPrinted>
  <dcterms:created xsi:type="dcterms:W3CDTF">2026-09-09T02:33:00Z</dcterms:created>
  <dcterms:modified xsi:type="dcterms:W3CDTF">2026-09-13T07:50:00Z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