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0F685C0" w14:textId="77777777" w:rsidR="004509B8" w:rsidRPr="005A7BB5" w:rsidRDefault="004509B8" w:rsidP="497052C1">
          <w:pPr>
            <w:pStyle w:val="NoSpacing"/>
            <w:ind w:hanging="284"/>
            <w:jc w:val="both"/>
            <w:rPr>
              <w:rFonts w:ascii="Arial" w:hAnsi="Arial" w:cs="Arial"/>
              <w:sz w:val="2"/>
              <w:szCs w:val="2"/>
              <w:lang w:val="en-AU"/>
            </w:rPr>
          </w:pPr>
        </w:p>
        <w:p w14:paraId="0C75CDD3"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1E65DE8A" w14:textId="77777777" w:rsidR="4C7923A6" w:rsidRPr="005A7BB5" w:rsidRDefault="4C7923A6" w:rsidP="00D259B3">
          <w:pPr>
            <w:ind w:hanging="284"/>
            <w:jc w:val="both"/>
            <w:rPr>
              <w:rFonts w:cs="Arial"/>
              <w:b/>
              <w:bCs/>
              <w:sz w:val="40"/>
              <w:szCs w:val="40"/>
            </w:rPr>
          </w:pPr>
        </w:p>
        <w:p w14:paraId="45170CAB"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204DC49E"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627C9DF0" w14:textId="77777777" w:rsidR="11F20F2C" w:rsidRPr="005A7BB5" w:rsidRDefault="11F20F2C" w:rsidP="11F20F2C">
          <w:pPr>
            <w:ind w:hanging="284"/>
            <w:jc w:val="center"/>
            <w:rPr>
              <w:rFonts w:ascii="Times New Roman" w:hAnsi="Times New Roman"/>
              <w:b/>
              <w:sz w:val="36"/>
              <w:szCs w:val="36"/>
            </w:rPr>
          </w:pPr>
        </w:p>
        <w:p w14:paraId="61C3F766"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02</w:t>
          </w:r>
        </w:p>
        <w:p w14:paraId="35F6DD85" w14:textId="77777777" w:rsidR="005A1357" w:rsidRPr="005A7BB5" w:rsidRDefault="001F26D1" w:rsidP="00D259B3">
          <w:pPr>
            <w:spacing w:before="240" w:after="240"/>
            <w:jc w:val="center"/>
            <w:rPr>
              <w:rFonts w:ascii="Times New Roman" w:hAnsi="Times New Roman"/>
              <w:b/>
              <w:sz w:val="36"/>
              <w:szCs w:val="36"/>
            </w:rPr>
          </w:pPr>
          <w:r>
            <w:rPr>
              <w:rFonts w:ascii="Times New Roman" w:hAnsi="Times New Roman"/>
              <w:b/>
              <w:sz w:val="36"/>
              <w:szCs w:val="36"/>
            </w:rPr>
            <w:t>TECHNICAL DEVELOPMENT</w:t>
          </w:r>
        </w:p>
        <w:p w14:paraId="5A9D0C82" w14:textId="77777777" w:rsidR="282FB8BF" w:rsidRPr="005A7BB5" w:rsidRDefault="282FB8BF" w:rsidP="282FB8BF">
          <w:pPr>
            <w:spacing w:before="240" w:after="240"/>
            <w:jc w:val="center"/>
            <w:rPr>
              <w:rFonts w:ascii="Times New Roman" w:hAnsi="Times New Roman"/>
              <w:b/>
              <w:bCs/>
              <w:sz w:val="36"/>
              <w:szCs w:val="36"/>
            </w:rPr>
          </w:pPr>
        </w:p>
        <w:p w14:paraId="55F5C53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509BE80F" w14:textId="77777777" w:rsidR="00DA20A7" w:rsidRPr="005A7BB5" w:rsidRDefault="00DA20A7" w:rsidP="00D259B3">
          <w:pPr>
            <w:jc w:val="both"/>
            <w:rPr>
              <w:rFonts w:ascii="Times New Roman" w:hAnsi="Times New Roman"/>
              <w:b/>
              <w:bCs/>
              <w:sz w:val="40"/>
              <w:szCs w:val="40"/>
            </w:rPr>
          </w:pPr>
        </w:p>
        <w:p w14:paraId="082264D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2A823F7A"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61CA02D6" w14:textId="77777777" w:rsidR="282FB8BF" w:rsidRPr="005A7BB5" w:rsidRDefault="282FB8BF" w:rsidP="282FB8BF">
          <w:pPr>
            <w:spacing w:line="360" w:lineRule="auto"/>
            <w:jc w:val="center"/>
            <w:rPr>
              <w:rFonts w:ascii="Times New Roman" w:hAnsi="Times New Roman"/>
              <w:b/>
              <w:bCs/>
              <w:sz w:val="28"/>
              <w:szCs w:val="28"/>
            </w:rPr>
          </w:pPr>
        </w:p>
        <w:p w14:paraId="1DDBAB94"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0F520C7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9B4A71D"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027BEFBC"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67A8BDD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4F889477" w14:textId="77777777" w:rsidR="007472F2" w:rsidRPr="005A7BB5" w:rsidRDefault="007472F2" w:rsidP="62A5FC18">
          <w:pPr>
            <w:spacing w:line="360" w:lineRule="auto"/>
            <w:jc w:val="both"/>
            <w:rPr>
              <w:rFonts w:ascii="Times New Roman" w:eastAsia="Aptos" w:hAnsi="Times New Roman"/>
              <w:b/>
              <w:bCs/>
            </w:rPr>
          </w:pPr>
        </w:p>
        <w:p w14:paraId="45B46728"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34E63FC6"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00296B65"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5009BAB6"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204CBAB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AA434E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488F739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4253301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0C69BFD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FF0BBB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615E794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005F872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6BD11F1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0A27E1D"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04CCEECA"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44F15D1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7A8D7E3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2130FB8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6F2E05D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53A2F1DB"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2D253600"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79576DE"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BFDE67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267EFF1B"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710D7829"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CC7B66E"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04AE656B"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17569F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006F66D4"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4CC87FA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42D6CD3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458B9338"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69B95D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69CF884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59AB263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15E4F3F4"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0B6F9C6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53D0D1B2"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D097A2D"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3FA0C207"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15404A6E"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5E74272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90F61D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E29E21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37D3ED9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84E9425"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996248F"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700568F9"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1A990F4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7CEC8D6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9F8B9F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7603697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7BF2A6B1"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26F1BCD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22E5D37B"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65EECD94" w14:textId="77777777" w:rsidR="006C707D" w:rsidRPr="005A7BB5" w:rsidRDefault="006C707D" w:rsidP="006C707D">
          <w:pPr>
            <w:spacing w:line="360" w:lineRule="auto"/>
            <w:jc w:val="center"/>
            <w:rPr>
              <w:rFonts w:ascii="Times New Roman" w:eastAsiaTheme="minorEastAsia" w:hAnsi="Times New Roman"/>
              <w:sz w:val="24"/>
              <w:szCs w:val="24"/>
            </w:rPr>
          </w:pPr>
        </w:p>
        <w:p w14:paraId="155193F0"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75A52A9D"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5C60AD5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03E7AB05"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6998974F"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1DF1B041"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5C037F6F"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D3CACA7"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6BB848A6"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17C7FB2C"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DFB8BFE"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66367446"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2179BF0" w14:textId="77777777" w:rsidR="00F343E5" w:rsidRPr="005A7BB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SECTION 1 – Assessment 1 Report</w:t>
      </w:r>
      <w:bookmarkEnd w:id="3"/>
    </w:p>
    <w:p w14:paraId="6EC61F5A"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41AD9F61"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3CC8246E"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652A61C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25F61CFC"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6DC2B587"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61BAEEE8"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B6C25A7"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5EED5CAB"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30906A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1C5027A8"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4A0E115A"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18BC81D0"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12CCD36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56D774F4"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22AEA09D"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2054771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636853F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346AED13"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0515B56B"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sourcing &amp; reconciliation: integrating 3 heterogeneous public datasets with differing formats and update cycles</w:t>
      </w:r>
    </w:p>
    <w:p w14:paraId="2CDD703C"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Storage &amp; cataloguing: designing a secure, structured layer for historical and incoming data</w:t>
      </w:r>
    </w:p>
    <w:p w14:paraId="462787A3"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758B49E2"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7B9E62DA"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064339DD"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5C0F7FB7"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59A384AB"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71257141"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4476C259"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1B0AB45D" w14:textId="77777777" w:rsidR="7F54C7CB" w:rsidRPr="005A7BB5"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04B61A12" w14:textId="77777777" w:rsidR="00C777BC" w:rsidRPr="005A7BB5" w:rsidRDefault="00C777BC" w:rsidP="00F316DF">
      <w:pPr>
        <w:spacing w:before="120" w:after="240"/>
        <w:jc w:val="both"/>
      </w:pPr>
    </w:p>
    <w:p w14:paraId="5912E68D" w14:textId="77777777" w:rsidR="00444343" w:rsidRPr="005A7BB5" w:rsidRDefault="00444343" w:rsidP="00F316DF">
      <w:pPr>
        <w:spacing w:before="120" w:after="240"/>
        <w:jc w:val="both"/>
      </w:pPr>
    </w:p>
    <w:p w14:paraId="45238A09"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7F735ACD"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11DCA421" w14:textId="77777777" w:rsidTr="007472F2">
        <w:trPr>
          <w:trHeight w:val="300"/>
        </w:trPr>
        <w:tc>
          <w:tcPr>
            <w:tcW w:w="1257" w:type="dxa"/>
            <w:tcMar>
              <w:left w:w="108" w:type="dxa"/>
              <w:right w:w="108" w:type="dxa"/>
            </w:tcMar>
          </w:tcPr>
          <w:p w14:paraId="076F5B0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56037BB3"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5EAD544C"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3A87D262"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79ECD3A"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7233D274"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91DA8AC"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18ABB427" w14:textId="77777777" w:rsidTr="007472F2">
        <w:trPr>
          <w:trHeight w:val="300"/>
        </w:trPr>
        <w:tc>
          <w:tcPr>
            <w:tcW w:w="1257" w:type="dxa"/>
            <w:tcMar>
              <w:left w:w="108" w:type="dxa"/>
              <w:right w:w="108" w:type="dxa"/>
            </w:tcMar>
          </w:tcPr>
          <w:p w14:paraId="589151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59DFD32A"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7AB4D1D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05E402CD"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74C1B29"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DBABF92"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60542F6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2888D4AD" w14:textId="77777777" w:rsidTr="007472F2">
        <w:trPr>
          <w:trHeight w:val="300"/>
        </w:trPr>
        <w:tc>
          <w:tcPr>
            <w:tcW w:w="1257" w:type="dxa"/>
            <w:tcMar>
              <w:left w:w="108" w:type="dxa"/>
              <w:right w:w="108" w:type="dxa"/>
            </w:tcMar>
          </w:tcPr>
          <w:p w14:paraId="0E2AE9F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F5DE872"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0AB16BB"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6E940269"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3F2D675D"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4BE31FF2"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634D537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594EA2E9" w14:textId="77777777" w:rsidTr="007472F2">
        <w:trPr>
          <w:trHeight w:val="300"/>
        </w:trPr>
        <w:tc>
          <w:tcPr>
            <w:tcW w:w="1257" w:type="dxa"/>
            <w:tcMar>
              <w:left w:w="108" w:type="dxa"/>
              <w:right w:w="108" w:type="dxa"/>
            </w:tcMar>
          </w:tcPr>
          <w:p w14:paraId="2453CAC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3D96737B"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4FD90AF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5486013D"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33EA6FC1"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43CE1CD9"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5535939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036BCAC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0F6E6EF8" w14:textId="77777777" w:rsidTr="007472F2">
        <w:trPr>
          <w:trHeight w:val="300"/>
        </w:trPr>
        <w:tc>
          <w:tcPr>
            <w:tcW w:w="1257" w:type="dxa"/>
            <w:tcMar>
              <w:left w:w="108" w:type="dxa"/>
              <w:right w:w="108" w:type="dxa"/>
            </w:tcMar>
          </w:tcPr>
          <w:p w14:paraId="38CC99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1C19D608"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634C01B"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50BAA56C"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2369035E"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0EB2EC8B"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0129373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2538CF1E"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5860C3DE" w14:textId="77777777" w:rsidTr="007472F2">
        <w:trPr>
          <w:trHeight w:val="300"/>
        </w:trPr>
        <w:tc>
          <w:tcPr>
            <w:tcW w:w="1257" w:type="dxa"/>
            <w:tcMar>
              <w:left w:w="108" w:type="dxa"/>
              <w:right w:w="108" w:type="dxa"/>
            </w:tcMar>
          </w:tcPr>
          <w:p w14:paraId="1AA3E07F"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1BE83368" w14:textId="77777777" w:rsidR="00092FF6" w:rsidRPr="005A7BB5" w:rsidRDefault="00092FF6" w:rsidP="00F316DF">
            <w:pPr>
              <w:spacing w:before="120"/>
              <w:jc w:val="both"/>
            </w:pPr>
          </w:p>
        </w:tc>
        <w:tc>
          <w:tcPr>
            <w:tcW w:w="1229" w:type="dxa"/>
            <w:vMerge/>
            <w:tcMar>
              <w:left w:w="108" w:type="dxa"/>
              <w:right w:w="108" w:type="dxa"/>
            </w:tcMar>
            <w:vAlign w:val="center"/>
          </w:tcPr>
          <w:p w14:paraId="3608CEA6" w14:textId="77777777" w:rsidR="00092FF6" w:rsidRPr="005A7BB5" w:rsidRDefault="00092FF6" w:rsidP="00F316DF">
            <w:pPr>
              <w:spacing w:before="120"/>
              <w:jc w:val="both"/>
            </w:pPr>
          </w:p>
        </w:tc>
        <w:tc>
          <w:tcPr>
            <w:tcW w:w="2314" w:type="dxa"/>
            <w:tcMar>
              <w:left w:w="108" w:type="dxa"/>
              <w:right w:w="108" w:type="dxa"/>
            </w:tcMar>
            <w:vAlign w:val="center"/>
          </w:tcPr>
          <w:p w14:paraId="0AEC786F"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CD4E615" w14:textId="77777777" w:rsidR="00092FF6" w:rsidRPr="005A7BB5" w:rsidRDefault="00092FF6" w:rsidP="00F316DF">
            <w:pPr>
              <w:spacing w:before="120"/>
              <w:jc w:val="both"/>
            </w:pPr>
          </w:p>
        </w:tc>
        <w:tc>
          <w:tcPr>
            <w:tcW w:w="925" w:type="dxa"/>
            <w:tcMar>
              <w:left w:w="108" w:type="dxa"/>
              <w:right w:w="108" w:type="dxa"/>
            </w:tcMar>
            <w:vAlign w:val="center"/>
          </w:tcPr>
          <w:p w14:paraId="7E8B907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B32011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56753D19" w14:textId="77777777" w:rsidTr="007472F2">
        <w:trPr>
          <w:trHeight w:val="300"/>
        </w:trPr>
        <w:tc>
          <w:tcPr>
            <w:tcW w:w="1257" w:type="dxa"/>
            <w:tcMar>
              <w:left w:w="108" w:type="dxa"/>
              <w:right w:w="108" w:type="dxa"/>
            </w:tcMar>
          </w:tcPr>
          <w:p w14:paraId="134706CD"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26DC9036" w14:textId="77777777" w:rsidR="00092FF6" w:rsidRPr="005A7BB5" w:rsidRDefault="00092FF6" w:rsidP="00F316DF">
            <w:pPr>
              <w:spacing w:before="120"/>
              <w:jc w:val="both"/>
            </w:pPr>
          </w:p>
        </w:tc>
        <w:tc>
          <w:tcPr>
            <w:tcW w:w="1229" w:type="dxa"/>
            <w:vMerge/>
            <w:tcMar>
              <w:left w:w="108" w:type="dxa"/>
              <w:right w:w="108" w:type="dxa"/>
            </w:tcMar>
            <w:vAlign w:val="center"/>
          </w:tcPr>
          <w:p w14:paraId="769521C2" w14:textId="77777777" w:rsidR="00092FF6" w:rsidRPr="005A7BB5" w:rsidRDefault="00092FF6" w:rsidP="00F316DF">
            <w:pPr>
              <w:spacing w:before="120"/>
              <w:jc w:val="both"/>
            </w:pPr>
          </w:p>
        </w:tc>
        <w:tc>
          <w:tcPr>
            <w:tcW w:w="2314" w:type="dxa"/>
            <w:tcMar>
              <w:left w:w="108" w:type="dxa"/>
              <w:right w:w="108" w:type="dxa"/>
            </w:tcMar>
            <w:vAlign w:val="center"/>
          </w:tcPr>
          <w:p w14:paraId="523D0DE1"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0B4A5B11" w14:textId="77777777" w:rsidR="00092FF6" w:rsidRPr="005A7BB5" w:rsidRDefault="00092FF6" w:rsidP="00F316DF">
            <w:pPr>
              <w:spacing w:before="120"/>
              <w:jc w:val="both"/>
            </w:pPr>
          </w:p>
        </w:tc>
        <w:tc>
          <w:tcPr>
            <w:tcW w:w="925" w:type="dxa"/>
            <w:tcMar>
              <w:left w:w="108" w:type="dxa"/>
              <w:right w:w="108" w:type="dxa"/>
            </w:tcMar>
            <w:vAlign w:val="center"/>
          </w:tcPr>
          <w:p w14:paraId="3E9444F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9275F0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6AB5D2B4"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5C612F70"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1765B2AF"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338492A1"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216DF849"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FA0705"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5EC5788"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E6DB0A"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3DC94B6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DAC058"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D11AFCE"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9268BF"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44962F1A"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E5F0E27"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AED68B"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1696D63"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6DA55A9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9E4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AEDF795"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63FEE49"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0A8C30D5"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B90EDD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200C6D8"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2D90470"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647ACCE1"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F3A1466"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2D6FA9"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42181BC"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2750F6A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612CDCC"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6DE0D4"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56F710"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3F5D8B8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8145131"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E7BB8CA"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6CFE1E"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53E9AA8A"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2BFAB72"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E20D443"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7BC963"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6E8C8B5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0463A"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D2ED99"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8F1C7D7"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20C9D1AF"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7DFB04"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7113BD7D" w14:textId="77777777"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D595A2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07E33EE4"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33F06C52" w14:textId="77777777" w:rsidR="00444343" w:rsidRPr="005A7BB5" w:rsidRDefault="00444343" w:rsidP="00F316DF">
      <w:pPr>
        <w:pStyle w:val="ListParagraph"/>
        <w:spacing w:before="120" w:after="120" w:line="240" w:lineRule="auto"/>
        <w:ind w:left="0"/>
        <w:contextualSpacing w:val="0"/>
        <w:jc w:val="both"/>
        <w:rPr>
          <w:lang w:val="en-AU"/>
        </w:rPr>
      </w:pPr>
    </w:p>
    <w:p w14:paraId="2978682C"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45FE8464" w14:textId="77777777" w:rsidTr="2E8D560D">
        <w:tc>
          <w:tcPr>
            <w:tcW w:w="804" w:type="dxa"/>
            <w:shd w:val="clear" w:color="auto" w:fill="DBE5F1" w:themeFill="accent1" w:themeFillTint="33"/>
          </w:tcPr>
          <w:p w14:paraId="0B41266C"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5D6BA6D1"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05EB98D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3A541035"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7540D971" w14:textId="77777777" w:rsidTr="2E8D560D">
        <w:tc>
          <w:tcPr>
            <w:tcW w:w="804" w:type="dxa"/>
          </w:tcPr>
          <w:p w14:paraId="5029C09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6CCDB5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2AC615A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0C38AC9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1623672E" w14:textId="77777777" w:rsidTr="2E8D560D">
        <w:tc>
          <w:tcPr>
            <w:tcW w:w="804" w:type="dxa"/>
          </w:tcPr>
          <w:p w14:paraId="53E2A8A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396DF2F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4A0E490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113F82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6D50B742" w14:textId="77777777" w:rsidTr="2E8D560D">
        <w:tc>
          <w:tcPr>
            <w:tcW w:w="804" w:type="dxa"/>
            <w:shd w:val="clear" w:color="auto" w:fill="DBE5F1" w:themeFill="accent1" w:themeFillTint="33"/>
          </w:tcPr>
          <w:p w14:paraId="673A0AF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8C40CA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426823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45D60A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315E0D8" w14:textId="77777777" w:rsidTr="2E8D560D">
        <w:tc>
          <w:tcPr>
            <w:tcW w:w="804" w:type="dxa"/>
          </w:tcPr>
          <w:p w14:paraId="4C9356B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4B726825"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7F124015"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7A31745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564A150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3A1F92E" w14:textId="77777777" w:rsidTr="2E8D560D">
        <w:tc>
          <w:tcPr>
            <w:tcW w:w="804" w:type="dxa"/>
          </w:tcPr>
          <w:p w14:paraId="295FB1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5737144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7711829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75CCC24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4B46511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53A1222" w14:textId="77777777" w:rsidTr="2E8D560D">
        <w:tc>
          <w:tcPr>
            <w:tcW w:w="804" w:type="dxa"/>
            <w:shd w:val="clear" w:color="auto" w:fill="DBE5F1" w:themeFill="accent1" w:themeFillTint="33"/>
          </w:tcPr>
          <w:p w14:paraId="57E1566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7ABC1DC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1DCE76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14AE13C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2F33721A" w14:textId="77777777" w:rsidTr="2E8D560D">
        <w:tc>
          <w:tcPr>
            <w:tcW w:w="804" w:type="dxa"/>
          </w:tcPr>
          <w:p w14:paraId="4FD69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763E495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4E8F92D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5007FC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0AD7F854" w14:textId="77777777" w:rsidTr="2E8D560D">
        <w:tc>
          <w:tcPr>
            <w:tcW w:w="804" w:type="dxa"/>
          </w:tcPr>
          <w:p w14:paraId="63AD23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446B08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26EE141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1684836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74B2CFB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56022B13" w14:textId="77777777" w:rsidTr="2E8D560D">
        <w:tc>
          <w:tcPr>
            <w:tcW w:w="804" w:type="dxa"/>
            <w:shd w:val="clear" w:color="auto" w:fill="DBE5F1" w:themeFill="accent1" w:themeFillTint="33"/>
          </w:tcPr>
          <w:p w14:paraId="1A5E556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2FFF34A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6C9485A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8D8F3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B7B2D22" w14:textId="77777777" w:rsidTr="2E8D560D">
        <w:tc>
          <w:tcPr>
            <w:tcW w:w="804" w:type="dxa"/>
          </w:tcPr>
          <w:p w14:paraId="2C3B4C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7A00E01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0EA21E2A"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C6BE72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28ECDD4"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4722182E" w14:textId="77777777" w:rsidTr="2E8D560D">
        <w:tc>
          <w:tcPr>
            <w:tcW w:w="804" w:type="dxa"/>
          </w:tcPr>
          <w:p w14:paraId="4F7F59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63996FC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1061C47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11BAD24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61362AB3" w14:textId="77777777" w:rsidTr="2E8D560D">
        <w:tc>
          <w:tcPr>
            <w:tcW w:w="804" w:type="dxa"/>
            <w:shd w:val="clear" w:color="auto" w:fill="DBE5F1" w:themeFill="accent1" w:themeFillTint="33"/>
          </w:tcPr>
          <w:p w14:paraId="020678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4D498D8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19C77B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14E2F0A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7611098A"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06A7DE4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71074067"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98E7570" w14:textId="77777777" w:rsidTr="00E6464E">
        <w:tc>
          <w:tcPr>
            <w:tcW w:w="2127" w:type="dxa"/>
            <w:shd w:val="clear" w:color="auto" w:fill="DBE5F1" w:themeFill="accent1" w:themeFillTint="33"/>
          </w:tcPr>
          <w:p w14:paraId="3E3E9DDD"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033AF73D"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082B8B5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30881031" w14:textId="77777777" w:rsidTr="00E6464E">
        <w:tc>
          <w:tcPr>
            <w:tcW w:w="2127" w:type="dxa"/>
          </w:tcPr>
          <w:p w14:paraId="393BFD74"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4D77296E"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6F7D2F2F"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3D377E50" w14:textId="77777777" w:rsidTr="00E6464E">
        <w:tc>
          <w:tcPr>
            <w:tcW w:w="2127" w:type="dxa"/>
          </w:tcPr>
          <w:p w14:paraId="6EE1F3D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6D54DA0B"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B3DCEE8"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6E714F64" w14:textId="77777777" w:rsidTr="00E6464E">
        <w:tc>
          <w:tcPr>
            <w:tcW w:w="2127" w:type="dxa"/>
          </w:tcPr>
          <w:p w14:paraId="14F5896C"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2AA5BD37"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3358BDAC"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025C1F3E" w14:textId="77777777" w:rsidTr="00E6464E">
        <w:tc>
          <w:tcPr>
            <w:tcW w:w="2127" w:type="dxa"/>
          </w:tcPr>
          <w:p w14:paraId="0BFF9C5A"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681DE742"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5E3DC284"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23274679"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34C7453C"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BB7DEE5" w14:textId="77777777" w:rsidR="00C53051" w:rsidRPr="005A7BB5" w:rsidRDefault="260BD9FE"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37EED7B3"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60D5C611"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041C646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504572CD"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3520E13"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4DF29C1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6F5ABFC5"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077BE939"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7AEDE8A"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4A9C1BC4"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61E1FA8E"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3555F6F3" w14:textId="77777777" w:rsidR="00A965CA" w:rsidRPr="005A7BB5" w:rsidRDefault="00A965CA" w:rsidP="00F316DF">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system is designed to help PFES plan staff and resources, not to predict whether an individual will commit a crime or to target specific addresses or communities.</w:t>
      </w:r>
    </w:p>
    <w:p w14:paraId="3DEF8831" w14:textId="77777777" w:rsidR="00A965CA" w:rsidRPr="005A7BB5" w:rsidRDefault="00A965CA" w:rsidP="00F316DF">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To guard against over-policing and unfair regional targeting, the following design constraints are planned for the dashboard stage:</w:t>
      </w:r>
    </w:p>
    <w:p w14:paraId="29489752" w14:textId="77777777" w:rsidR="00A965CA" w:rsidRPr="005A7BB5" w:rsidRDefault="00A965CA" w:rsidP="00F316DF">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Forecasts at region-and-month level only — no suburb, address, or community-level predictions.</w:t>
      </w:r>
    </w:p>
    <w:p w14:paraId="60E1DE42" w14:textId="77777777" w:rsidR="00A965CA" w:rsidRPr="005A7BB5" w:rsidRDefault="00A965CA" w:rsidP="00F316DF">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Every forecast displayed alongside an uncertainty range, so outputs read as probabilistic planning signals rather than guaranteed outcomes.</w:t>
      </w:r>
    </w:p>
    <w:p w14:paraId="54187007" w14:textId="77777777" w:rsidR="00A965CA" w:rsidRPr="005A7BB5" w:rsidRDefault="00A965CA" w:rsidP="00F316DF">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Assault counts below a suppression threshold masked to prevent identification of individuals in low-population areas.</w:t>
      </w:r>
    </w:p>
    <w:p w14:paraId="488EA584" w14:textId="77777777" w:rsidR="00A965CA" w:rsidRPr="005A7BB5" w:rsidRDefault="00A965CA" w:rsidP="00F316DF">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No automated patrol recommendations — any operational response remains the judgment of PFES commanders, weighing forecasts alongside other intelligence.</w:t>
      </w:r>
    </w:p>
    <w:p w14:paraId="2370A527" w14:textId="77777777" w:rsidR="00A965CA" w:rsidRPr="005A7BB5" w:rsidRDefault="00A965CA" w:rsidP="00F316DF">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These constraints will be enforced in code at the dashboard layer, rather than left to individual interpretation at the point of use, once that stage begins.</w:t>
      </w:r>
    </w:p>
    <w:p w14:paraId="337C87BC" w14:textId="77777777" w:rsidR="00444343" w:rsidRPr="005A7BB5" w:rsidRDefault="00444343" w:rsidP="00F316DF">
      <w:pPr>
        <w:spacing w:before="120" w:after="160"/>
        <w:jc w:val="both"/>
      </w:pPr>
    </w:p>
    <w:p w14:paraId="4B700479"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2368733F"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7919F0D4"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7338F703"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6B6933FC"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3DFC3B2A"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https://hendrickdang.atlassian.net/jira/software/projects/SCRUM/boards/1/timeline?rangeMode=WEEKS</w:t>
        </w:r>
      </w:hyperlink>
      <w:r>
        <w:br w:type="page"/>
      </w:r>
    </w:p>
    <w:p w14:paraId="10769466"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3027D43D"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305F112"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5FDE8E7"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48DCA396"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537C8EC7"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6C7E4799"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438DBA9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2F3BC5AA"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231AD4F0"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767CE48" w14:textId="77777777" w:rsidR="774E1123" w:rsidRPr="005A7BB5" w:rsidRDefault="00570354" w:rsidP="00F316DF">
      <w:pPr>
        <w:pStyle w:val="Heading1"/>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SECTION 2 – Project Update Summary</w:t>
      </w:r>
      <w:bookmarkEnd w:id="22"/>
    </w:p>
    <w:p w14:paraId="44618ADB"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9F0CBCF" w14:textId="77777777" w:rsidTr="00B35C7C">
        <w:tc>
          <w:tcPr>
            <w:tcW w:w="0" w:type="auto"/>
            <w:hideMark/>
          </w:tcPr>
          <w:p w14:paraId="6D18C035"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6992AA7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3AA3535B"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26C18AA6"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213F5BB" w14:textId="77777777" w:rsidTr="00B35C7C">
        <w:tc>
          <w:tcPr>
            <w:tcW w:w="0" w:type="auto"/>
          </w:tcPr>
          <w:p w14:paraId="55C7A54E"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671D8AC2"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7361241E"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70B38576"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07AA041A" w14:textId="77777777" w:rsidTr="00B35C7C">
        <w:tc>
          <w:tcPr>
            <w:tcW w:w="0" w:type="auto"/>
            <w:hideMark/>
          </w:tcPr>
          <w:p w14:paraId="42C6D622"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6111AFF7"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7E9879DB"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3A87D2AD"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5E92BFA9" w14:textId="77777777" w:rsidTr="00B35C7C">
        <w:tc>
          <w:tcPr>
            <w:tcW w:w="0" w:type="auto"/>
          </w:tcPr>
          <w:p w14:paraId="206C1757"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6DC8196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0846CF9"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63556864"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6E08C9FD" w14:textId="77777777" w:rsidTr="00B35C7C">
        <w:tc>
          <w:tcPr>
            <w:tcW w:w="0" w:type="auto"/>
          </w:tcPr>
          <w:p w14:paraId="3ECF8F7C"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3BC060C3"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5E4CF513"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4962CABE"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6239EF7C"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0582202F" w14:textId="77777777" w:rsidTr="00561742">
        <w:tc>
          <w:tcPr>
            <w:tcW w:w="3114" w:type="dxa"/>
          </w:tcPr>
          <w:p w14:paraId="63A55C8F"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59DCC518"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133BB2EE" w14:textId="77777777" w:rsidTr="00561742">
        <w:tc>
          <w:tcPr>
            <w:tcW w:w="3114" w:type="dxa"/>
            <w:vAlign w:val="center"/>
          </w:tcPr>
          <w:p w14:paraId="6C196537"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254CED6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1F79C7D" w14:textId="77777777" w:rsidTr="00561742">
        <w:tc>
          <w:tcPr>
            <w:tcW w:w="3114" w:type="dxa"/>
          </w:tcPr>
          <w:p w14:paraId="744BFE45"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2266848B"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3A782777" w14:textId="77777777" w:rsidTr="00561742">
        <w:tc>
          <w:tcPr>
            <w:tcW w:w="3114" w:type="dxa"/>
          </w:tcPr>
          <w:p w14:paraId="233B5901"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36D23CED"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Analytics and Machine Learning stage: Forecast evaluation and benchmarking, defined the forecast task specification, validation design and leakage controls; built evaluation.py adding naive baselines, rolling-origin backtesting at four horizons and empirical prediction intervals; specified drift thresholds and retraining rules.</w:t>
            </w:r>
          </w:p>
        </w:tc>
      </w:tr>
      <w:tr w:rsidR="009D138E" w:rsidRPr="005A7BB5" w14:paraId="3F433699" w14:textId="77777777" w:rsidTr="00561742">
        <w:tc>
          <w:tcPr>
            <w:tcW w:w="3114" w:type="dxa"/>
          </w:tcPr>
          <w:p w14:paraId="2E8ED221"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382003EC"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3"/>
    <w:p w14:paraId="10925876"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071"/>
        <w:gridCol w:w="7945"/>
      </w:tblGrid>
      <w:tr w:rsidR="001A26A7" w:rsidRPr="005A7BB5" w14:paraId="75B763A1" w14:textId="77777777" w:rsidTr="00680498">
        <w:tc>
          <w:tcPr>
            <w:tcW w:w="1150" w:type="dxa"/>
          </w:tcPr>
          <w:p w14:paraId="5958684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866" w:type="dxa"/>
          </w:tcPr>
          <w:p w14:paraId="2FA55B96"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50A294D0" w14:textId="77777777" w:rsidTr="00680498">
        <w:tc>
          <w:tcPr>
            <w:tcW w:w="1150" w:type="dxa"/>
          </w:tcPr>
          <w:p w14:paraId="17760509"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866" w:type="dxa"/>
          </w:tcPr>
          <w:p w14:paraId="25ABF354"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7C2E7AE6" w14:textId="77777777" w:rsidTr="00680498">
        <w:tc>
          <w:tcPr>
            <w:tcW w:w="1150" w:type="dxa"/>
          </w:tcPr>
          <w:p w14:paraId="0833CB5A"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866" w:type="dxa"/>
          </w:tcPr>
          <w:p w14:paraId="460D02BA"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629F98AB" w14:textId="77777777" w:rsidTr="00680498">
        <w:tc>
          <w:tcPr>
            <w:tcW w:w="1150" w:type="dxa"/>
          </w:tcPr>
          <w:p w14:paraId="1E2DC7E3"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866" w:type="dxa"/>
          </w:tcPr>
          <w:p w14:paraId="5D5A0C88"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D0B5BAF" w14:textId="77777777" w:rsidTr="00680498">
        <w:tc>
          <w:tcPr>
            <w:tcW w:w="1150" w:type="dxa"/>
          </w:tcPr>
          <w:p w14:paraId="1FB0BB1B"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866" w:type="dxa"/>
          </w:tcPr>
          <w:p w14:paraId="5A06AC43"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62914055" w14:textId="77777777">
        <w:tc>
          <w:tcPr>
            <w:tcW w:w="1150" w:type="dxa"/>
          </w:tcPr>
          <w:p w14:paraId="47C91E24" w14:textId="77777777" w:rsidR="00D87AF7" w:rsidRDefault="00000000">
            <w:pPr>
              <w:jc w:val="both"/>
              <w:rPr>
                <w:rFonts w:ascii="Times New Roman" w:eastAsiaTheme="minorEastAsia" w:hAnsi="Times New Roman"/>
                <w:b/>
                <w:bCs/>
                <w:sz w:val="24"/>
                <w:szCs w:val="24"/>
              </w:rPr>
            </w:pPr>
            <w:r>
              <w:rPr>
                <w:rFonts w:ascii="Times New Roman" w:eastAsiaTheme="minorEastAsia" w:hAnsi="Times New Roman"/>
                <w:b/>
                <w:bCs/>
                <w:sz w:val="24"/>
                <w:szCs w:val="24"/>
              </w:rPr>
              <w:lastRenderedPageBreak/>
              <w:t>Ingest and processing code</w:t>
            </w:r>
          </w:p>
        </w:tc>
        <w:tc>
          <w:tcPr>
            <w:tcW w:w="7866" w:type="dxa"/>
          </w:tcPr>
          <w:p w14:paraId="0996358E" w14:textId="77777777" w:rsidR="00D87AF7" w:rsidRDefault="00000000">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795DDC1C"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20D21935" w14:textId="77777777" w:rsidR="001A26A7" w:rsidRPr="005A7BB5" w:rsidRDefault="001A26A7" w:rsidP="00F316DF">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SECTION 3 – Assessment 2 Technical Development</w:t>
      </w:r>
      <w:bookmarkEnd w:id="24"/>
    </w:p>
    <w:p w14:paraId="371DC39F"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0BE67B8A"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41E0945"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2F564F05"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1D223A13"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451ABAC7"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2D7C2FE6"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10464899"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35BD857"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25877BBE"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59A2DE7F"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583E89FF"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7240EFFF"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40440D36"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03D07DEE"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0DBBA8F6"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34D9EC2"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3C15DF15"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07BB3E7"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54B197B5"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37B4FEF5"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2E1C0AC9"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04D698EA"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290160B7"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35A5CE7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34EDFCA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03BD3575"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34E8171C"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46CB63B7"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491098E9"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0CB8720B"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1AFBCDBD"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1CC706E7"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1A6080BF"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0337D50A"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0FF49636"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3533443A"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0ACD2ECE"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7C893E1E"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38210853"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0033BC33" w14:textId="77777777" w:rsidTr="00A54E02">
        <w:tc>
          <w:tcPr>
            <w:tcW w:w="4390" w:type="dxa"/>
          </w:tcPr>
          <w:p w14:paraId="664922B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1EC54955"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19AF19D"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3308C419" w14:textId="77777777" w:rsidTr="00A54E02">
        <w:tc>
          <w:tcPr>
            <w:tcW w:w="4390" w:type="dxa"/>
          </w:tcPr>
          <w:p w14:paraId="5BC7B1CA"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16FC743E"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E0438ED"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6669281D" w14:textId="77777777" w:rsidTr="00A54E02">
        <w:tc>
          <w:tcPr>
            <w:tcW w:w="4390" w:type="dxa"/>
          </w:tcPr>
          <w:p w14:paraId="7257D16A"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2E09C3A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7A37FC3"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3DD9DDF7" w14:textId="77777777" w:rsidTr="00A54E02">
        <w:tc>
          <w:tcPr>
            <w:tcW w:w="4390" w:type="dxa"/>
          </w:tcPr>
          <w:p w14:paraId="6B34DD4A"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661A4A47"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19A0834D"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1D4FDD73" w14:textId="77777777" w:rsidTr="00A54E02">
        <w:tc>
          <w:tcPr>
            <w:tcW w:w="4390" w:type="dxa"/>
          </w:tcPr>
          <w:p w14:paraId="6A252106"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2D70CA4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B0D0399"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7E5B6912" w14:textId="77777777" w:rsidTr="00A54E02">
        <w:tc>
          <w:tcPr>
            <w:tcW w:w="4390" w:type="dxa"/>
          </w:tcPr>
          <w:p w14:paraId="1BEF4897"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45C08B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06A4E114"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5A0B84DD" w14:textId="77777777" w:rsidTr="00A54E02">
        <w:tc>
          <w:tcPr>
            <w:tcW w:w="4390" w:type="dxa"/>
          </w:tcPr>
          <w:p w14:paraId="13DAC935"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4B65BEDC"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1957D82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69AB3710" w14:textId="77777777" w:rsidTr="00A54E02">
        <w:tc>
          <w:tcPr>
            <w:tcW w:w="4390" w:type="dxa"/>
          </w:tcPr>
          <w:p w14:paraId="06F4FD70"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FAB5B6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DF1EBD"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6F56C578" w14:textId="77777777" w:rsidTr="002207AF">
        <w:tc>
          <w:tcPr>
            <w:tcW w:w="4390" w:type="dxa"/>
          </w:tcPr>
          <w:p w14:paraId="686C4B22"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1D8B4DE4"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0437E4F2"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532C6AF3" w14:textId="77777777" w:rsidTr="002207AF">
        <w:tc>
          <w:tcPr>
            <w:tcW w:w="4390" w:type="dxa"/>
          </w:tcPr>
          <w:p w14:paraId="6EE27737"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0104651B"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0A7747C"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3136737E" w14:textId="77777777" w:rsidTr="00A54E02">
        <w:tc>
          <w:tcPr>
            <w:tcW w:w="4390" w:type="dxa"/>
          </w:tcPr>
          <w:p w14:paraId="6A0FD091"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7BC13C9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3D641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10F98324"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4F28B1CD"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739E860"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3394A216"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681AFF74"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6EC700B2"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3729AA8"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3EA411BF"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3749A9C0"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2001EAAB"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049453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94B8443"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11DE464"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22CFB94E"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1604AB3F"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4C2A556B"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0F1BD94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3A6BC9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541FB548"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5F7A788D"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786F9A8D"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6C89118D"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617331A7"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1B44AF02"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34FAA350"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0E5807C3"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622E7331"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2B061736"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23B5487D"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7CAA9D07"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8570988"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7E158723"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1AEE36A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3FB3CF6E"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169C9F34" w14:textId="77777777" w:rsidTr="00BC2EC2">
        <w:tc>
          <w:tcPr>
            <w:tcW w:w="1838" w:type="dxa"/>
            <w:vAlign w:val="center"/>
          </w:tcPr>
          <w:p w14:paraId="70298739"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043594DD"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F84F9F5" w14:textId="77777777" w:rsidTr="00BC2EC2">
        <w:tc>
          <w:tcPr>
            <w:tcW w:w="1838" w:type="dxa"/>
            <w:vAlign w:val="center"/>
          </w:tcPr>
          <w:p w14:paraId="11945B38"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037C383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6151ABC0" w14:textId="77777777" w:rsidTr="00BC2EC2">
        <w:tc>
          <w:tcPr>
            <w:tcW w:w="1838" w:type="dxa"/>
            <w:vAlign w:val="center"/>
          </w:tcPr>
          <w:p w14:paraId="3B760864"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3A2CBCB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044EE0CC" w14:textId="77777777" w:rsidTr="00BC2EC2">
        <w:tc>
          <w:tcPr>
            <w:tcW w:w="1838" w:type="dxa"/>
            <w:vAlign w:val="center"/>
          </w:tcPr>
          <w:p w14:paraId="1536BFB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70659696"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61129F97"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22814783"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54A13665"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6DAB02EF" w14:textId="77777777" w:rsidTr="00BC2EC2">
        <w:tc>
          <w:tcPr>
            <w:tcW w:w="2254" w:type="dxa"/>
            <w:vAlign w:val="center"/>
          </w:tcPr>
          <w:p w14:paraId="47B0974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5CA98AA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6F38805B"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65A10789"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1F6D738C" w14:textId="77777777" w:rsidTr="00BC2EC2">
        <w:tc>
          <w:tcPr>
            <w:tcW w:w="2254" w:type="dxa"/>
            <w:vAlign w:val="center"/>
          </w:tcPr>
          <w:p w14:paraId="549C87C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1412C2C7"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2EC71713"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26CCF205"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38BC06A7" w14:textId="77777777" w:rsidTr="00BC2EC2">
        <w:tc>
          <w:tcPr>
            <w:tcW w:w="2254" w:type="dxa"/>
            <w:vAlign w:val="center"/>
          </w:tcPr>
          <w:p w14:paraId="44F69182"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4239054A"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208CB24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50A08285"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580272"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6B6297B8"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4063528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Log_assault_rate:</w:t>
      </w:r>
    </w:p>
    <w:p w14:paraId="3D62A37F"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0C27026D"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Sin_month and cos_month:</w:t>
      </w:r>
    </w:p>
    <w:p w14:paraId="4F94C76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B33A1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0BC7BB74"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086F0EBC" w14:textId="77777777" w:rsidR="00E7469B" w:rsidRPr="005A7BB5" w:rsidRDefault="00E7469B" w:rsidP="00F316DF">
      <w:pPr>
        <w:pStyle w:val="NormalWeb"/>
        <w:jc w:val="both"/>
        <w:rPr>
          <w:lang w:val="en-AU"/>
        </w:rPr>
      </w:pPr>
      <w:r>
        <w:rPr>
          <w:rStyle w:val="Strong"/>
          <w:lang w:val="en-AU"/>
        </w:rPr>
        <w:t>Assault_rate_lag1, lag3, lag12:</w:t>
      </w:r>
    </w:p>
    <w:p w14:paraId="2795019D"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1A6BAA2C"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2F6C0E1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5F643881"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22D88BA6"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68723086"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7FBC80FB"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7DAD2A7F"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77443A27"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0F77D94A"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03D7ADC0"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04314544"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713B031D"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7FF35F53"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369CF3A8"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1B1046AC" w14:textId="77777777" w:rsidTr="004C5A95">
        <w:trPr>
          <w:trHeight w:val="569"/>
          <w:jc w:val="center"/>
        </w:trPr>
        <w:tc>
          <w:tcPr>
            <w:tcW w:w="964" w:type="dxa"/>
            <w:vAlign w:val="center"/>
            <w:hideMark/>
          </w:tcPr>
          <w:p w14:paraId="3E3C3B4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27BB55C2"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58D5BF14"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003ADCC6" w14:textId="77777777" w:rsidTr="004C5A95">
        <w:trPr>
          <w:trHeight w:val="284"/>
          <w:jc w:val="center"/>
        </w:trPr>
        <w:tc>
          <w:tcPr>
            <w:tcW w:w="964" w:type="dxa"/>
            <w:vAlign w:val="center"/>
            <w:hideMark/>
          </w:tcPr>
          <w:p w14:paraId="5A73F73F"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DE0FFA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2BBCACB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DACD212" w14:textId="77777777" w:rsidTr="004C5A95">
        <w:trPr>
          <w:trHeight w:val="284"/>
          <w:jc w:val="center"/>
        </w:trPr>
        <w:tc>
          <w:tcPr>
            <w:tcW w:w="964" w:type="dxa"/>
            <w:vAlign w:val="center"/>
            <w:hideMark/>
          </w:tcPr>
          <w:p w14:paraId="6D3447CE"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09B3ACAA"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4CF3BD2A"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084136BE" w14:textId="77777777" w:rsidTr="004C5A95">
        <w:trPr>
          <w:trHeight w:val="284"/>
          <w:jc w:val="center"/>
        </w:trPr>
        <w:tc>
          <w:tcPr>
            <w:tcW w:w="964" w:type="dxa"/>
            <w:vAlign w:val="center"/>
            <w:hideMark/>
          </w:tcPr>
          <w:p w14:paraId="2A03BFE7"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6CE5BFB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44F864D6"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452AE4CE" w14:textId="77777777" w:rsidTr="004C5A95">
        <w:trPr>
          <w:trHeight w:val="284"/>
          <w:jc w:val="center"/>
        </w:trPr>
        <w:tc>
          <w:tcPr>
            <w:tcW w:w="964" w:type="dxa"/>
            <w:vAlign w:val="center"/>
            <w:hideMark/>
          </w:tcPr>
          <w:p w14:paraId="48DDD810"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01B6AAC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57C1E99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0C38BB3E" w14:textId="77777777" w:rsidTr="004C5A95">
        <w:trPr>
          <w:trHeight w:val="284"/>
          <w:jc w:val="center"/>
        </w:trPr>
        <w:tc>
          <w:tcPr>
            <w:tcW w:w="964" w:type="dxa"/>
            <w:vAlign w:val="center"/>
            <w:hideMark/>
          </w:tcPr>
          <w:p w14:paraId="19987DFE"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0A2633D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76A0A72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1A62756A" w14:textId="77777777" w:rsidTr="004C5A95">
        <w:trPr>
          <w:trHeight w:val="284"/>
          <w:jc w:val="center"/>
        </w:trPr>
        <w:tc>
          <w:tcPr>
            <w:tcW w:w="964" w:type="dxa"/>
            <w:vAlign w:val="center"/>
          </w:tcPr>
          <w:p w14:paraId="7773DE9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33300381"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54033704"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E3F18A2"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65A0D05F"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Four feature variants were compared using a baseline Linear Regression model, trained on 2015</w:t>
      </w:r>
      <w:r>
        <w:rPr>
          <w:lang w:val="vi-VN"/>
        </w:rPr>
        <w:t>-</w:t>
      </w:r>
      <w:r>
        <w:rPr>
          <w:lang w:val="en-AU"/>
        </w:rPr>
        <w:t>2022 (504 rows) and tested on 2023</w:t>
      </w:r>
      <w:r>
        <w:rPr>
          <w:lang w:val="vi-VN"/>
        </w:rPr>
        <w:t>-</w:t>
      </w:r>
      <w:r>
        <w:rPr>
          <w:lang w:val="en-AU"/>
        </w:rPr>
        <w:t>2025 (192 rows) after lag warm-up. Each feature combination was standardised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566BE53"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675D8A40"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1A072FC"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367F88C"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76B70C3D"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02AAE29D"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8DB077"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78B7785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1902A13"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1C8570D1"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70C44DF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35F0E28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752EB93E"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3CEE0132"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4645CDFA"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7EFBD7AB"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1E8DB1E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05D93E0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11B0A9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416AAC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346AF22B"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A2C72CB" w14:textId="77777777" w:rsidR="001D356B" w:rsidRDefault="001D356B" w:rsidP="00F316DF">
      <w:pPr>
        <w:pStyle w:val="paragraph"/>
        <w:keepNext/>
        <w:spacing w:before="120" w:beforeAutospacing="0" w:after="0" w:afterAutospacing="0"/>
        <w:textAlignment w:val="baseline"/>
        <w:rPr>
          <w:lang w:val="vi-VN"/>
        </w:rPr>
      </w:pPr>
    </w:p>
    <w:p w14:paraId="163CCC10"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356D2E19"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388E35F9"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42B95079"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5A510294"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r>
        <w:rPr>
          <w:rStyle w:val="normaltextrun"/>
          <w:lang w:val="vi-VN"/>
        </w:rPr>
        <w:t xml:space="preserve"> </w:t>
      </w:r>
      <w:r>
        <w:rPr>
          <w:lang w:val="en-AU"/>
        </w:rPr>
        <w:t>In this study, while Alcohol_offences (VIF = 24.1), Reg_Barkly (17.2), DV_offences (16.6)</w:t>
      </w:r>
      <w:r>
        <w:rPr>
          <w:lang w:val="vi-VN"/>
        </w:rPr>
        <w:t>, and Reg_Top End (10.6)</w:t>
      </w:r>
      <w:r>
        <w:rPr>
          <w:lang w:val="en-AU"/>
        </w:rPr>
        <w:t xml:space="preserve"> were flagged as elevated, all features remained below the removal threshold of 30, and no features were dropped.</w:t>
      </w:r>
    </w:p>
    <w:p w14:paraId="70DCD2B0"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628B8B7E"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1E734DCC"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487C4999" w14:textId="0048CE21"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4A410684">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63205F27"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6BEF3C93"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53F3B256"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470D6C7A"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67A2346A"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690758FD"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9EDC57D"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11BE359D"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491B7C69"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3E80A0B6"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0A6FBF63"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4C1BF9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27DFF214"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5556A42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77E489E4"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158AD73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407010B8"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C0E0158"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405678A4"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505F062A"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687C6A3F"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0804EFCC"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5D2A7EAD"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263E31B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3B072A21"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1CE8013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0B84656B"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71336EB1"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3680C566"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424A8EC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415489FD"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633E8800"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70F440B6"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656388B7"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0521A9A2" w14:textId="77777777" w:rsidR="003A30EB" w:rsidRDefault="003A30EB" w:rsidP="00F316DF">
      <w:pPr>
        <w:spacing w:before="120"/>
        <w:jc w:val="both"/>
        <w:rPr>
          <w:rFonts w:ascii="Times New Roman" w:eastAsia="Times New Roman" w:hAnsi="Times New Roman"/>
          <w:sz w:val="24"/>
          <w:szCs w:val="24"/>
          <w:lang w:val="vi-VN"/>
        </w:rPr>
      </w:pPr>
    </w:p>
    <w:p w14:paraId="77755B94" w14:textId="77777777" w:rsidR="00EF00D0" w:rsidRPr="00DD3A31"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t>XGBoost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XGBoost as the final model. Paired t-tests on absolute error confirmed XGBoost significantly outperformed all three linear models (p&lt;0.001), while differences between Linear Regression and Lasso were not statistically significant (p=0.94).</w:t>
      </w:r>
    </w:p>
    <w:p w14:paraId="6C4731A7"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0248BB4C"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3B460E2E"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6BACD75B"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099ABDB4"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106C5558"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2712D83A"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18FDF8F2"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62442784"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6D2A78FF"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0CEA72E"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72F089EB"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10E7E007"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2A8A368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13598AB2"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03876AEC"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170C088"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2D96D87B"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EFBAD9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683E6712"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3D04FDB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7AF68BE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D1D8DBD"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71D379B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58F1CE54"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F854CCC"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47E0179C"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1B52AD0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5F62A4D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6659B5D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1AA324F3"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7FCD3831"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7EF1BFA9"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010FA617"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DC3EDE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7089CDDE"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71ABA486"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60D391A7"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2F879FF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4168E10C"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5063630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0FDBA106"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77BD241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2E1D858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D996949"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6F8E66CB" w14:textId="77777777" w:rsidR="00EF00D0" w:rsidRPr="005A7BB5" w:rsidRDefault="00EF00D0" w:rsidP="00F316DF">
      <w:pPr>
        <w:spacing w:before="120"/>
        <w:jc w:val="both"/>
        <w:rPr>
          <w:rFonts w:ascii="Times New Roman" w:eastAsia="Times New Roman" w:hAnsi="Times New Roman"/>
          <w:sz w:val="24"/>
          <w:szCs w:val="24"/>
        </w:rPr>
      </w:pPr>
    </w:p>
    <w:p w14:paraId="450A66FE"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 a secondary specification, Model B adds alcohol_per_capita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3B1DF1D2"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06D2CD1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Figure 10 shows Model B's results. Unlike Model A, Linear Regression performs best here, with a small, consistent positive alcohol_per_capita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601205D3"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2E766B23"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0FF8DE62" w14:textId="77777777" w:rsidR="00FA1FA6" w:rsidRDefault="0000000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5977FFB6"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6B99C61A"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0551BD3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2BD5DFA6"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46F19AE7"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3DD06137"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7E2E57E3"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52EEA8A8"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28C9255A" w14:textId="77777777" w:rsidR="00605884"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47AAABE3"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7990F429"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48F3BAC9"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49518E74"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8D2E563"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2DB6DA5D" w14:textId="77777777" w:rsidR="00FA1FA6" w:rsidRDefault="0000000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2BEB2337" w14:textId="77777777" w:rsidTr="00A9506A">
        <w:trPr>
          <w:tblHeader/>
        </w:trPr>
        <w:tc>
          <w:tcPr>
            <w:tcW w:w="2400" w:type="dxa"/>
            <w:shd w:val="clear" w:color="auto" w:fill="D9E2F3"/>
            <w:tcMar>
              <w:top w:w="60" w:type="dxa"/>
              <w:left w:w="90" w:type="dxa"/>
              <w:bottom w:w="60" w:type="dxa"/>
              <w:right w:w="90" w:type="dxa"/>
            </w:tcMar>
          </w:tcPr>
          <w:p w14:paraId="5AE3DBA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726D9204"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70879E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DCC5F4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4470A194"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2FF382B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128563D5" w14:textId="77777777">
        <w:tc>
          <w:tcPr>
            <w:tcW w:w="2400" w:type="dxa"/>
            <w:shd w:val="clear" w:color="auto" w:fill="F2F2F2"/>
            <w:tcMar>
              <w:top w:w="60" w:type="dxa"/>
              <w:left w:w="90" w:type="dxa"/>
              <w:bottom w:w="60" w:type="dxa"/>
              <w:right w:w="90" w:type="dxa"/>
            </w:tcMar>
          </w:tcPr>
          <w:p w14:paraId="76B2C24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XGBoost</w:t>
            </w:r>
          </w:p>
        </w:tc>
        <w:tc>
          <w:tcPr>
            <w:tcW w:w="1500" w:type="dxa"/>
            <w:shd w:val="clear" w:color="auto" w:fill="F2F2F2"/>
            <w:tcMar>
              <w:top w:w="60" w:type="dxa"/>
              <w:left w:w="90" w:type="dxa"/>
              <w:bottom w:w="60" w:type="dxa"/>
              <w:right w:w="90" w:type="dxa"/>
            </w:tcMar>
          </w:tcPr>
          <w:p w14:paraId="42D5158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03A8E61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018FE3B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081F916A"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3E1A50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4A60B6A4" w14:textId="77777777">
        <w:tc>
          <w:tcPr>
            <w:tcW w:w="2400" w:type="dxa"/>
            <w:tcMar>
              <w:top w:w="60" w:type="dxa"/>
              <w:left w:w="90" w:type="dxa"/>
              <w:bottom w:w="60" w:type="dxa"/>
              <w:right w:w="90" w:type="dxa"/>
            </w:tcMar>
          </w:tcPr>
          <w:p w14:paraId="2253A39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7DB6CC8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8D296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71F095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35B6B80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3DBE58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35A3FA34" w14:textId="77777777">
        <w:tc>
          <w:tcPr>
            <w:tcW w:w="2400" w:type="dxa"/>
            <w:tcMar>
              <w:top w:w="60" w:type="dxa"/>
              <w:left w:w="90" w:type="dxa"/>
              <w:bottom w:w="60" w:type="dxa"/>
              <w:right w:w="90" w:type="dxa"/>
            </w:tcMar>
          </w:tcPr>
          <w:p w14:paraId="7B4B7E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1A30B09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58F262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65B3C8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3D236E5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134E15B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09D38521" w14:textId="77777777">
        <w:tc>
          <w:tcPr>
            <w:tcW w:w="2400" w:type="dxa"/>
            <w:tcMar>
              <w:top w:w="60" w:type="dxa"/>
              <w:left w:w="90" w:type="dxa"/>
              <w:bottom w:w="60" w:type="dxa"/>
              <w:right w:w="90" w:type="dxa"/>
            </w:tcMar>
          </w:tcPr>
          <w:p w14:paraId="6EC265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32CAF2B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ECDC36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26CD078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22A59A3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61AB66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006D69E6" w14:textId="77777777">
        <w:tc>
          <w:tcPr>
            <w:tcW w:w="2400" w:type="dxa"/>
            <w:tcMar>
              <w:top w:w="60" w:type="dxa"/>
              <w:left w:w="90" w:type="dxa"/>
              <w:bottom w:w="60" w:type="dxa"/>
              <w:right w:w="90" w:type="dxa"/>
            </w:tcMar>
          </w:tcPr>
          <w:p w14:paraId="12A6E6F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27F6FF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49BB4BF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315D2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5E1F417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701F6B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2F506C23" w14:textId="77777777">
        <w:tc>
          <w:tcPr>
            <w:tcW w:w="2400" w:type="dxa"/>
            <w:tcMar>
              <w:top w:w="60" w:type="dxa"/>
              <w:left w:w="90" w:type="dxa"/>
              <w:bottom w:w="60" w:type="dxa"/>
              <w:right w:w="90" w:type="dxa"/>
            </w:tcMar>
          </w:tcPr>
          <w:p w14:paraId="00844B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6E471CD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392ADDA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3C8623F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011E7B7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0973820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109C8BB" w14:textId="77777777">
        <w:tc>
          <w:tcPr>
            <w:tcW w:w="2400" w:type="dxa"/>
            <w:shd w:val="clear" w:color="auto" w:fill="F2F2F2"/>
            <w:tcMar>
              <w:top w:w="60" w:type="dxa"/>
              <w:left w:w="90" w:type="dxa"/>
              <w:bottom w:w="60" w:type="dxa"/>
              <w:right w:w="90" w:type="dxa"/>
            </w:tcMar>
          </w:tcPr>
          <w:p w14:paraId="3B514A0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3891BF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A69A8B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52795DF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1516105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0A7DA40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C61E4C5" w14:textId="77777777">
        <w:tc>
          <w:tcPr>
            <w:tcW w:w="2400" w:type="dxa"/>
            <w:tcMar>
              <w:top w:w="60" w:type="dxa"/>
              <w:left w:w="90" w:type="dxa"/>
              <w:bottom w:w="60" w:type="dxa"/>
              <w:right w:w="90" w:type="dxa"/>
            </w:tcMar>
          </w:tcPr>
          <w:p w14:paraId="3F6665E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5660430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45F95EC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0AB4F6D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5B6D8E8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502ED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2AA5221A" w14:textId="77777777">
        <w:tc>
          <w:tcPr>
            <w:tcW w:w="2400" w:type="dxa"/>
            <w:tcMar>
              <w:top w:w="60" w:type="dxa"/>
              <w:left w:w="90" w:type="dxa"/>
              <w:bottom w:w="60" w:type="dxa"/>
              <w:right w:w="90" w:type="dxa"/>
            </w:tcMar>
          </w:tcPr>
          <w:p w14:paraId="4292196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79E57B5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3B929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2178C66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3160F16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6F18EF6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369C20C2" w14:textId="77777777">
        <w:tc>
          <w:tcPr>
            <w:tcW w:w="2400" w:type="dxa"/>
            <w:tcMar>
              <w:top w:w="60" w:type="dxa"/>
              <w:left w:w="90" w:type="dxa"/>
              <w:bottom w:w="60" w:type="dxa"/>
              <w:right w:w="90" w:type="dxa"/>
            </w:tcMar>
          </w:tcPr>
          <w:p w14:paraId="1C1A17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30099A0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B6732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410CDD9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259CD05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0BF0F96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13CC4A76" w14:textId="77777777">
        <w:tc>
          <w:tcPr>
            <w:tcW w:w="2400" w:type="dxa"/>
            <w:tcMar>
              <w:top w:w="60" w:type="dxa"/>
              <w:left w:w="90" w:type="dxa"/>
              <w:bottom w:w="60" w:type="dxa"/>
              <w:right w:w="90" w:type="dxa"/>
            </w:tcMar>
          </w:tcPr>
          <w:p w14:paraId="1EA18B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671328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2FABF8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736FCE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236332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2F9F780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4647ADBC" w14:textId="77777777">
        <w:tc>
          <w:tcPr>
            <w:tcW w:w="2400" w:type="dxa"/>
            <w:tcMar>
              <w:top w:w="60" w:type="dxa"/>
              <w:left w:w="90" w:type="dxa"/>
              <w:bottom w:w="60" w:type="dxa"/>
              <w:right w:w="90" w:type="dxa"/>
            </w:tcMar>
          </w:tcPr>
          <w:p w14:paraId="1F5140E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0B337B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511926F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4CF9E7F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2A45CF9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5338D4C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5E3680A7" w14:textId="77777777">
        <w:tc>
          <w:tcPr>
            <w:tcW w:w="2400" w:type="dxa"/>
            <w:shd w:val="clear" w:color="auto" w:fill="F2F2F2"/>
            <w:tcMar>
              <w:top w:w="60" w:type="dxa"/>
              <w:left w:w="90" w:type="dxa"/>
              <w:bottom w:w="60" w:type="dxa"/>
              <w:right w:w="90" w:type="dxa"/>
            </w:tcMar>
          </w:tcPr>
          <w:p w14:paraId="46E0DE29"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3BB7B512"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11AA35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49DDDCA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5F669F79"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7F00D6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812052B" w14:textId="77777777">
        <w:tc>
          <w:tcPr>
            <w:tcW w:w="2400" w:type="dxa"/>
            <w:tcMar>
              <w:top w:w="60" w:type="dxa"/>
              <w:left w:w="90" w:type="dxa"/>
              <w:bottom w:w="60" w:type="dxa"/>
              <w:right w:w="90" w:type="dxa"/>
            </w:tcMar>
          </w:tcPr>
          <w:p w14:paraId="6BF2804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512FF6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37FFAEB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6DF43D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1E3AEF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55F2361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DA62565" w14:textId="77777777">
        <w:tc>
          <w:tcPr>
            <w:tcW w:w="2400" w:type="dxa"/>
            <w:tcMar>
              <w:top w:w="60" w:type="dxa"/>
              <w:left w:w="90" w:type="dxa"/>
              <w:bottom w:w="60" w:type="dxa"/>
              <w:right w:w="90" w:type="dxa"/>
            </w:tcMar>
          </w:tcPr>
          <w:p w14:paraId="765D23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6E1F40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004A7A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0DA05C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5C01DD5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4E9678D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6B222231" w14:textId="77777777">
        <w:tc>
          <w:tcPr>
            <w:tcW w:w="2400" w:type="dxa"/>
            <w:tcMar>
              <w:top w:w="60" w:type="dxa"/>
              <w:left w:w="90" w:type="dxa"/>
              <w:bottom w:w="60" w:type="dxa"/>
              <w:right w:w="90" w:type="dxa"/>
            </w:tcMar>
          </w:tcPr>
          <w:p w14:paraId="69F57F5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0A23ED6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1F56468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4BDB996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4298FCC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25470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3C245CBF" w14:textId="77777777">
        <w:tc>
          <w:tcPr>
            <w:tcW w:w="2400" w:type="dxa"/>
            <w:tcMar>
              <w:top w:w="60" w:type="dxa"/>
              <w:left w:w="90" w:type="dxa"/>
              <w:bottom w:w="60" w:type="dxa"/>
              <w:right w:w="90" w:type="dxa"/>
            </w:tcMar>
          </w:tcPr>
          <w:p w14:paraId="1786A56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2384CE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38FD075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5E0ED7F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7A80E0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3D3BD9E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8CB5642" w14:textId="77777777">
        <w:tc>
          <w:tcPr>
            <w:tcW w:w="2400" w:type="dxa"/>
            <w:tcMar>
              <w:top w:w="60" w:type="dxa"/>
              <w:left w:w="90" w:type="dxa"/>
              <w:bottom w:w="60" w:type="dxa"/>
              <w:right w:w="90" w:type="dxa"/>
            </w:tcMar>
          </w:tcPr>
          <w:p w14:paraId="5A06EA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6668A4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36D48B6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12F5E48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7E4D32F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72A9D7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E707D9A" w14:textId="77777777">
        <w:tc>
          <w:tcPr>
            <w:tcW w:w="2400" w:type="dxa"/>
            <w:shd w:val="clear" w:color="auto" w:fill="F2F2F2"/>
            <w:tcMar>
              <w:top w:w="60" w:type="dxa"/>
              <w:left w:w="90" w:type="dxa"/>
              <w:bottom w:w="60" w:type="dxa"/>
              <w:right w:w="90" w:type="dxa"/>
            </w:tcMar>
          </w:tcPr>
          <w:p w14:paraId="2BB9107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5BAAEFA"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15D79AA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0B5550B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63053D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5B065ED2"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5280D6B4" w14:textId="77777777">
        <w:tc>
          <w:tcPr>
            <w:tcW w:w="2400" w:type="dxa"/>
            <w:tcMar>
              <w:top w:w="60" w:type="dxa"/>
              <w:left w:w="90" w:type="dxa"/>
              <w:bottom w:w="60" w:type="dxa"/>
              <w:right w:w="90" w:type="dxa"/>
            </w:tcMar>
          </w:tcPr>
          <w:p w14:paraId="5C8F32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7C866DC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4C2F3B0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4AF912A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504D5B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42BFC8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65AEE3BF" w14:textId="77777777">
        <w:tc>
          <w:tcPr>
            <w:tcW w:w="2400" w:type="dxa"/>
            <w:tcMar>
              <w:top w:w="60" w:type="dxa"/>
              <w:left w:w="90" w:type="dxa"/>
              <w:bottom w:w="60" w:type="dxa"/>
              <w:right w:w="90" w:type="dxa"/>
            </w:tcMar>
          </w:tcPr>
          <w:p w14:paraId="33B987C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6F9B26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E1D04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2A54B04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DFB7C3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03DA384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1C125CEA" w14:textId="77777777">
        <w:tc>
          <w:tcPr>
            <w:tcW w:w="2400" w:type="dxa"/>
            <w:tcMar>
              <w:top w:w="60" w:type="dxa"/>
              <w:left w:w="90" w:type="dxa"/>
              <w:bottom w:w="60" w:type="dxa"/>
              <w:right w:w="90" w:type="dxa"/>
            </w:tcMar>
          </w:tcPr>
          <w:p w14:paraId="0164074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5790AE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FA462B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206CC6C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8136DA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6C628EE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6279A7BF" w14:textId="77777777">
        <w:tc>
          <w:tcPr>
            <w:tcW w:w="2400" w:type="dxa"/>
            <w:tcMar>
              <w:top w:w="60" w:type="dxa"/>
              <w:left w:w="90" w:type="dxa"/>
              <w:bottom w:w="60" w:type="dxa"/>
              <w:right w:w="90" w:type="dxa"/>
            </w:tcMar>
          </w:tcPr>
          <w:p w14:paraId="07833A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06EC52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448D6B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005CA9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7DE332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100673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45B26225" w14:textId="77777777">
        <w:tc>
          <w:tcPr>
            <w:tcW w:w="2400" w:type="dxa"/>
            <w:tcMar>
              <w:top w:w="60" w:type="dxa"/>
              <w:left w:w="90" w:type="dxa"/>
              <w:bottom w:w="60" w:type="dxa"/>
              <w:right w:w="90" w:type="dxa"/>
            </w:tcMar>
          </w:tcPr>
          <w:p w14:paraId="7025304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DBA61E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24B68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320391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4DE814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5B617A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676C0FB0"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37A2C282" w14:textId="77777777" w:rsidR="00406DE7" w:rsidRPr="00571B6D" w:rsidRDefault="00406DE7" w:rsidP="00F316DF">
      <w:pPr>
        <w:rPr>
          <w:rFonts w:ascii="Times New Roman" w:hAnsi="Times New Roman"/>
          <w:sz w:val="24"/>
          <w:szCs w:val="24"/>
          <w:lang w:val="en-US"/>
        </w:rPr>
      </w:pPr>
    </w:p>
    <w:p w14:paraId="7A0CBA75"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555A1469" w14:textId="77777777" w:rsidR="00406DE7" w:rsidRPr="00571B6D" w:rsidRDefault="00406DE7" w:rsidP="00F316DF">
      <w:pPr>
        <w:rPr>
          <w:rFonts w:ascii="Times New Roman" w:hAnsi="Times New Roman"/>
          <w:sz w:val="24"/>
          <w:szCs w:val="24"/>
          <w:lang w:val="en-US"/>
        </w:rPr>
      </w:pPr>
    </w:p>
    <w:p w14:paraId="7BCDEE5C"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No single model dominates across the forecast range. XGBoost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XGBoost, and the gap persists at six and twelve months.</w:t>
      </w:r>
    </w:p>
    <w:p w14:paraId="263E470B"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pattern is consistent across metrics and is not an artefact of the error measure chosen. XGBoost retains the lowest MAPE at one and three months while the moving average has the lower RMSE from three months on, which indicates that XGBoost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3E384225"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0F4E546B"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backtest is the more conservative estimate of operational performance and is the basis for the recommendation below.</w:t>
      </w:r>
    </w:p>
    <w:p w14:paraId="4B095194"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3F8B8A42"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6743EA9A"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practical reading is that the short horizon and the planning horizon are different problems. At one month ahead there is enough recent signal for a non-linear model to exploit, and XGBoost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338C13FA"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recommendation for the operational system is therefore a split specification: XGBoost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1FE7253B"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018BFFE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72E4447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3A234806"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768ED56F"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609EF98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4DD8D511"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1272B928"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5635EE0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6DFA3D3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340C492B"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565FC1C6"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3299A9E3"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4C1744F4"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33BD162A"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780814B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690F609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0DF925A6"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2A260BE6"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10A3520C"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8F4184"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6FFDCCFF" w14:textId="77777777" w:rsidTr="00A3477D">
        <w:tc>
          <w:tcPr>
            <w:tcW w:w="804" w:type="dxa"/>
            <w:shd w:val="clear" w:color="auto" w:fill="DBE5F1" w:themeFill="accent1" w:themeFillTint="33"/>
          </w:tcPr>
          <w:p w14:paraId="66D156C4"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07FA9A0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3F4164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36074E7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5159758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797E2BCA" w14:textId="77777777" w:rsidTr="00A3477D">
        <w:tc>
          <w:tcPr>
            <w:tcW w:w="804" w:type="dxa"/>
          </w:tcPr>
          <w:p w14:paraId="76AE4B7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1793208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253A959"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5E9467B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7E5AB9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3092802" w14:textId="77777777" w:rsidTr="00A3477D">
        <w:tc>
          <w:tcPr>
            <w:tcW w:w="804" w:type="dxa"/>
          </w:tcPr>
          <w:p w14:paraId="7862D2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023BFF0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B3329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FA99C09"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68D3DE6F"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82ADE2E" w14:textId="77777777" w:rsidTr="00A3477D">
        <w:tc>
          <w:tcPr>
            <w:tcW w:w="804" w:type="dxa"/>
            <w:shd w:val="clear" w:color="auto" w:fill="DBE5F1" w:themeFill="accent1" w:themeFillTint="33"/>
          </w:tcPr>
          <w:p w14:paraId="3150AC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7F03A55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49EA263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36C9B7EB"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3A19054"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74C1A16B" w14:textId="77777777" w:rsidTr="00A3477D">
        <w:tc>
          <w:tcPr>
            <w:tcW w:w="804" w:type="dxa"/>
          </w:tcPr>
          <w:p w14:paraId="3F9A415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1BC943A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13362FF9"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20DB1B0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10A9B96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5A39C183"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6038434B" w14:textId="77777777" w:rsidTr="00A3477D">
        <w:tc>
          <w:tcPr>
            <w:tcW w:w="804" w:type="dxa"/>
          </w:tcPr>
          <w:p w14:paraId="435A761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0072144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3807DD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6367CA9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FD2E38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86F485E"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647C0C35" w14:textId="77777777" w:rsidTr="006E3566">
        <w:tc>
          <w:tcPr>
            <w:tcW w:w="804" w:type="dxa"/>
            <w:shd w:val="clear" w:color="auto" w:fill="FFFFFF" w:themeFill="background1"/>
          </w:tcPr>
          <w:p w14:paraId="697A8BE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1D562032"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C1DDAA2"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705942BA"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B61DD85"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34DC7EBD" w14:textId="77777777" w:rsidTr="006E3566">
        <w:tc>
          <w:tcPr>
            <w:tcW w:w="804" w:type="dxa"/>
            <w:shd w:val="clear" w:color="auto" w:fill="DBE5F1" w:themeFill="accent1" w:themeFillTint="33"/>
          </w:tcPr>
          <w:p w14:paraId="05ED45B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7A99407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644C23F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80DE22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7A9B6F4"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0AF8492" w14:textId="77777777" w:rsidTr="00A3477D">
        <w:tc>
          <w:tcPr>
            <w:tcW w:w="804" w:type="dxa"/>
          </w:tcPr>
          <w:p w14:paraId="09F6F92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62C1BEA9"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3DBC43A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7A7BDA2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7C6CA909"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9DB82D"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6F7E69DA" w14:textId="77777777" w:rsidTr="00A3477D">
        <w:tc>
          <w:tcPr>
            <w:tcW w:w="804" w:type="dxa"/>
            <w:shd w:val="clear" w:color="auto" w:fill="DBE5F1" w:themeFill="accent1" w:themeFillTint="33"/>
          </w:tcPr>
          <w:p w14:paraId="387D900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440A74B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602B8D94"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01E35A7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0A11FF5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79B67C7F" w14:textId="77777777" w:rsidTr="00A3477D">
        <w:tc>
          <w:tcPr>
            <w:tcW w:w="804" w:type="dxa"/>
          </w:tcPr>
          <w:p w14:paraId="5FAFC39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74EEC4F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07079E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4A4D4CF7"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128E8749"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00E8B00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33378CD1" w14:textId="77777777" w:rsidTr="00A3477D">
        <w:tc>
          <w:tcPr>
            <w:tcW w:w="804" w:type="dxa"/>
          </w:tcPr>
          <w:p w14:paraId="68D3008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01C94D0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229D190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7FD500D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98D77B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677E40DE" w14:textId="77777777" w:rsidTr="00A3477D">
        <w:tc>
          <w:tcPr>
            <w:tcW w:w="804" w:type="dxa"/>
            <w:shd w:val="clear" w:color="auto" w:fill="DBE5F1" w:themeFill="accent1" w:themeFillTint="33"/>
          </w:tcPr>
          <w:p w14:paraId="7521EAC4"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31384DE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812462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01A23D4"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5DD57C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718B65FA"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0BD42627"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r>
        <w:rPr>
          <w:rStyle w:val="eop"/>
          <w:bdr w:val="none" w:sz="0" w:space="0" w:color="auto" w:frame="1"/>
          <w:shd w:val="clear" w:color="auto" w:fill="C6C6C6"/>
          <w:lang w:val="en-AU"/>
        </w:rPr>
        <w:t> </w:t>
      </w:r>
    </w:p>
    <w:p w14:paraId="64C8633C" w14:textId="77777777" w:rsidR="000A7469" w:rsidRDefault="000A7469" w:rsidP="00F316DF">
      <w:pPr>
        <w:pStyle w:val="paragraph"/>
        <w:spacing w:before="120" w:beforeAutospacing="0" w:after="0" w:afterAutospacing="0"/>
        <w:jc w:val="both"/>
        <w:textAlignment w:val="baseline"/>
        <w:rPr>
          <w:rStyle w:val="normaltextrun"/>
          <w:lang w:val="vi-VN"/>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7693D00E" w14:textId="77777777" w:rsidR="007D309D" w:rsidRPr="007D309D" w:rsidRDefault="007D309D" w:rsidP="00F316DF">
      <w:pPr>
        <w:pStyle w:val="paragraph"/>
        <w:spacing w:before="120" w:beforeAutospacing="0" w:after="0" w:afterAutospacing="0"/>
        <w:jc w:val="both"/>
        <w:textAlignment w:val="baseline"/>
        <w:rPr>
          <w:rFonts w:ascii="Segoe UI" w:hAnsi="Segoe UI" w:cs="Segoe UI"/>
          <w:lang w:val="vi-VN"/>
        </w:rPr>
      </w:pPr>
    </w:p>
    <w:p w14:paraId="1FA1B26F"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r>
        <w:rPr>
          <w:rStyle w:val="eop"/>
          <w:bdr w:val="none" w:sz="0" w:space="0" w:color="auto" w:frame="1"/>
          <w:shd w:val="clear" w:color="auto" w:fill="C6C6C6"/>
          <w:lang w:val="en-AU"/>
        </w:rPr>
        <w:t> </w:t>
      </w:r>
    </w:p>
    <w:p w14:paraId="1946FDDB"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w:t>
      </w:r>
      <w:r>
        <w:rPr>
          <w:rStyle w:val="normaltextrun"/>
          <w:lang w:val="en-AU"/>
        </w:rPr>
        <w:lastRenderedPageBreak/>
        <w:t>The project will adhere to Northern Territory Government data-handling policies (Northern Territory Government,2024) to ensure that data is collected, stored, accessed, and managed securely throughout the project lifecycle.</w:t>
      </w:r>
    </w:p>
    <w:p w14:paraId="53857082"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39FCAD"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689F3D54"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4000C078"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77E48638"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14FE0F41" w14:textId="77777777" w:rsidR="00426331" w:rsidRPr="005A7BB5" w:rsidRDefault="00426331"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719BDC4B"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035F257B"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742D9973"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1464D2B5"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7AF41C07"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1E4342E"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2AB27119"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1AA9A241"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8C25DBE"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539342D3"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53777BC8"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29D48D69"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5A41C23F"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27C5C135"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891CB51"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3C31E40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6106A9B4"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57A93635"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1191649A"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11CD1727"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03FDF748"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41043CE7"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5AA14927"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788031D5"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6904C252"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769FAD0F"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6BF208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4D4F62C3"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798CA183"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231D1428"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2D9AF5DC"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2CD6BCA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45105AAA"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1F72F93C"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18D04598"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090AA70C"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8B72E2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26719FBA"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7009603C"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32BDCA7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360C399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0E09A52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2311A07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764599C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Dertli,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729F329"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Pess+ pelss 2022; power and energy student summit</w:t>
      </w:r>
      <w:r>
        <w:rPr>
          <w:rFonts w:ascii="Times New Roman" w:eastAsia="Times New Roman" w:hAnsi="Times New Roman"/>
          <w:sz w:val="24"/>
          <w:szCs w:val="24"/>
          <w:lang w:val="en-US"/>
        </w:rPr>
        <w:t xml:space="preserve"> (pp. 1–6). VDE.</w:t>
      </w:r>
    </w:p>
    <w:p w14:paraId="4F6253D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Salciccioli, J. D., &amp; Crutain,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0A3676A9"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Abbt,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r>
        <w:rPr>
          <w:rFonts w:ascii="Times New Roman" w:eastAsia="Times New Roman" w:hAnsi="Times New Roman"/>
          <w:i/>
          <w:iCs/>
          <w:sz w:val="24"/>
          <w:szCs w:val="24"/>
          <w:lang w:val="en-US"/>
        </w:rPr>
        <w:t>BioScience</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672DCED"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5F925E6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D3C0A8F"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Taraphder, S., Datta, S., Swain, D., Saikhom,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536DB67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2FDB4A5"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4A07E75F"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2C4401A7" w14:textId="77777777" w:rsidR="001A26A7" w:rsidRPr="005A7BB5" w:rsidRDefault="00FF483F" w:rsidP="00C777BC">
      <w:pPr>
        <w:pStyle w:val="Heading1"/>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SECTION 4 – Individual Work and Contribution Summary</w:t>
      </w:r>
      <w:bookmarkEnd w:id="75"/>
    </w:p>
    <w:p w14:paraId="48002ADA"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978B61A"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36EED32B"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327FCA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301458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7A54AA8"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3B2DDA7C"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9239D83"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165E9BF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4691D90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643F9EE8"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77C0216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20CED85F"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3A4F678A"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1343E75C"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F0F802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00B50A54"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C59F30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61CD74CA"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22064A7E"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666486D5"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9958906"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38B67762"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4B0EBA06"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0F0366B4"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087B7CC"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41A2CD9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1DB735AA"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89279A0"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4650B1D0"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0C2455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7EBE197"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0F3A51C6"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B5FCC55"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352EA395" w14:textId="77777777"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594668A3"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7D29296D"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2F27303D"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0D724E88"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53B7DFC"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a 12-month moving average was added, it beat every model at every horizon. Reporting that was less comfortable than reporting a win, but more defensible. The second lesson was leakage: both cases I found produced plausible output, which is why they were easy to miss.</w:t>
      </w:r>
      <w:r>
        <w:rPr>
          <w:rFonts w:ascii="Times New Roman" w:hAnsi="Times New Roman"/>
          <w:sz w:val="24"/>
          <w:szCs w:val="24"/>
        </w:rPr>
        <w:br w:type="page"/>
      </w:r>
    </w:p>
    <w:p w14:paraId="065D30CD"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025CC83"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0523A598"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3947031"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30A0D594"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252E5713"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7DCF323D"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0C75329"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49CE0F41"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Commits · HendrickDang/PRT661-DATA-SCIENCE-PRACTICE</w:t>
        </w:r>
      </w:hyperlink>
    </w:p>
    <w:p w14:paraId="012C15C5"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PRT661-DATA-SCIENCE-PRACTICE/documents at main · HendrickDang/PRT661-DATA-SCIENCE-PRACTICE</w:t>
        </w:r>
      </w:hyperlink>
    </w:p>
    <w:p w14:paraId="134BE24A"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134DB71" w14:textId="77777777" w:rsidR="00744932" w:rsidRPr="0005656D" w:rsidRDefault="008F304D" w:rsidP="00811A63">
      <w:pPr>
        <w:pStyle w:val="NormalWeb"/>
        <w:spacing w:before="0" w:beforeAutospacing="0" w:after="0" w:afterAutospacing="0" w:line="276" w:lineRule="auto"/>
        <w:jc w:val="both"/>
        <w:rPr>
          <w:lang w:val="vi-VN"/>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p>
    <w:sectPr w:rsidR="00744932" w:rsidRPr="0005656D" w:rsidSect="0059615A">
      <w:headerReference w:type="default" r:id="rId66"/>
      <w:footerReference w:type="default" r:id="rId67"/>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670E9" w14:textId="77777777" w:rsidR="004A073F" w:rsidRPr="005A7BB5" w:rsidRDefault="004A073F">
      <w:r w:rsidRPr="005A7BB5">
        <w:separator/>
      </w:r>
    </w:p>
  </w:endnote>
  <w:endnote w:type="continuationSeparator" w:id="0">
    <w:p w14:paraId="67C4AEDF" w14:textId="77777777" w:rsidR="004A073F" w:rsidRPr="005A7BB5" w:rsidRDefault="004A073F">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30389"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6FDB8D10"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06B1A" w14:textId="77777777" w:rsidR="004A073F" w:rsidRPr="005A7BB5" w:rsidRDefault="004A073F">
      <w:r w:rsidRPr="005A7BB5">
        <w:separator/>
      </w:r>
    </w:p>
  </w:footnote>
  <w:footnote w:type="continuationSeparator" w:id="0">
    <w:p w14:paraId="0E6D8472" w14:textId="77777777" w:rsidR="004A073F" w:rsidRPr="005A7BB5" w:rsidRDefault="004A073F">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4E15"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0B64638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1"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8"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19"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19"/>
  </w:num>
  <w:num w:numId="2" w16cid:durableId="1868635507">
    <w:abstractNumId w:val="18"/>
  </w:num>
  <w:num w:numId="3" w16cid:durableId="869300735">
    <w:abstractNumId w:val="10"/>
  </w:num>
  <w:num w:numId="4" w16cid:durableId="659816737">
    <w:abstractNumId w:val="0"/>
  </w:num>
  <w:num w:numId="5" w16cid:durableId="1126462383">
    <w:abstractNumId w:val="8"/>
  </w:num>
  <w:num w:numId="6" w16cid:durableId="42486870">
    <w:abstractNumId w:val="17"/>
  </w:num>
  <w:num w:numId="7" w16cid:durableId="2077891357">
    <w:abstractNumId w:val="1"/>
  </w:num>
  <w:num w:numId="8" w16cid:durableId="849414355">
    <w:abstractNumId w:val="13"/>
  </w:num>
  <w:num w:numId="9" w16cid:durableId="1341198504">
    <w:abstractNumId w:val="4"/>
  </w:num>
  <w:num w:numId="10" w16cid:durableId="1059134594">
    <w:abstractNumId w:val="9"/>
  </w:num>
  <w:num w:numId="11" w16cid:durableId="1221937138">
    <w:abstractNumId w:val="12"/>
  </w:num>
  <w:num w:numId="12" w16cid:durableId="7295156">
    <w:abstractNumId w:val="11"/>
  </w:num>
  <w:num w:numId="13" w16cid:durableId="1537543361">
    <w:abstractNumId w:val="16"/>
  </w:num>
  <w:num w:numId="14" w16cid:durableId="758991847">
    <w:abstractNumId w:val="15"/>
  </w:num>
  <w:num w:numId="15" w16cid:durableId="1199006307">
    <w:abstractNumId w:val="7"/>
  </w:num>
  <w:num w:numId="16" w16cid:durableId="864438165">
    <w:abstractNumId w:val="14"/>
  </w:num>
  <w:num w:numId="17" w16cid:durableId="1630358547">
    <w:abstractNumId w:val="6"/>
  </w:num>
  <w:num w:numId="18" w16cid:durableId="2101565035">
    <w:abstractNumId w:val="5"/>
  </w:num>
  <w:num w:numId="19" w16cid:durableId="301082878">
    <w:abstractNumId w:val="3"/>
  </w:num>
  <w:num w:numId="20" w16cid:durableId="473639768">
    <w:abstractNumId w:val="2"/>
    <w:lvlOverride w:ilvl="0">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2F19"/>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0E5104"/>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66"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hyperlink" Target="https://github.com/HendrickDang/PRT661-DATA-SCIENCE-PRACTICE/commits/main/evaluation.py" TargetMode="External"/><Relationship Id="rId19" Type="http://schemas.openxmlformats.org/officeDocument/2006/relationships/hyperlink" Target="https://hendrickdang.atlassian.net/jira/software/projects/SCRUM/boards/1/timeline?rangeMode=WEEKS" TargetMode="Externa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56" Type="http://schemas.openxmlformats.org/officeDocument/2006/relationships/hyperlink" Target="https://github.com/HendrickDang/PRT661-DATA-SCIENCE-PRACTICE/commits?author=ngocanh8585"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46" Type="http://schemas.openxmlformats.org/officeDocument/2006/relationships/hyperlink" Target="https://doi.org/10.5334/dsj-2020-043" TargetMode="External"/><Relationship Id="rId59" Type="http://schemas.openxmlformats.org/officeDocument/2006/relationships/hyperlink" Target="https://github.com/HendrickDang/PRT661-DATA-SCIENCE-PRACTICE/commits?author=EmmaTran56" TargetMode="External"/><Relationship Id="rId67" Type="http://schemas.openxmlformats.org/officeDocument/2006/relationships/footer" Target="footer1.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54" Type="http://schemas.openxmlformats.org/officeDocument/2006/relationships/hyperlink" Target="https://github.com/HendrickDang/PRT661-DATA-SCIENCE-PRACTICE/commits/main/End%20to%20End%20pipeline.py" TargetMode="External"/><Relationship Id="rId62" Type="http://schemas.openxmlformats.org/officeDocument/2006/relationships/hyperlink" Target="https://github.com/HendrickDang/PRT661-DATA-SCIENCE-PRACTICE/commits/main/Outputs" TargetMode="External"/><Relationship Id="rId7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2.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523</TotalTime>
  <Pages>38</Pages>
  <Words>12819</Words>
  <Characters>73074</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85722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Van Hoi Dang</cp:lastModifiedBy>
  <cp:revision>193</cp:revision>
  <cp:lastPrinted>2026-03-20T06:14:00Z</cp:lastPrinted>
  <dcterms:created xsi:type="dcterms:W3CDTF">2026-09-09T02:33:00Z</dcterms:created>
  <dcterms:modified xsi:type="dcterms:W3CDTF">2026-09-13T13:37:00Z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