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0C26" w14:textId="77777777" w:rsidR="005F3891" w:rsidRDefault="00000000">
      <w:pPr>
        <w:spacing w:after="80"/>
        <w:jc w:val="center"/>
      </w:pPr>
      <w:r>
        <w:rPr>
          <w:rFonts w:eastAsia="Calibri"/>
          <w:b/>
          <w:color w:val="1A365D"/>
          <w:sz w:val="28"/>
        </w:rPr>
        <w:t>Deployment Design for the NT Assault Forecasting System</w:t>
      </w:r>
    </w:p>
    <w:p w14:paraId="61ABF833" w14:textId="0C261290" w:rsidR="005F3891" w:rsidRDefault="00000000">
      <w:pPr>
        <w:spacing w:after="160"/>
        <w:jc w:val="center"/>
      </w:pPr>
      <w:r>
        <w:rPr>
          <w:rFonts w:eastAsia="Calibri"/>
          <w:i/>
          <w:color w:val="4A5568"/>
          <w:sz w:val="20"/>
        </w:rPr>
        <w:t>Draft section for the Assessment report (Deployment &amp; Operations)</w:t>
      </w:r>
    </w:p>
    <w:p w14:paraId="1D5DBA09" w14:textId="77777777" w:rsidR="005F3891" w:rsidRDefault="00000000">
      <w:pPr>
        <w:spacing w:before="200" w:after="80"/>
      </w:pPr>
      <w:r>
        <w:rPr>
          <w:rFonts w:eastAsia="Calibri"/>
          <w:b/>
          <w:color w:val="1A365D"/>
          <w:sz w:val="24"/>
        </w:rPr>
        <w:t>1. Purpose and deployment goals</w:t>
      </w:r>
    </w:p>
    <w:p w14:paraId="2FB6A843" w14:textId="77777777" w:rsidR="005F3891" w:rsidRDefault="00000000">
      <w:pPr>
        <w:spacing w:after="80"/>
      </w:pPr>
      <w:r>
        <w:rPr>
          <w:rFonts w:eastAsia="Calibri"/>
        </w:rPr>
        <w:t>Deployment makes the group's forecasting artefacts usable outside a single developer machine. The primary end user narrative is NT Police, Fire and Emergency Services (PFES) resource planning; the secondary audience is academic markers and peer technical reviewers. Deployment therefore has two goals: (1) reproduce the analytical pipeline and evaluation results with pinned dependencies; (2) present decision-oriented views through a dual-role Streamlit dashboard without requiring users to read source code.</w:t>
      </w:r>
    </w:p>
    <w:p w14:paraId="0D61E6A3" w14:textId="77777777" w:rsidR="005F3891" w:rsidRDefault="00000000">
      <w:pPr>
        <w:spacing w:after="80"/>
      </w:pPr>
      <w:r>
        <w:rPr>
          <w:rFonts w:eastAsia="Calibri"/>
        </w:rPr>
        <w:t>This is an academic demonstration deployment, not a production PFES system. It uses public NT Open Data only, runs as a batch-plus-dashboard stack, and does not integrate with operational police networks or live CAD feeds.</w:t>
      </w:r>
    </w:p>
    <w:p w14:paraId="7FD9BBF3" w14:textId="77777777" w:rsidR="005F3891" w:rsidRDefault="00000000">
      <w:pPr>
        <w:spacing w:before="200" w:after="80"/>
      </w:pPr>
      <w:r>
        <w:rPr>
          <w:rFonts w:eastAsia="Calibri"/>
          <w:b/>
          <w:color w:val="1A365D"/>
          <w:sz w:val="24"/>
        </w:rPr>
        <w:t>2. What is deployed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3891" w14:paraId="6070768E" w14:textId="77777777">
        <w:tc>
          <w:tcPr>
            <w:tcW w:w="3120" w:type="dxa"/>
            <w:shd w:val="clear" w:color="auto" w:fill="1A365D"/>
          </w:tcPr>
          <w:p w14:paraId="5F0C5715" w14:textId="77777777" w:rsidR="005F3891" w:rsidRDefault="00000000">
            <w:r>
              <w:rPr>
                <w:rFonts w:eastAsia="Calibri"/>
                <w:b/>
                <w:color w:val="FFFFFF"/>
                <w:sz w:val="18"/>
              </w:rPr>
              <w:t>Artefact</w:t>
            </w:r>
          </w:p>
        </w:tc>
        <w:tc>
          <w:tcPr>
            <w:tcW w:w="3120" w:type="dxa"/>
            <w:shd w:val="clear" w:color="auto" w:fill="1A365D"/>
          </w:tcPr>
          <w:p w14:paraId="77759991" w14:textId="77777777" w:rsidR="005F3891" w:rsidRDefault="00000000">
            <w:r>
              <w:rPr>
                <w:rFonts w:eastAsia="Calibri"/>
                <w:b/>
                <w:color w:val="FFFFFF"/>
                <w:sz w:val="18"/>
              </w:rPr>
              <w:t>Entry point</w:t>
            </w:r>
          </w:p>
        </w:tc>
        <w:tc>
          <w:tcPr>
            <w:tcW w:w="3120" w:type="dxa"/>
            <w:shd w:val="clear" w:color="auto" w:fill="1A365D"/>
          </w:tcPr>
          <w:p w14:paraId="759140D1" w14:textId="77777777" w:rsidR="005F3891" w:rsidRDefault="00000000">
            <w:r>
              <w:rPr>
                <w:rFonts w:eastAsia="Calibri"/>
                <w:b/>
                <w:color w:val="FFFFFF"/>
                <w:sz w:val="18"/>
              </w:rPr>
              <w:t>Role after deployment</w:t>
            </w:r>
          </w:p>
        </w:tc>
      </w:tr>
      <w:tr w:rsidR="005F3891" w14:paraId="0FBD9B0E" w14:textId="77777777">
        <w:tc>
          <w:tcPr>
            <w:tcW w:w="3120" w:type="dxa"/>
          </w:tcPr>
          <w:p w14:paraId="5580FD53" w14:textId="77777777" w:rsidR="005F3891" w:rsidRDefault="00000000">
            <w:r>
              <w:rPr>
                <w:rFonts w:eastAsia="Calibri"/>
                <w:sz w:val="18"/>
              </w:rPr>
              <w:t>End-to-end pipeline</w:t>
            </w:r>
          </w:p>
        </w:tc>
        <w:tc>
          <w:tcPr>
            <w:tcW w:w="3120" w:type="dxa"/>
          </w:tcPr>
          <w:p w14:paraId="50834DE4" w14:textId="77777777" w:rsidR="005F3891" w:rsidRDefault="00000000">
            <w:r>
              <w:rPr>
                <w:rFonts w:eastAsia="Calibri"/>
                <w:sz w:val="18"/>
              </w:rPr>
              <w:t>Updated_End_to_End_pipeline.py</w:t>
            </w:r>
          </w:p>
        </w:tc>
        <w:tc>
          <w:tcPr>
            <w:tcW w:w="3120" w:type="dxa"/>
          </w:tcPr>
          <w:p w14:paraId="584FFD84" w14:textId="77777777" w:rsidR="005F3891" w:rsidRDefault="00000000">
            <w:r>
              <w:rPr>
                <w:rFonts w:eastAsia="Calibri"/>
                <w:sz w:val="18"/>
              </w:rPr>
              <w:t>Ingest, panel build, EDA, PCA, Model A/B regression figures (report 4.1-4.5)</w:t>
            </w:r>
          </w:p>
        </w:tc>
      </w:tr>
      <w:tr w:rsidR="005F3891" w14:paraId="22269A3E" w14:textId="77777777">
        <w:tc>
          <w:tcPr>
            <w:tcW w:w="3120" w:type="dxa"/>
          </w:tcPr>
          <w:p w14:paraId="77F2235A" w14:textId="77777777" w:rsidR="005F3891" w:rsidRDefault="00000000">
            <w:r>
              <w:rPr>
                <w:rFonts w:eastAsia="Calibri"/>
                <w:sz w:val="18"/>
              </w:rPr>
              <w:t>Forecast evaluation</w:t>
            </w:r>
          </w:p>
        </w:tc>
        <w:tc>
          <w:tcPr>
            <w:tcW w:w="3120" w:type="dxa"/>
          </w:tcPr>
          <w:p w14:paraId="1F432789" w14:textId="77777777" w:rsidR="005F3891" w:rsidRDefault="00000000">
            <w:r>
              <w:rPr>
                <w:rFonts w:eastAsia="Calibri"/>
                <w:sz w:val="18"/>
              </w:rPr>
              <w:t>evaluation.py</w:t>
            </w:r>
          </w:p>
        </w:tc>
        <w:tc>
          <w:tcPr>
            <w:tcW w:w="3120" w:type="dxa"/>
          </w:tcPr>
          <w:p w14:paraId="6E5085B6" w14:textId="77777777" w:rsidR="005F3891" w:rsidRDefault="00000000">
            <w:r>
              <w:rPr>
                <w:rFonts w:eastAsia="Calibri"/>
                <w:sz w:val="18"/>
              </w:rPr>
              <w:t>Baselines, multi-horizon backtests, prediction intervals (report 4.6)</w:t>
            </w:r>
          </w:p>
        </w:tc>
      </w:tr>
      <w:tr w:rsidR="005F3891" w14:paraId="55114683" w14:textId="77777777">
        <w:tc>
          <w:tcPr>
            <w:tcW w:w="3120" w:type="dxa"/>
          </w:tcPr>
          <w:p w14:paraId="3DF81191" w14:textId="77777777" w:rsidR="005F3891" w:rsidRDefault="00000000">
            <w:r>
              <w:rPr>
                <w:rFonts w:eastAsia="Calibri"/>
                <w:sz w:val="18"/>
              </w:rPr>
              <w:t>Decision-support portal</w:t>
            </w:r>
          </w:p>
        </w:tc>
        <w:tc>
          <w:tcPr>
            <w:tcW w:w="3120" w:type="dxa"/>
          </w:tcPr>
          <w:p w14:paraId="70C6C7BB" w14:textId="77777777" w:rsidR="005F3891" w:rsidRDefault="00000000">
            <w:r>
              <w:rPr>
                <w:rFonts w:eastAsia="Calibri"/>
                <w:sz w:val="18"/>
              </w:rPr>
              <w:t>app.py + pages/ + core_data.py</w:t>
            </w:r>
          </w:p>
        </w:tc>
        <w:tc>
          <w:tcPr>
            <w:tcW w:w="3120" w:type="dxa"/>
          </w:tcPr>
          <w:p w14:paraId="14E94BE5" w14:textId="77777777" w:rsidR="005F3891" w:rsidRDefault="00000000">
            <w:r>
              <w:rPr>
                <w:rFonts w:eastAsia="Calibri"/>
                <w:sz w:val="18"/>
              </w:rPr>
              <w:t>Administrator briefing and Data Science Workbench at localhost:8501</w:t>
            </w:r>
          </w:p>
        </w:tc>
      </w:tr>
      <w:tr w:rsidR="005F3891" w14:paraId="54665253" w14:textId="77777777">
        <w:tc>
          <w:tcPr>
            <w:tcW w:w="3120" w:type="dxa"/>
          </w:tcPr>
          <w:p w14:paraId="12CB03E2" w14:textId="77777777" w:rsidR="005F3891" w:rsidRDefault="00000000">
            <w:r>
              <w:rPr>
                <w:rFonts w:eastAsia="Calibri"/>
                <w:sz w:val="18"/>
              </w:rPr>
              <w:t>Environment contract</w:t>
            </w:r>
          </w:p>
        </w:tc>
        <w:tc>
          <w:tcPr>
            <w:tcW w:w="3120" w:type="dxa"/>
          </w:tcPr>
          <w:p w14:paraId="1160A4FC" w14:textId="77777777" w:rsidR="005F3891" w:rsidRDefault="00000000">
            <w:r>
              <w:rPr>
                <w:rFonts w:eastAsia="Calibri"/>
                <w:sz w:val="18"/>
              </w:rPr>
              <w:t>Environment Setup Instructions/requirements.txt</w:t>
            </w:r>
          </w:p>
        </w:tc>
        <w:tc>
          <w:tcPr>
            <w:tcW w:w="3120" w:type="dxa"/>
          </w:tcPr>
          <w:p w14:paraId="43A60DA5" w14:textId="77777777" w:rsidR="005F3891" w:rsidRDefault="00000000">
            <w:r>
              <w:rPr>
                <w:rFonts w:eastAsia="Calibri"/>
                <w:sz w:val="18"/>
              </w:rPr>
              <w:t>Pinned versions so XGBoost and other figures match the report</w:t>
            </w:r>
          </w:p>
        </w:tc>
      </w:tr>
      <w:tr w:rsidR="005F3891" w14:paraId="583E9727" w14:textId="77777777">
        <w:tc>
          <w:tcPr>
            <w:tcW w:w="3120" w:type="dxa"/>
          </w:tcPr>
          <w:p w14:paraId="74711CC1" w14:textId="77777777" w:rsidR="005F3891" w:rsidRDefault="00000000">
            <w:r>
              <w:rPr>
                <w:rFonts w:eastAsia="Calibri"/>
                <w:sz w:val="18"/>
              </w:rPr>
              <w:t>Data package</w:t>
            </w:r>
          </w:p>
        </w:tc>
        <w:tc>
          <w:tcPr>
            <w:tcW w:w="3120" w:type="dxa"/>
          </w:tcPr>
          <w:p w14:paraId="326919D1" w14:textId="77777777" w:rsidR="005F3891" w:rsidRDefault="00000000">
            <w:r>
              <w:rPr>
                <w:rFonts w:eastAsia="Calibri"/>
                <w:sz w:val="18"/>
              </w:rPr>
              <w:t>dataset/source/ (+ processed outputs in repo)</w:t>
            </w:r>
          </w:p>
        </w:tc>
        <w:tc>
          <w:tcPr>
            <w:tcW w:w="3120" w:type="dxa"/>
          </w:tcPr>
          <w:p w14:paraId="05102A97" w14:textId="77777777" w:rsidR="005F3891" w:rsidRDefault="00000000">
            <w:r>
              <w:rPr>
                <w:rFonts w:eastAsia="Calibri"/>
                <w:sz w:val="18"/>
              </w:rPr>
              <w:t>Immutable sources; markers can inspect results without a full re-run</w:t>
            </w:r>
          </w:p>
        </w:tc>
      </w:tr>
    </w:tbl>
    <w:p w14:paraId="7439AB20" w14:textId="77777777" w:rsidR="005F3891" w:rsidRDefault="005F3891">
      <w:pPr>
        <w:spacing w:after="40"/>
      </w:pPr>
    </w:p>
    <w:p w14:paraId="6366E368" w14:textId="77777777" w:rsidR="005F3891" w:rsidRDefault="00000000">
      <w:pPr>
        <w:spacing w:after="80"/>
      </w:pPr>
      <w:r>
        <w:rPr>
          <w:rFonts w:eastAsia="Calibri"/>
        </w:rPr>
        <w:t>The nominated runtime path is documented in README.md and Execution Instructions. Superseded scripts (End to End pipeline.py and the Will-fix copy) remain for contribution history and must not be used for deployment.</w:t>
      </w:r>
    </w:p>
    <w:p w14:paraId="7D2F057D" w14:textId="77777777" w:rsidR="005F3891" w:rsidRDefault="00000000">
      <w:pPr>
        <w:spacing w:before="200" w:after="80"/>
      </w:pPr>
      <w:r>
        <w:rPr>
          <w:rFonts w:eastAsia="Calibri"/>
          <w:b/>
          <w:color w:val="1A365D"/>
          <w:sz w:val="24"/>
        </w:rPr>
        <w:t>3. Target environment and constraints</w:t>
      </w:r>
    </w:p>
    <w:p w14:paraId="0FF27E28" w14:textId="77777777" w:rsidR="005F3891" w:rsidRDefault="00000000">
      <w:pPr>
        <w:pStyle w:val="ListBullet"/>
        <w:spacing w:after="40"/>
      </w:pPr>
      <w:r>
        <w:rPr>
          <w:rFonts w:eastAsia="Calibri"/>
          <w:b/>
        </w:rPr>
        <w:t xml:space="preserve">Runtime: </w:t>
      </w:r>
      <w:r>
        <w:rPr>
          <w:rFonts w:eastAsia="Calibri"/>
        </w:rPr>
        <w:t>Python 3.8+ for pipeline and evaluation; Python 3.9+ recommended for the Streamlit dashboard (local demos use Anaconda 3.13).</w:t>
      </w:r>
    </w:p>
    <w:p w14:paraId="64DE6DD1" w14:textId="77777777" w:rsidR="005F3891" w:rsidRDefault="00000000">
      <w:pPr>
        <w:pStyle w:val="ListBullet"/>
        <w:spacing w:after="40"/>
      </w:pPr>
      <w:r>
        <w:rPr>
          <w:rFonts w:eastAsia="Calibri"/>
          <w:b/>
        </w:rPr>
        <w:t xml:space="preserve">Dependencies: </w:t>
      </w:r>
      <w:r>
        <w:rPr>
          <w:rFonts w:eastAsia="Calibri"/>
        </w:rPr>
        <w:t>Install from the pinned requirements file. xgboost==2.1.4 is mandatory for numerical parity with Sections 4.5-4.6; unpinned installs have already produced divergent RMSE for the same random_state.</w:t>
      </w:r>
    </w:p>
    <w:p w14:paraId="4427C7FD" w14:textId="77777777" w:rsidR="005F3891" w:rsidRDefault="00000000">
      <w:pPr>
        <w:pStyle w:val="ListBullet"/>
        <w:spacing w:after="40"/>
      </w:pPr>
      <w:r>
        <w:rPr>
          <w:rFonts w:eastAsia="Calibri"/>
          <w:b/>
        </w:rPr>
        <w:t xml:space="preserve">OS: </w:t>
      </w:r>
      <w:r>
        <w:rPr>
          <w:rFonts w:eastAsia="Calibri"/>
        </w:rPr>
        <w:t>Windows is the team's primary OS; run_dashboard.bat is a convenience launcher. The portable command for all platforms is streamlit run app.py from the repository root.</w:t>
      </w:r>
    </w:p>
    <w:p w14:paraId="452FFF50" w14:textId="77777777" w:rsidR="005F3891" w:rsidRDefault="00000000">
      <w:pPr>
        <w:pStyle w:val="ListBullet"/>
        <w:spacing w:after="40"/>
      </w:pPr>
      <w:r>
        <w:rPr>
          <w:rFonts w:eastAsia="Calibri"/>
          <w:b/>
        </w:rPr>
        <w:t xml:space="preserve">Security: </w:t>
      </w:r>
      <w:r>
        <w:rPr>
          <w:rFonts w:eastAsia="Calibri"/>
        </w:rPr>
        <w:t>No application secrets. All inputs are public open data. No PFES credentials or private incident systems are connected.</w:t>
      </w:r>
    </w:p>
    <w:p w14:paraId="5D628810" w14:textId="77777777" w:rsidR="005F3891" w:rsidRDefault="00000000">
      <w:pPr>
        <w:spacing w:before="200" w:after="80"/>
      </w:pPr>
      <w:r>
        <w:rPr>
          <w:rFonts w:eastAsia="Calibri"/>
          <w:b/>
          <w:color w:val="1A365D"/>
          <w:sz w:val="24"/>
        </w:rPr>
        <w:t>4. Deployment architecture (chosen approach)</w:t>
      </w:r>
    </w:p>
    <w:p w14:paraId="280AAC26" w14:textId="77777777" w:rsidR="005F3891" w:rsidRDefault="00000000">
      <w:pPr>
        <w:spacing w:after="80"/>
      </w:pPr>
      <w:r>
        <w:rPr>
          <w:rFonts w:eastAsia="Calibri"/>
        </w:rPr>
        <w:t>The group deploys a local / demonstrator architecture rather than a containerised cloud microservice. This matches the unit's assessment needs (reproducible analytics + interactive briefing) while remaining operable on student machines and lab PCs.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3891" w14:paraId="188DD92E" w14:textId="77777777">
        <w:tc>
          <w:tcPr>
            <w:tcW w:w="3120" w:type="dxa"/>
            <w:shd w:val="clear" w:color="auto" w:fill="1A365D"/>
          </w:tcPr>
          <w:p w14:paraId="3C7AFB95" w14:textId="77777777" w:rsidR="005F3891" w:rsidRDefault="00000000">
            <w:r>
              <w:rPr>
                <w:rFonts w:eastAsia="Calibri"/>
                <w:b/>
                <w:color w:val="FFFFFF"/>
                <w:sz w:val="18"/>
              </w:rPr>
              <w:lastRenderedPageBreak/>
              <w:t>Layer</w:t>
            </w:r>
          </w:p>
        </w:tc>
        <w:tc>
          <w:tcPr>
            <w:tcW w:w="3120" w:type="dxa"/>
            <w:shd w:val="clear" w:color="auto" w:fill="1A365D"/>
          </w:tcPr>
          <w:p w14:paraId="55124B6F" w14:textId="77777777" w:rsidR="005F3891" w:rsidRDefault="00000000">
            <w:r>
              <w:rPr>
                <w:rFonts w:eastAsia="Calibri"/>
                <w:b/>
                <w:color w:val="FFFFFF"/>
                <w:sz w:val="18"/>
              </w:rPr>
              <w:t>Implementation</w:t>
            </w:r>
          </w:p>
        </w:tc>
        <w:tc>
          <w:tcPr>
            <w:tcW w:w="3120" w:type="dxa"/>
            <w:shd w:val="clear" w:color="auto" w:fill="1A365D"/>
          </w:tcPr>
          <w:p w14:paraId="39E4C607" w14:textId="77777777" w:rsidR="005F3891" w:rsidRDefault="00000000">
            <w:r>
              <w:rPr>
                <w:rFonts w:eastAsia="Calibri"/>
                <w:b/>
                <w:color w:val="FFFFFF"/>
                <w:sz w:val="18"/>
              </w:rPr>
              <w:t>Rationale</w:t>
            </w:r>
          </w:p>
        </w:tc>
      </w:tr>
      <w:tr w:rsidR="005F3891" w14:paraId="5207F852" w14:textId="77777777">
        <w:tc>
          <w:tcPr>
            <w:tcW w:w="3120" w:type="dxa"/>
          </w:tcPr>
          <w:p w14:paraId="14D17D00" w14:textId="77777777" w:rsidR="005F3891" w:rsidRDefault="00000000">
            <w:r>
              <w:rPr>
                <w:rFonts w:eastAsia="Calibri"/>
                <w:sz w:val="18"/>
              </w:rPr>
              <w:t>Source control</w:t>
            </w:r>
          </w:p>
        </w:tc>
        <w:tc>
          <w:tcPr>
            <w:tcW w:w="3120" w:type="dxa"/>
          </w:tcPr>
          <w:p w14:paraId="43B520D2" w14:textId="77777777" w:rsidR="005F3891" w:rsidRDefault="00000000">
            <w:r>
              <w:rPr>
                <w:rFonts w:eastAsia="Calibri"/>
                <w:sz w:val="18"/>
              </w:rPr>
              <w:t>GitHub main via pull requests</w:t>
            </w:r>
          </w:p>
        </w:tc>
        <w:tc>
          <w:tcPr>
            <w:tcW w:w="3120" w:type="dxa"/>
          </w:tcPr>
          <w:p w14:paraId="16B8FE7E" w14:textId="77777777" w:rsidR="005F3891" w:rsidRDefault="00000000">
            <w:r>
              <w:rPr>
                <w:rFonts w:eastAsia="Calibri"/>
                <w:sz w:val="18"/>
              </w:rPr>
              <w:t>Shared, reviewable release point for markers and teammates</w:t>
            </w:r>
          </w:p>
        </w:tc>
      </w:tr>
      <w:tr w:rsidR="005F3891" w14:paraId="55BB791F" w14:textId="77777777">
        <w:tc>
          <w:tcPr>
            <w:tcW w:w="3120" w:type="dxa"/>
          </w:tcPr>
          <w:p w14:paraId="16CE45BF" w14:textId="77777777" w:rsidR="005F3891" w:rsidRDefault="00000000">
            <w:r>
              <w:rPr>
                <w:rFonts w:eastAsia="Calibri"/>
                <w:sz w:val="18"/>
              </w:rPr>
              <w:t>Batch analytics</w:t>
            </w:r>
          </w:p>
        </w:tc>
        <w:tc>
          <w:tcPr>
            <w:tcW w:w="3120" w:type="dxa"/>
          </w:tcPr>
          <w:p w14:paraId="02566FB5" w14:textId="77777777" w:rsidR="005F3891" w:rsidRDefault="00000000">
            <w:r>
              <w:rPr>
                <w:rFonts w:eastAsia="Calibri"/>
                <w:sz w:val="18"/>
              </w:rPr>
              <w:t>CLI Python scripts</w:t>
            </w:r>
          </w:p>
        </w:tc>
        <w:tc>
          <w:tcPr>
            <w:tcW w:w="3120" w:type="dxa"/>
          </w:tcPr>
          <w:p w14:paraId="49081286" w14:textId="77777777" w:rsidR="005F3891" w:rsidRDefault="00000000">
            <w:r>
              <w:rPr>
                <w:rFonts w:eastAsia="Calibri"/>
                <w:sz w:val="18"/>
              </w:rPr>
              <w:t>Deterministic, loggable, matches report figure generation</w:t>
            </w:r>
          </w:p>
        </w:tc>
      </w:tr>
      <w:tr w:rsidR="005F3891" w14:paraId="008A1F7C" w14:textId="77777777">
        <w:tc>
          <w:tcPr>
            <w:tcW w:w="3120" w:type="dxa"/>
          </w:tcPr>
          <w:p w14:paraId="14226DF6" w14:textId="77777777" w:rsidR="005F3891" w:rsidRDefault="00000000">
            <w:r>
              <w:rPr>
                <w:rFonts w:eastAsia="Calibri"/>
                <w:sz w:val="18"/>
              </w:rPr>
              <w:t>Interactive UI</w:t>
            </w:r>
          </w:p>
        </w:tc>
        <w:tc>
          <w:tcPr>
            <w:tcW w:w="3120" w:type="dxa"/>
          </w:tcPr>
          <w:p w14:paraId="07E125BA" w14:textId="77777777" w:rsidR="005F3891" w:rsidRDefault="00000000">
            <w:r>
              <w:rPr>
                <w:rFonts w:eastAsia="Calibri"/>
                <w:sz w:val="18"/>
              </w:rPr>
              <w:t>Streamlit multipage app</w:t>
            </w:r>
          </w:p>
        </w:tc>
        <w:tc>
          <w:tcPr>
            <w:tcW w:w="3120" w:type="dxa"/>
          </w:tcPr>
          <w:p w14:paraId="6370FC40" w14:textId="77777777" w:rsidR="005F3891" w:rsidRDefault="00000000">
            <w:r>
              <w:rPr>
                <w:rFonts w:eastAsia="Calibri"/>
                <w:sz w:val="18"/>
              </w:rPr>
              <w:t>Fast dual-audience portal without a separate web backend</w:t>
            </w:r>
          </w:p>
        </w:tc>
      </w:tr>
      <w:tr w:rsidR="005F3891" w14:paraId="504A220F" w14:textId="77777777">
        <w:tc>
          <w:tcPr>
            <w:tcW w:w="3120" w:type="dxa"/>
          </w:tcPr>
          <w:p w14:paraId="4DE691AB" w14:textId="77777777" w:rsidR="005F3891" w:rsidRDefault="00000000">
            <w:r>
              <w:rPr>
                <w:rFonts w:eastAsia="Calibri"/>
                <w:sz w:val="18"/>
              </w:rPr>
              <w:t>Shared model/data access</w:t>
            </w:r>
          </w:p>
        </w:tc>
        <w:tc>
          <w:tcPr>
            <w:tcW w:w="3120" w:type="dxa"/>
          </w:tcPr>
          <w:p w14:paraId="216F1AC0" w14:textId="77777777" w:rsidR="005F3891" w:rsidRDefault="00000000">
            <w:r>
              <w:rPr>
                <w:rFonts w:eastAsia="Calibri"/>
                <w:sz w:val="18"/>
              </w:rPr>
              <w:t>core_data.py with Streamlit cache</w:t>
            </w:r>
          </w:p>
        </w:tc>
        <w:tc>
          <w:tcPr>
            <w:tcW w:w="3120" w:type="dxa"/>
          </w:tcPr>
          <w:p w14:paraId="3E61FD95" w14:textId="77777777" w:rsidR="005F3891" w:rsidRDefault="00000000">
            <w:r>
              <w:rPr>
                <w:rFonts w:eastAsia="Calibri"/>
                <w:sz w:val="18"/>
              </w:rPr>
              <w:t>One load/train path for Admin and Workbench pages</w:t>
            </w:r>
          </w:p>
        </w:tc>
      </w:tr>
      <w:tr w:rsidR="005F3891" w14:paraId="6C0B59C7" w14:textId="77777777">
        <w:tc>
          <w:tcPr>
            <w:tcW w:w="3120" w:type="dxa"/>
          </w:tcPr>
          <w:p w14:paraId="470966A0" w14:textId="77777777" w:rsidR="005F3891" w:rsidRDefault="00000000">
            <w:r>
              <w:rPr>
                <w:rFonts w:eastAsia="Calibri"/>
                <w:sz w:val="18"/>
              </w:rPr>
              <w:t>Optional remote demo</w:t>
            </w:r>
          </w:p>
        </w:tc>
        <w:tc>
          <w:tcPr>
            <w:tcW w:w="3120" w:type="dxa"/>
          </w:tcPr>
          <w:p w14:paraId="4EB2E569" w14:textId="77777777" w:rsidR="005F3891" w:rsidRDefault="00000000">
            <w:r>
              <w:rPr>
                <w:rFonts w:eastAsia="Calibri"/>
                <w:sz w:val="18"/>
              </w:rPr>
              <w:t>Streamlit Community Cloud (if enabled)</w:t>
            </w:r>
          </w:p>
        </w:tc>
        <w:tc>
          <w:tcPr>
            <w:tcW w:w="3120" w:type="dxa"/>
          </w:tcPr>
          <w:p w14:paraId="4017CC74" w14:textId="77777777" w:rsidR="005F3891" w:rsidRDefault="00000000">
            <w:r>
              <w:rPr>
                <w:rFonts w:eastAsia="Calibri"/>
                <w:sz w:val="18"/>
              </w:rPr>
              <w:t>Browser link for presentation; not required for marking offline</w:t>
            </w:r>
          </w:p>
        </w:tc>
      </w:tr>
    </w:tbl>
    <w:p w14:paraId="0A8006C1" w14:textId="77777777" w:rsidR="005F3891" w:rsidRDefault="005F3891">
      <w:pPr>
        <w:spacing w:after="40"/>
      </w:pPr>
    </w:p>
    <w:p w14:paraId="6C8FDD79" w14:textId="77777777" w:rsidR="005F3891" w:rsidRDefault="00000000">
      <w:pPr>
        <w:spacing w:after="80"/>
      </w:pPr>
      <w:r>
        <w:rPr>
          <w:rFonts w:eastAsia="Calibri"/>
        </w:rPr>
        <w:t>Alternatives considered and deferred: Docker (higher setup cost for teammates on locked lab images) and a FastAPI service (unnecessary while all consumers are human reviewers using the dashboard). These remain future options if an organisational pilot were requested.</w:t>
      </w:r>
    </w:p>
    <w:p w14:paraId="6630501C" w14:textId="77777777" w:rsidR="005F3891" w:rsidRDefault="00000000">
      <w:pPr>
        <w:spacing w:before="200" w:after="80"/>
      </w:pPr>
      <w:r>
        <w:rPr>
          <w:rFonts w:eastAsia="Calibri"/>
          <w:b/>
          <w:color w:val="1A365D"/>
          <w:sz w:val="24"/>
        </w:rPr>
        <w:t>5. Release and run procedure</w:t>
      </w:r>
    </w:p>
    <w:p w14:paraId="667E2467" w14:textId="77777777" w:rsidR="005F3891" w:rsidRDefault="00000000">
      <w:pPr>
        <w:spacing w:before="120" w:after="40"/>
      </w:pPr>
      <w:r>
        <w:rPr>
          <w:rFonts w:eastAsia="Calibri"/>
          <w:b/>
        </w:rPr>
        <w:t>5.1 First-time setup</w:t>
      </w:r>
    </w:p>
    <w:p w14:paraId="10476248" w14:textId="77777777" w:rsidR="005F3891" w:rsidRDefault="00000000">
      <w:pPr>
        <w:pStyle w:val="ListBullet"/>
        <w:spacing w:after="40"/>
      </w:pPr>
      <w:r>
        <w:rPr>
          <w:rFonts w:eastAsia="Calibri"/>
        </w:rPr>
        <w:t>Clone the GitHub repository and create/activate a Python environment.</w:t>
      </w:r>
    </w:p>
    <w:p w14:paraId="1D9215FC" w14:textId="77777777" w:rsidR="005F3891" w:rsidRDefault="00000000">
      <w:pPr>
        <w:pStyle w:val="ListBullet"/>
        <w:spacing w:after="40"/>
      </w:pPr>
      <w:r>
        <w:rPr>
          <w:rFonts w:eastAsia="Calibri"/>
        </w:rPr>
        <w:t>pip install -r "Environment Setup Instructions/requirements.txt"</w:t>
      </w:r>
    </w:p>
    <w:p w14:paraId="0862365F" w14:textId="77777777" w:rsidR="005F3891" w:rsidRDefault="00000000">
      <w:pPr>
        <w:pStyle w:val="ListBullet"/>
        <w:spacing w:after="40"/>
      </w:pPr>
      <w:r>
        <w:rPr>
          <w:rFonts w:eastAsia="Calibri"/>
        </w:rPr>
        <w:t>Confirm dataset/source/ contains the six NT downloads (fuzzy filenames allowed).</w:t>
      </w:r>
    </w:p>
    <w:p w14:paraId="3ACC9B7A" w14:textId="77777777" w:rsidR="005F3891" w:rsidRDefault="00000000">
      <w:pPr>
        <w:spacing w:before="120" w:after="40"/>
      </w:pPr>
      <w:r>
        <w:rPr>
          <w:rFonts w:eastAsia="Calibri"/>
          <w:b/>
        </w:rPr>
        <w:t>5.2 Produce or refresh analytical artefacts</w:t>
      </w:r>
    </w:p>
    <w:p w14:paraId="56755D4D" w14:textId="77777777" w:rsidR="005F3891" w:rsidRDefault="00000000">
      <w:pPr>
        <w:pStyle w:val="ListBullet"/>
        <w:spacing w:after="40"/>
      </w:pPr>
      <w:r>
        <w:rPr>
          <w:rFonts w:eastAsia="Calibri"/>
        </w:rPr>
        <w:t>python Updated_End_to_End_pipeline.py</w:t>
      </w:r>
    </w:p>
    <w:p w14:paraId="6F8945D6" w14:textId="77777777" w:rsidR="005F3891" w:rsidRDefault="00000000">
      <w:pPr>
        <w:pStyle w:val="ListBullet"/>
        <w:spacing w:after="40"/>
      </w:pPr>
      <w:r>
        <w:rPr>
          <w:rFonts w:eastAsia="Calibri"/>
        </w:rPr>
        <w:t>python evaluation.py   # writes Outputs/ for Section 4.6</w:t>
      </w:r>
    </w:p>
    <w:p w14:paraId="00490E0B" w14:textId="77777777" w:rsidR="005F3891" w:rsidRDefault="00000000">
      <w:pPr>
        <w:spacing w:before="120" w:after="40"/>
      </w:pPr>
      <w:r>
        <w:rPr>
          <w:rFonts w:eastAsia="Calibri"/>
          <w:b/>
        </w:rPr>
        <w:t>5.3 Launch the dashboard</w:t>
      </w:r>
    </w:p>
    <w:p w14:paraId="0DAC73AC" w14:textId="77777777" w:rsidR="005F3891" w:rsidRDefault="00000000">
      <w:pPr>
        <w:pStyle w:val="ListBullet"/>
        <w:spacing w:after="40"/>
      </w:pPr>
      <w:r>
        <w:rPr>
          <w:rFonts w:eastAsia="Calibri"/>
        </w:rPr>
        <w:t>streamlit run app.py</w:t>
      </w:r>
    </w:p>
    <w:p w14:paraId="2BDE3F64" w14:textId="77777777" w:rsidR="005F3891" w:rsidRDefault="00000000">
      <w:pPr>
        <w:pStyle w:val="ListBullet"/>
        <w:spacing w:after="40"/>
      </w:pPr>
      <w:r>
        <w:rPr>
          <w:rFonts w:eastAsia="Calibri"/>
        </w:rPr>
        <w:t>or Windows: run_dashboard.bat (uses a detected Streamlit executable / py -3.13 fallback).</w:t>
      </w:r>
    </w:p>
    <w:p w14:paraId="0832A020" w14:textId="77777777" w:rsidR="005F3891" w:rsidRDefault="00000000">
      <w:pPr>
        <w:pStyle w:val="ListBullet"/>
        <w:spacing w:after="40"/>
      </w:pPr>
      <w:r>
        <w:rPr>
          <w:rFonts w:eastAsia="Calibri"/>
        </w:rPr>
        <w:t>Open http://localhost:8501. Choose Administrator Portal or Data Science Workbench from the sidebar. Do not execute pages/*.py with python directly.</w:t>
      </w:r>
    </w:p>
    <w:p w14:paraId="1935AB8B" w14:textId="77777777" w:rsidR="005F3891" w:rsidRDefault="00000000">
      <w:pPr>
        <w:spacing w:after="80"/>
      </w:pPr>
      <w:r>
        <w:rPr>
          <w:rFonts w:eastAsia="Calibri"/>
        </w:rPr>
        <w:t>Prerequisite for the portal: dataset/processed/nt_crime_merged_2015_2025.csv must exist (created by the pipeline). If missing, the app stops with an explicit error directing the user to run the pipeline first.</w:t>
      </w:r>
    </w:p>
    <w:p w14:paraId="3B02A4A6" w14:textId="77777777" w:rsidR="005F3891" w:rsidRDefault="00000000">
      <w:pPr>
        <w:spacing w:before="200" w:after="80"/>
      </w:pPr>
      <w:r>
        <w:rPr>
          <w:rFonts w:eastAsia="Calibri"/>
          <w:b/>
          <w:color w:val="1A365D"/>
          <w:sz w:val="24"/>
        </w:rPr>
        <w:t>6. Smoke-test checklist (definition of done)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268"/>
        <w:gridCol w:w="6558"/>
      </w:tblGrid>
      <w:tr w:rsidR="005F3891" w14:paraId="44D87A49" w14:textId="77777777" w:rsidTr="00F9792B">
        <w:tc>
          <w:tcPr>
            <w:tcW w:w="534" w:type="dxa"/>
            <w:shd w:val="clear" w:color="auto" w:fill="1A365D"/>
          </w:tcPr>
          <w:p w14:paraId="6F735423" w14:textId="77777777" w:rsidR="005F3891" w:rsidRDefault="00000000">
            <w:r>
              <w:rPr>
                <w:rFonts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w="2268" w:type="dxa"/>
            <w:shd w:val="clear" w:color="auto" w:fill="1A365D"/>
          </w:tcPr>
          <w:p w14:paraId="366FA8C5" w14:textId="77777777" w:rsidR="005F3891" w:rsidRDefault="00000000">
            <w:r>
              <w:rPr>
                <w:rFonts w:eastAsia="Calibri"/>
                <w:b/>
                <w:color w:val="FFFFFF"/>
                <w:sz w:val="18"/>
              </w:rPr>
              <w:t>Check</w:t>
            </w:r>
          </w:p>
        </w:tc>
        <w:tc>
          <w:tcPr>
            <w:tcW w:w="6558" w:type="dxa"/>
            <w:shd w:val="clear" w:color="auto" w:fill="1A365D"/>
          </w:tcPr>
          <w:p w14:paraId="74AA5053" w14:textId="77777777" w:rsidR="005F3891" w:rsidRDefault="00000000">
            <w:r>
              <w:rPr>
                <w:rFonts w:eastAsia="Calibri"/>
                <w:b/>
                <w:color w:val="FFFFFF"/>
                <w:sz w:val="18"/>
              </w:rPr>
              <w:t>Expected result</w:t>
            </w:r>
          </w:p>
        </w:tc>
      </w:tr>
      <w:tr w:rsidR="005F3891" w14:paraId="1F4E3183" w14:textId="77777777" w:rsidTr="00F9792B">
        <w:tc>
          <w:tcPr>
            <w:tcW w:w="534" w:type="dxa"/>
          </w:tcPr>
          <w:p w14:paraId="3FD81F5B" w14:textId="77777777" w:rsidR="005F3891" w:rsidRDefault="00000000"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2268" w:type="dxa"/>
          </w:tcPr>
          <w:p w14:paraId="6137C1EB" w14:textId="77777777" w:rsidR="005F3891" w:rsidRDefault="00000000">
            <w:r>
              <w:rPr>
                <w:rFonts w:eastAsia="Calibri"/>
                <w:sz w:val="18"/>
              </w:rPr>
              <w:t>Fresh venv + pinned install</w:t>
            </w:r>
          </w:p>
        </w:tc>
        <w:tc>
          <w:tcPr>
            <w:tcW w:w="6558" w:type="dxa"/>
          </w:tcPr>
          <w:p w14:paraId="331748BC" w14:textId="77777777" w:rsidR="005F3891" w:rsidRDefault="00000000">
            <w:r>
              <w:rPr>
                <w:rFonts w:eastAsia="Calibri"/>
                <w:sz w:val="18"/>
              </w:rPr>
              <w:t>No missing modules (openpyxl, xgboost, streamlit, plotly)</w:t>
            </w:r>
          </w:p>
        </w:tc>
      </w:tr>
      <w:tr w:rsidR="005F3891" w14:paraId="6BDDE9E0" w14:textId="77777777" w:rsidTr="00F9792B">
        <w:tc>
          <w:tcPr>
            <w:tcW w:w="534" w:type="dxa"/>
          </w:tcPr>
          <w:p w14:paraId="15CE2092" w14:textId="77777777" w:rsidR="005F3891" w:rsidRDefault="00000000">
            <w:r>
              <w:rPr>
                <w:rFonts w:eastAsia="Calibri"/>
                <w:sz w:val="18"/>
              </w:rPr>
              <w:t>2</w:t>
            </w:r>
          </w:p>
        </w:tc>
        <w:tc>
          <w:tcPr>
            <w:tcW w:w="2268" w:type="dxa"/>
          </w:tcPr>
          <w:p w14:paraId="1FC43A70" w14:textId="77777777" w:rsidR="005F3891" w:rsidRDefault="00000000">
            <w:r>
              <w:rPr>
                <w:rFonts w:eastAsia="Calibri"/>
                <w:sz w:val="18"/>
              </w:rPr>
              <w:t>Pipeline completes</w:t>
            </w:r>
          </w:p>
        </w:tc>
        <w:tc>
          <w:tcPr>
            <w:tcW w:w="6558" w:type="dxa"/>
          </w:tcPr>
          <w:p w14:paraId="46029368" w14:textId="77777777" w:rsidR="005F3891" w:rsidRDefault="00000000">
            <w:r>
              <w:rPr>
                <w:rFonts w:eastAsia="Calibri"/>
                <w:sz w:val="18"/>
              </w:rPr>
              <w:t>Console shows PIPELINE COMPLETE; panel ~13,629 rows</w:t>
            </w:r>
          </w:p>
        </w:tc>
      </w:tr>
      <w:tr w:rsidR="005F3891" w14:paraId="12E91F3B" w14:textId="77777777" w:rsidTr="00F9792B">
        <w:tc>
          <w:tcPr>
            <w:tcW w:w="534" w:type="dxa"/>
          </w:tcPr>
          <w:p w14:paraId="3B622233" w14:textId="77777777" w:rsidR="005F3891" w:rsidRDefault="00000000"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2268" w:type="dxa"/>
          </w:tcPr>
          <w:p w14:paraId="3EC6C0B0" w14:textId="77777777" w:rsidR="005F3891" w:rsidRDefault="00000000">
            <w:r>
              <w:rPr>
                <w:rFonts w:eastAsia="Calibri"/>
                <w:sz w:val="18"/>
              </w:rPr>
              <w:t>Evaluation completes</w:t>
            </w:r>
          </w:p>
        </w:tc>
        <w:tc>
          <w:tcPr>
            <w:tcW w:w="6558" w:type="dxa"/>
          </w:tcPr>
          <w:p w14:paraId="69DB08AF" w14:textId="77777777" w:rsidR="005F3891" w:rsidRDefault="00000000">
            <w:r>
              <w:rPr>
                <w:rFonts w:eastAsia="Calibri"/>
                <w:sz w:val="18"/>
              </w:rPr>
              <w:t>Outputs/ E2, E4, E5 files present</w:t>
            </w:r>
          </w:p>
        </w:tc>
      </w:tr>
      <w:tr w:rsidR="005F3891" w14:paraId="4043589E" w14:textId="77777777" w:rsidTr="00F9792B">
        <w:tc>
          <w:tcPr>
            <w:tcW w:w="534" w:type="dxa"/>
          </w:tcPr>
          <w:p w14:paraId="145FE55D" w14:textId="77777777" w:rsidR="005F3891" w:rsidRDefault="00000000">
            <w:r>
              <w:rPr>
                <w:rFonts w:eastAsia="Calibri"/>
                <w:sz w:val="18"/>
              </w:rPr>
              <w:t>4</w:t>
            </w:r>
          </w:p>
        </w:tc>
        <w:tc>
          <w:tcPr>
            <w:tcW w:w="2268" w:type="dxa"/>
          </w:tcPr>
          <w:p w14:paraId="3DEEECD6" w14:textId="77777777" w:rsidR="005F3891" w:rsidRDefault="00000000">
            <w:r>
              <w:rPr>
                <w:rFonts w:eastAsia="Calibri"/>
                <w:sz w:val="18"/>
              </w:rPr>
              <w:t>pip show xgboost</w:t>
            </w:r>
          </w:p>
        </w:tc>
        <w:tc>
          <w:tcPr>
            <w:tcW w:w="6558" w:type="dxa"/>
          </w:tcPr>
          <w:p w14:paraId="1200B599" w14:textId="77777777" w:rsidR="005F3891" w:rsidRDefault="00000000">
            <w:r>
              <w:rPr>
                <w:rFonts w:eastAsia="Calibri"/>
                <w:sz w:val="18"/>
              </w:rPr>
              <w:t>Version 2.1.4 (or documented exception logged in CHANGELOG)</w:t>
            </w:r>
          </w:p>
        </w:tc>
      </w:tr>
      <w:tr w:rsidR="005F3891" w14:paraId="22044553" w14:textId="77777777" w:rsidTr="00F9792B">
        <w:tc>
          <w:tcPr>
            <w:tcW w:w="534" w:type="dxa"/>
          </w:tcPr>
          <w:p w14:paraId="72AB7B6A" w14:textId="77777777" w:rsidR="005F3891" w:rsidRDefault="00000000"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2268" w:type="dxa"/>
          </w:tcPr>
          <w:p w14:paraId="37AA7F6E" w14:textId="77777777" w:rsidR="005F3891" w:rsidRDefault="00000000">
            <w:r>
              <w:rPr>
                <w:rFonts w:eastAsia="Calibri"/>
                <w:sz w:val="18"/>
              </w:rPr>
              <w:t>Dashboard home loads</w:t>
            </w:r>
          </w:p>
        </w:tc>
        <w:tc>
          <w:tcPr>
            <w:tcW w:w="6558" w:type="dxa"/>
          </w:tcPr>
          <w:p w14:paraId="22E7646C" w14:textId="77777777" w:rsidR="005F3891" w:rsidRDefault="00000000">
            <w:r>
              <w:rPr>
                <w:rFonts w:eastAsia="Calibri"/>
                <w:sz w:val="18"/>
              </w:rPr>
              <w:t>KPI banner and two role cards visible</w:t>
            </w:r>
          </w:p>
        </w:tc>
      </w:tr>
      <w:tr w:rsidR="005F3891" w14:paraId="660C403C" w14:textId="77777777" w:rsidTr="00F9792B">
        <w:tc>
          <w:tcPr>
            <w:tcW w:w="534" w:type="dxa"/>
          </w:tcPr>
          <w:p w14:paraId="18E43C93" w14:textId="77777777" w:rsidR="005F3891" w:rsidRDefault="00000000">
            <w:r>
              <w:rPr>
                <w:rFonts w:eastAsia="Calibri"/>
                <w:sz w:val="18"/>
              </w:rPr>
              <w:t>6</w:t>
            </w:r>
          </w:p>
        </w:tc>
        <w:tc>
          <w:tcPr>
            <w:tcW w:w="2268" w:type="dxa"/>
          </w:tcPr>
          <w:p w14:paraId="06F48875" w14:textId="77777777" w:rsidR="005F3891" w:rsidRDefault="00000000">
            <w:r>
              <w:rPr>
                <w:rFonts w:eastAsia="Calibri"/>
                <w:sz w:val="18"/>
              </w:rPr>
              <w:t>Administrator Portal</w:t>
            </w:r>
          </w:p>
        </w:tc>
        <w:tc>
          <w:tcPr>
            <w:tcW w:w="6558" w:type="dxa"/>
          </w:tcPr>
          <w:p w14:paraId="6E2394B1" w14:textId="77777777" w:rsidR="005F3891" w:rsidRDefault="00000000">
            <w:r>
              <w:rPr>
                <w:rFonts w:eastAsia="Calibri"/>
                <w:sz w:val="18"/>
              </w:rPr>
              <w:t>KPIs, map, staffing, seasonality, simulator, export tabs load</w:t>
            </w:r>
          </w:p>
        </w:tc>
      </w:tr>
      <w:tr w:rsidR="005F3891" w14:paraId="0582279D" w14:textId="77777777" w:rsidTr="00F9792B">
        <w:tc>
          <w:tcPr>
            <w:tcW w:w="534" w:type="dxa"/>
          </w:tcPr>
          <w:p w14:paraId="7F093A66" w14:textId="77777777" w:rsidR="005F3891" w:rsidRDefault="00000000">
            <w:r>
              <w:rPr>
                <w:rFonts w:eastAsia="Calibri"/>
                <w:sz w:val="18"/>
              </w:rPr>
              <w:t>7</w:t>
            </w:r>
          </w:p>
        </w:tc>
        <w:tc>
          <w:tcPr>
            <w:tcW w:w="2268" w:type="dxa"/>
          </w:tcPr>
          <w:p w14:paraId="20125DE2" w14:textId="77777777" w:rsidR="005F3891" w:rsidRDefault="00000000">
            <w:r>
              <w:rPr>
                <w:rFonts w:eastAsia="Calibri"/>
                <w:sz w:val="18"/>
              </w:rPr>
              <w:t>Data Science Workbench</w:t>
            </w:r>
          </w:p>
        </w:tc>
        <w:tc>
          <w:tcPr>
            <w:tcW w:w="6558" w:type="dxa"/>
          </w:tcPr>
          <w:p w14:paraId="7BA86045" w14:textId="77777777" w:rsidR="005F3891" w:rsidRDefault="00000000">
            <w:r>
              <w:rPr>
                <w:rFonts w:eastAsia="Calibri"/>
                <w:sz w:val="18"/>
              </w:rPr>
              <w:t>Assumptions, CV/VIF, Model A/B, residual tabs load</w:t>
            </w:r>
          </w:p>
        </w:tc>
      </w:tr>
      <w:tr w:rsidR="005F3891" w14:paraId="244EBD0F" w14:textId="77777777" w:rsidTr="00F9792B">
        <w:tc>
          <w:tcPr>
            <w:tcW w:w="534" w:type="dxa"/>
          </w:tcPr>
          <w:p w14:paraId="6D365EEA" w14:textId="77777777" w:rsidR="005F3891" w:rsidRDefault="00000000"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2268" w:type="dxa"/>
          </w:tcPr>
          <w:p w14:paraId="59E42FA4" w14:textId="77777777" w:rsidR="005F3891" w:rsidRDefault="00000000">
            <w:r>
              <w:rPr>
                <w:rFonts w:eastAsia="Calibri"/>
                <w:sz w:val="18"/>
              </w:rPr>
              <w:t>Wrong entry point blocked</w:t>
            </w:r>
          </w:p>
        </w:tc>
        <w:tc>
          <w:tcPr>
            <w:tcW w:w="6558" w:type="dxa"/>
          </w:tcPr>
          <w:p w14:paraId="22049181" w14:textId="77777777" w:rsidR="005F3891" w:rsidRDefault="00000000">
            <w:r>
              <w:rPr>
                <w:rFonts w:eastAsia="Calibri"/>
                <w:sz w:val="18"/>
              </w:rPr>
              <w:t>Running a pages/ file alone fails import; documented in README</w:t>
            </w:r>
          </w:p>
        </w:tc>
      </w:tr>
    </w:tbl>
    <w:p w14:paraId="7BB7AEF4" w14:textId="77777777" w:rsidR="005F3891" w:rsidRDefault="005F3891">
      <w:pPr>
        <w:spacing w:after="40"/>
      </w:pPr>
    </w:p>
    <w:p w14:paraId="50BFC3EC" w14:textId="77777777" w:rsidR="005F3891" w:rsidRDefault="00000000">
      <w:pPr>
        <w:spacing w:before="200" w:after="80"/>
      </w:pPr>
      <w:r>
        <w:rPr>
          <w:rFonts w:eastAsia="Calibri"/>
          <w:b/>
          <w:color w:val="1A365D"/>
          <w:sz w:val="24"/>
        </w:rPr>
        <w:lastRenderedPageBreak/>
        <w:t>7. Roles, versioning and rollback</w:t>
      </w:r>
    </w:p>
    <w:p w14:paraId="67CC032F" w14:textId="77777777" w:rsidR="005F3891" w:rsidRDefault="00000000">
      <w:pPr>
        <w:pStyle w:val="ListBullet"/>
        <w:spacing w:after="40"/>
      </w:pPr>
      <w:r>
        <w:rPr>
          <w:rFonts w:eastAsia="Calibri"/>
          <w:b/>
        </w:rPr>
        <w:t xml:space="preserve">Environment steward: </w:t>
      </w:r>
      <w:r>
        <w:rPr>
          <w:rFonts w:eastAsia="Calibri"/>
        </w:rPr>
        <w:t>keeps requirements pins and Execution Instructions aligned with the report.</w:t>
      </w:r>
    </w:p>
    <w:p w14:paraId="18A302BC" w14:textId="77777777" w:rsidR="005F3891" w:rsidRDefault="00000000">
      <w:pPr>
        <w:pStyle w:val="ListBullet"/>
        <w:spacing w:after="40"/>
      </w:pPr>
      <w:r>
        <w:rPr>
          <w:rFonts w:eastAsia="Calibri"/>
          <w:b/>
        </w:rPr>
        <w:t xml:space="preserve">Analytics lead: </w:t>
      </w:r>
      <w:r>
        <w:rPr>
          <w:rFonts w:eastAsia="Calibri"/>
        </w:rPr>
        <w:t>owns pipeline/evaluation releases and figure regeneration after method changes.</w:t>
      </w:r>
    </w:p>
    <w:p w14:paraId="40ACA5E9" w14:textId="77777777" w:rsidR="005F3891" w:rsidRDefault="00000000">
      <w:pPr>
        <w:pStyle w:val="ListBullet"/>
        <w:spacing w:after="40"/>
      </w:pPr>
      <w:r>
        <w:rPr>
          <w:rFonts w:eastAsia="Calibri"/>
          <w:b/>
        </w:rPr>
        <w:t xml:space="preserve">Dashboard steward: </w:t>
      </w:r>
      <w:r>
        <w:rPr>
          <w:rFonts w:eastAsia="Calibri"/>
        </w:rPr>
        <w:t>owns app.py / pages / core_data and the Windows launcher.</w:t>
      </w:r>
    </w:p>
    <w:p w14:paraId="3A65BDA7" w14:textId="77777777" w:rsidR="005F3891" w:rsidRDefault="00000000">
      <w:pPr>
        <w:pStyle w:val="ListBullet"/>
        <w:spacing w:after="40"/>
      </w:pPr>
      <w:r>
        <w:rPr>
          <w:rFonts w:eastAsia="Calibri"/>
          <w:b/>
        </w:rPr>
        <w:t xml:space="preserve">Governance: </w:t>
      </w:r>
      <w:r>
        <w:rPr>
          <w:rFonts w:eastAsia="Calibri"/>
        </w:rPr>
        <w:t>merge only via pull request; CHANGELOG records justification for scope or dependency changes.</w:t>
      </w:r>
    </w:p>
    <w:p w14:paraId="6C29799F" w14:textId="77777777" w:rsidR="005F3891" w:rsidRDefault="00000000">
      <w:pPr>
        <w:spacing w:after="80"/>
      </w:pPr>
      <w:r>
        <w:rPr>
          <w:rFonts w:eastAsia="Calibri"/>
        </w:rPr>
        <w:t>Rollback: revert the GitHub commit/PR and reinstall the pinned requirements. Because processed outputs are committed, markers can still inspect the last good artefacts without rebuilding. Model numbers that change after leakage fixes ([A15]-[A17]) are treated as a new release, not silent edits to old tables.</w:t>
      </w:r>
    </w:p>
    <w:p w14:paraId="0E2BAD52" w14:textId="77777777" w:rsidR="005F3891" w:rsidRDefault="00000000">
      <w:pPr>
        <w:spacing w:before="200" w:after="80"/>
      </w:pPr>
      <w:r>
        <w:rPr>
          <w:rFonts w:eastAsia="Calibri"/>
          <w:b/>
          <w:color w:val="1A365D"/>
          <w:sz w:val="24"/>
        </w:rPr>
        <w:t>8. Relationship to monitoring and known limits</w:t>
      </w:r>
    </w:p>
    <w:p w14:paraId="3CA4CD46" w14:textId="77777777" w:rsidR="005F3891" w:rsidRDefault="00000000">
      <w:pPr>
        <w:spacing w:after="80"/>
      </w:pPr>
      <w:r>
        <w:rPr>
          <w:rFonts w:eastAsia="Calibri"/>
        </w:rPr>
        <w:t>Deployment provides the stable place to run the stack; monitoring (separate design note) defines PASS/WARN/FAIL checks after each open-data release and gates any incremental retrain. Until monitoring is automated, each demo release still runs the smoke-test checklist above.</w:t>
      </w:r>
    </w:p>
    <w:p w14:paraId="1963CFE6" w14:textId="77777777" w:rsidR="005F3891" w:rsidRDefault="00000000">
      <w:pPr>
        <w:pStyle w:val="ListBullet"/>
        <w:spacing w:after="40"/>
      </w:pPr>
      <w:r>
        <w:rPr>
          <w:rFonts w:eastAsia="Calibri"/>
        </w:rPr>
        <w:t>Dashboard Model A/B training is interactive and may differ slightly from frozen evaluation.py multi-horizon tables if dependency versions diverge.</w:t>
      </w:r>
    </w:p>
    <w:p w14:paraId="252B5963" w14:textId="77777777" w:rsidR="005F3891" w:rsidRDefault="00000000">
      <w:pPr>
        <w:pStyle w:val="ListBullet"/>
        <w:spacing w:after="40"/>
      </w:pPr>
      <w:r>
        <w:rPr>
          <w:rFonts w:eastAsia="Calibri"/>
        </w:rPr>
        <w:t>Machine-specific absolute paths in older launcher drafts are avoided; portable commands are the supported deployment interface.</w:t>
      </w:r>
    </w:p>
    <w:p w14:paraId="0B10F29A" w14:textId="77777777" w:rsidR="005F3891" w:rsidRDefault="00000000">
      <w:pPr>
        <w:pStyle w:val="ListBullet"/>
        <w:spacing w:after="40"/>
      </w:pPr>
      <w:r>
        <w:rPr>
          <w:rFonts w:eastAsia="Calibri"/>
        </w:rPr>
        <w:t>Streamlit Community Cloud remains optional: useful for a presentation URL, but offline local deployment is sufficient for assessment reproducibility.</w:t>
      </w:r>
    </w:p>
    <w:p w14:paraId="2437A3F0" w14:textId="77777777" w:rsidR="005F3891" w:rsidRDefault="00000000">
      <w:pPr>
        <w:pStyle w:val="ListBullet"/>
        <w:spacing w:after="40"/>
      </w:pPr>
      <w:r>
        <w:rPr>
          <w:rFonts w:eastAsia="Calibri"/>
        </w:rPr>
        <w:t>The system must not be presented as authoritative PFES operational software; it is a decision-support prototype built on public statistics.</w:t>
      </w:r>
    </w:p>
    <w:p w14:paraId="0598E530" w14:textId="77777777" w:rsidR="005F3891" w:rsidRDefault="00000000">
      <w:pPr>
        <w:spacing w:before="160"/>
      </w:pPr>
      <w:r>
        <w:rPr>
          <w:rFonts w:eastAsia="Calibri"/>
          <w:i/>
          <w:color w:val="718096"/>
          <w:sz w:val="18"/>
        </w:rPr>
        <w:t>Related artefacts: README.md; Execution Instructions/execution_instructions.md; run_dashboard.bat; app.py; documents/Monitoring_Design_DAN2_Theme2.docx; CHANGELOG.md (deployment stage).</w:t>
      </w:r>
    </w:p>
    <w:sectPr w:rsidR="005F3891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53432">
    <w:abstractNumId w:val="8"/>
  </w:num>
  <w:num w:numId="2" w16cid:durableId="488206454">
    <w:abstractNumId w:val="6"/>
  </w:num>
  <w:num w:numId="3" w16cid:durableId="431827312">
    <w:abstractNumId w:val="5"/>
  </w:num>
  <w:num w:numId="4" w16cid:durableId="13968235">
    <w:abstractNumId w:val="4"/>
  </w:num>
  <w:num w:numId="5" w16cid:durableId="2019235540">
    <w:abstractNumId w:val="7"/>
  </w:num>
  <w:num w:numId="6" w16cid:durableId="449084362">
    <w:abstractNumId w:val="3"/>
  </w:num>
  <w:num w:numId="7" w16cid:durableId="776369025">
    <w:abstractNumId w:val="2"/>
  </w:num>
  <w:num w:numId="8" w16cid:durableId="1082334763">
    <w:abstractNumId w:val="1"/>
  </w:num>
  <w:num w:numId="9" w16cid:durableId="246420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891"/>
    <w:rsid w:val="009C083B"/>
    <w:rsid w:val="00AA1D8D"/>
    <w:rsid w:val="00B47730"/>
    <w:rsid w:val="00B9180C"/>
    <w:rsid w:val="00CB0664"/>
    <w:rsid w:val="00F979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9809EF0-2871-4308-BBA2-5C249FCD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 Tran</cp:lastModifiedBy>
  <cp:revision>3</cp:revision>
  <dcterms:created xsi:type="dcterms:W3CDTF">2013-12-23T23:15:00Z</dcterms:created>
  <dcterms:modified xsi:type="dcterms:W3CDTF">2026-10-04T06:43:00Z</dcterms:modified>
  <cp:category/>
</cp:coreProperties>
</file>