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PGA plates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50mL of 1M Tris-HCl pH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350mL of DIH2O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2.5g PGA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Adjust pH to 5 with HCl, if needed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Adjust vol to 500mL with DIH2O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autoclave for 20 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