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7858" w14:textId="680CC495" w:rsidR="00FB2889" w:rsidRPr="002A4402" w:rsidRDefault="00DD0029" w:rsidP="004B2874">
      <w:pPr>
        <w:spacing w:after="0"/>
        <w:jc w:val="right"/>
        <w:rPr>
          <w:b/>
          <w:bCs/>
          <w:sz w:val="24"/>
          <w:szCs w:val="24"/>
        </w:rPr>
      </w:pPr>
      <w:r w:rsidRPr="002A4402">
        <w:rPr>
          <w:b/>
          <w:bCs/>
          <w:sz w:val="24"/>
          <w:szCs w:val="24"/>
        </w:rPr>
        <w:t>CC0003 / Ethics and Civics in a Multicultural World</w:t>
      </w:r>
    </w:p>
    <w:p w14:paraId="03D4432B" w14:textId="2C7F1B3E" w:rsidR="00DD0029" w:rsidRPr="002A4402" w:rsidRDefault="00DD0029" w:rsidP="004B2874">
      <w:pPr>
        <w:spacing w:after="0"/>
        <w:jc w:val="right"/>
        <w:rPr>
          <w:b/>
          <w:bCs/>
          <w:sz w:val="24"/>
          <w:szCs w:val="24"/>
        </w:rPr>
      </w:pPr>
      <w:r w:rsidRPr="002A4402">
        <w:rPr>
          <w:b/>
          <w:bCs/>
          <w:sz w:val="24"/>
          <w:szCs w:val="24"/>
        </w:rPr>
        <w:t>Semester 1, AY2021-22</w:t>
      </w:r>
    </w:p>
    <w:p w14:paraId="2344E2CE" w14:textId="77777777" w:rsidR="004B2874" w:rsidRPr="002A4402" w:rsidRDefault="004B2874" w:rsidP="004B2874">
      <w:pPr>
        <w:spacing w:after="0"/>
        <w:jc w:val="right"/>
        <w:rPr>
          <w:b/>
          <w:bCs/>
          <w:sz w:val="24"/>
          <w:szCs w:val="24"/>
        </w:rPr>
      </w:pPr>
    </w:p>
    <w:p w14:paraId="7A7D9574" w14:textId="4437A6B8" w:rsidR="00DD0029" w:rsidRPr="002A4402" w:rsidRDefault="00DD0029" w:rsidP="00DD0029">
      <w:pPr>
        <w:jc w:val="center"/>
        <w:rPr>
          <w:b/>
          <w:bCs/>
          <w:sz w:val="24"/>
          <w:szCs w:val="24"/>
        </w:rPr>
      </w:pPr>
      <w:r w:rsidRPr="002A4402">
        <w:rPr>
          <w:b/>
          <w:bCs/>
          <w:sz w:val="24"/>
          <w:szCs w:val="24"/>
        </w:rPr>
        <w:t>Accessing the Debate Team Peer Assessment Survey</w:t>
      </w:r>
    </w:p>
    <w:p w14:paraId="2603CC98" w14:textId="0FDFA242" w:rsidR="0028139C" w:rsidRPr="002A4402" w:rsidRDefault="0028139C" w:rsidP="0028139C">
      <w:p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 xml:space="preserve">This document provides instructions </w:t>
      </w:r>
      <w:r w:rsidR="00605B16">
        <w:rPr>
          <w:rFonts w:ascii="Calibri" w:hAnsi="Calibri"/>
          <w:noProof/>
          <w:sz w:val="24"/>
          <w:szCs w:val="24"/>
          <w:lang w:val="en-GB"/>
        </w:rPr>
        <w:t>on how to access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the peer assessment survey for your CC0003 debate team project.</w:t>
      </w:r>
    </w:p>
    <w:p w14:paraId="3C2E9322" w14:textId="644DC1AB" w:rsidR="006B42CE" w:rsidRPr="002A4402" w:rsidRDefault="0028139C" w:rsidP="00D25F26">
      <w:pPr>
        <w:pStyle w:val="ListParagraph"/>
        <w:numPr>
          <w:ilvl w:val="0"/>
          <w:numId w:val="5"/>
        </w:numPr>
        <w:rPr>
          <w:rFonts w:ascii="Calibri" w:hAnsi="Calibri"/>
          <w:i/>
          <w:iCs/>
          <w:noProof/>
          <w:sz w:val="24"/>
          <w:szCs w:val="24"/>
          <w:lang w:val="en-GB"/>
        </w:rPr>
      </w:pPr>
      <w:r w:rsidRPr="002A4402">
        <w:rPr>
          <w:rFonts w:ascii="Calibri" w:hAnsi="Calibri"/>
          <w:i/>
          <w:iCs/>
          <w:noProof/>
          <w:sz w:val="24"/>
          <w:szCs w:val="24"/>
          <w:lang w:val="en-GB"/>
        </w:rPr>
        <w:t xml:space="preserve">Background: </w:t>
      </w:r>
      <w:r w:rsidR="006B42CE" w:rsidRPr="002A4402">
        <w:rPr>
          <w:rFonts w:ascii="Calibri" w:hAnsi="Calibri"/>
          <w:i/>
          <w:iCs/>
          <w:noProof/>
          <w:sz w:val="24"/>
          <w:szCs w:val="24"/>
          <w:lang w:val="en-GB"/>
        </w:rPr>
        <w:t>Peer Assessment Scores in the Debate Team Project</w:t>
      </w:r>
    </w:p>
    <w:p w14:paraId="43168D36" w14:textId="1EDA6D81" w:rsidR="00DD0029" w:rsidRPr="002A4402" w:rsidRDefault="00DD0029" w:rsidP="00DD0029">
      <w:p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>Your grade on the debate team project will depend in part on your teammates’ assessments. The instructor</w:t>
      </w:r>
      <w:r w:rsidR="00BB3B1A" w:rsidRPr="002A4402">
        <w:rPr>
          <w:rFonts w:ascii="Calibri" w:hAnsi="Calibri"/>
          <w:noProof/>
          <w:sz w:val="24"/>
          <w:szCs w:val="24"/>
          <w:lang w:val="en-GB"/>
        </w:rPr>
        <w:t>s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will use the following survey to learn about</w:t>
      </w:r>
      <w:r w:rsidR="006D3F4F">
        <w:rPr>
          <w:rFonts w:ascii="Calibri" w:hAnsi="Calibri"/>
          <w:noProof/>
          <w:sz w:val="24"/>
          <w:szCs w:val="24"/>
          <w:lang w:val="en-GB"/>
        </w:rPr>
        <w:t xml:space="preserve"> how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your teammates</w:t>
      </w:r>
      <w:r w:rsidR="006D3F4F">
        <w:rPr>
          <w:rFonts w:ascii="Calibri" w:hAnsi="Calibri"/>
          <w:noProof/>
          <w:sz w:val="24"/>
          <w:szCs w:val="24"/>
          <w:lang w:val="en-GB"/>
        </w:rPr>
        <w:t xml:space="preserve"> would score your contribution </w:t>
      </w:r>
      <w:r w:rsidRPr="002A4402">
        <w:rPr>
          <w:rFonts w:ascii="Calibri" w:hAnsi="Calibri"/>
          <w:noProof/>
          <w:sz w:val="24"/>
          <w:szCs w:val="24"/>
          <w:lang w:val="en-GB"/>
        </w:rPr>
        <w:t>to the debate team project.</w:t>
      </w:r>
    </w:p>
    <w:p w14:paraId="139E188F" w14:textId="1A035CF2" w:rsidR="00DD0029" w:rsidRPr="002A4402" w:rsidRDefault="00DD0029" w:rsidP="00DD0029">
      <w:pPr>
        <w:ind w:left="720"/>
        <w:rPr>
          <w:rFonts w:ascii="Calibri" w:hAnsi="Calibri"/>
          <w:b/>
          <w:bCs/>
          <w:noProof/>
          <w:sz w:val="24"/>
          <w:szCs w:val="24"/>
          <w:lang w:val="en-GB"/>
        </w:rPr>
      </w:pPr>
      <w:bookmarkStart w:id="0" w:name="_Hlk81555557"/>
      <w:r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The teammate made substantial contributions to the team’s debate project.</w:t>
      </w:r>
    </w:p>
    <w:p w14:paraId="3320D8AD" w14:textId="77777777" w:rsidR="00DD0029" w:rsidRPr="002A4402" w:rsidRDefault="00DD0029" w:rsidP="00DD0029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b/>
          <w:bCs/>
          <w:noProof/>
          <w:sz w:val="24"/>
          <w:szCs w:val="24"/>
          <w:lang w:val="en-GB"/>
        </w:rPr>
      </w:pPr>
      <w:r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Strongly Disagree</w:t>
      </w:r>
    </w:p>
    <w:p w14:paraId="0E253D91" w14:textId="77777777" w:rsidR="00DD0029" w:rsidRPr="002A4402" w:rsidRDefault="00DD0029" w:rsidP="00DD0029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b/>
          <w:bCs/>
          <w:noProof/>
          <w:sz w:val="24"/>
          <w:szCs w:val="24"/>
          <w:lang w:val="en-GB"/>
        </w:rPr>
      </w:pPr>
      <w:r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Disagree</w:t>
      </w:r>
    </w:p>
    <w:p w14:paraId="45B7998D" w14:textId="77777777" w:rsidR="00DD0029" w:rsidRPr="002A4402" w:rsidRDefault="00DD0029" w:rsidP="00DD0029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b/>
          <w:bCs/>
          <w:noProof/>
          <w:sz w:val="24"/>
          <w:szCs w:val="24"/>
          <w:lang w:val="en-GB"/>
        </w:rPr>
      </w:pPr>
      <w:r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Neutral</w:t>
      </w:r>
    </w:p>
    <w:p w14:paraId="2F8A80B4" w14:textId="77777777" w:rsidR="00DD0029" w:rsidRPr="002A4402" w:rsidRDefault="00DD0029" w:rsidP="00DD0029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b/>
          <w:bCs/>
          <w:noProof/>
          <w:sz w:val="24"/>
          <w:szCs w:val="24"/>
          <w:lang w:val="en-GB"/>
        </w:rPr>
      </w:pPr>
      <w:r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Agree</w:t>
      </w:r>
    </w:p>
    <w:p w14:paraId="44C59721" w14:textId="5C2DD308" w:rsidR="00DD0029" w:rsidRPr="002A4402" w:rsidRDefault="00DD0029" w:rsidP="00DD0029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b/>
          <w:bCs/>
          <w:noProof/>
          <w:sz w:val="24"/>
          <w:szCs w:val="24"/>
          <w:lang w:val="en-GB"/>
        </w:rPr>
      </w:pPr>
      <w:r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Strongly Agree</w:t>
      </w:r>
    </w:p>
    <w:bookmarkEnd w:id="0"/>
    <w:p w14:paraId="6505B2C5" w14:textId="77777777" w:rsidR="00DD0029" w:rsidRPr="002A4402" w:rsidRDefault="00DD0029" w:rsidP="00DD0029">
      <w:pPr>
        <w:spacing w:after="0" w:line="240" w:lineRule="auto"/>
        <w:ind w:left="1440"/>
        <w:rPr>
          <w:rFonts w:ascii="Calibri" w:hAnsi="Calibri"/>
          <w:b/>
          <w:bCs/>
          <w:noProof/>
          <w:sz w:val="24"/>
          <w:szCs w:val="24"/>
          <w:lang w:val="en-GB"/>
        </w:rPr>
      </w:pPr>
    </w:p>
    <w:p w14:paraId="0071715E" w14:textId="4B923B0C" w:rsidR="00DD0029" w:rsidRPr="002A4402" w:rsidRDefault="00DD0029" w:rsidP="00DD0029">
      <w:p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 xml:space="preserve">A student’s </w:t>
      </w:r>
      <w:r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peer assessment score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will be the average of the scores given by all his/her teammates.</w:t>
      </w:r>
      <w:r w:rsidR="006D3F4F">
        <w:rPr>
          <w:rFonts w:ascii="Calibri" w:hAnsi="Calibri"/>
          <w:noProof/>
          <w:sz w:val="24"/>
          <w:szCs w:val="24"/>
          <w:lang w:val="en-GB"/>
        </w:rPr>
        <w:t xml:space="preserve"> </w:t>
      </w:r>
    </w:p>
    <w:p w14:paraId="32F317A9" w14:textId="7CBAB30C" w:rsidR="004B2874" w:rsidRPr="002A4402" w:rsidRDefault="00DD0029" w:rsidP="00DD0029">
      <w:p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>Please refer to Appendix 5 of the CC0003 course outline for an explanation of how a student’s team debate grade is affected by the peer assessment score.</w:t>
      </w:r>
    </w:p>
    <w:p w14:paraId="65A3127C" w14:textId="132AB3AF" w:rsidR="006B42CE" w:rsidRPr="002A4402" w:rsidRDefault="006B42CE" w:rsidP="00D25F26">
      <w:pPr>
        <w:pStyle w:val="ListParagraph"/>
        <w:numPr>
          <w:ilvl w:val="0"/>
          <w:numId w:val="5"/>
        </w:numPr>
        <w:rPr>
          <w:rFonts w:ascii="Calibri" w:hAnsi="Calibri"/>
          <w:i/>
          <w:iCs/>
          <w:noProof/>
          <w:sz w:val="24"/>
          <w:szCs w:val="24"/>
          <w:lang w:val="en-GB"/>
        </w:rPr>
      </w:pPr>
      <w:r w:rsidRPr="002A4402">
        <w:rPr>
          <w:rFonts w:ascii="Calibri" w:hAnsi="Calibri"/>
          <w:i/>
          <w:iCs/>
          <w:noProof/>
          <w:sz w:val="24"/>
          <w:szCs w:val="24"/>
          <w:lang w:val="en-GB"/>
        </w:rPr>
        <w:t>Submitting Assessment</w:t>
      </w:r>
      <w:r w:rsidR="00605B16">
        <w:rPr>
          <w:rFonts w:ascii="Calibri" w:hAnsi="Calibri"/>
          <w:i/>
          <w:iCs/>
          <w:noProof/>
          <w:sz w:val="24"/>
          <w:szCs w:val="24"/>
          <w:lang w:val="en-GB"/>
        </w:rPr>
        <w:t xml:space="preserve"> Scores</w:t>
      </w:r>
      <w:r w:rsidRPr="002A4402">
        <w:rPr>
          <w:rFonts w:ascii="Calibri" w:hAnsi="Calibri"/>
          <w:i/>
          <w:iCs/>
          <w:noProof/>
          <w:sz w:val="24"/>
          <w:szCs w:val="24"/>
          <w:lang w:val="en-GB"/>
        </w:rPr>
        <w:t xml:space="preserve"> via eUreka </w:t>
      </w:r>
      <w:r w:rsidR="0028139C" w:rsidRPr="002A4402">
        <w:rPr>
          <w:rFonts w:ascii="Calibri" w:hAnsi="Calibri"/>
          <w:i/>
          <w:iCs/>
          <w:noProof/>
          <w:sz w:val="24"/>
          <w:szCs w:val="24"/>
          <w:lang w:val="en-GB"/>
        </w:rPr>
        <w:t xml:space="preserve">Surveys </w:t>
      </w:r>
      <w:r w:rsidRPr="002A4402">
        <w:rPr>
          <w:rFonts w:ascii="Calibri" w:hAnsi="Calibri"/>
          <w:i/>
          <w:iCs/>
          <w:noProof/>
          <w:sz w:val="24"/>
          <w:szCs w:val="24"/>
          <w:lang w:val="en-GB"/>
        </w:rPr>
        <w:t>on NTULearn</w:t>
      </w:r>
    </w:p>
    <w:p w14:paraId="293662D0" w14:textId="42DADED9" w:rsidR="006B42CE" w:rsidRPr="002A4402" w:rsidRDefault="003342C5" w:rsidP="00DD0029">
      <w:p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 xml:space="preserve">After </w:t>
      </w:r>
      <w:r w:rsidR="00605B16">
        <w:rPr>
          <w:rFonts w:ascii="Calibri" w:hAnsi="Calibri"/>
          <w:noProof/>
          <w:sz w:val="24"/>
          <w:szCs w:val="24"/>
          <w:lang w:val="en-GB"/>
        </w:rPr>
        <w:t>a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debate is held, e</w:t>
      </w:r>
      <w:r w:rsidR="00BB3B1A" w:rsidRPr="002A4402">
        <w:rPr>
          <w:rFonts w:ascii="Calibri" w:hAnsi="Calibri"/>
          <w:noProof/>
          <w:sz w:val="24"/>
          <w:szCs w:val="24"/>
          <w:lang w:val="en-GB"/>
        </w:rPr>
        <w:t>very</w:t>
      </w:r>
      <w:r w:rsidR="006B42CE" w:rsidRPr="002A4402">
        <w:rPr>
          <w:rFonts w:ascii="Calibri" w:hAnsi="Calibri"/>
          <w:noProof/>
          <w:sz w:val="24"/>
          <w:szCs w:val="24"/>
          <w:lang w:val="en-GB"/>
        </w:rPr>
        <w:t xml:space="preserve"> student needs to submit </w:t>
      </w:r>
      <w:r w:rsidR="006D3F4F">
        <w:rPr>
          <w:rFonts w:ascii="Calibri" w:hAnsi="Calibri"/>
          <w:noProof/>
          <w:sz w:val="24"/>
          <w:szCs w:val="24"/>
          <w:lang w:val="en-GB"/>
        </w:rPr>
        <w:t>an</w:t>
      </w:r>
      <w:r w:rsidR="006B42CE" w:rsidRPr="002A4402">
        <w:rPr>
          <w:rFonts w:ascii="Calibri" w:hAnsi="Calibri"/>
          <w:noProof/>
          <w:sz w:val="24"/>
          <w:szCs w:val="24"/>
          <w:lang w:val="en-GB"/>
        </w:rPr>
        <w:t xml:space="preserve"> assessment score for every other student on his/her debate tea</w:t>
      </w:r>
      <w:r w:rsidR="0028139C" w:rsidRPr="002A4402">
        <w:rPr>
          <w:rFonts w:ascii="Calibri" w:hAnsi="Calibri"/>
          <w:noProof/>
          <w:sz w:val="24"/>
          <w:szCs w:val="24"/>
          <w:lang w:val="en-GB"/>
        </w:rPr>
        <w:t xml:space="preserve">m. </w:t>
      </w:r>
    </w:p>
    <w:p w14:paraId="458E33B9" w14:textId="66FD8760" w:rsidR="0028139C" w:rsidRPr="002A4402" w:rsidRDefault="006D3F4F" w:rsidP="00DD0029">
      <w:pPr>
        <w:rPr>
          <w:rFonts w:ascii="Calibri" w:hAnsi="Calibri"/>
          <w:noProof/>
          <w:sz w:val="24"/>
          <w:szCs w:val="24"/>
          <w:lang w:val="en-GB"/>
        </w:rPr>
      </w:pPr>
      <w:r>
        <w:rPr>
          <w:rFonts w:ascii="Calibri" w:hAnsi="Calibri"/>
          <w:noProof/>
          <w:sz w:val="24"/>
          <w:szCs w:val="24"/>
          <w:lang w:val="en-GB"/>
        </w:rPr>
        <w:t>Assessment</w:t>
      </w:r>
      <w:r w:rsidR="0028139C" w:rsidRPr="002A4402">
        <w:rPr>
          <w:rFonts w:ascii="Calibri" w:hAnsi="Calibri"/>
          <w:noProof/>
          <w:sz w:val="24"/>
          <w:szCs w:val="24"/>
          <w:lang w:val="en-GB"/>
        </w:rPr>
        <w:t xml:space="preserve"> scores are recorded using eUreka surveys on NTULearn.</w:t>
      </w:r>
    </w:p>
    <w:p w14:paraId="4EE27C08" w14:textId="0B7F31A0" w:rsidR="0028139C" w:rsidRPr="002A4402" w:rsidRDefault="0028139C" w:rsidP="00DD0029">
      <w:p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 xml:space="preserve">To access the eUreka survey for your debate team, </w:t>
      </w:r>
      <w:r w:rsidR="00BB3B1A" w:rsidRPr="002A4402">
        <w:rPr>
          <w:rFonts w:ascii="Calibri" w:hAnsi="Calibri"/>
          <w:noProof/>
          <w:sz w:val="24"/>
          <w:szCs w:val="24"/>
          <w:lang w:val="en-GB"/>
        </w:rPr>
        <w:t>follow these steps:</w:t>
      </w:r>
    </w:p>
    <w:p w14:paraId="57B18C37" w14:textId="3DAC2426" w:rsidR="00BB3B1A" w:rsidRPr="002A4402" w:rsidRDefault="007F177A" w:rsidP="00BB3B1A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>Log in</w:t>
      </w:r>
      <w:r w:rsidR="00BB3B1A" w:rsidRPr="002A4402">
        <w:rPr>
          <w:rFonts w:ascii="Calibri" w:hAnsi="Calibri"/>
          <w:noProof/>
          <w:sz w:val="24"/>
          <w:szCs w:val="24"/>
          <w:lang w:val="en-GB"/>
        </w:rPr>
        <w:t xml:space="preserve"> to NTULearn: </w:t>
      </w:r>
      <w:hyperlink r:id="rId7" w:history="1">
        <w:r w:rsidR="00BB3B1A" w:rsidRPr="002A4402">
          <w:rPr>
            <w:rStyle w:val="Hyperlink"/>
            <w:rFonts w:ascii="Calibri" w:hAnsi="Calibri"/>
            <w:noProof/>
            <w:sz w:val="24"/>
            <w:szCs w:val="24"/>
            <w:lang w:val="en-GB"/>
          </w:rPr>
          <w:t>https://ntulearn.ntu.edu.sg/</w:t>
        </w:r>
      </w:hyperlink>
      <w:r w:rsidR="00BB3B1A" w:rsidRPr="002A4402">
        <w:rPr>
          <w:rFonts w:ascii="Calibri" w:hAnsi="Calibri"/>
          <w:noProof/>
          <w:sz w:val="24"/>
          <w:szCs w:val="24"/>
          <w:lang w:val="en-GB"/>
        </w:rPr>
        <w:t xml:space="preserve"> </w:t>
      </w:r>
    </w:p>
    <w:p w14:paraId="139CDD55" w14:textId="77777777" w:rsidR="00BB3B1A" w:rsidRPr="002A4402" w:rsidRDefault="00BB3B1A" w:rsidP="00BB3B1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6C3D55A2" w14:textId="1EC91492" w:rsidR="00BB3B1A" w:rsidRPr="002A4402" w:rsidRDefault="00BB3B1A" w:rsidP="00BB3B1A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>Click “NTU Tools” on the upper-right area of the NTULearn Dashboard.</w:t>
      </w:r>
    </w:p>
    <w:p w14:paraId="2957B78F" w14:textId="77777777" w:rsidR="00BB3B1A" w:rsidRPr="002A4402" w:rsidRDefault="00BB3B1A" w:rsidP="00BB3B1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2326FA29" w14:textId="701063E3" w:rsidR="00BB3B1A" w:rsidRPr="002A4402" w:rsidRDefault="00BB3B1A" w:rsidP="00BB3B1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noProof/>
          <w:sz w:val="24"/>
          <w:szCs w:val="24"/>
        </w:rPr>
        <w:drawing>
          <wp:inline distT="0" distB="0" distL="0" distR="0" wp14:anchorId="3FD4DC6C" wp14:editId="6418F6DF">
            <wp:extent cx="3143250" cy="6477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B9D" w14:textId="2C30B459" w:rsidR="00D25F26" w:rsidRPr="002A4402" w:rsidRDefault="00D25F26" w:rsidP="00BB3B1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6383924C" w14:textId="499050E4" w:rsidR="00D25F26" w:rsidRPr="002A4402" w:rsidRDefault="00D25F26" w:rsidP="00BB3B1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51EB3C6C" w14:textId="4879D9DE" w:rsidR="00D25F26" w:rsidRPr="002A4402" w:rsidRDefault="00D25F26" w:rsidP="00BB3B1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05A8034D" w14:textId="77777777" w:rsidR="00D25F26" w:rsidRPr="002A4402" w:rsidRDefault="00D25F26" w:rsidP="00BB3B1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0FF68DE5" w14:textId="4BD407FC" w:rsidR="00BB3B1A" w:rsidRPr="002A4402" w:rsidRDefault="00BB3B1A" w:rsidP="00BB3B1A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lastRenderedPageBreak/>
        <w:t xml:space="preserve">Click </w:t>
      </w:r>
      <w:r w:rsidR="007F177A" w:rsidRPr="002A4402">
        <w:rPr>
          <w:rFonts w:ascii="Calibri" w:hAnsi="Calibri"/>
          <w:b/>
          <w:bCs/>
          <w:noProof/>
          <w:sz w:val="24"/>
          <w:szCs w:val="24"/>
          <w:lang w:val="en-GB"/>
        </w:rPr>
        <w:t xml:space="preserve">“Click </w:t>
      </w:r>
      <w:r w:rsidR="007F177A" w:rsidRPr="002A4402">
        <w:rPr>
          <w:rFonts w:ascii="Calibri" w:hAnsi="Calibri"/>
          <w:b/>
          <w:bCs/>
          <w:noProof/>
          <w:color w:val="0070C0"/>
          <w:sz w:val="24"/>
          <w:szCs w:val="24"/>
          <w:lang w:val="en-GB"/>
        </w:rPr>
        <w:t>HERE</w:t>
      </w:r>
      <w:r w:rsidR="007F177A" w:rsidRPr="002A4402">
        <w:rPr>
          <w:rFonts w:ascii="Calibri" w:hAnsi="Calibri"/>
          <w:b/>
          <w:bCs/>
          <w:noProof/>
          <w:sz w:val="24"/>
          <w:szCs w:val="24"/>
          <w:lang w:val="en-GB"/>
        </w:rPr>
        <w:t>”</w:t>
      </w:r>
      <w:r w:rsidR="007F177A" w:rsidRPr="002A4402">
        <w:rPr>
          <w:rFonts w:ascii="Calibri" w:hAnsi="Calibri"/>
          <w:noProof/>
          <w:sz w:val="24"/>
          <w:szCs w:val="24"/>
          <w:lang w:val="en-GB"/>
        </w:rPr>
        <w:t xml:space="preserve"> under the </w:t>
      </w:r>
      <w:r w:rsidRPr="002A4402">
        <w:rPr>
          <w:rFonts w:ascii="Calibri" w:hAnsi="Calibri"/>
          <w:noProof/>
          <w:sz w:val="24"/>
          <w:szCs w:val="24"/>
          <w:lang w:val="en-GB"/>
        </w:rPr>
        <w:t>eUreka</w:t>
      </w:r>
      <w:r w:rsidR="007F177A" w:rsidRPr="002A4402">
        <w:rPr>
          <w:rFonts w:ascii="Calibri" w:hAnsi="Calibri"/>
          <w:noProof/>
          <w:sz w:val="24"/>
          <w:szCs w:val="24"/>
          <w:lang w:val="en-GB"/>
        </w:rPr>
        <w:t xml:space="preserve"> tool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on the upper-</w:t>
      </w:r>
      <w:r w:rsidR="007F177A" w:rsidRPr="002A4402">
        <w:rPr>
          <w:rFonts w:ascii="Calibri" w:hAnsi="Calibri"/>
          <w:noProof/>
          <w:sz w:val="24"/>
          <w:szCs w:val="24"/>
          <w:lang w:val="en-GB"/>
        </w:rPr>
        <w:t xml:space="preserve">right </w:t>
      </w:r>
      <w:r w:rsidRPr="002A4402">
        <w:rPr>
          <w:rFonts w:ascii="Calibri" w:hAnsi="Calibri"/>
          <w:noProof/>
          <w:sz w:val="24"/>
          <w:szCs w:val="24"/>
          <w:lang w:val="en-GB"/>
        </w:rPr>
        <w:t>area of the NTU Tools screen.</w:t>
      </w:r>
    </w:p>
    <w:p w14:paraId="5B034909" w14:textId="694ABBEB" w:rsidR="00BB3B1A" w:rsidRPr="002A4402" w:rsidRDefault="00BB3B1A" w:rsidP="00BB3B1A">
      <w:pPr>
        <w:ind w:left="360"/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noProof/>
          <w:sz w:val="24"/>
          <w:szCs w:val="24"/>
        </w:rPr>
        <w:drawing>
          <wp:inline distT="0" distB="0" distL="0" distR="0" wp14:anchorId="1D9DB0A0" wp14:editId="7FDA6F17">
            <wp:extent cx="4161600" cy="1447200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F140" w14:textId="12F12D2E" w:rsidR="00D73AB6" w:rsidRPr="002A4402" w:rsidRDefault="007F177A" w:rsidP="00D73AB6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 xml:space="preserve">A “Projects Home” page will open. Under “Project Name </w:t>
      </w:r>
      <w:r w:rsidR="007E6C76">
        <w:rPr>
          <w:rFonts w:ascii="Calibri" w:hAnsi="Calibri"/>
          <w:noProof/>
          <w:sz w:val="24"/>
          <w:szCs w:val="24"/>
          <w:lang w:val="en-GB"/>
        </w:rPr>
        <w:t>&amp;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Description</w:t>
      </w:r>
      <w:r w:rsidR="0007115A" w:rsidRPr="002A4402">
        <w:rPr>
          <w:rFonts w:ascii="Calibri" w:hAnsi="Calibri"/>
          <w:noProof/>
          <w:sz w:val="24"/>
          <w:szCs w:val="24"/>
          <w:lang w:val="en-GB"/>
        </w:rPr>
        <w:t>,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” you should </w:t>
      </w:r>
      <w:r w:rsidR="0007115A" w:rsidRPr="002A4402">
        <w:rPr>
          <w:rFonts w:ascii="Calibri" w:hAnsi="Calibri"/>
          <w:noProof/>
          <w:sz w:val="24"/>
          <w:szCs w:val="24"/>
          <w:lang w:val="en-GB"/>
        </w:rPr>
        <w:t>find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a project </w:t>
      </w:r>
      <w:r w:rsidR="0007115A" w:rsidRPr="002A4402">
        <w:rPr>
          <w:rFonts w:ascii="Calibri" w:hAnsi="Calibri"/>
          <w:noProof/>
          <w:sz w:val="24"/>
          <w:szCs w:val="24"/>
          <w:lang w:val="en-GB"/>
        </w:rPr>
        <w:t>named after your small group and the week in which your debate was held. See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the example below.</w:t>
      </w:r>
      <w:r w:rsidR="00D73AB6" w:rsidRPr="002A4402">
        <w:rPr>
          <w:rFonts w:ascii="Calibri" w:hAnsi="Calibri"/>
          <w:noProof/>
          <w:sz w:val="24"/>
          <w:szCs w:val="24"/>
          <w:lang w:val="en-GB"/>
        </w:rPr>
        <w:t xml:space="preserve"> Click the link to the project.</w:t>
      </w:r>
    </w:p>
    <w:p w14:paraId="4F3102CC" w14:textId="77777777" w:rsidR="00D73AB6" w:rsidRPr="002A4402" w:rsidRDefault="00D73AB6" w:rsidP="00D73AB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7F472766" w14:textId="13F06492" w:rsidR="00D73AB6" w:rsidRPr="002A4402" w:rsidRDefault="007E6C76" w:rsidP="00D73AB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EEEBD" wp14:editId="2D3C86E0">
                <wp:simplePos x="0" y="0"/>
                <wp:positionH relativeFrom="margin">
                  <wp:posOffset>729276</wp:posOffset>
                </wp:positionH>
                <wp:positionV relativeFrom="paragraph">
                  <wp:posOffset>433982</wp:posOffset>
                </wp:positionV>
                <wp:extent cx="2597345" cy="173904"/>
                <wp:effectExtent l="0" t="0" r="1270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345" cy="1739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5224" id="Rectangle 14" o:spid="_x0000_s1026" style="position:absolute;margin-left:57.4pt;margin-top:34.15pt;width:204.5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D73AB6" w:rsidRPr="002A4402">
        <w:rPr>
          <w:noProof/>
          <w:sz w:val="24"/>
          <w:szCs w:val="24"/>
        </w:rPr>
        <w:drawing>
          <wp:inline distT="0" distB="0" distL="0" distR="0" wp14:anchorId="7F22E067" wp14:editId="0BC44318">
            <wp:extent cx="5731510" cy="14287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72D3" w14:textId="2645384F" w:rsidR="00D73AB6" w:rsidRPr="002A4402" w:rsidRDefault="00D73AB6" w:rsidP="00D73AB6">
      <w:pPr>
        <w:rPr>
          <w:rFonts w:ascii="Calibri" w:hAnsi="Calibri"/>
          <w:noProof/>
          <w:sz w:val="24"/>
          <w:szCs w:val="24"/>
          <w:lang w:val="en-GB"/>
        </w:rPr>
      </w:pPr>
    </w:p>
    <w:p w14:paraId="1A83BF56" w14:textId="0E83FC4A" w:rsidR="00D73AB6" w:rsidRPr="002A4402" w:rsidRDefault="00D73AB6" w:rsidP="00D73AB6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>Click “Peer Evaluation.”</w:t>
      </w:r>
    </w:p>
    <w:p w14:paraId="78726172" w14:textId="571145F4" w:rsidR="0007115A" w:rsidRPr="002A4402" w:rsidRDefault="0007115A" w:rsidP="0007115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4CB57F13" w14:textId="6ACBFE8D" w:rsidR="0007115A" w:rsidRPr="002A4402" w:rsidRDefault="0007115A" w:rsidP="0007115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noProof/>
          <w:sz w:val="24"/>
          <w:szCs w:val="24"/>
        </w:rPr>
        <w:drawing>
          <wp:inline distT="0" distB="0" distL="0" distR="0" wp14:anchorId="2EF16195" wp14:editId="7D395C6E">
            <wp:extent cx="9239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8CD9" w14:textId="77777777" w:rsidR="005F45B6" w:rsidRPr="002A4402" w:rsidRDefault="005F45B6" w:rsidP="005F45B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371FD7CC" w14:textId="495EEA85" w:rsidR="0007115A" w:rsidRPr="002A4402" w:rsidRDefault="0007115A" w:rsidP="0007115A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>Click the link under “Evaluation Name.” The link is named after your small group and the week in which your debate was held</w:t>
      </w:r>
      <w:r w:rsidR="007E6C76">
        <w:rPr>
          <w:rFonts w:ascii="Calibri" w:hAnsi="Calibri"/>
          <w:noProof/>
          <w:sz w:val="24"/>
          <w:szCs w:val="24"/>
          <w:lang w:val="en-GB"/>
        </w:rPr>
        <w:t>.</w:t>
      </w:r>
    </w:p>
    <w:p w14:paraId="4F16D8D9" w14:textId="6C0FFBC7" w:rsidR="0007115A" w:rsidRPr="002A4402" w:rsidRDefault="007E6C76" w:rsidP="0007115A">
      <w:pPr>
        <w:rPr>
          <w:rFonts w:ascii="Calibri" w:hAnsi="Calibri"/>
          <w:noProof/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59AB7" wp14:editId="21FA4C8A">
                <wp:simplePos x="0" y="0"/>
                <wp:positionH relativeFrom="margin">
                  <wp:posOffset>370248</wp:posOffset>
                </wp:positionH>
                <wp:positionV relativeFrom="paragraph">
                  <wp:posOffset>524393</wp:posOffset>
                </wp:positionV>
                <wp:extent cx="2109291" cy="151465"/>
                <wp:effectExtent l="0" t="0" r="2476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291" cy="151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3C3C" id="Rectangle 15" o:spid="_x0000_s1026" style="position:absolute;margin-left:29.15pt;margin-top:41.3pt;width:166.1pt;height:1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07115A" w:rsidRPr="002A4402">
        <w:rPr>
          <w:noProof/>
          <w:sz w:val="24"/>
          <w:szCs w:val="24"/>
        </w:rPr>
        <w:drawing>
          <wp:inline distT="0" distB="0" distL="0" distR="0" wp14:anchorId="2A53283C" wp14:editId="6094FEB5">
            <wp:extent cx="5731510" cy="959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B4C" w14:textId="6A845125" w:rsidR="007E6C76" w:rsidRDefault="007E6C76" w:rsidP="007E6C7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29F6A70C" w14:textId="58D12F49" w:rsidR="007E6C76" w:rsidRDefault="007E6C76" w:rsidP="007E6C7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3DC8C830" w14:textId="707F78CB" w:rsidR="007E6C76" w:rsidRDefault="007E6C76" w:rsidP="007E6C7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5FA50F9A" w14:textId="5A5482CD" w:rsidR="007E6C76" w:rsidRDefault="007E6C76" w:rsidP="007E6C7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772AD5F9" w14:textId="77777777" w:rsidR="007E6C76" w:rsidRDefault="007E6C76" w:rsidP="007E6C7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4B1839B7" w14:textId="5957BB9E" w:rsidR="0007115A" w:rsidRPr="002A4402" w:rsidRDefault="0007115A" w:rsidP="0007115A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lastRenderedPageBreak/>
        <w:t>A page with the heading “View Evaluation” will open. R</w:t>
      </w:r>
      <w:r w:rsidR="002A4402" w:rsidRPr="002A4402">
        <w:rPr>
          <w:rFonts w:ascii="Calibri" w:hAnsi="Calibri"/>
          <w:noProof/>
          <w:sz w:val="24"/>
          <w:szCs w:val="24"/>
          <w:lang w:val="en-GB"/>
        </w:rPr>
        <w:t>ead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the Rubric</w:t>
      </w:r>
      <w:r w:rsidR="002A4402" w:rsidRPr="002A4402">
        <w:rPr>
          <w:rFonts w:ascii="Calibri" w:hAnsi="Calibri"/>
          <w:noProof/>
          <w:sz w:val="24"/>
          <w:szCs w:val="24"/>
          <w:lang w:val="en-GB"/>
        </w:rPr>
        <w:t xml:space="preserve"> criteria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. </w:t>
      </w:r>
    </w:p>
    <w:p w14:paraId="7B80B7E2" w14:textId="107163A9" w:rsidR="0007115A" w:rsidRPr="002A4402" w:rsidRDefault="007E6C76" w:rsidP="0007115A">
      <w:pPr>
        <w:rPr>
          <w:rFonts w:ascii="Calibri" w:hAnsi="Calibri"/>
          <w:noProof/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90330" wp14:editId="224F9A5B">
                <wp:simplePos x="0" y="0"/>
                <wp:positionH relativeFrom="column">
                  <wp:posOffset>-5610</wp:posOffset>
                </wp:positionH>
                <wp:positionV relativeFrom="paragraph">
                  <wp:posOffset>903850</wp:posOffset>
                </wp:positionV>
                <wp:extent cx="5861798" cy="678788"/>
                <wp:effectExtent l="0" t="0" r="2476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798" cy="678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C2BDE" id="Rectangle 10" o:spid="_x0000_s1026" style="position:absolute;margin-left:-.45pt;margin-top:71.15pt;width:461.55pt;height:5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" filled="f" strokecolor="red" strokeweight="1pt"/>
            </w:pict>
          </mc:Fallback>
        </mc:AlternateContent>
      </w:r>
      <w:r w:rsidR="00C77BDA" w:rsidRPr="002A4402">
        <w:rPr>
          <w:noProof/>
          <w:sz w:val="24"/>
          <w:szCs w:val="24"/>
        </w:rPr>
        <w:drawing>
          <wp:inline distT="0" distB="0" distL="0" distR="0" wp14:anchorId="4380FB19" wp14:editId="4D17EF7A">
            <wp:extent cx="5731510" cy="1601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9624" w14:textId="77777777" w:rsidR="0007115A" w:rsidRPr="002A4402" w:rsidRDefault="0007115A" w:rsidP="0007115A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281570AB" w14:textId="0FED858F" w:rsidR="002A4402" w:rsidRPr="007E6C76" w:rsidRDefault="0007115A" w:rsidP="007E6C76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 w:rsidRPr="002A4402">
        <w:rPr>
          <w:rFonts w:ascii="Calibri" w:hAnsi="Calibri"/>
          <w:noProof/>
          <w:sz w:val="24"/>
          <w:szCs w:val="24"/>
          <w:lang w:val="en-GB"/>
        </w:rPr>
        <w:t xml:space="preserve">Click “Do evaluation.” </w:t>
      </w:r>
      <w:r w:rsidR="002A4402">
        <w:rPr>
          <w:rFonts w:ascii="Calibri" w:hAnsi="Calibri"/>
          <w:noProof/>
          <w:sz w:val="24"/>
          <w:szCs w:val="24"/>
          <w:lang w:val="en-GB"/>
        </w:rPr>
        <w:t>A page with the heading “Edit Evaluation” will appear.</w:t>
      </w:r>
    </w:p>
    <w:p w14:paraId="70D5CBE6" w14:textId="6052E421" w:rsidR="007E6C76" w:rsidRPr="007E6C76" w:rsidRDefault="007E6C76" w:rsidP="007E6C76">
      <w:pPr>
        <w:rPr>
          <w:rFonts w:ascii="Calibri" w:hAnsi="Calibri"/>
          <w:noProof/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21FAD" wp14:editId="6717C7F1">
                <wp:simplePos x="0" y="0"/>
                <wp:positionH relativeFrom="column">
                  <wp:posOffset>1823191</wp:posOffset>
                </wp:positionH>
                <wp:positionV relativeFrom="paragraph">
                  <wp:posOffset>725887</wp:posOffset>
                </wp:positionV>
                <wp:extent cx="667568" cy="218019"/>
                <wp:effectExtent l="0" t="0" r="1841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68" cy="218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E54C" id="Rectangle 13" o:spid="_x0000_s1026" style="position:absolute;margin-left:143.55pt;margin-top:57.15pt;width:52.5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" filled="f" strokecolor="red" strokeweight="1pt"/>
            </w:pict>
          </mc:Fallback>
        </mc:AlternateContent>
      </w:r>
      <w:r w:rsidRPr="002A4402">
        <w:rPr>
          <w:noProof/>
          <w:sz w:val="24"/>
          <w:szCs w:val="24"/>
        </w:rPr>
        <w:drawing>
          <wp:inline distT="0" distB="0" distL="0" distR="0" wp14:anchorId="62F113C1" wp14:editId="0E19ADEA">
            <wp:extent cx="5731510" cy="16014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884" w14:textId="05DFDA0E" w:rsidR="007E6C76" w:rsidRDefault="007E6C76" w:rsidP="007E6C76">
      <w:pPr>
        <w:pStyle w:val="ListParagraph"/>
        <w:rPr>
          <w:rFonts w:ascii="Calibri" w:hAnsi="Calibri"/>
          <w:noProof/>
          <w:sz w:val="24"/>
          <w:szCs w:val="24"/>
          <w:lang w:val="en-GB"/>
        </w:rPr>
      </w:pPr>
    </w:p>
    <w:p w14:paraId="74591E32" w14:textId="5F432499" w:rsidR="002A4402" w:rsidRPr="00A514AF" w:rsidRDefault="002A4402" w:rsidP="00A514AF">
      <w:pPr>
        <w:pStyle w:val="ListParagraph"/>
        <w:numPr>
          <w:ilvl w:val="0"/>
          <w:numId w:val="3"/>
        </w:numPr>
        <w:rPr>
          <w:rFonts w:ascii="Calibri" w:hAnsi="Calibri"/>
          <w:noProof/>
          <w:sz w:val="24"/>
          <w:szCs w:val="24"/>
          <w:lang w:val="en-GB"/>
        </w:rPr>
      </w:pPr>
      <w:r>
        <w:rPr>
          <w:rFonts w:ascii="Calibri" w:hAnsi="Calibri"/>
          <w:noProof/>
          <w:sz w:val="24"/>
          <w:szCs w:val="24"/>
          <w:lang w:val="en-GB"/>
        </w:rPr>
        <w:t>Click</w:t>
      </w:r>
      <w:r w:rsidR="005F45B6" w:rsidRPr="002A4402">
        <w:rPr>
          <w:rFonts w:ascii="Calibri" w:hAnsi="Calibri"/>
          <w:noProof/>
          <w:sz w:val="24"/>
          <w:szCs w:val="24"/>
          <w:lang w:val="en-GB"/>
        </w:rPr>
        <w:t xml:space="preserve"> a score from 1 to 5 for each of your teammates. A bigger number means a higher score. “1” means </w:t>
      </w:r>
      <w:r w:rsidR="005F45B6" w:rsidRPr="002A4402">
        <w:rPr>
          <w:rFonts w:ascii="Calibri" w:hAnsi="Calibri"/>
          <w:i/>
          <w:iCs/>
          <w:noProof/>
          <w:sz w:val="24"/>
          <w:szCs w:val="24"/>
          <w:lang w:val="en-GB"/>
        </w:rPr>
        <w:t>strongly disagree</w:t>
      </w:r>
      <w:r w:rsidR="005F45B6" w:rsidRPr="002A4402">
        <w:rPr>
          <w:rFonts w:ascii="Calibri" w:hAnsi="Calibri"/>
          <w:noProof/>
          <w:sz w:val="24"/>
          <w:szCs w:val="24"/>
          <w:lang w:val="en-GB"/>
        </w:rPr>
        <w:t xml:space="preserve">, “2” means </w:t>
      </w:r>
      <w:r w:rsidR="005F45B6" w:rsidRPr="002A4402">
        <w:rPr>
          <w:rFonts w:ascii="Calibri" w:hAnsi="Calibri"/>
          <w:i/>
          <w:iCs/>
          <w:noProof/>
          <w:sz w:val="24"/>
          <w:szCs w:val="24"/>
          <w:lang w:val="en-GB"/>
        </w:rPr>
        <w:t>disagree</w:t>
      </w:r>
      <w:r w:rsidR="005F45B6" w:rsidRPr="002A4402">
        <w:rPr>
          <w:rFonts w:ascii="Calibri" w:hAnsi="Calibri"/>
          <w:noProof/>
          <w:sz w:val="24"/>
          <w:szCs w:val="24"/>
          <w:lang w:val="en-GB"/>
        </w:rPr>
        <w:t xml:space="preserve">, “3” means </w:t>
      </w:r>
      <w:r w:rsidR="005F45B6" w:rsidRPr="002A4402">
        <w:rPr>
          <w:rFonts w:ascii="Calibri" w:hAnsi="Calibri"/>
          <w:i/>
          <w:iCs/>
          <w:noProof/>
          <w:sz w:val="24"/>
          <w:szCs w:val="24"/>
          <w:lang w:val="en-GB"/>
        </w:rPr>
        <w:t>neutral</w:t>
      </w:r>
      <w:r w:rsidR="005F45B6" w:rsidRPr="002A4402">
        <w:rPr>
          <w:rFonts w:ascii="Calibri" w:hAnsi="Calibri"/>
          <w:noProof/>
          <w:sz w:val="24"/>
          <w:szCs w:val="24"/>
          <w:lang w:val="en-GB"/>
        </w:rPr>
        <w:t>, “4” means</w:t>
      </w:r>
      <w:r w:rsidR="005F45B6" w:rsidRPr="002A4402">
        <w:rPr>
          <w:rFonts w:ascii="Calibri" w:hAnsi="Calibri"/>
          <w:i/>
          <w:iCs/>
          <w:noProof/>
          <w:sz w:val="24"/>
          <w:szCs w:val="24"/>
          <w:lang w:val="en-GB"/>
        </w:rPr>
        <w:t xml:space="preserve"> agree</w:t>
      </w:r>
      <w:r w:rsidR="005F45B6" w:rsidRPr="002A4402">
        <w:rPr>
          <w:rFonts w:ascii="Calibri" w:hAnsi="Calibri"/>
          <w:noProof/>
          <w:sz w:val="24"/>
          <w:szCs w:val="24"/>
          <w:lang w:val="en-GB"/>
        </w:rPr>
        <w:t xml:space="preserve">, and “5” means </w:t>
      </w:r>
      <w:r w:rsidR="005F45B6" w:rsidRPr="002A4402">
        <w:rPr>
          <w:rFonts w:ascii="Calibri" w:hAnsi="Calibri"/>
          <w:i/>
          <w:iCs/>
          <w:noProof/>
          <w:sz w:val="24"/>
          <w:szCs w:val="24"/>
          <w:lang w:val="en-GB"/>
        </w:rPr>
        <w:t>strongly agree</w:t>
      </w:r>
      <w:r w:rsidR="005F45B6" w:rsidRPr="002A4402">
        <w:rPr>
          <w:rFonts w:ascii="Calibri" w:hAnsi="Calibri"/>
          <w:noProof/>
          <w:sz w:val="24"/>
          <w:szCs w:val="24"/>
          <w:lang w:val="en-GB"/>
        </w:rPr>
        <w:t>.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It is important that you be fair and impartial in your assessment, just as you would hope</w:t>
      </w:r>
      <w:r>
        <w:rPr>
          <w:rFonts w:ascii="Calibri" w:hAnsi="Calibri"/>
          <w:noProof/>
          <w:sz w:val="24"/>
          <w:szCs w:val="24"/>
          <w:lang w:val="en-GB"/>
        </w:rPr>
        <w:t xml:space="preserve"> for</w:t>
      </w:r>
      <w:r w:rsidRPr="002A4402">
        <w:rPr>
          <w:rFonts w:ascii="Calibri" w:hAnsi="Calibri"/>
          <w:noProof/>
          <w:sz w:val="24"/>
          <w:szCs w:val="24"/>
          <w:lang w:val="en-GB"/>
        </w:rPr>
        <w:t xml:space="preserve"> your teammates to be when assessing you.</w:t>
      </w:r>
    </w:p>
    <w:p w14:paraId="6E169B85" w14:textId="103B22C3" w:rsidR="002A4402" w:rsidRPr="00A514AF" w:rsidRDefault="00A514AF" w:rsidP="00A514AF">
      <w:pPr>
        <w:rPr>
          <w:rFonts w:ascii="Calibri" w:hAnsi="Calibri"/>
          <w:noProof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B144F7" wp14:editId="023BF587">
            <wp:extent cx="5878800" cy="9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8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02" w:rsidRPr="00A514A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7A29" w14:textId="77777777" w:rsidR="00035009" w:rsidRDefault="00035009" w:rsidP="00D73AB6">
      <w:pPr>
        <w:spacing w:after="0" w:line="240" w:lineRule="auto"/>
      </w:pPr>
      <w:r>
        <w:separator/>
      </w:r>
    </w:p>
  </w:endnote>
  <w:endnote w:type="continuationSeparator" w:id="0">
    <w:p w14:paraId="3C12A216" w14:textId="77777777" w:rsidR="00035009" w:rsidRDefault="00035009" w:rsidP="00D7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3E04" w14:textId="77777777" w:rsidR="00035009" w:rsidRDefault="00035009" w:rsidP="00D73AB6">
      <w:pPr>
        <w:spacing w:after="0" w:line="240" w:lineRule="auto"/>
      </w:pPr>
      <w:r>
        <w:separator/>
      </w:r>
    </w:p>
  </w:footnote>
  <w:footnote w:type="continuationSeparator" w:id="0">
    <w:p w14:paraId="699F68F6" w14:textId="77777777" w:rsidR="00035009" w:rsidRDefault="00035009" w:rsidP="00D7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614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889DC7" w14:textId="3377B456" w:rsidR="00D73AB6" w:rsidRDefault="00D73AB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6F681B" w14:textId="77777777" w:rsidR="00D73AB6" w:rsidRDefault="00D73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81A"/>
    <w:multiLevelType w:val="hybridMultilevel"/>
    <w:tmpl w:val="10027B84"/>
    <w:lvl w:ilvl="0" w:tplc="A33A71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82C38"/>
    <w:multiLevelType w:val="hybridMultilevel"/>
    <w:tmpl w:val="9008EE4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6C3B85"/>
    <w:multiLevelType w:val="hybridMultilevel"/>
    <w:tmpl w:val="1BA87E22"/>
    <w:lvl w:ilvl="0" w:tplc="80D00D0E">
      <w:start w:val="1"/>
      <w:numFmt w:val="decimal"/>
      <w:lvlText w:val="%1."/>
      <w:lvlJc w:val="left"/>
      <w:pPr>
        <w:ind w:left="0" w:firstLine="720"/>
      </w:pPr>
    </w:lvl>
    <w:lvl w:ilvl="1" w:tplc="4196A552">
      <w:start w:val="1"/>
      <w:numFmt w:val="lowerLetter"/>
      <w:lvlText w:val="%2."/>
      <w:lvlJc w:val="left"/>
      <w:pPr>
        <w:ind w:left="720" w:firstLine="1440"/>
      </w:pPr>
    </w:lvl>
    <w:lvl w:ilvl="2" w:tplc="DA801F96">
      <w:start w:val="1"/>
      <w:numFmt w:val="lowerRoman"/>
      <w:lvlText w:val="%3."/>
      <w:lvlJc w:val="right"/>
      <w:pPr>
        <w:ind w:left="1440" w:firstLine="2340"/>
      </w:pPr>
    </w:lvl>
    <w:lvl w:ilvl="3" w:tplc="38C2E9DC">
      <w:start w:val="1"/>
      <w:numFmt w:val="decimal"/>
      <w:lvlText w:val="%4."/>
      <w:lvlJc w:val="left"/>
      <w:pPr>
        <w:ind w:left="2160" w:firstLine="2880"/>
      </w:pPr>
    </w:lvl>
    <w:lvl w:ilvl="4" w:tplc="5792D25C">
      <w:start w:val="1"/>
      <w:numFmt w:val="lowerLetter"/>
      <w:lvlText w:val="%5."/>
      <w:lvlJc w:val="left"/>
      <w:pPr>
        <w:ind w:left="2880" w:firstLine="3600"/>
      </w:pPr>
    </w:lvl>
    <w:lvl w:ilvl="5" w:tplc="B50E7E96">
      <w:start w:val="1"/>
      <w:numFmt w:val="lowerRoman"/>
      <w:lvlText w:val="%6."/>
      <w:lvlJc w:val="right"/>
      <w:pPr>
        <w:ind w:left="3600" w:firstLine="4500"/>
      </w:pPr>
    </w:lvl>
    <w:lvl w:ilvl="6" w:tplc="E25C71A6">
      <w:start w:val="1"/>
      <w:numFmt w:val="decimal"/>
      <w:lvlText w:val="%7."/>
      <w:lvlJc w:val="left"/>
      <w:pPr>
        <w:ind w:left="4320" w:firstLine="5040"/>
      </w:pPr>
    </w:lvl>
    <w:lvl w:ilvl="7" w:tplc="669CD4A6">
      <w:start w:val="1"/>
      <w:numFmt w:val="lowerLetter"/>
      <w:lvlText w:val="%8."/>
      <w:lvlJc w:val="left"/>
      <w:pPr>
        <w:ind w:left="5040" w:firstLine="5760"/>
      </w:pPr>
    </w:lvl>
    <w:lvl w:ilvl="8" w:tplc="A280B3BE">
      <w:start w:val="1"/>
      <w:numFmt w:val="lowerRoman"/>
      <w:lvlText w:val="%9."/>
      <w:lvlJc w:val="right"/>
      <w:pPr>
        <w:ind w:left="5760" w:firstLine="6660"/>
      </w:pPr>
    </w:lvl>
  </w:abstractNum>
  <w:abstractNum w:abstractNumId="3" w15:restartNumberingAfterBreak="0">
    <w:nsid w:val="53B16AE3"/>
    <w:multiLevelType w:val="hybridMultilevel"/>
    <w:tmpl w:val="454841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678D"/>
    <w:multiLevelType w:val="hybridMultilevel"/>
    <w:tmpl w:val="454841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F1CBD"/>
    <w:multiLevelType w:val="hybridMultilevel"/>
    <w:tmpl w:val="BBB6C09E"/>
    <w:lvl w:ilvl="0" w:tplc="13A85E0E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29"/>
    <w:rsid w:val="00035009"/>
    <w:rsid w:val="0007115A"/>
    <w:rsid w:val="000C7904"/>
    <w:rsid w:val="00167D91"/>
    <w:rsid w:val="0028139C"/>
    <w:rsid w:val="002A4402"/>
    <w:rsid w:val="003342C5"/>
    <w:rsid w:val="004B2874"/>
    <w:rsid w:val="005F45B6"/>
    <w:rsid w:val="00605B16"/>
    <w:rsid w:val="00665D57"/>
    <w:rsid w:val="006B42CE"/>
    <w:rsid w:val="006D3F4F"/>
    <w:rsid w:val="0079005C"/>
    <w:rsid w:val="007E6C76"/>
    <w:rsid w:val="007F177A"/>
    <w:rsid w:val="00A514AF"/>
    <w:rsid w:val="00BB3B1A"/>
    <w:rsid w:val="00C77BDA"/>
    <w:rsid w:val="00D25F26"/>
    <w:rsid w:val="00D73AB6"/>
    <w:rsid w:val="00DD0029"/>
    <w:rsid w:val="00FB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BCE63"/>
  <w15:chartTrackingRefBased/>
  <w15:docId w15:val="{B8A2548C-5B0F-4EBC-8CEE-9F0B1EB9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B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B6"/>
  </w:style>
  <w:style w:type="paragraph" w:styleId="Footer">
    <w:name w:val="footer"/>
    <w:basedOn w:val="Normal"/>
    <w:link w:val="FooterChar"/>
    <w:uiPriority w:val="99"/>
    <w:unhideWhenUsed/>
    <w:rsid w:val="00D7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tulearn.ntu.edu.s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Luco</dc:creator>
  <cp:keywords/>
  <dc:description/>
  <cp:lastModifiedBy>Andres Carlos Luco</cp:lastModifiedBy>
  <cp:revision>15</cp:revision>
  <dcterms:created xsi:type="dcterms:W3CDTF">2021-09-02T12:26:00Z</dcterms:created>
  <dcterms:modified xsi:type="dcterms:W3CDTF">2021-09-03T10:28:00Z</dcterms:modified>
</cp:coreProperties>
</file>