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Administración y Gestión de Organizaciones </w:t>
      </w:r>
    </w:p>
    <w:p w:rsidR="00000000" w:rsidDel="00000000" w:rsidP="00000000" w:rsidRDefault="00000000" w:rsidRPr="00000000" w14:paraId="00000002">
      <w:pPr>
        <w:pStyle w:val="Title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PEC3/Reto 3 - Elaboración de un plan de negocio, con aspectos de RSC</w:t>
      </w:r>
    </w:p>
    <w:p w:rsidR="00000000" w:rsidDel="00000000" w:rsidP="00000000" w:rsidRDefault="00000000" w:rsidRPr="00000000" w14:paraId="00000003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Presentación</w:t>
      </w:r>
    </w:p>
    <w:p w:rsidR="00000000" w:rsidDel="00000000" w:rsidP="00000000" w:rsidRDefault="00000000" w:rsidRPr="00000000" w14:paraId="00000005">
      <w:pPr>
        <w:pStyle w:val="Heading1"/>
        <w:shd w:fill="ffffff" w:val="clear"/>
        <w:spacing w:after="0" w:before="0" w:lineRule="auto"/>
        <w:ind w:right="2"/>
        <w:jc w:val="both"/>
        <w:rPr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Esta es la PEC que aborda, tal y como se indica en el plan docente, las competencias y contenidos correspondientes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al Reto 3 de la asignatura llamado </w:t>
      </w:r>
      <w:r w:rsidDel="00000000" w:rsidR="00000000" w:rsidRPr="00000000">
        <w:rPr>
          <w:b w:val="0"/>
          <w:i w:val="1"/>
          <w:color w:val="000000"/>
          <w:sz w:val="20"/>
          <w:szCs w:val="20"/>
          <w:rtl w:val="0"/>
        </w:rPr>
        <w:t xml:space="preserve">Elaboración de un plan de negocio con aspectos de responsabilidad social corporativa.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Competencias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Del conjunto de competencias abordadas en la asignatura y que se detallan en el plan docente, las que se trabajan en esta PEC son: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80" w:lineRule="auto"/>
        <w:ind w:left="540" w:hanging="54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Conocimiento adecuado del concepto de empresa, marco institucional y jurídico de la empresa.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540" w:hanging="54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Capacidad para identificar las características de los diferentes tipos de organizaciones.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540" w:hanging="54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Capacidad para organizar y gestionar una empresa.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0" w:beforeAutospacing="0" w:lineRule="auto"/>
        <w:ind w:left="540" w:hanging="54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Capacidad para ejercer la actividad profesional según el código ético y según los aspectos legales en el entorno de las TIC.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Objetivos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Comprender los conceptos introducidos en este reto de aprendizaje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y saberlos identificar o aplicar a problemas teóricos y situaciones que emulen la realidad.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Descripción de la PEC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Para el éxito en resolver esta PEC es necesario seguir el ciclo metodológico indicado en el plan docente: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8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Leer las indicaciones de la Guía de Aprendizaje.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Leer, comprender y estudiar los recursos de aprendizaje, siguiendo las indicaciones de la Guía de Aprendizaje (punto 1).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Iniciar la resolución de la PEC a partir: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80" w:lineRule="auto"/>
        <w:ind w:left="72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 lo que se habrá aprendido en los recursos de aprendizaje.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 las posibles indicaciones que dé el consultor vía tablero.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beforeAutospacing="0" w:lineRule="auto"/>
        <w:ind w:left="72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 aquella información adicional que el estudiante deba obtener -a partir de la bibliografía o de otras fuentes que acceda por su cuenta.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4. Compartir dudas o sugerencias mediante el foro y / o el buzón del profesor.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Recursos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recursos básicos para desarrollar esta PEC son los recursos de aprendizaje asociados al Reto 3 que se encuentran en el aula. La utilización de recursos complementarios puede ser necesaria en función de las necesidades del estudiante. En el espacio de aula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Contenidos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el estudiante encontrará el acceso a la bibliografía recomendada, a otras fuentes de información y herramientas de apoyo adicional 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esta actividad no está permitido el uso de herramientas de inteligencia artificial. En el plan docente y en el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web sobre integridad académica y plagio de la UOC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encontraréis información sobre qué se considera conducta irregular en la evaluación y las consecuencias que puede tener.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Criterios de valoración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puntuación de cada pregunta se indica en cada enunciado. Se valorará principalmente la corrección de las respuestas en relación a los objetivos y competencias de la asignatura para esta PEC, la capacidad de razonamiento o justificación, y la capacidad de síntesis; pero también la corrección formal de las respuestas y, en su caso, su claridad discursiva o de desarrollo.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Formato y fecha de entrega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color w:val="757578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entrega de las respuestas se tiene que realizar en la pestaña del aula denominada Entrega de Actividades, en un fichero o conjunto de ficheros .pdf, .doc, .rtf, o .odt. No es necesario que el mencionado archivo contenga los enunciados</w:t>
      </w:r>
      <w:r w:rsidDel="00000000" w:rsidR="00000000" w:rsidRPr="00000000">
        <w:rPr>
          <w:color w:val="757578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 pie de página cada alumn@ debe escribir su nombre completo y el número total de páginas que contiene la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nombre del archivo es irrelevante porque el Registro de Evaluación Continuada lo asigna automáticamente.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 fecha límite de entrega son las 24 horas del día 13 de diciembre de 2024. 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Las soluciones de la PEC3 aparecerán en el aula el día 16 de diciembre de 2024.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51ba"/>
          <w:rtl w:val="0"/>
        </w:rPr>
        <w:t xml:space="preserve">Enunciado de la PEC </w: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Recordad que la capacidad de razonamiento y de síntesis se tendrán en cuenta en la valoración de las cuestiones planteadas.</w:t>
            </w:r>
          </w:p>
        </w:tc>
      </w:tr>
    </w:tbl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0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PREGUNTAS TEÓRICAS (3 puntos)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b w:val="1"/>
          <w:color w:val="00000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PREGUNTA TEÓRICA 1 (1,5 puntos) 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Lee la siguiente noticia y contesta las preguntas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yellow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Las mujeres en la alta dirección del ecosistema 'fintech', en caída libre: se desploma a la mitad en 2024 (elespanol.com)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00" w:lineRule="auto"/>
        <w:ind w:left="360" w:hanging="360"/>
        <w:rPr>
          <w:rFonts w:ascii="Arial" w:cs="Arial" w:eastAsia="Arial" w:hAnsi="Arial"/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¿Cómo se manifiesta el techo de cristal en el ecosistema “fintech”?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00" w:lineRule="auto"/>
        <w:ind w:left="360" w:hanging="360"/>
        <w:rPr>
          <w:rFonts w:ascii="Arial" w:cs="Arial" w:eastAsia="Arial" w:hAnsi="Arial"/>
          <w:b w:val="0"/>
          <w:i w:val="0"/>
          <w:smallCaps w:val="0"/>
          <w:color w:val="191a1e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191a1e"/>
          <w:sz w:val="20"/>
          <w:szCs w:val="20"/>
          <w:shd w:fill="auto" w:val="clear"/>
          <w:rtl w:val="0"/>
        </w:rPr>
        <w:t xml:space="preserve">¿Cuáles son las políticas de conciliación e igualdad que se ofrecen en el sector?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00" w:lineRule="auto"/>
        <w:ind w:left="360" w:hanging="360"/>
        <w:rPr>
          <w:rFonts w:ascii="Arial" w:cs="Arial" w:eastAsia="Arial" w:hAnsi="Arial"/>
          <w:b w:val="0"/>
          <w:i w:val="0"/>
          <w:smallCaps w:val="0"/>
          <w:color w:val="191a1e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191a1e"/>
          <w:sz w:val="20"/>
          <w:szCs w:val="20"/>
          <w:shd w:fill="auto" w:val="clear"/>
          <w:rtl w:val="0"/>
        </w:rPr>
        <w:t xml:space="preserve">¿Los hombres opinan que hay brecha de género en el sector 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00" w:lineRule="auto"/>
        <w:ind w:left="360" w:hanging="360"/>
        <w:rPr>
          <w:color w:val="191a1e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Haz una valoración crítica del informe al que hace referencia la noticia.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PREGUNTA TEÓRICA 2 (1,5 puntos) </w:t>
      </w:r>
    </w:p>
    <w:p w:rsidR="00000000" w:rsidDel="00000000" w:rsidP="00000000" w:rsidRDefault="00000000" w:rsidRPr="00000000" w14:paraId="0000003C">
      <w:pPr>
        <w:ind w:right="-165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Lee 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 diferentes tipos de protección que puede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solicitar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una empresa para proteger una idea y pon el nombre al qué se  hace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referencia  en cada caso: </w:t>
      </w:r>
    </w:p>
    <w:p w:rsidR="00000000" w:rsidDel="00000000" w:rsidP="00000000" w:rsidRDefault="00000000" w:rsidRPr="00000000" w14:paraId="0000003D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15"/>
        <w:gridCol w:w="4050"/>
        <w:tblGridChange w:id="0">
          <w:tblGrid>
            <w:gridCol w:w="5715"/>
            <w:gridCol w:w="4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TIPO DE PROTECCIÓN QUE..</w:t>
            </w:r>
          </w:p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200" w:before="200" w:lineRule="auto"/>
              <w:jc w:val="center"/>
              <w:rPr>
                <w:rFonts w:ascii="Arial" w:cs="Arial" w:eastAsia="Arial" w:hAnsi="Arial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olicita una empresa si quiere proteger legalmente el logotipo que utiliza en sus productos,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Arial" w:cs="Arial" w:eastAsia="Arial" w:hAnsi="Arial"/>
                <w:color w:val="0070c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200" w:before="20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Protege una invención nueva que implica actividad inventiva y es susceptible de aplicación industrial.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200" w:before="20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Protege invenciones que, siendo nuevas e implicando una actividad inventiva, consisten en dar a un objeto una configuración, estructura o constitución de la que resulte alguna ventaja práctica para su uso o fabricación.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200" w:before="20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Se utiliza para distinguir productos o servicios de una empresa en el mercado.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200" w:before="20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Protege la expresión tangible de una idea.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200" w:before="20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Protege la apariencia bidimensional de un producto, como patrones, líneas o colores.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200" w:before="20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Se utiliza en el ámbito de la moda  para salvaguardar la forma de un nuevo diseño de zapato.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Arial" w:cs="Arial" w:eastAsia="Arial" w:hAnsi="Arial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200" w:before="200" w:lineRule="auto"/>
              <w:jc w:val="center"/>
              <w:rPr>
                <w:rFonts w:ascii="Arial" w:cs="Arial" w:eastAsia="Arial" w:hAnsi="Arial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 una empresa para proteger el nombre bajo el cual opera en el mercado y es conocida por sus clientes.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Rule="auto"/>
        <w:jc w:val="both"/>
        <w:rPr>
          <w:b w:val="1"/>
          <w:color w:val="00000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PREGUNTAS TEST (2 puntos: 0,25 puntos / pregunta)</w:t>
      </w:r>
    </w:p>
    <w:tbl>
      <w:tblPr>
        <w:tblStyle w:val="Table3"/>
        <w:tblW w:w="9776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6"/>
        <w:tblGridChange w:id="0">
          <w:tblGrid>
            <w:gridCol w:w="97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Este test está formado por 8 preguntas en las que sólo hay una respuesta correcta. Intenta entender los conceptos y aspectos que se plantean para una mejor comprensión del contenido de los recursos. Utiliza la tabla adjunta para las respuestas de este test. 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1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1"/>
        <w:gridCol w:w="1222"/>
        <w:gridCol w:w="1223"/>
        <w:gridCol w:w="1223"/>
        <w:gridCol w:w="1223"/>
        <w:gridCol w:w="1223"/>
        <w:gridCol w:w="1223"/>
        <w:gridCol w:w="1223"/>
        <w:tblGridChange w:id="0">
          <w:tblGrid>
            <w:gridCol w:w="1221"/>
            <w:gridCol w:w="1222"/>
            <w:gridCol w:w="1223"/>
            <w:gridCol w:w="1223"/>
            <w:gridCol w:w="1223"/>
            <w:gridCol w:w="1223"/>
            <w:gridCol w:w="1223"/>
            <w:gridCol w:w="12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285" w:hanging="285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  <w:shd w:fill="f9f9fe" w:val="clear"/>
          <w:rtl w:val="0"/>
        </w:rPr>
        <w:t xml:space="preserve">¿Cuál es uno de los rasgos de la organización en la era de la información?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Jerarquizada.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Flexible.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Departamentalizada.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Creativa.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rPr>
          <w:color w:val="75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284" w:hanging="284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Según Steinmann y Löhr, ¿de qué tipo son las barreras que se presentan en la actualidad en las organizaciones  e influyen con fuerza en el comportamiento de las personas? 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Barreras culturales y estructurales.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Barreras tecnológicas y económicas.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Barreras geográficas y políticas.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Barreras temporales y estacionales.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360" w:lineRule="auto"/>
        <w:ind w:left="284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0"/>
          <w:smallCaps w:val="0"/>
          <w:color w:val="000000"/>
          <w:sz w:val="20"/>
          <w:szCs w:val="20"/>
          <w:shd w:fill="f9f9fe" w:val="clear"/>
          <w:rtl w:val="0"/>
        </w:rPr>
        <w:t xml:space="preserve">¿Cuál es uno de los objetivos del documento sobre empresa y medio ambiente?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Conocer el impacto económico de la empresa.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Comprender y analizar la respuesta de la empresa ante la variable ambiental.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Desarrollar estrategias de marketing.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Aumentar la producción de bienes.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360" w:lineRule="auto"/>
        <w:ind w:left="927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4.  La estrategia de ventaja competitiva perseguida por la empresa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MERCADONA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es: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Una estrategia de enfoque.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Una estrategia de costes.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Una estrategia de diferenciación.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Una estrategia de segmentación.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851" w:firstLine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5. Señala cuál de las siguientes afirmaciones es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FALSA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El cálculo del presupuesto de tesorería en una empresa se realiza dentro del Plan económico-financiero.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color w:val="000000"/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El cálculo de los costes salariales forma parte del Plan de organización y recursos humanos. 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La determinación del número de personas no forma parte del plan operativo de una empresa. 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El plan económico-financiero contempla gestionar las compras.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36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6. En la empresa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SOCIEDAD, SL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El capital aportado por los socios tiene que ser mínimo de 6.000€.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No se pueden repartir beneficios.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Los socios no tienen que trabajar obligatoriamente en la empresa. 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Todas las respuestas son falsas.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80" w:line="36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7.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VODAFONE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dispone de tiendas propias y franquicias. Los franquiciados tienen derecho a :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Una formación previa. 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Distribución y suministro de los productos pactados. 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Exclusividad territorial según los pactos con el franquiciador. 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Todas las respuestas anteriores son ciertas. 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8. Señala la respuesta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VERDADERA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Una de las barreras para el desarrollo de la responsabilidad social en las organizaciones es la claridad a la hora de definir las prioridades. 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jc w:val="both"/>
        <w:rPr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responsabilidad social de una empresa se estructura en diferentes niveles en base a las diferentes áreas de gestión. 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jc w:val="both"/>
        <w:rPr>
          <w:b w:val="1"/>
          <w:color w:val="0070c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La perspectiva de género es incorporar cuotas femeninas en los espacios de decisión. 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jc w:val="both"/>
        <w:rPr>
          <w:color w:val="202124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720" w:hanging="360"/>
        <w:jc w:val="both"/>
        <w:rPr>
          <w:color w:val="202124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02124"/>
          <w:sz w:val="20"/>
          <w:szCs w:val="20"/>
          <w:rtl w:val="0"/>
        </w:rPr>
        <w:t xml:space="preserve">Todas son falsas. 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ind w:left="851" w:hanging="284"/>
        <w:jc w:val="both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jc w:val="both"/>
        <w:rPr>
          <w:b w:val="1"/>
          <w:color w:val="00000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  PRÁCTICA (5 puntos)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PRÁCTICO: RESICYCLE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b w:val="1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Laura y Carlos son amigos desde la infancia y, hace dos años, decidieron crear una startup llamada ResiCycle, enfocada en promover la economía circular en su ciudad.</w:t>
      </w:r>
    </w:p>
    <w:p w:rsidR="00000000" w:rsidDel="00000000" w:rsidP="00000000" w:rsidRDefault="00000000" w:rsidRPr="00000000" w14:paraId="000000A2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 idea de negocio consiste en desarrollar una plataforma digital que conecte a empresas locales para facilitar el intercambio de residuos y subproductos, convirtiéndose en recursos valiosos para otros procesos productivos.</w:t>
      </w:r>
    </w:p>
    <w:p w:rsidR="00000000" w:rsidDel="00000000" w:rsidP="00000000" w:rsidRDefault="00000000" w:rsidRPr="00000000" w14:paraId="000000A4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Graduados en Ingeniería Ambiental, Laura y Carlos, siempre habían tenido inquietudes emprendedoras. Y aunque los dos trabajaban en empresas privadas relacionadas con la sostenibilidad, decidieron dejarlo todo para poner en marcha la empresa.</w:t>
      </w:r>
    </w:p>
    <w:p w:rsidR="00000000" w:rsidDel="00000000" w:rsidP="00000000" w:rsidRDefault="00000000" w:rsidRPr="00000000" w14:paraId="000000A6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ResiCycle es un marketplace digital donde las empresas pueden publicar los residuos o subproductos que tienen disponibles, buscar materiales que puedan utilizar en sus procesos y coordinar el intercambio o compraventa de estos recursos.</w:t>
      </w:r>
    </w:p>
    <w:p w:rsidR="00000000" w:rsidDel="00000000" w:rsidP="00000000" w:rsidRDefault="00000000" w:rsidRPr="00000000" w14:paraId="000000A8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plataforma cobra una comisión por cada transacción exitosa. También ofrece servicios adicionales, como asesoría en economía circular y logística para el transporte de materiales. </w:t>
      </w:r>
    </w:p>
    <w:p w:rsidR="00000000" w:rsidDel="00000000" w:rsidP="00000000" w:rsidRDefault="00000000" w:rsidRPr="00000000" w14:paraId="000000AA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Aunque los inicios fueron duros, debido en parte a la falta de financiación, las empresas pronto comenzaron a confiar en su propuesta. Hoy facturan un millón de euros y han recibido una ronda de financiación de medio millón de euros por parte de inversores particulares. </w:t>
      </w:r>
    </w:p>
    <w:p w:rsidR="00000000" w:rsidDel="00000000" w:rsidP="00000000" w:rsidRDefault="00000000" w:rsidRPr="00000000" w14:paraId="000000AC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Responde a las preguntas que se plantean a continuación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F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Identifica en el 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dos rasgos que consideres que han caracterizado a los emprendedores y argumenta tu respuesta. (0,5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¿Cuál sería la misión y 3 valores que definen a la empresa? (0,5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¿Qué posicionamiento ambiental tiene la empresa? Razónalo (0,5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¿Cuál sería la estrategia competitiva que define a la empresa? (0,5 puntos)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right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right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right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right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right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right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Define cuáles son las políticas de marketing que utiliza la empresa. En el caso de que de alguna de ellas no se ofrezca información, haz alguna propuesta. (1 punto)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6"/>
          <w:szCs w:val="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7170"/>
        <w:tblGridChange w:id="0">
          <w:tblGrid>
            <w:gridCol w:w="2070"/>
            <w:gridCol w:w="717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200" w:before="20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POLÍTICAS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 M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RKETING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before="200" w:line="240" w:lineRule="auto"/>
              <w:ind w:left="9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200" w:before="200" w:lineRule="auto"/>
              <w:ind w:left="90" w:right="90" w:firstLine="0"/>
              <w:jc w:val="both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before="200" w:line="240" w:lineRule="auto"/>
              <w:ind w:left="9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ind w:left="9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ind w:left="9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ind w:left="9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200" w:lineRule="auto"/>
              <w:ind w:left="90" w:right="75" w:firstLine="0"/>
              <w:jc w:val="both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before="200" w:line="240" w:lineRule="auto"/>
              <w:ind w:left="9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PROMOCIÓN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ind w:left="9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ind w:left="9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200" w:lineRule="auto"/>
              <w:ind w:left="90" w:right="75" w:firstLine="0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before="200" w:line="240" w:lineRule="auto"/>
              <w:ind w:left="9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DISTRIBUCIÓN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left="9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ind w:left="9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200" w:lineRule="auto"/>
              <w:ind w:left="90" w:right="75" w:firstLine="0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720" w:right="0" w:hanging="360"/>
        <w:jc w:val="both"/>
        <w:rPr>
          <w:color w:val="000000"/>
          <w:sz w:val="20"/>
          <w:szCs w:val="20"/>
          <w:highlight w:val="white"/>
        </w:rPr>
        <w:sectPr>
          <w:headerReference r:id="rId9" w:type="default"/>
          <w:footerReference r:id="rId10" w:type="default"/>
          <w:pgSz w:h="16838" w:w="11906" w:orient="portrait"/>
          <w:pgMar w:bottom="1440" w:top="680" w:left="990" w:right="1274" w:header="0" w:footer="31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Redacta un posible análisis DAFO a partir de la información facilitada así como de factores que la empresa deba tener en cuenta por su tipo de negocio. Tiene que haber un mínimo de 2 ítems en cada casilla. (1,5 puntos)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both"/>
        <w:rPr>
          <w:color w:val="000000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90.0" w:type="dxa"/>
        <w:jc w:val="left"/>
        <w:tblInd w:w="3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95"/>
        <w:gridCol w:w="4695"/>
        <w:tblGridChange w:id="0">
          <w:tblGrid>
            <w:gridCol w:w="4695"/>
            <w:gridCol w:w="4695"/>
          </w:tblGrid>
        </w:tblGridChange>
      </w:tblGrid>
      <w:tr>
        <w:trPr>
          <w:cantSplit w:val="0"/>
          <w:trHeight w:val="503.281249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200" w:before="20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ANÁLISIS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200" w:before="20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ANÁLISIS EXTERNO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df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200" w:before="20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df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200" w:before="20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AMENAZAS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40" w:lineRule="auto"/>
              <w:ind w:left="0" w:right="75" w:firstLine="0"/>
              <w:jc w:val="both"/>
              <w:rPr>
                <w:rFonts w:ascii="Arial" w:cs="Arial" w:eastAsia="Arial" w:hAnsi="Arial"/>
                <w:color w:val="2e75b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before="200" w:lineRule="auto"/>
              <w:ind w:left="720" w:right="75" w:firstLine="0"/>
              <w:jc w:val="both"/>
              <w:rPr>
                <w:rFonts w:ascii="Arial" w:cs="Arial" w:eastAsia="Arial" w:hAnsi="Arial"/>
                <w:color w:val="2e75b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b w:val="1"/>
                <w:color w:val="2e75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df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200" w:before="20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FORTALEZAS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df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OPORTUNIDADES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before="200" w:lineRule="auto"/>
              <w:ind w:left="720" w:right="75" w:firstLine="0"/>
              <w:jc w:val="both"/>
              <w:rPr>
                <w:rFonts w:ascii="Arial" w:cs="Arial" w:eastAsia="Arial" w:hAnsi="Arial"/>
                <w:color w:val="2e75b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before="200" w:lineRule="auto"/>
              <w:ind w:left="720" w:right="75" w:firstLine="0"/>
              <w:jc w:val="both"/>
              <w:rPr>
                <w:rFonts w:ascii="Arial" w:cs="Arial" w:eastAsia="Arial" w:hAnsi="Arial"/>
                <w:color w:val="2e75b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b w:val="1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b w:val="1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Redacta una propuesta de código ético para la empresa ResiCycle. Tiene que recoger un beneficio de tipo económico y otro ecológico que la empresa realiza a la sociedad. (0,25 puntos)</w:t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jc w:val="both"/>
        <w:rPr>
          <w:b w:val="1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Como has visto, el modelo de negocio de la empresa ResiCycle se basa en intermediar en un mercado “negocio a negocio” (también llamado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Business to Business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). Laura y Carlos se están planteando la viabilidad de añadir a este modelo de negocio, un modelo “de particular a negocio”, de manera que una persona o familia pueda ofrecer ciertos residuos y/o productos de segunda mano para aprovechamiento de empresas locales. En relación a lo que se están planteando: ¿Puedes darles algún consejo desde el punto de vista de la viabilidad económica y de aspectos éticos? (0,25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60" w:firstLine="0"/>
        <w:jc w:val="both"/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ind w:left="0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680" w:left="990" w:right="1274" w:header="0" w:footer="3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spacing w:line="240" w:lineRule="auto"/>
      <w:ind w:left="-83" w:firstLine="0"/>
      <w:jc w:val="center"/>
      <w:rPr/>
    </w:pPr>
    <w:r w:rsidDel="00000000" w:rsidR="00000000" w:rsidRPr="00000000">
      <w:rPr>
        <w:rtl w:val="0"/>
      </w:rPr>
    </w:r>
  </w:p>
  <w:tbl>
    <w:tblPr>
      <w:tblStyle w:val="Table7"/>
      <w:tblW w:w="10125.0" w:type="dxa"/>
      <w:jc w:val="left"/>
      <w:tblInd w:w="15.0" w:type="dxa"/>
      <w:tblBorders>
        <w:top w:color="ffffff" w:space="0" w:sz="18" w:val="single"/>
        <w:left w:color="ffffff" w:space="0" w:sz="18" w:val="single"/>
        <w:bottom w:color="ffffff" w:space="0" w:sz="18" w:val="single"/>
        <w:right w:color="ffffff" w:space="0" w:sz="18" w:val="single"/>
        <w:insideH w:color="ffffff" w:space="0" w:sz="18" w:val="single"/>
        <w:insideV w:color="ffffff" w:space="0" w:sz="18" w:val="single"/>
      </w:tblBorders>
      <w:tblLayout w:type="fixed"/>
      <w:tblLook w:val="0000"/>
    </w:tblPr>
    <w:tblGrid>
      <w:gridCol w:w="5250"/>
      <w:gridCol w:w="1845"/>
      <w:gridCol w:w="3030"/>
      <w:tblGridChange w:id="0">
        <w:tblGrid>
          <w:gridCol w:w="5250"/>
          <w:gridCol w:w="1845"/>
          <w:gridCol w:w="3030"/>
        </w:tblGrid>
      </w:tblGridChange>
    </w:tblGrid>
    <w:tr>
      <w:trPr>
        <w:cantSplit w:val="0"/>
        <w:tblHeader w:val="0"/>
      </w:trPr>
      <w:tc>
        <w:tcPr>
          <w:tcBorders>
            <w:top w:color="73edff" w:space="0" w:sz="18" w:val="single"/>
            <w:left w:color="000000" w:space="0" w:sz="0" w:val="nil"/>
            <w:bottom w:color="ffffff" w:space="0" w:sz="18" w:val="single"/>
            <w:right w:color="ffffff" w:space="0" w:sz="36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E7">
          <w:pPr>
            <w:widowControl w:val="0"/>
            <w:spacing w:line="240" w:lineRule="auto"/>
            <w:ind w:left="-83" w:firstLine="0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Administración y Gestión de Organizaciones · PEC 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8">
          <w:pPr>
            <w:widowControl w:val="0"/>
            <w:spacing w:line="240" w:lineRule="auto"/>
            <w:ind w:left="-83" w:firstLine="0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José Carlos López Henestrosa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3edff" w:space="0" w:sz="18" w:val="single"/>
            <w:left w:color="ffffff" w:space="0" w:sz="36" w:val="single"/>
            <w:bottom w:color="ffffff" w:space="0" w:sz="18" w:val="single"/>
            <w:right w:color="ffffff" w:space="0" w:sz="36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E9">
          <w:pPr>
            <w:widowControl w:val="0"/>
            <w:ind w:left="-83" w:firstLine="0"/>
            <w:rPr>
              <w:rFonts w:ascii="Calibri" w:cs="Calibri" w:eastAsia="Calibri" w:hAnsi="Calibri"/>
              <w:color w:val="000000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 12/12/2024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A">
          <w:pPr>
            <w:widowControl w:val="0"/>
            <w:spacing w:line="240" w:lineRule="auto"/>
            <w:ind w:left="-83" w:firstLine="0"/>
            <w:rPr>
              <w:rFonts w:ascii="Calibri" w:cs="Calibri" w:eastAsia="Calibri" w:hAnsi="Calibri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3edff" w:space="0" w:sz="18" w:val="single"/>
            <w:left w:color="ffffff" w:space="0" w:sz="36" w:val="single"/>
            <w:bottom w:color="ffffff" w:space="0" w:sz="18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EB">
          <w:pPr>
            <w:widowControl w:val="0"/>
            <w:spacing w:line="240" w:lineRule="auto"/>
            <w:ind w:left="-83" w:right="-111" w:firstLine="0"/>
            <w:jc w:val="right"/>
            <w:rPr>
              <w:rFonts w:ascii="Calibri" w:cs="Calibri" w:eastAsia="Calibri" w:hAnsi="Calibri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43825" cy="262255"/>
              <wp:effectExtent b="0" l="0" r="0" t="0"/>
              <wp:wrapTopAndBottom distB="0" distT="0"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97900" y="3672685"/>
                        <a:ext cx="769620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43825" cy="262255"/>
              <wp:effectExtent b="0" l="0" r="0" t="0"/>
              <wp:wrapTopAndBottom distB="0" distT="0"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3825" cy="262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-274954</wp:posOffset>
          </wp:positionH>
          <wp:positionV relativeFrom="paragraph">
            <wp:posOffset>200026</wp:posOffset>
          </wp:positionV>
          <wp:extent cx="6496050" cy="628650"/>
          <wp:effectExtent b="0" l="0" r="0" t="0"/>
          <wp:wrapSquare wrapText="bothSides" distB="228600" distT="228600" distL="228600" distR="228600"/>
          <wp:docPr descr="plantilla word_2.jpg" id="13" name="image1.jpg"/>
          <a:graphic>
            <a:graphicData uri="http://schemas.openxmlformats.org/drawingml/2006/picture">
              <pic:pic>
                <pic:nvPicPr>
                  <pic:cNvPr descr="plantilla word_2.jpg" id="0" name="image1.jpg"/>
                  <pic:cNvPicPr preferRelativeResize="0"/>
                </pic:nvPicPr>
                <pic:blipFill>
                  <a:blip r:embed="rId2"/>
                  <a:srcRect b="0" l="118" r="28395" t="0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5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C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345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065" w:hanging="360"/>
      </w:pPr>
      <w:rPr/>
    </w:lvl>
    <w:lvl w:ilvl="2">
      <w:start w:val="1"/>
      <w:numFmt w:val="lowerRoman"/>
      <w:lvlText w:val="%3."/>
      <w:lvlJc w:val="right"/>
      <w:pPr>
        <w:ind w:left="3785" w:hanging="180"/>
      </w:pPr>
      <w:rPr/>
    </w:lvl>
    <w:lvl w:ilvl="3">
      <w:start w:val="1"/>
      <w:numFmt w:val="decimal"/>
      <w:lvlText w:val="%4."/>
      <w:lvlJc w:val="left"/>
      <w:pPr>
        <w:ind w:left="4505" w:hanging="360"/>
      </w:pPr>
      <w:rPr/>
    </w:lvl>
    <w:lvl w:ilvl="4">
      <w:start w:val="1"/>
      <w:numFmt w:val="lowerLetter"/>
      <w:lvlText w:val="%5."/>
      <w:lvlJc w:val="left"/>
      <w:pPr>
        <w:ind w:left="5225" w:hanging="360"/>
      </w:pPr>
      <w:rPr/>
    </w:lvl>
    <w:lvl w:ilvl="5">
      <w:start w:val="1"/>
      <w:numFmt w:val="lowerRoman"/>
      <w:lvlText w:val="%6."/>
      <w:lvlJc w:val="right"/>
      <w:pPr>
        <w:ind w:left="5945" w:hanging="180"/>
      </w:pPr>
      <w:rPr/>
    </w:lvl>
    <w:lvl w:ilvl="6">
      <w:start w:val="1"/>
      <w:numFmt w:val="decimal"/>
      <w:lvlText w:val="%7."/>
      <w:lvlJc w:val="left"/>
      <w:pPr>
        <w:ind w:left="6665" w:hanging="360"/>
      </w:pPr>
      <w:rPr/>
    </w:lvl>
    <w:lvl w:ilvl="7">
      <w:start w:val="1"/>
      <w:numFmt w:val="lowerLetter"/>
      <w:lvlText w:val="%8."/>
      <w:lvlJc w:val="left"/>
      <w:pPr>
        <w:ind w:left="7385" w:hanging="360"/>
      </w:pPr>
      <w:rPr/>
    </w:lvl>
    <w:lvl w:ilvl="8">
      <w:start w:val="1"/>
      <w:numFmt w:val="lowerRoman"/>
      <w:lvlText w:val="%9."/>
      <w:lvlJc w:val="right"/>
      <w:pPr>
        <w:ind w:left="8105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5"/>
      <w:numFmt w:val="decimal"/>
      <w:lvlText w:val="C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78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5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/>
    <w:rPr>
      <w:sz w:val="30"/>
      <w:szCs w:val="30"/>
    </w:rPr>
  </w:style>
  <w:style w:type="paragraph" w:styleId="Heading4">
    <w:name w:val="heading 4"/>
    <w:basedOn w:val="Normal"/>
    <w:next w:val="Normal"/>
    <w:pPr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5">
    <w:name w:val="heading 5"/>
    <w:basedOn w:val="Normal"/>
    <w:next w:val="Normal"/>
    <w:pPr>
      <w:spacing w:after="320" w:before="320" w:lineRule="auto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6">
    <w:name w:val="heading 6"/>
    <w:basedOn w:val="Normal"/>
    <w:next w:val="Normal"/>
    <w:pPr>
      <w:jc w:val="both"/>
    </w:pPr>
    <w:rPr>
      <w:color w:val="626166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b w:val="1"/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color w:val="000078"/>
      <w:sz w:val="22"/>
      <w:szCs w:val="22"/>
      <w:lang w:bidi="ar-SA" w:eastAsia="es-ES" w:val="es-ES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spacing w:after="80" w:before="280"/>
      <w:contextualSpacing w:val="1"/>
      <w:outlineLvl w:val="0"/>
    </w:pPr>
    <w:rPr>
      <w:b w:val="1"/>
      <w:sz w:val="36"/>
      <w:szCs w:val="36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spacing w:before="520"/>
      <w:contextualSpacing w:val="1"/>
      <w:outlineLvl w:val="1"/>
    </w:pPr>
    <w:rPr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contextualSpacing w:val="1"/>
      <w:outlineLvl w:val="2"/>
    </w:pPr>
    <w:rPr>
      <w:sz w:val="30"/>
      <w:szCs w:val="30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ind w:right="1680"/>
      <w:contextualSpacing w:val="1"/>
      <w:outlineLvl w:val="3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spacing w:after="320" w:before="320"/>
      <w:ind w:right="1680"/>
      <w:contextualSpacing w:val="1"/>
      <w:outlineLvl w:val="4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contextualSpacing w:val="1"/>
      <w:jc w:val="both"/>
      <w:outlineLvl w:val="5"/>
    </w:pPr>
    <w:rPr>
      <w:color w:val="626166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annotation reference"/>
    <w:basedOn w:val="8"/>
    <w:uiPriority w:val="99"/>
    <w:semiHidden w:val="1"/>
    <w:unhideWhenUsed w:val="1"/>
    <w:qFormat w:val="1"/>
    <w:rPr>
      <w:sz w:val="16"/>
      <w:szCs w:val="16"/>
    </w:rPr>
  </w:style>
  <w:style w:type="character" w:styleId="11">
    <w:name w:val="Emphasis"/>
    <w:basedOn w:val="8"/>
    <w:uiPriority w:val="20"/>
    <w:qFormat w:val="1"/>
    <w:rPr>
      <w:i w:val="1"/>
      <w:iCs w:val="1"/>
    </w:rPr>
  </w:style>
  <w:style w:type="character" w:styleId="12">
    <w:name w:val="Hyperlink"/>
    <w:basedOn w:val="8"/>
    <w:uiPriority w:val="99"/>
    <w:qFormat w:val="1"/>
    <w:rPr>
      <w:color w:val="0000ff"/>
      <w:u w:val="single"/>
    </w:rPr>
  </w:style>
  <w:style w:type="character" w:styleId="13">
    <w:name w:val="FollowedHyperlink"/>
    <w:basedOn w:val="8"/>
    <w:uiPriority w:val="99"/>
    <w:semiHidden w:val="1"/>
    <w:unhideWhenUsed w:val="1"/>
    <w:qFormat w:val="1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Strong"/>
    <w:basedOn w:val="8"/>
    <w:uiPriority w:val="22"/>
    <w:qFormat w:val="1"/>
    <w:rPr>
      <w:b w:val="1"/>
      <w:bCs w:val="1"/>
    </w:rPr>
  </w:style>
  <w:style w:type="paragraph" w:styleId="15">
    <w:name w:val="annotation subject"/>
    <w:basedOn w:val="16"/>
    <w:next w:val="16"/>
    <w:link w:val="43"/>
    <w:uiPriority w:val="99"/>
    <w:semiHidden w:val="1"/>
    <w:unhideWhenUsed w:val="1"/>
    <w:qFormat w:val="1"/>
    <w:rPr>
      <w:b w:val="1"/>
      <w:bCs w:val="1"/>
    </w:rPr>
  </w:style>
  <w:style w:type="paragraph" w:styleId="16">
    <w:name w:val="annotation text"/>
    <w:basedOn w:val="1"/>
    <w:link w:val="42"/>
    <w:uiPriority w:val="99"/>
    <w:semiHidden w:val="1"/>
    <w:unhideWhenUsed w:val="1"/>
    <w:qFormat w:val="1"/>
    <w:pPr>
      <w:spacing w:line="240" w:lineRule="auto"/>
    </w:pPr>
    <w:rPr>
      <w:sz w:val="20"/>
      <w:szCs w:val="20"/>
    </w:rPr>
  </w:style>
  <w:style w:type="paragraph" w:styleId="17">
    <w:name w:val="Balloon Text"/>
    <w:basedOn w:val="1"/>
    <w:link w:val="34"/>
    <w:uiPriority w:val="99"/>
    <w:semiHidden w:val="1"/>
    <w:unhideWhenUsed w:val="1"/>
    <w:qFormat w:val="1"/>
    <w:pPr>
      <w:spacing w:line="240" w:lineRule="auto"/>
    </w:pPr>
    <w:rPr>
      <w:rFonts w:ascii="Tahoma" w:cs="Tahoma" w:hAnsi="Tahoma"/>
      <w:sz w:val="16"/>
      <w:szCs w:val="16"/>
    </w:rPr>
  </w:style>
  <w:style w:type="paragraph" w:styleId="18">
    <w:name w:val="header"/>
    <w:basedOn w:val="1"/>
    <w:link w:val="29"/>
    <w:uiPriority w:val="99"/>
    <w:unhideWhenUsed w:val="1"/>
    <w:qFormat w:val="1"/>
    <w:pPr>
      <w:tabs>
        <w:tab w:val="center" w:pos="4252"/>
        <w:tab w:val="right" w:pos="8504"/>
      </w:tabs>
      <w:spacing w:line="240" w:lineRule="auto"/>
    </w:pPr>
  </w:style>
  <w:style w:type="paragraph" w:styleId="19">
    <w:name w:val="HTML Preformatted"/>
    <w:basedOn w:val="1"/>
    <w:link w:val="57"/>
    <w:uiPriority w:val="99"/>
    <w:semiHidden w:val="1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color w:val="auto"/>
      <w:sz w:val="20"/>
      <w:szCs w:val="20"/>
      <w:lang w:eastAsia="en-US" w:val="en-US"/>
    </w:rPr>
  </w:style>
  <w:style w:type="paragraph" w:styleId="20">
    <w:name w:val="Normal (Web)"/>
    <w:basedOn w:val="1"/>
    <w:uiPriority w:val="99"/>
    <w:unhideWhenUsed w:val="1"/>
    <w:qFormat w:val="1"/>
    <w:pPr>
      <w:spacing w:after="119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21">
    <w:name w:val="footer"/>
    <w:basedOn w:val="1"/>
    <w:link w:val="30"/>
    <w:uiPriority w:val="99"/>
    <w:unhideWhenUsed w:val="1"/>
    <w:qFormat w:val="1"/>
    <w:pPr>
      <w:tabs>
        <w:tab w:val="center" w:pos="4252"/>
        <w:tab w:val="right" w:pos="8504"/>
      </w:tabs>
      <w:spacing w:line="240" w:lineRule="auto"/>
    </w:pPr>
  </w:style>
  <w:style w:type="paragraph" w:styleId="22">
    <w:name w:val="Subtitle"/>
    <w:basedOn w:val="1"/>
    <w:next w:val="1"/>
    <w:uiPriority w:val="0"/>
    <w:qFormat w:val="1"/>
    <w:rPr>
      <w:sz w:val="52"/>
      <w:szCs w:val="52"/>
    </w:rPr>
  </w:style>
  <w:style w:type="paragraph" w:styleId="23">
    <w:name w:val="Title"/>
    <w:basedOn w:val="1"/>
    <w:next w:val="1"/>
    <w:uiPriority w:val="10"/>
    <w:qFormat w:val="1"/>
    <w:pPr>
      <w:spacing w:line="240" w:lineRule="auto"/>
      <w:contextualSpacing w:val="1"/>
    </w:pPr>
    <w:rPr>
      <w:b w:val="1"/>
      <w:sz w:val="52"/>
      <w:szCs w:val="52"/>
    </w:rPr>
  </w:style>
  <w:style w:type="table" w:styleId="24">
    <w:name w:val="Table Grid"/>
    <w:basedOn w:val="9"/>
    <w:uiPriority w:val="39"/>
    <w:qFormat w:val="1"/>
    <w:pPr>
      <w:spacing w:line="240" w:lineRule="auto"/>
    </w:pPr>
    <w:rPr>
      <w:rFonts w:ascii="Calibri" w:cs="Times New Roman" w:eastAsia="Calibri" w:hAnsi="Calibri"/>
      <w:color w:val="auto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25" w:customStyle="1">
    <w:name w:val="Table Normal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6" w:customStyle="1">
    <w:name w:val="Table Normal2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7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8" w:customStyle="1">
    <w:name w:val="12"/>
    <w:basedOn w:val="27"/>
    <w:uiPriority w:val="0"/>
    <w:qFormat w:val="1"/>
  </w:style>
  <w:style w:type="character" w:styleId="29" w:customStyle="1">
    <w:name w:val="Encabezado Car"/>
    <w:basedOn w:val="8"/>
    <w:link w:val="18"/>
    <w:uiPriority w:val="99"/>
    <w:qFormat w:val="1"/>
  </w:style>
  <w:style w:type="character" w:styleId="30" w:customStyle="1">
    <w:name w:val="Pie de página Car"/>
    <w:basedOn w:val="8"/>
    <w:link w:val="21"/>
    <w:uiPriority w:val="99"/>
    <w:qFormat w:val="1"/>
  </w:style>
  <w:style w:type="paragraph" w:styleId="31" w:customStyle="1">
    <w:name w:val="UOC_titol"/>
    <w:basedOn w:val="1"/>
    <w:uiPriority w:val="99"/>
    <w:qFormat w:val="1"/>
    <w:pPr>
      <w:spacing w:after="80" w:before="80"/>
    </w:pPr>
    <w:rPr>
      <w:rFonts w:cs="Times New Roman" w:eastAsia="Calibri"/>
      <w:b w:val="1"/>
      <w:color w:val="0051ba"/>
      <w:sz w:val="28"/>
      <w:szCs w:val="80"/>
      <w:lang w:eastAsia="en-US"/>
    </w:rPr>
  </w:style>
  <w:style w:type="paragraph" w:styleId="32" w:customStyle="1">
    <w:name w:val="UOC_normal"/>
    <w:basedOn w:val="1"/>
    <w:link w:val="33"/>
    <w:uiPriority w:val="0"/>
    <w:qFormat w:val="1"/>
    <w:pPr>
      <w:spacing w:after="80" w:before="80"/>
    </w:pPr>
    <w:rPr>
      <w:rFonts w:cs="Times New Roman" w:eastAsia="Calibri"/>
      <w:color w:val="757578"/>
      <w:szCs w:val="24"/>
      <w:lang w:eastAsia="en-US"/>
    </w:rPr>
  </w:style>
  <w:style w:type="character" w:styleId="33" w:customStyle="1">
    <w:name w:val="UOC_normal Car"/>
    <w:basedOn w:val="8"/>
    <w:link w:val="32"/>
    <w:uiPriority w:val="0"/>
    <w:qFormat w:val="1"/>
    <w:locked w:val="1"/>
    <w:rPr>
      <w:rFonts w:cs="Times New Roman" w:eastAsia="Calibri"/>
      <w:color w:val="757578"/>
      <w:szCs w:val="24"/>
      <w:lang w:eastAsia="en-US" w:val="es-ES"/>
    </w:rPr>
  </w:style>
  <w:style w:type="character" w:styleId="34" w:customStyle="1">
    <w:name w:val="Texto de globo Car"/>
    <w:basedOn w:val="8"/>
    <w:link w:val="17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35">
    <w:name w:val="List Paragraph"/>
    <w:basedOn w:val="1"/>
    <w:uiPriority w:val="34"/>
    <w:qFormat w:val="1"/>
    <w:pPr>
      <w:spacing w:after="200"/>
      <w:ind w:left="720"/>
      <w:contextualSpacing w:val="1"/>
    </w:pPr>
    <w:rPr>
      <w:rFonts w:eastAsia="Calibri"/>
      <w:color w:val="808080"/>
      <w:sz w:val="20"/>
      <w:szCs w:val="20"/>
      <w:shd w:color="auto" w:fill="ffffff" w:val="clear"/>
      <w:lang w:eastAsia="en-US"/>
    </w:rPr>
  </w:style>
  <w:style w:type="table" w:styleId="36" w:customStyle="1">
    <w:name w:val="Sombreado claro - Énfasis 11"/>
    <w:basedOn w:val="9"/>
    <w:uiPriority w:val="60"/>
    <w:qFormat w:val="1"/>
    <w:pPr>
      <w:spacing w:line="240" w:lineRule="auto"/>
    </w:pPr>
    <w:rPr>
      <w:rFonts w:asciiTheme="minorHAnsi" w:cstheme="minorBidi" w:eastAsiaTheme="minorHAnsi" w:hAnsiTheme="minorHAnsi"/>
      <w:color w:val="2e75b6" w:themeColor="accent1" w:themeShade="0000BF"/>
      <w:lang w:eastAsia="en-US"/>
    </w:rPr>
    <w:tblPr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character" w:styleId="37" w:customStyle="1">
    <w:name w:val="WW8Num6z0"/>
    <w:uiPriority w:val="0"/>
    <w:qFormat w:val="1"/>
    <w:rPr>
      <w:rFonts w:ascii="Symbol" w:hAnsi="Symbol"/>
    </w:rPr>
  </w:style>
  <w:style w:type="paragraph" w:styleId="38" w:customStyle="1">
    <w:name w:val="western"/>
    <w:basedOn w:val="1"/>
    <w:uiPriority w:val="0"/>
    <w:qFormat w:val="1"/>
    <w:pPr>
      <w:autoSpaceDE w:val="0"/>
      <w:autoSpaceDN w:val="0"/>
      <w:adjustRightInd w:val="0"/>
      <w:spacing w:before="100" w:beforeAutospacing="1" w:line="240" w:lineRule="auto"/>
      <w:ind w:left="360"/>
    </w:pPr>
    <w:rPr>
      <w:rFonts w:eastAsia="Times New Roman"/>
      <w:color w:val="000000"/>
      <w:sz w:val="24"/>
      <w:szCs w:val="24"/>
      <w:lang w:val="ca-ES"/>
    </w:rPr>
  </w:style>
  <w:style w:type="character" w:styleId="39" w:customStyle="1">
    <w:name w:val="Mención sin resolver1"/>
    <w:basedOn w:val="8"/>
    <w:uiPriority w:val="99"/>
    <w:semiHidden w:val="1"/>
    <w:unhideWhenUsed w:val="1"/>
    <w:qFormat w:val="1"/>
    <w:rPr>
      <w:color w:val="808080"/>
      <w:shd w:color="auto" w:fill="e6e6e6" w:val="clear"/>
    </w:rPr>
  </w:style>
  <w:style w:type="table" w:styleId="40" w:customStyle="1">
    <w:name w:val="Tabla con cuadrícula3"/>
    <w:basedOn w:val="9"/>
    <w:uiPriority w:val="39"/>
    <w:qFormat w:val="1"/>
    <w:pPr>
      <w:spacing w:line="240" w:lineRule="auto"/>
    </w:pPr>
    <w:rPr>
      <w:rFonts w:asciiTheme="minorHAnsi" w:cstheme="minorBidi" w:eastAsiaTheme="minorHAnsi" w:hAnsiTheme="minorHAnsi"/>
      <w:color w:val="auto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41" w:customStyle="1">
    <w:name w:val="Standard"/>
    <w:uiPriority w:val="0"/>
    <w:qFormat w:val="1"/>
    <w:pPr>
      <w:suppressAutoHyphens w:val="1"/>
      <w:autoSpaceDN w:val="0"/>
      <w:spacing w:after="160" w:line="254" w:lineRule="auto"/>
      <w:textAlignment w:val="baseline"/>
    </w:pPr>
    <w:rPr>
      <w:rFonts w:ascii="Arial" w:cs="Calibri" w:eastAsia="SimSun" w:hAnsi="Arial"/>
      <w:color w:val="auto"/>
      <w:kern w:val="3"/>
      <w:sz w:val="22"/>
      <w:szCs w:val="22"/>
      <w:lang w:bidi="ar-SA" w:eastAsia="en-US" w:val="es-ES"/>
    </w:rPr>
  </w:style>
  <w:style w:type="character" w:styleId="42" w:customStyle="1">
    <w:name w:val="Texto comentario Car"/>
    <w:basedOn w:val="8"/>
    <w:link w:val="16"/>
    <w:uiPriority w:val="99"/>
    <w:semiHidden w:val="1"/>
    <w:qFormat w:val="1"/>
    <w:rPr>
      <w:sz w:val="20"/>
      <w:szCs w:val="20"/>
      <w:lang w:val="es-ES"/>
    </w:rPr>
  </w:style>
  <w:style w:type="character" w:styleId="43" w:customStyle="1">
    <w:name w:val="Asunto del comentario Car"/>
    <w:basedOn w:val="42"/>
    <w:link w:val="15"/>
    <w:uiPriority w:val="99"/>
    <w:semiHidden w:val="1"/>
    <w:qFormat w:val="1"/>
    <w:rPr>
      <w:b w:val="1"/>
      <w:bCs w:val="1"/>
      <w:sz w:val="20"/>
      <w:szCs w:val="20"/>
      <w:lang w:val="es-ES"/>
    </w:rPr>
  </w:style>
  <w:style w:type="paragraph" w:styleId="44" w:customStyle="1">
    <w:name w:val="Revision"/>
    <w:hidden w:val="1"/>
    <w:uiPriority w:val="99"/>
    <w:semiHidden w:val="1"/>
    <w:qFormat w:val="1"/>
    <w:pPr>
      <w:spacing w:line="240" w:lineRule="auto"/>
    </w:pPr>
    <w:rPr>
      <w:rFonts w:ascii="Arial" w:cs="Arial" w:eastAsia="Arial" w:hAnsi="Arial"/>
      <w:color w:val="000078"/>
      <w:sz w:val="22"/>
      <w:szCs w:val="22"/>
      <w:lang w:bidi="ar-SA" w:eastAsia="es-ES" w:val="es-ES"/>
    </w:rPr>
  </w:style>
  <w:style w:type="table" w:styleId="45" w:customStyle="1">
    <w:name w:val="11"/>
    <w:basedOn w:val="27"/>
    <w:uiPriority w:val="0"/>
    <w:qFormat w:val="1"/>
    <w:tblPr>
      <w:tblCellMar>
        <w:left w:w="70.0" w:type="dxa"/>
        <w:right w:w="70.0" w:type="dxa"/>
      </w:tblCellMar>
    </w:tblPr>
  </w:style>
  <w:style w:type="table" w:styleId="46" w:customStyle="1">
    <w:name w:val="10"/>
    <w:basedOn w:val="27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CellMar>
        <w:left w:w="108.0" w:type="dxa"/>
        <w:right w:w="108.0" w:type="dxa"/>
      </w:tblCellMar>
    </w:tblPr>
  </w:style>
  <w:style w:type="table" w:styleId="47" w:customStyle="1">
    <w:name w:val="9"/>
    <w:basedOn w:val="27"/>
    <w:uiPriority w:val="0"/>
    <w:qFormat w:val="1"/>
    <w:tblPr>
      <w:tblCellMar>
        <w:left w:w="70.0" w:type="dxa"/>
        <w:right w:w="70.0" w:type="dxa"/>
      </w:tblCellMar>
    </w:tblPr>
  </w:style>
  <w:style w:type="table" w:styleId="48" w:customStyle="1">
    <w:name w:val="8"/>
    <w:basedOn w:val="27"/>
    <w:uiPriority w:val="0"/>
    <w:qFormat w:val="1"/>
    <w:tblPr>
      <w:tblCellMar>
        <w:left w:w="70.0" w:type="dxa"/>
        <w:right w:w="70.0" w:type="dxa"/>
      </w:tblCellMar>
    </w:tblPr>
  </w:style>
  <w:style w:type="table" w:styleId="49" w:customStyle="1">
    <w:name w:val="7"/>
    <w:basedOn w:val="27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CellMar>
        <w:left w:w="108.0" w:type="dxa"/>
        <w:right w:w="108.0" w:type="dxa"/>
      </w:tblCellMar>
    </w:tblPr>
  </w:style>
  <w:style w:type="table" w:styleId="50" w:customStyle="1">
    <w:name w:val="6"/>
    <w:basedOn w:val="27"/>
    <w:uiPriority w:val="0"/>
    <w:qFormat w:val="1"/>
  </w:style>
  <w:style w:type="table" w:styleId="51" w:customStyle="1">
    <w:name w:val="5"/>
    <w:basedOn w:val="26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</w:style>
  <w:style w:type="table" w:styleId="52" w:customStyle="1">
    <w:name w:val="4"/>
    <w:basedOn w:val="26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</w:style>
  <w:style w:type="table" w:styleId="53" w:customStyle="1">
    <w:name w:val="3"/>
    <w:basedOn w:val="26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</w:style>
  <w:style w:type="table" w:styleId="54" w:customStyle="1">
    <w:name w:val="2"/>
    <w:basedOn w:val="26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</w:style>
  <w:style w:type="table" w:styleId="55" w:customStyle="1">
    <w:name w:val="1"/>
    <w:basedOn w:val="26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</w:style>
  <w:style w:type="character" w:styleId="56" w:customStyle="1">
    <w:name w:val="cskcde"/>
    <w:basedOn w:val="8"/>
    <w:uiPriority w:val="0"/>
    <w:qFormat w:val="1"/>
  </w:style>
  <w:style w:type="character" w:styleId="57" w:customStyle="1">
    <w:name w:val="HTML con formato previo Car"/>
    <w:basedOn w:val="8"/>
    <w:link w:val="19"/>
    <w:uiPriority w:val="99"/>
    <w:semiHidden w:val="1"/>
    <w:qFormat w:val="1"/>
    <w:rPr>
      <w:rFonts w:ascii="Courier New" w:cs="Courier New" w:eastAsia="Times New Roman" w:hAnsi="Courier New"/>
      <w:color w:val="auto"/>
      <w:sz w:val="20"/>
      <w:szCs w:val="20"/>
      <w:lang w:eastAsia="en-US" w:val="en-US"/>
    </w:rPr>
  </w:style>
  <w:style w:type="character" w:styleId="58" w:customStyle="1">
    <w:name w:val="y2iqfc"/>
    <w:basedOn w:val="8"/>
    <w:uiPriority w:val="0"/>
    <w:qFormat w:val="1"/>
  </w:style>
  <w:style w:type="table" w:styleId="59" w:customStyle="1">
    <w:name w:val="_Style 59"/>
    <w:basedOn w:val="25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</w:style>
  <w:style w:type="table" w:styleId="60" w:customStyle="1">
    <w:name w:val="_Style 60"/>
    <w:basedOn w:val="25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</w:style>
  <w:style w:type="table" w:styleId="61" w:customStyle="1">
    <w:name w:val="_Style 61"/>
    <w:basedOn w:val="25"/>
    <w:uiPriority w:val="0"/>
    <w:qFormat w:val="1"/>
    <w:tblPr>
      <w:tblCellMar>
        <w:left w:w="115.0" w:type="dxa"/>
        <w:right w:w="115.0" w:type="dxa"/>
      </w:tblCellMar>
    </w:tblPr>
  </w:style>
  <w:style w:type="table" w:styleId="62" w:customStyle="1">
    <w:name w:val="_Style 62"/>
    <w:basedOn w:val="25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CellMar>
        <w:left w:w="108.0" w:type="dxa"/>
        <w:right w:w="108.0" w:type="dxa"/>
      </w:tblCellMar>
    </w:tblPr>
  </w:style>
  <w:style w:type="table" w:styleId="63" w:customStyle="1">
    <w:name w:val="_Style 63"/>
    <w:basedOn w:val="25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</w:style>
  <w:style w:type="table" w:styleId="64" w:customStyle="1">
    <w:name w:val="_Style 64"/>
    <w:basedOn w:val="25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</w:style>
  <w:style w:type="character" w:styleId="65" w:customStyle="1">
    <w:name w:val="Unresolved Mention"/>
    <w:basedOn w:val="8"/>
    <w:uiPriority w:val="99"/>
    <w:semiHidden w:val="1"/>
    <w:unhideWhenUsed w:val="1"/>
    <w:qFormat w:val="1"/>
    <w:rPr>
      <w:color w:val="605e5c"/>
      <w:shd w:color="auto" w:fill="e1dfdd" w:val="clear"/>
    </w:rPr>
  </w:style>
  <w:style w:type="table" w:styleId="66" w:customStyle="1">
    <w:name w:val="_Style 75"/>
    <w:basedOn w:val="25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67" w:customStyle="1">
    <w:name w:val="_Style 76"/>
    <w:basedOn w:val="25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8" w:customStyle="1">
    <w:name w:val="_Style 77"/>
    <w:basedOn w:val="25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69" w:customStyle="1">
    <w:name w:val="_Style 78"/>
    <w:basedOn w:val="25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70" w:customStyle="1">
    <w:name w:val="_Style 79"/>
    <w:basedOn w:val="25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1" w:customStyle="1">
    <w:name w:val="_Style 80"/>
    <w:basedOn w:val="25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2" w:customStyle="1">
    <w:name w:val="_Style 81"/>
    <w:basedOn w:val="25"/>
    <w:uiPriority w:val="0"/>
    <w:qFormat w:val="1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/>
    <w:rPr>
      <w:sz w:val="52"/>
      <w:szCs w:val="52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mpus.uoc.edu/estudiant/microsites/plagi/es/index.html" TargetMode="External"/><Relationship Id="rId8" Type="http://schemas.openxmlformats.org/officeDocument/2006/relationships/hyperlink" Target="https://www.elespanol.com/invertia/disruptores/ecosistema-startup/20240925/mujeres-alta-direccion-ecosistema-fintech-caida-libre-desploma-mitad/888411617_0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MIQTjsbcUBqIQqLNSBeJMCzFoQ==">CgMxLjAyCGguZ2pkZ3hzMgloLjMwajB6bGwyCWguMWZvYjl0ZTIIaC5namRneHM4AHIhMUQ5ZDVkcFN2cDRpc1BBdTA5YkdTN3JpdlFBTGdVaFFr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2024-03-25T16:10:00Z</dcterms:created>
  <dc:creator>marjuan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173CF35164A04F11B6E52391B1345E81_13</vt:lpwstr>
  </property>
</Properties>
</file>