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19BCA">
      <w:pPr>
        <w:pStyle w:val="2"/>
        <w:numPr>
          <w:ilvl w:val="0"/>
          <w:numId w:val="1"/>
        </w:numPr>
        <w:bidi w:val="0"/>
        <w:rPr>
          <w:rFonts w:hint="eastAsia"/>
          <w:lang w:val="en-US" w:eastAsia="zh-CN"/>
        </w:rPr>
      </w:pPr>
      <w:r>
        <w:rPr>
          <w:rFonts w:hint="eastAsia"/>
          <w:lang w:val="en-US" w:eastAsia="zh-CN"/>
        </w:rPr>
        <w:t>前言</w:t>
      </w:r>
    </w:p>
    <w:p w14:paraId="21ABA73D">
      <w:pPr>
        <w:numPr>
          <w:ilvl w:val="0"/>
          <w:numId w:val="0"/>
        </w:numPr>
        <w:ind w:firstLine="420" w:firstLineChars="200"/>
        <w:rPr>
          <w:rFonts w:hint="eastAsia"/>
          <w:lang w:val="en-US" w:eastAsia="zh-CN"/>
        </w:rPr>
      </w:pPr>
      <w:r>
        <w:rPr>
          <w:rFonts w:hint="eastAsia"/>
          <w:lang w:val="en-US" w:eastAsia="zh-CN"/>
        </w:rPr>
        <w:t>何谓经济学？经济学的用处是什么？对我（DeepVan）来说，经济学是最重要的社会科学，其意义首先是解释现实，然后在解释现实的基础上预测现实，这就是经济学对投资和生活的意义；</w:t>
      </w:r>
    </w:p>
    <w:p w14:paraId="45C3F9B8">
      <w:pPr>
        <w:numPr>
          <w:ilvl w:val="0"/>
          <w:numId w:val="0"/>
        </w:numPr>
        <w:ind w:firstLine="420"/>
        <w:rPr>
          <w:rFonts w:hint="eastAsia"/>
          <w:lang w:val="en-US" w:eastAsia="zh-CN"/>
        </w:rPr>
      </w:pPr>
      <w:r>
        <w:rPr>
          <w:rFonts w:hint="eastAsia"/>
          <w:lang w:val="en-US" w:eastAsia="zh-CN"/>
        </w:rPr>
        <w:t>目前市面上最好的经济学教材，公认还是</w:t>
      </w:r>
      <w:r>
        <w:rPr>
          <w:rFonts w:hint="eastAsia"/>
          <w:b/>
          <w:bCs/>
          <w:lang w:val="en-US" w:eastAsia="zh-CN"/>
        </w:rPr>
        <w:t>曼昆</w:t>
      </w:r>
      <w:r>
        <w:rPr>
          <w:rFonts w:hint="eastAsia"/>
          <w:lang w:val="en-US" w:eastAsia="zh-CN"/>
        </w:rPr>
        <w:t>这一版</w:t>
      </w:r>
      <w:r>
        <w:rPr>
          <w:rFonts w:hint="eastAsia"/>
          <w:b/>
          <w:bCs/>
          <w:lang w:val="en-US" w:eastAsia="zh-CN"/>
        </w:rPr>
        <w:t>《经济学原理》</w:t>
      </w:r>
      <w:r>
        <w:rPr>
          <w:rFonts w:hint="eastAsia"/>
          <w:lang w:val="en-US" w:eastAsia="zh-CN"/>
        </w:rPr>
        <w:t>，考虑到我们的目标是实践而不是学术研究，</w:t>
      </w:r>
      <w:r>
        <w:rPr>
          <w:rFonts w:hint="eastAsia"/>
          <w:b/>
          <w:bCs/>
          <w:lang w:val="en-US" w:eastAsia="zh-CN"/>
        </w:rPr>
        <w:t>这里略过微观版只学习宏观版本</w:t>
      </w:r>
      <w:r>
        <w:rPr>
          <w:rFonts w:hint="eastAsia"/>
          <w:lang w:val="en-US" w:eastAsia="zh-CN"/>
        </w:rPr>
        <w:t>，并把相关知识点浓缩并用于实践。</w:t>
      </w:r>
    </w:p>
    <w:p w14:paraId="5AAF0B11">
      <w:pPr>
        <w:numPr>
          <w:ilvl w:val="0"/>
          <w:numId w:val="0"/>
        </w:numPr>
        <w:ind w:firstLine="420" w:firstLineChars="0"/>
        <w:rPr>
          <w:rFonts w:hint="eastAsia"/>
          <w:lang w:val="en-US" w:eastAsia="zh-CN"/>
        </w:rPr>
      </w:pPr>
      <w:r>
        <w:rPr>
          <w:rFonts w:hint="eastAsia"/>
          <w:lang w:val="en-US" w:eastAsia="zh-CN"/>
        </w:rPr>
        <w:t>那么开始吧。</w:t>
      </w:r>
    </w:p>
    <w:p w14:paraId="43C3196A">
      <w:pPr>
        <w:numPr>
          <w:ilvl w:val="0"/>
          <w:numId w:val="0"/>
        </w:numPr>
        <w:ind w:firstLine="420" w:firstLineChars="0"/>
        <w:rPr>
          <w:rFonts w:hint="eastAsia"/>
          <w:lang w:val="en-US" w:eastAsia="zh-CN"/>
        </w:rPr>
      </w:pPr>
    </w:p>
    <w:p w14:paraId="4CE6804E">
      <w:pPr>
        <w:pStyle w:val="2"/>
        <w:numPr>
          <w:ilvl w:val="0"/>
          <w:numId w:val="1"/>
        </w:numPr>
        <w:bidi w:val="0"/>
        <w:rPr>
          <w:rFonts w:hint="eastAsia"/>
          <w:lang w:val="en-US" w:eastAsia="zh-CN"/>
        </w:rPr>
      </w:pPr>
      <w:r>
        <w:rPr>
          <w:rFonts w:hint="eastAsia"/>
          <w:lang w:val="en-US" w:eastAsia="zh-CN"/>
        </w:rPr>
        <w:t>教材宏观知识</w:t>
      </w:r>
    </w:p>
    <w:p w14:paraId="18060797">
      <w:pPr>
        <w:pStyle w:val="3"/>
        <w:bidi w:val="0"/>
        <w:rPr>
          <w:rFonts w:hint="eastAsia"/>
          <w:lang w:val="en-US" w:eastAsia="zh-CN"/>
        </w:rPr>
      </w:pPr>
      <w:r>
        <w:rPr>
          <w:rFonts w:hint="eastAsia"/>
          <w:lang w:val="en-US" w:eastAsia="zh-CN"/>
        </w:rPr>
        <w:t>2.1 23章：一国收入的衡量（重要）</w:t>
      </w:r>
    </w:p>
    <w:p w14:paraId="2A17F9FF">
      <w:pPr>
        <w:rPr>
          <w:rFonts w:hint="default"/>
          <w:lang w:val="en-US" w:eastAsia="zh-CN"/>
        </w:rPr>
      </w:pPr>
      <w:r>
        <w:rPr>
          <w:rFonts w:hint="eastAsia"/>
          <w:lang w:val="en-US" w:eastAsia="zh-CN"/>
        </w:rPr>
        <w:t>这一章先讲了GDP的定义，可以快速略过，主要需要记忆的点就是按需求法（支出法）衡量的GDP计算方式：</w:t>
      </w:r>
    </w:p>
    <w:p w14:paraId="1736BBF6">
      <w:pPr>
        <w:ind w:left="420" w:leftChars="0" w:firstLine="420" w:firstLineChars="0"/>
        <w:rPr>
          <w:rFonts w:hint="eastAsia"/>
          <w:b/>
          <w:bCs/>
          <w:sz w:val="28"/>
          <w:szCs w:val="28"/>
          <w:lang w:val="en-US" w:eastAsia="zh-CN"/>
        </w:rPr>
      </w:pPr>
      <w:r>
        <w:rPr>
          <w:rFonts w:hint="eastAsia"/>
          <w:b/>
          <w:bCs/>
          <w:sz w:val="28"/>
          <w:szCs w:val="28"/>
          <w:lang w:val="en-US" w:eastAsia="zh-CN"/>
        </w:rPr>
        <w:t>GDP = 消费(C) + 投资(I) + 政府支出(G) + 净出口(NX)</w:t>
      </w:r>
    </w:p>
    <w:p w14:paraId="0D89AE20">
      <w:pPr>
        <w:bidi w:val="0"/>
        <w:rPr>
          <w:rFonts w:hint="eastAsia"/>
          <w:lang w:val="en-US" w:eastAsia="zh-CN"/>
        </w:rPr>
      </w:pPr>
      <w:r>
        <w:rPr>
          <w:rFonts w:hint="eastAsia"/>
          <w:lang w:val="en-US" w:eastAsia="zh-CN"/>
        </w:rPr>
        <w:t>这个等式很重要，宏观的大量知识点都是以起为基础；</w:t>
      </w:r>
    </w:p>
    <w:p w14:paraId="012BC8D7">
      <w:pPr>
        <w:bidi w:val="0"/>
        <w:rPr>
          <w:rFonts w:hint="eastAsia"/>
          <w:lang w:val="en-US" w:eastAsia="zh-CN"/>
        </w:rPr>
      </w:pPr>
      <w:r>
        <w:drawing>
          <wp:inline distT="0" distB="0" distL="114300" distR="114300">
            <wp:extent cx="5114925" cy="20383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114925" cy="2038350"/>
                    </a:xfrm>
                    <a:prstGeom prst="rect">
                      <a:avLst/>
                    </a:prstGeom>
                    <a:noFill/>
                    <a:ln>
                      <a:noFill/>
                    </a:ln>
                  </pic:spPr>
                </pic:pic>
              </a:graphicData>
            </a:graphic>
          </wp:inline>
        </w:drawing>
      </w:r>
    </w:p>
    <w:p w14:paraId="550B19D6">
      <w:pPr>
        <w:pStyle w:val="4"/>
        <w:bidi w:val="0"/>
        <w:rPr>
          <w:rFonts w:hint="eastAsia"/>
          <w:sz w:val="24"/>
          <w:szCs w:val="24"/>
          <w:lang w:val="en-US" w:eastAsia="zh-CN"/>
        </w:rPr>
      </w:pPr>
      <w:r>
        <w:rPr>
          <w:rFonts w:hint="eastAsia"/>
          <w:sz w:val="24"/>
          <w:szCs w:val="24"/>
          <w:lang w:val="en-US" w:eastAsia="zh-CN"/>
        </w:rPr>
        <w:t>在现实里的应用：对比中国和发达国家的GDP组成。</w:t>
      </w:r>
    </w:p>
    <w:p w14:paraId="517E01BD">
      <w:pPr>
        <w:bidi w:val="0"/>
        <w:rPr>
          <w:rFonts w:hint="default"/>
          <w:lang w:val="en-US" w:eastAsia="zh-CN"/>
        </w:rPr>
      </w:pPr>
      <w:r>
        <w:rPr>
          <w:rFonts w:hint="eastAsia"/>
          <w:lang w:val="en-US" w:eastAsia="zh-CN"/>
        </w:rPr>
        <w:t>首先，我们在统计局官网找到中国统计年鉴的网页：</w:t>
      </w:r>
    </w:p>
    <w:p w14:paraId="614C15F3">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"https://www.stats.gov.cn/sj/ndsj/" </w:instrText>
      </w:r>
      <w:r>
        <w:rPr>
          <w:rFonts w:hint="default"/>
          <w:lang w:val="en-US" w:eastAsia="zh-CN"/>
        </w:rPr>
        <w:fldChar w:fldCharType="separate"/>
      </w:r>
      <w:r>
        <w:rPr>
          <w:rStyle w:val="8"/>
          <w:rFonts w:hint="default"/>
          <w:lang w:val="en-US" w:eastAsia="zh-CN"/>
        </w:rPr>
        <w:t>https://www.stats.gov.cn/sj/ndsj/</w:t>
      </w:r>
      <w:r>
        <w:rPr>
          <w:rFonts w:hint="default"/>
          <w:lang w:val="en-US" w:eastAsia="zh-CN"/>
        </w:rPr>
        <w:fldChar w:fldCharType="end"/>
      </w:r>
    </w:p>
    <w:p w14:paraId="17612321">
      <w:pPr>
        <w:bidi w:val="0"/>
        <w:rPr>
          <w:rFonts w:hint="eastAsia"/>
          <w:lang w:val="en-US" w:eastAsia="zh-CN"/>
        </w:rPr>
      </w:pPr>
      <w:r>
        <w:rPr>
          <w:rFonts w:hint="eastAsia"/>
          <w:lang w:val="en-US" w:eastAsia="zh-CN"/>
        </w:rPr>
        <w:t>在支出法国内生产总值及构成(https://www.stats.gov.cn/sj/ndsj/2024/indexch.htm)一页里可以找到，</w:t>
      </w:r>
      <w:r>
        <w:rPr>
          <w:rFonts w:hint="eastAsia"/>
          <w:b/>
          <w:bCs/>
          <w:lang w:val="en-US" w:eastAsia="zh-CN"/>
        </w:rPr>
        <w:t>居民消费支出2023年总额大约是49.32万亿，而2023年GDP是125.86万亿，中国消费占GDP的比重是49.32/125.86 = 39.17%</w:t>
      </w:r>
      <w:r>
        <w:rPr>
          <w:rFonts w:hint="eastAsia"/>
          <w:lang w:val="en-US" w:eastAsia="zh-CN"/>
        </w:rPr>
        <w:t>。</w:t>
      </w:r>
    </w:p>
    <w:p w14:paraId="42764AE4">
      <w:pPr>
        <w:bidi w:val="0"/>
        <w:rPr>
          <w:rFonts w:hint="eastAsia"/>
          <w:b/>
          <w:bCs/>
          <w:lang w:val="en-US" w:eastAsia="zh-CN"/>
        </w:rPr>
      </w:pPr>
      <w:r>
        <w:rPr>
          <w:rFonts w:hint="eastAsia"/>
          <w:lang w:val="en-US" w:eastAsia="zh-CN"/>
        </w:rPr>
        <w:t>这个数字是很离谱的，</w:t>
      </w:r>
      <w:r>
        <w:rPr>
          <w:rFonts w:hint="eastAsia"/>
          <w:b/>
          <w:bCs/>
          <w:lang w:val="en-US" w:eastAsia="zh-CN"/>
        </w:rPr>
        <w:t>因为太低了</w:t>
      </w:r>
      <w:r>
        <w:rPr>
          <w:rFonts w:hint="eastAsia"/>
          <w:lang w:val="en-US" w:eastAsia="zh-CN"/>
        </w:rPr>
        <w:t>，其他国家占比一般是</w:t>
      </w:r>
      <w:r>
        <w:rPr>
          <w:rFonts w:hint="eastAsia"/>
          <w:b/>
          <w:bCs/>
          <w:lang w:val="en-US" w:eastAsia="zh-CN"/>
        </w:rPr>
        <w:t>55%</w:t>
      </w:r>
      <w:r>
        <w:rPr>
          <w:rFonts w:hint="eastAsia"/>
          <w:lang w:val="en-US" w:eastAsia="zh-CN"/>
        </w:rPr>
        <w:t>以上，比如米国大约是65%左右。</w:t>
      </w:r>
      <w:r>
        <w:rPr>
          <w:rFonts w:hint="eastAsia"/>
          <w:b/>
          <w:bCs/>
          <w:lang w:val="en-US" w:eastAsia="zh-CN"/>
        </w:rPr>
        <w:t>这是中国最大的基本面，多年来一直如此，这也是内需始终起不来的写照</w:t>
      </w:r>
      <w:r>
        <w:rPr>
          <w:rFonts w:hint="eastAsia"/>
          <w:lang w:val="en-US" w:eastAsia="zh-CN"/>
        </w:rPr>
        <w:t>。</w:t>
      </w:r>
    </w:p>
    <w:p w14:paraId="48A91D88">
      <w:pPr>
        <w:bidi w:val="0"/>
        <w:rPr>
          <w:rFonts w:hint="eastAsia"/>
          <w:lang w:val="en-US" w:eastAsia="zh-CN"/>
        </w:rPr>
      </w:pPr>
      <w:r>
        <w:rPr>
          <w:rFonts w:hint="eastAsia"/>
          <w:lang w:val="en-US" w:eastAsia="zh-CN"/>
        </w:rPr>
        <w:t>至于原因大家一定都熟悉，分配导致的：</w:t>
      </w:r>
    </w:p>
    <w:p w14:paraId="487760DE">
      <w:pPr>
        <w:numPr>
          <w:numId w:val="0"/>
        </w:numPr>
        <w:bidi w:val="0"/>
        <w:rPr>
          <w:rFonts w:hint="eastAsia"/>
          <w:lang w:val="en-US" w:eastAsia="zh-CN"/>
        </w:rPr>
      </w:pPr>
      <w:r>
        <w:rPr>
          <w:rFonts w:hint="eastAsia"/>
          <w:b/>
          <w:bCs/>
          <w:lang w:val="en-US" w:eastAsia="zh-CN"/>
        </w:rPr>
        <w:t>贫富差距过高，而富人的消费虽然总额高但占收入的比重低</w:t>
      </w:r>
      <w:r>
        <w:rPr>
          <w:rFonts w:hint="eastAsia"/>
          <w:lang w:val="en-US" w:eastAsia="zh-CN"/>
        </w:rPr>
        <w:t>；</w:t>
      </w:r>
    </w:p>
    <w:p w14:paraId="17252B8A">
      <w:pPr>
        <w:numPr>
          <w:numId w:val="0"/>
        </w:numPr>
        <w:bidi w:val="0"/>
        <w:rPr>
          <w:rFonts w:hint="eastAsia"/>
          <w:lang w:val="en-US" w:eastAsia="zh-CN"/>
        </w:rPr>
      </w:pPr>
      <w:r>
        <w:rPr>
          <w:rFonts w:hint="eastAsia"/>
          <w:lang w:val="en-US" w:eastAsia="zh-CN"/>
        </w:rPr>
        <w:t>证明：</w:t>
      </w:r>
    </w:p>
    <w:p w14:paraId="7AB014E0">
      <w:pPr>
        <w:numPr>
          <w:numId w:val="0"/>
        </w:numPr>
        <w:bidi w:val="0"/>
        <w:rPr>
          <w:rFonts w:hint="eastAsia"/>
          <w:b/>
          <w:bCs/>
          <w:lang w:val="en-US" w:eastAsia="zh-CN"/>
        </w:rPr>
      </w:pPr>
      <w:r>
        <w:rPr>
          <w:rFonts w:hint="eastAsia"/>
          <w:lang w:val="en-US" w:eastAsia="zh-CN"/>
        </w:rPr>
        <w:t>还是上文提到的中国统计年鉴，第3-17章节（企业，广义政府与住户部门初次分配比重）里我们可以看到，</w:t>
      </w:r>
      <w:r>
        <w:rPr>
          <w:rFonts w:hint="eastAsia"/>
          <w:b/>
          <w:bCs/>
          <w:lang w:val="en-US" w:eastAsia="zh-CN"/>
        </w:rPr>
        <w:t>2022年（没有2023年的数据）住户部门的初次分配占比为62.2%。</w:t>
      </w:r>
    </w:p>
    <w:p w14:paraId="02DE7B3E">
      <w:pPr>
        <w:numPr>
          <w:numId w:val="0"/>
        </w:numPr>
        <w:bidi w:val="0"/>
        <w:rPr>
          <w:rFonts w:hint="eastAsia"/>
          <w:lang w:val="en-US" w:eastAsia="zh-CN"/>
        </w:rPr>
      </w:pPr>
      <w:r>
        <w:drawing>
          <wp:inline distT="0" distB="0" distL="114300" distR="114300">
            <wp:extent cx="5269230" cy="1422400"/>
            <wp:effectExtent l="0" t="0" r="762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7"/>
                    <a:stretch>
                      <a:fillRect/>
                    </a:stretch>
                  </pic:blipFill>
                  <pic:spPr>
                    <a:xfrm>
                      <a:off x="0" y="0"/>
                      <a:ext cx="5269230" cy="1422400"/>
                    </a:xfrm>
                    <a:prstGeom prst="rect">
                      <a:avLst/>
                    </a:prstGeom>
                    <a:noFill/>
                    <a:ln>
                      <a:noFill/>
                    </a:ln>
                  </pic:spPr>
                </pic:pic>
              </a:graphicData>
            </a:graphic>
          </wp:inline>
        </w:drawing>
      </w:r>
    </w:p>
    <w:p w14:paraId="5F4A2E6F">
      <w:pPr>
        <w:numPr>
          <w:numId w:val="0"/>
        </w:numPr>
        <w:bidi w:val="0"/>
        <w:rPr>
          <w:rFonts w:hint="eastAsia"/>
          <w:b/>
          <w:bCs/>
          <w:lang w:val="en-US" w:eastAsia="zh-CN"/>
        </w:rPr>
      </w:pPr>
      <w:r>
        <w:rPr>
          <w:rFonts w:hint="eastAsia"/>
          <w:b/>
          <w:bCs/>
          <w:lang w:val="en-US" w:eastAsia="zh-CN"/>
        </w:rPr>
        <w:t>这笔钱减去税收社保，加上转移收入后就是居民部门的可支配收入，占比60.8%</w:t>
      </w:r>
    </w:p>
    <w:p w14:paraId="5E11EA53">
      <w:pPr>
        <w:numPr>
          <w:numId w:val="0"/>
        </w:numPr>
        <w:bidi w:val="0"/>
        <w:rPr>
          <w:rFonts w:hint="default"/>
          <w:lang w:val="en-US" w:eastAsia="zh-CN"/>
        </w:rPr>
      </w:pPr>
      <w:r>
        <w:drawing>
          <wp:inline distT="0" distB="0" distL="114300" distR="114300">
            <wp:extent cx="5274310" cy="1769110"/>
            <wp:effectExtent l="0" t="0" r="2540" b="254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5274310" cy="1769110"/>
                    </a:xfrm>
                    <a:prstGeom prst="rect">
                      <a:avLst/>
                    </a:prstGeom>
                    <a:noFill/>
                    <a:ln>
                      <a:noFill/>
                    </a:ln>
                  </pic:spPr>
                </pic:pic>
              </a:graphicData>
            </a:graphic>
          </wp:inline>
        </w:drawing>
      </w:r>
    </w:p>
    <w:p w14:paraId="17AF8DB3">
      <w:pPr>
        <w:numPr>
          <w:numId w:val="0"/>
        </w:numPr>
        <w:bidi w:val="0"/>
        <w:rPr>
          <w:rFonts w:hint="default"/>
          <w:lang w:val="en-US" w:eastAsia="zh-CN"/>
        </w:rPr>
      </w:pPr>
    </w:p>
    <w:p w14:paraId="2F13A0C9">
      <w:pPr>
        <w:widowControl w:val="0"/>
        <w:numPr>
          <w:ilvl w:val="0"/>
          <w:numId w:val="0"/>
        </w:numPr>
        <w:bidi w:val="0"/>
        <w:spacing w:line="360" w:lineRule="auto"/>
        <w:jc w:val="both"/>
        <w:rPr>
          <w:rFonts w:hint="eastAsia"/>
          <w:lang w:val="en-US" w:eastAsia="zh-CN"/>
        </w:rPr>
      </w:pPr>
      <w:r>
        <w:rPr>
          <w:rFonts w:hint="eastAsia"/>
          <w:lang w:val="en-US" w:eastAsia="zh-CN"/>
        </w:rPr>
        <w:t>那么问题来了：</w:t>
      </w:r>
    </w:p>
    <w:p w14:paraId="381D29BF">
      <w:pPr>
        <w:widowControl w:val="0"/>
        <w:numPr>
          <w:ilvl w:val="0"/>
          <w:numId w:val="2"/>
        </w:numPr>
        <w:bidi w:val="0"/>
        <w:spacing w:line="360" w:lineRule="auto"/>
        <w:jc w:val="both"/>
        <w:rPr>
          <w:rFonts w:hint="eastAsia"/>
          <w:b w:val="0"/>
          <w:bCs w:val="0"/>
          <w:lang w:val="en-US" w:eastAsia="zh-CN"/>
        </w:rPr>
      </w:pPr>
      <w:r>
        <w:rPr>
          <w:rFonts w:hint="eastAsia"/>
          <w:lang w:val="en-US" w:eastAsia="zh-CN"/>
        </w:rPr>
        <w:t>统计局统计的</w:t>
      </w:r>
      <w:r>
        <w:rPr>
          <w:rFonts w:hint="eastAsia"/>
          <w:b/>
          <w:bCs/>
          <w:lang w:val="en-US" w:eastAsia="zh-CN"/>
        </w:rPr>
        <w:t>2022年中国的人均可支配收入为3.69万元，和人均GDP的比值是3.69/8.74 = 42.2%。</w:t>
      </w:r>
      <w:r>
        <w:rPr>
          <w:rFonts w:hint="eastAsia"/>
          <w:b w:val="0"/>
          <w:bCs w:val="0"/>
          <w:lang w:val="en-US" w:eastAsia="zh-CN"/>
        </w:rPr>
        <w:t>这么大的偏差是不能通过统计误差解释的，唯一的可能就是：</w:t>
      </w:r>
      <w:r>
        <w:rPr>
          <w:rFonts w:hint="eastAsia"/>
          <w:b/>
          <w:bCs/>
          <w:lang w:val="en-US" w:eastAsia="zh-CN"/>
        </w:rPr>
        <w:t>调查对象隐瞒了收入，这些钱往往是灰色的或黑色的</w:t>
      </w:r>
      <w:r>
        <w:rPr>
          <w:rFonts w:hint="eastAsia"/>
          <w:b w:val="0"/>
          <w:bCs w:val="0"/>
          <w:lang w:val="en-US" w:eastAsia="zh-CN"/>
        </w:rPr>
        <w:t>。</w:t>
      </w:r>
    </w:p>
    <w:p w14:paraId="4A6B07FD">
      <w:pPr>
        <w:widowControl w:val="0"/>
        <w:numPr>
          <w:ilvl w:val="0"/>
          <w:numId w:val="2"/>
        </w:numPr>
        <w:bidi w:val="0"/>
        <w:spacing w:line="360" w:lineRule="auto"/>
        <w:jc w:val="both"/>
        <w:rPr>
          <w:rFonts w:hint="default"/>
          <w:b w:val="0"/>
          <w:bCs w:val="0"/>
          <w:lang w:val="en-US" w:eastAsia="zh-CN"/>
        </w:rPr>
      </w:pPr>
      <w:r>
        <w:rPr>
          <w:rFonts w:hint="eastAsia"/>
          <w:b w:val="0"/>
          <w:bCs w:val="0"/>
          <w:lang w:val="en-US" w:eastAsia="zh-CN"/>
        </w:rPr>
        <w:t>从宏观角度来看，居民部门拿到了60.8%的收入，但消费只有40%左右，这个情况说明：</w:t>
      </w:r>
    </w:p>
    <w:p w14:paraId="771386D0">
      <w:pPr>
        <w:widowControl w:val="0"/>
        <w:numPr>
          <w:ilvl w:val="1"/>
          <w:numId w:val="2"/>
        </w:numPr>
        <w:bidi w:val="0"/>
        <w:spacing w:line="360" w:lineRule="auto"/>
        <w:jc w:val="both"/>
        <w:rPr>
          <w:rFonts w:hint="eastAsia"/>
          <w:b w:val="0"/>
          <w:bCs w:val="0"/>
          <w:lang w:val="en-US" w:eastAsia="zh-CN"/>
        </w:rPr>
      </w:pPr>
      <w:r>
        <w:rPr>
          <w:rFonts w:hint="eastAsia"/>
          <w:b w:val="0"/>
          <w:bCs w:val="0"/>
          <w:lang w:val="en-US" w:eastAsia="zh-CN"/>
        </w:rPr>
        <w:t>cn的福利保障水平非常低，居民需要大量储蓄来对冲风险；</w:t>
      </w:r>
    </w:p>
    <w:p w14:paraId="211FB717">
      <w:pPr>
        <w:widowControl w:val="0"/>
        <w:numPr>
          <w:ilvl w:val="1"/>
          <w:numId w:val="2"/>
        </w:numPr>
        <w:bidi w:val="0"/>
        <w:spacing w:line="360" w:lineRule="auto"/>
        <w:jc w:val="both"/>
        <w:rPr>
          <w:rFonts w:hint="default"/>
          <w:b w:val="0"/>
          <w:bCs w:val="0"/>
          <w:lang w:val="en-US" w:eastAsia="zh-CN"/>
        </w:rPr>
      </w:pPr>
      <w:r>
        <w:rPr>
          <w:rFonts w:hint="eastAsia"/>
          <w:b w:val="0"/>
          <w:bCs w:val="0"/>
          <w:lang w:val="en-US" w:eastAsia="zh-CN"/>
        </w:rPr>
        <w:t>cn的贫富差距巨大，远高于统计局给的0.47，毕竟富人消费额绝对值很高但占收入比重很低。</w:t>
      </w:r>
    </w:p>
    <w:p w14:paraId="16290684">
      <w:pPr>
        <w:widowControl w:val="0"/>
        <w:numPr>
          <w:ilvl w:val="1"/>
          <w:numId w:val="2"/>
        </w:numPr>
        <w:bidi w:val="0"/>
        <w:spacing w:line="360" w:lineRule="auto"/>
        <w:jc w:val="both"/>
        <w:rPr>
          <w:rFonts w:hint="default"/>
          <w:b w:val="0"/>
          <w:bCs w:val="0"/>
          <w:lang w:val="en-US" w:eastAsia="zh-CN"/>
        </w:rPr>
      </w:pPr>
      <w:r>
        <w:rPr>
          <w:rFonts w:hint="eastAsia"/>
          <w:b w:val="0"/>
          <w:bCs w:val="0"/>
          <w:lang w:val="en-US" w:eastAsia="zh-CN"/>
        </w:rPr>
        <w:t>叠加人口结构崩盘，未来cn的内需没有任何希望可言，会比日本的内需产业死得更难看。</w:t>
      </w:r>
    </w:p>
    <w:p w14:paraId="3F7C73DA">
      <w:pPr>
        <w:widowControl w:val="0"/>
        <w:numPr>
          <w:numId w:val="0"/>
        </w:numPr>
        <w:bidi w:val="0"/>
        <w:spacing w:line="360" w:lineRule="auto"/>
        <w:ind w:leftChars="0"/>
        <w:jc w:val="both"/>
        <w:rPr>
          <w:rFonts w:hint="eastAsia"/>
          <w:b w:val="0"/>
          <w:bCs w:val="0"/>
          <w:lang w:val="en-US" w:eastAsia="zh-CN"/>
        </w:rPr>
      </w:pPr>
      <w:r>
        <w:rPr>
          <w:rFonts w:hint="eastAsia"/>
          <w:b w:val="0"/>
          <w:bCs w:val="0"/>
          <w:lang w:val="en-US" w:eastAsia="zh-CN"/>
        </w:rPr>
        <w:t>高储蓄低消费的副作用：</w:t>
      </w:r>
    </w:p>
    <w:p w14:paraId="093BDD11">
      <w:pPr>
        <w:ind w:left="420" w:leftChars="0" w:firstLine="420" w:firstLineChars="0"/>
        <w:rPr>
          <w:rFonts w:hint="eastAsia"/>
          <w:b/>
          <w:bCs/>
          <w:sz w:val="28"/>
          <w:szCs w:val="28"/>
          <w:lang w:val="en-US" w:eastAsia="zh-CN"/>
        </w:rPr>
      </w:pPr>
      <w:r>
        <w:rPr>
          <w:rFonts w:hint="eastAsia"/>
          <w:b/>
          <w:bCs/>
          <w:sz w:val="28"/>
          <w:szCs w:val="28"/>
          <w:lang w:val="en-US" w:eastAsia="zh-CN"/>
        </w:rPr>
        <w:t>GDP = 消费(C) + 投资(I) + 政府支出(G) + 净出口(NX)</w:t>
      </w:r>
    </w:p>
    <w:p w14:paraId="5187A3C3">
      <w:pPr>
        <w:widowControl w:val="0"/>
        <w:numPr>
          <w:numId w:val="0"/>
        </w:numPr>
        <w:bidi w:val="0"/>
        <w:spacing w:line="360" w:lineRule="auto"/>
        <w:ind w:leftChars="0"/>
        <w:jc w:val="both"/>
        <w:rPr>
          <w:rFonts w:hint="eastAsia"/>
          <w:b w:val="0"/>
          <w:bCs w:val="0"/>
          <w:lang w:val="en-US" w:eastAsia="zh-CN"/>
        </w:rPr>
      </w:pPr>
      <w:r>
        <w:rPr>
          <w:rFonts w:hint="eastAsia"/>
          <w:b w:val="0"/>
          <w:bCs w:val="0"/>
          <w:lang w:val="en-US" w:eastAsia="zh-CN"/>
        </w:rPr>
        <w:t>的cn版本：</w:t>
      </w:r>
    </w:p>
    <w:p w14:paraId="4FEFE733">
      <w:pPr>
        <w:ind w:left="420" w:leftChars="0" w:firstLine="420" w:firstLineChars="0"/>
        <w:rPr>
          <w:rFonts w:hint="eastAsia"/>
          <w:b/>
          <w:bCs/>
          <w:sz w:val="28"/>
          <w:szCs w:val="28"/>
          <w:lang w:val="en-US" w:eastAsia="zh-CN"/>
        </w:rPr>
      </w:pPr>
      <w:r>
        <w:rPr>
          <w:rFonts w:hint="eastAsia"/>
          <w:b/>
          <w:bCs/>
          <w:sz w:val="28"/>
          <w:szCs w:val="28"/>
          <w:lang w:val="en-US" w:eastAsia="zh-CN"/>
        </w:rPr>
        <w:t>GDP = 居民消费(C) + 政府消费(G) + 资本形成(I)  + 净出口(NX)</w:t>
      </w:r>
    </w:p>
    <w:p w14:paraId="33BD5C9C">
      <w:pPr>
        <w:bidi w:val="0"/>
        <w:ind w:firstLine="420" w:firstLineChars="200"/>
        <w:rPr>
          <w:rFonts w:hint="eastAsia"/>
          <w:lang w:val="en-US" w:eastAsia="zh-CN"/>
        </w:rPr>
      </w:pPr>
      <w:r>
        <w:rPr>
          <w:rFonts w:hint="eastAsia"/>
          <w:lang w:val="en-US" w:eastAsia="zh-CN"/>
        </w:rPr>
        <w:t>高储蓄会通过金融体系，变成高投资。高投资在发展中国家是OK的，因为发展中国家投资的边际收益很高，但放今天的cn是死路一条。看看基建和房地产行业的惨状和新能源市场的过剩就明白。</w:t>
      </w:r>
    </w:p>
    <w:p w14:paraId="568206AA">
      <w:pPr>
        <w:bidi w:val="0"/>
        <w:ind w:firstLine="420" w:firstLineChars="200"/>
        <w:rPr>
          <w:rFonts w:hint="eastAsia"/>
          <w:lang w:val="en-US" w:eastAsia="zh-CN"/>
        </w:rPr>
      </w:pPr>
      <w:r>
        <w:rPr>
          <w:rFonts w:hint="eastAsia"/>
          <w:lang w:val="en-US" w:eastAsia="zh-CN"/>
        </w:rPr>
        <w:t>由于消费需求不足，长期无视回报通过投资拉动GDP还带来了一个严重的问题：债务，目前cn的债务率超过了300%，以至于现在明明陷入资产负债表衰退也没空间进行财政刺激。</w:t>
      </w:r>
    </w:p>
    <w:p w14:paraId="0C2945C0">
      <w:pPr>
        <w:bidi w:val="0"/>
        <w:ind w:firstLine="420" w:firstLineChars="200"/>
        <w:rPr>
          <w:rFonts w:hint="default"/>
          <w:lang w:val="en-US" w:eastAsia="zh-CN"/>
        </w:rPr>
      </w:pPr>
      <w:r>
        <w:rPr>
          <w:rFonts w:hint="eastAsia"/>
          <w:lang w:val="en-US" w:eastAsia="zh-CN"/>
        </w:rPr>
        <w:t>我讲的东西不是啥高深东西，不过是最简单最基本的常识，不论是体制内外，不论是学院派还是市场实战派都心里清楚。</w:t>
      </w:r>
    </w:p>
    <w:p w14:paraId="67C2B98C">
      <w:pPr>
        <w:widowControl w:val="0"/>
        <w:numPr>
          <w:numId w:val="0"/>
        </w:numPr>
        <w:bidi w:val="0"/>
        <w:spacing w:line="360" w:lineRule="auto"/>
        <w:ind w:left="420" w:leftChars="0" w:firstLine="420" w:firstLineChars="0"/>
        <w:jc w:val="both"/>
        <w:rPr>
          <w:rFonts w:hint="default"/>
          <w:b w:val="0"/>
          <w:bCs w:val="0"/>
          <w:lang w:val="en-US" w:eastAsia="zh-CN"/>
        </w:rPr>
      </w:pPr>
    </w:p>
    <w:p w14:paraId="4445E5B5">
      <w:pPr>
        <w:pStyle w:val="3"/>
        <w:bidi w:val="0"/>
        <w:rPr>
          <w:rFonts w:hint="default"/>
          <w:lang w:val="en-US" w:eastAsia="zh-CN"/>
        </w:rPr>
      </w:pPr>
      <w:r>
        <w:rPr>
          <w:rFonts w:hint="eastAsia"/>
          <w:lang w:val="en-US" w:eastAsia="zh-CN"/>
        </w:rPr>
        <w:t>2.2 24章：通胀水平衡量</w:t>
      </w:r>
    </w:p>
    <w:p w14:paraId="611020BB">
      <w:pPr>
        <w:widowControl w:val="0"/>
        <w:numPr>
          <w:ilvl w:val="0"/>
          <w:numId w:val="0"/>
        </w:numPr>
        <w:bidi w:val="0"/>
        <w:spacing w:line="360" w:lineRule="auto"/>
        <w:jc w:val="both"/>
        <w:rPr>
          <w:rFonts w:hint="eastAsia"/>
          <w:lang w:val="en-US" w:eastAsia="zh-CN"/>
        </w:rPr>
      </w:pPr>
      <w:r>
        <w:rPr>
          <w:rFonts w:hint="eastAsia"/>
          <w:lang w:val="en-US" w:eastAsia="zh-CN"/>
        </w:rPr>
        <w:t>这一章讲了CPI怎么计算，以及两个衡量通胀的指标：CPI，GDP平减指数。可以快速读过。</w:t>
      </w:r>
    </w:p>
    <w:p w14:paraId="483EC328">
      <w:pPr>
        <w:pStyle w:val="4"/>
        <w:bidi w:val="0"/>
        <w:rPr>
          <w:rFonts w:hint="eastAsia"/>
          <w:lang w:val="en-US" w:eastAsia="zh-CN"/>
        </w:rPr>
      </w:pPr>
      <w:r>
        <w:rPr>
          <w:rFonts w:hint="eastAsia"/>
          <w:lang w:val="en-US" w:eastAsia="zh-CN"/>
        </w:rPr>
        <w:t>在现实里的应用：核心通胀水平</w:t>
      </w:r>
    </w:p>
    <w:p w14:paraId="79CAC1A2">
      <w:pPr>
        <w:rPr>
          <w:rFonts w:hint="eastAsia"/>
          <w:lang w:val="en-US" w:eastAsia="zh-CN"/>
        </w:rPr>
      </w:pPr>
      <w:r>
        <w:rPr>
          <w:rFonts w:hint="eastAsia"/>
          <w:lang w:val="en-US" w:eastAsia="zh-CN"/>
        </w:rPr>
        <w:t>核心通胀水平指的是移除了食品和燃料成分后的CPI，移除的原因是这两者太刚需；移除后才能反应出消费者真实的消费水平。付鹏老师就是主要通过这个指标判断资产负债表衰退发生在2019而不是2022年。</w:t>
      </w:r>
    </w:p>
    <w:p w14:paraId="0D341601">
      <w:pPr>
        <w:rPr>
          <w:rFonts w:hint="default"/>
          <w:lang w:val="en-US" w:eastAsia="zh-CN"/>
        </w:rPr>
      </w:pPr>
      <w:r>
        <w:rPr>
          <w:rFonts w:hint="eastAsia"/>
          <w:lang w:val="en-US" w:eastAsia="zh-CN"/>
        </w:rPr>
        <w:t>另外，</w:t>
      </w:r>
      <w:r>
        <w:rPr>
          <w:rFonts w:hint="eastAsia"/>
          <w:b/>
          <w:bCs/>
          <w:lang w:val="en-US" w:eastAsia="zh-CN"/>
        </w:rPr>
        <w:t>通胀率是央行两大KPI之一</w:t>
      </w:r>
      <w:r>
        <w:rPr>
          <w:rFonts w:hint="eastAsia"/>
          <w:lang w:val="en-US" w:eastAsia="zh-CN"/>
        </w:rPr>
        <w:t>；</w:t>
      </w:r>
    </w:p>
    <w:p w14:paraId="2BD8AFEE">
      <w:pPr>
        <w:rPr>
          <w:rFonts w:hint="eastAsia"/>
          <w:lang w:val="en-US" w:eastAsia="zh-CN"/>
        </w:rPr>
      </w:pPr>
    </w:p>
    <w:p w14:paraId="0FC5CEC7">
      <w:pPr>
        <w:pStyle w:val="3"/>
        <w:bidi w:val="0"/>
        <w:rPr>
          <w:rFonts w:hint="default"/>
          <w:lang w:val="en-US" w:eastAsia="zh-CN"/>
        </w:rPr>
      </w:pPr>
      <w:r>
        <w:rPr>
          <w:rFonts w:hint="eastAsia"/>
          <w:lang w:val="en-US" w:eastAsia="zh-CN"/>
        </w:rPr>
        <w:t>2.3 25章：生产与增长</w:t>
      </w:r>
    </w:p>
    <w:p w14:paraId="55C32F0F">
      <w:pPr>
        <w:rPr>
          <w:rFonts w:hint="eastAsia"/>
          <w:lang w:val="en-US" w:eastAsia="zh-CN"/>
        </w:rPr>
      </w:pPr>
      <w:r>
        <w:rPr>
          <w:rFonts w:hint="eastAsia"/>
          <w:lang w:val="en-US" w:eastAsia="zh-CN"/>
        </w:rPr>
        <w:t>本章有点小问题：</w:t>
      </w:r>
    </w:p>
    <w:p w14:paraId="07406A1C">
      <w:pPr>
        <w:numPr>
          <w:ilvl w:val="0"/>
          <w:numId w:val="3"/>
        </w:numPr>
        <w:rPr>
          <w:rFonts w:hint="eastAsia"/>
          <w:lang w:val="en-US" w:eastAsia="zh-CN"/>
        </w:rPr>
      </w:pPr>
      <w:r>
        <w:rPr>
          <w:rFonts w:hint="eastAsia"/>
          <w:lang w:val="en-US" w:eastAsia="zh-CN"/>
        </w:rPr>
        <w:t>教材说的“一国生活水平取决于生产物品和服务的能力”不完全成立，至少在中国不大成立，因为分配对居民来说太糟糕了，后者导致了严重的有效需求不足和过剩；</w:t>
      </w:r>
    </w:p>
    <w:p w14:paraId="4515A476">
      <w:pPr>
        <w:numPr>
          <w:ilvl w:val="0"/>
          <w:numId w:val="3"/>
        </w:numPr>
        <w:rPr>
          <w:rFonts w:hint="default"/>
          <w:lang w:val="en-US" w:eastAsia="zh-CN"/>
        </w:rPr>
      </w:pPr>
      <w:r>
        <w:rPr>
          <w:rFonts w:hint="eastAsia"/>
          <w:lang w:val="en-US" w:eastAsia="zh-CN"/>
        </w:rPr>
        <w:t>增长部分没有讲很明白。</w:t>
      </w:r>
    </w:p>
    <w:p w14:paraId="2499F8BA">
      <w:pPr>
        <w:numPr>
          <w:ilvl w:val="0"/>
          <w:numId w:val="0"/>
        </w:numPr>
        <w:rPr>
          <w:rFonts w:hint="eastAsia"/>
          <w:lang w:val="en-US" w:eastAsia="zh-CN"/>
        </w:rPr>
      </w:pPr>
      <w:r>
        <w:rPr>
          <w:rFonts w:hint="eastAsia"/>
          <w:lang w:val="en-US" w:eastAsia="zh-CN"/>
        </w:rPr>
        <w:t>以下是我的理解：</w:t>
      </w:r>
    </w:p>
    <w:p w14:paraId="552C11BB">
      <w:pPr>
        <w:numPr>
          <w:ilvl w:val="0"/>
          <w:numId w:val="0"/>
        </w:numPr>
        <w:rPr>
          <w:rFonts w:hint="eastAsia"/>
          <w:lang w:val="en-US" w:eastAsia="zh-CN"/>
        </w:rPr>
      </w:pPr>
      <w:r>
        <w:rPr>
          <w:rFonts w:hint="eastAsia"/>
          <w:lang w:val="en-US" w:eastAsia="zh-CN"/>
        </w:rPr>
        <w:t>2.2.1 对于生产来说，假定生产函数为</w:t>
      </w:r>
    </w:p>
    <w:p w14:paraId="7075F1AB">
      <w:pPr>
        <w:numPr>
          <w:ilvl w:val="0"/>
          <w:numId w:val="0"/>
        </w:numPr>
        <w:ind w:firstLine="1619" w:firstLineChars="672"/>
        <w:rPr>
          <w:rFonts w:hint="eastAsia"/>
          <w:b/>
          <w:bCs/>
          <w:sz w:val="24"/>
          <w:szCs w:val="24"/>
          <w:lang w:val="en-US" w:eastAsia="zh-CN"/>
        </w:rPr>
      </w:pPr>
      <w:r>
        <w:rPr>
          <w:rFonts w:hint="eastAsia"/>
          <w:b/>
          <w:bCs/>
          <w:sz w:val="24"/>
          <w:szCs w:val="24"/>
          <w:lang w:val="en-US" w:eastAsia="zh-CN"/>
        </w:rPr>
        <w:t>产出Y  = F(要素1，要素2.......要素N)</w:t>
      </w:r>
    </w:p>
    <w:p w14:paraId="2C020340">
      <w:pPr>
        <w:bidi w:val="0"/>
        <w:rPr>
          <w:rFonts w:hint="eastAsia"/>
          <w:lang w:val="en-US" w:eastAsia="zh-CN"/>
        </w:rPr>
      </w:pPr>
      <w:r>
        <w:rPr>
          <w:rFonts w:hint="eastAsia"/>
          <w:lang w:val="en-US" w:eastAsia="zh-CN"/>
        </w:rPr>
        <w:t>那么，要带来Y的增长，有两个方法：</w:t>
      </w:r>
    </w:p>
    <w:p w14:paraId="4AA87C1A">
      <w:pPr>
        <w:numPr>
          <w:ilvl w:val="0"/>
          <w:numId w:val="4"/>
        </w:numPr>
        <w:bidi w:val="0"/>
        <w:rPr>
          <w:rFonts w:hint="eastAsia"/>
          <w:lang w:val="en-US" w:eastAsia="zh-CN"/>
        </w:rPr>
      </w:pPr>
      <w:r>
        <w:rPr>
          <w:rFonts w:hint="eastAsia"/>
          <w:lang w:val="en-US" w:eastAsia="zh-CN"/>
        </w:rPr>
        <w:t>增加要素投入；</w:t>
      </w:r>
    </w:p>
    <w:p w14:paraId="73E40F90">
      <w:pPr>
        <w:numPr>
          <w:ilvl w:val="0"/>
          <w:numId w:val="4"/>
        </w:numPr>
        <w:bidi w:val="0"/>
        <w:rPr>
          <w:rFonts w:hint="default"/>
          <w:lang w:val="en-US" w:eastAsia="zh-CN"/>
        </w:rPr>
      </w:pPr>
      <w:r>
        <w:rPr>
          <w:rFonts w:hint="eastAsia"/>
          <w:b/>
          <w:bCs/>
          <w:lang w:val="en-US" w:eastAsia="zh-CN"/>
        </w:rPr>
        <w:t>通过破坏式创新更新产出函数</w:t>
      </w:r>
      <w:r>
        <w:rPr>
          <w:rFonts w:hint="eastAsia"/>
          <w:lang w:val="en-US" w:eastAsia="zh-CN"/>
        </w:rPr>
        <w:t>。</w:t>
      </w:r>
    </w:p>
    <w:p w14:paraId="42D084ED">
      <w:pPr>
        <w:numPr>
          <w:ilvl w:val="0"/>
          <w:numId w:val="0"/>
        </w:numPr>
        <w:bidi w:val="0"/>
        <w:rPr>
          <w:rFonts w:hint="eastAsia"/>
          <w:lang w:val="en-US" w:eastAsia="zh-CN"/>
        </w:rPr>
      </w:pPr>
      <w:r>
        <w:rPr>
          <w:rFonts w:hint="eastAsia"/>
          <w:lang w:val="en-US" w:eastAsia="zh-CN"/>
        </w:rPr>
        <w:t>A的问题很明确，就是边际产出递减趋近与零，按中国的说法，内卷：</w:t>
      </w:r>
    </w:p>
    <w:p w14:paraId="11E1FF8A">
      <w:pPr>
        <w:numPr>
          <w:ilvl w:val="0"/>
          <w:numId w:val="0"/>
        </w:numPr>
        <w:bidi w:val="0"/>
      </w:pPr>
      <w:r>
        <w:drawing>
          <wp:inline distT="0" distB="0" distL="114300" distR="114300">
            <wp:extent cx="5181600" cy="12858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181600" cy="1285875"/>
                    </a:xfrm>
                    <a:prstGeom prst="rect">
                      <a:avLst/>
                    </a:prstGeom>
                    <a:noFill/>
                    <a:ln>
                      <a:noFill/>
                    </a:ln>
                  </pic:spPr>
                </pic:pic>
              </a:graphicData>
            </a:graphic>
          </wp:inline>
        </w:drawing>
      </w:r>
    </w:p>
    <w:p w14:paraId="32663BDB">
      <w:pPr>
        <w:numPr>
          <w:ilvl w:val="0"/>
          <w:numId w:val="0"/>
        </w:numPr>
        <w:bidi w:val="0"/>
        <w:rPr>
          <w:rFonts w:hint="eastAsia"/>
          <w:lang w:val="en-US" w:eastAsia="zh-CN"/>
        </w:rPr>
      </w:pPr>
      <w:r>
        <w:rPr>
          <w:rFonts w:hint="eastAsia"/>
          <w:lang w:val="en-US" w:eastAsia="zh-CN"/>
        </w:rPr>
        <w:t>因此，长期的增长发展，还是要依靠这种破坏式创新（</w:t>
      </w:r>
      <w:r>
        <w:rPr>
          <w:rFonts w:hint="eastAsia"/>
          <w:b/>
          <w:bCs/>
          <w:lang w:val="en-US" w:eastAsia="zh-CN"/>
        </w:rPr>
        <w:t>有兴趣的朋友去了解下熊彼特的破坏式创新理论</w:t>
      </w:r>
      <w:r>
        <w:rPr>
          <w:rFonts w:hint="eastAsia"/>
          <w:lang w:val="en-US" w:eastAsia="zh-CN"/>
        </w:rPr>
        <w:t>）。</w:t>
      </w:r>
    </w:p>
    <w:p w14:paraId="26376020">
      <w:pPr>
        <w:pStyle w:val="4"/>
        <w:bidi w:val="0"/>
        <w:rPr>
          <w:rFonts w:hint="default"/>
          <w:lang w:val="en-US" w:eastAsia="zh-CN"/>
        </w:rPr>
      </w:pPr>
      <w:r>
        <w:rPr>
          <w:rFonts w:hint="eastAsia"/>
          <w:lang w:val="en-US" w:eastAsia="zh-CN"/>
        </w:rPr>
        <w:t>在现实里的应用：林毅夫的后发优势和杨小凯的后发劣势</w:t>
      </w:r>
    </w:p>
    <w:p w14:paraId="232B4BE3">
      <w:pPr>
        <w:rPr>
          <w:rFonts w:hint="eastAsia"/>
          <w:lang w:val="en-US" w:eastAsia="zh-CN"/>
        </w:rPr>
      </w:pPr>
      <w:r>
        <w:rPr>
          <w:rFonts w:hint="eastAsia"/>
          <w:lang w:val="en-US" w:eastAsia="zh-CN"/>
        </w:rPr>
        <w:t>这个追赶效应，指的是后发国家可以通过引入先进的生产要素实现快速发展，印度和东南的高速增长，还有中国九十年代的高增长，其实都是后发优势的体现：</w:t>
      </w:r>
    </w:p>
    <w:p w14:paraId="24F864F3">
      <w:r>
        <w:drawing>
          <wp:inline distT="0" distB="0" distL="114300" distR="114300">
            <wp:extent cx="5162550" cy="30670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162550" cy="3067050"/>
                    </a:xfrm>
                    <a:prstGeom prst="rect">
                      <a:avLst/>
                    </a:prstGeom>
                    <a:noFill/>
                    <a:ln>
                      <a:noFill/>
                    </a:ln>
                  </pic:spPr>
                </pic:pic>
              </a:graphicData>
            </a:graphic>
          </wp:inline>
        </w:drawing>
      </w:r>
    </w:p>
    <w:p w14:paraId="6260237C">
      <w:pPr>
        <w:rPr>
          <w:rFonts w:hint="default" w:eastAsiaTheme="minorEastAsia"/>
          <w:lang w:val="en-US" w:eastAsia="zh-CN"/>
        </w:rPr>
      </w:pPr>
      <w:r>
        <w:rPr>
          <w:rFonts w:hint="eastAsia"/>
          <w:lang w:val="en-US" w:eastAsia="zh-CN"/>
        </w:rPr>
        <w:t>接下来教材的部分讲的是制度和环境对增长的重要性，适配杨小凯的后发劣势论。</w:t>
      </w:r>
    </w:p>
    <w:p w14:paraId="3F8C613A">
      <w:pPr>
        <w:numPr>
          <w:ilvl w:val="0"/>
          <w:numId w:val="0"/>
        </w:numPr>
        <w:bidi w:val="0"/>
        <w:rPr>
          <w:rFonts w:hint="default"/>
          <w:lang w:val="en-US" w:eastAsia="zh-CN"/>
        </w:rPr>
      </w:pPr>
    </w:p>
    <w:p w14:paraId="08CD624D">
      <w:pPr>
        <w:numPr>
          <w:ilvl w:val="0"/>
          <w:numId w:val="0"/>
        </w:numPr>
        <w:bidi w:val="0"/>
        <w:rPr>
          <w:rFonts w:hint="default"/>
          <w:lang w:val="en-US" w:eastAsia="zh-CN"/>
        </w:rPr>
      </w:pPr>
    </w:p>
    <w:p w14:paraId="3B145692">
      <w:pPr>
        <w:numPr>
          <w:ilvl w:val="0"/>
          <w:numId w:val="0"/>
        </w:numPr>
        <w:bidi w:val="0"/>
        <w:rPr>
          <w:rFonts w:hint="default"/>
          <w:lang w:val="en-US" w:eastAsia="zh-CN"/>
        </w:rPr>
      </w:pPr>
    </w:p>
    <w:p w14:paraId="433EA575">
      <w:pPr>
        <w:pStyle w:val="3"/>
        <w:bidi w:val="0"/>
        <w:rPr>
          <w:rFonts w:hint="eastAsia"/>
          <w:lang w:val="en-US" w:eastAsia="zh-CN"/>
        </w:rPr>
      </w:pPr>
      <w:r>
        <w:rPr>
          <w:rFonts w:hint="eastAsia"/>
          <w:lang w:val="en-US" w:eastAsia="zh-CN"/>
        </w:rPr>
        <w:t>2.4 26章：储蓄，投资和金融体系（重点学习现金流贴现法）</w:t>
      </w:r>
    </w:p>
    <w:p w14:paraId="4916E4CA">
      <w:pPr>
        <w:rPr>
          <w:rFonts w:hint="eastAsia"/>
          <w:lang w:val="en-US" w:eastAsia="zh-CN"/>
        </w:rPr>
      </w:pPr>
      <w:r>
        <w:rPr>
          <w:rFonts w:hint="eastAsia"/>
          <w:lang w:val="en-US" w:eastAsia="zh-CN"/>
        </w:rPr>
        <w:t>知识点：对于一个</w:t>
      </w:r>
      <w:r>
        <w:rPr>
          <w:rFonts w:hint="eastAsia"/>
          <w:b/>
          <w:bCs/>
          <w:lang w:val="en-US" w:eastAsia="zh-CN"/>
        </w:rPr>
        <w:t>封闭经济体</w:t>
      </w:r>
      <w:r>
        <w:rPr>
          <w:rFonts w:hint="eastAsia"/>
          <w:lang w:val="en-US" w:eastAsia="zh-CN"/>
        </w:rPr>
        <w:t>，</w:t>
      </w:r>
      <w:r>
        <w:rPr>
          <w:rFonts w:hint="eastAsia"/>
          <w:b/>
          <w:bCs/>
          <w:lang w:val="en-US" w:eastAsia="zh-CN"/>
        </w:rPr>
        <w:t>储蓄 = 投资</w:t>
      </w:r>
      <w:r>
        <w:rPr>
          <w:rFonts w:hint="eastAsia"/>
          <w:lang w:val="en-US" w:eastAsia="zh-CN"/>
        </w:rPr>
        <w:t>。</w:t>
      </w:r>
    </w:p>
    <w:p w14:paraId="2FE0B8DD">
      <w:pPr>
        <w:pStyle w:val="4"/>
        <w:bidi w:val="0"/>
        <w:rPr>
          <w:rFonts w:hint="default"/>
          <w:lang w:val="en-US" w:eastAsia="zh-CN"/>
        </w:rPr>
      </w:pPr>
      <w:r>
        <w:rPr>
          <w:rFonts w:hint="eastAsia"/>
          <w:lang w:val="en-US" w:eastAsia="zh-CN"/>
        </w:rPr>
        <w:t>在现实里的应用：</w:t>
      </w:r>
    </w:p>
    <w:p w14:paraId="6193D3AC">
      <w:pPr>
        <w:rPr>
          <w:rFonts w:hint="eastAsia"/>
          <w:b w:val="0"/>
          <w:bCs w:val="0"/>
          <w:lang w:val="en-US" w:eastAsia="zh-CN"/>
        </w:rPr>
      </w:pPr>
      <w:r>
        <w:rPr>
          <w:rFonts w:hint="eastAsia"/>
          <w:lang w:val="en-US" w:eastAsia="zh-CN"/>
        </w:rPr>
        <w:t>2.2.1 金融体系提供的融资手段分成</w:t>
      </w:r>
      <w:r>
        <w:rPr>
          <w:rFonts w:hint="eastAsia"/>
          <w:b/>
          <w:bCs/>
          <w:lang w:val="en-US" w:eastAsia="zh-CN"/>
        </w:rPr>
        <w:t>直接融资</w:t>
      </w:r>
      <w:r>
        <w:rPr>
          <w:rFonts w:hint="eastAsia"/>
          <w:lang w:val="en-US" w:eastAsia="zh-CN"/>
        </w:rPr>
        <w:t>（发债券，发股票）和</w:t>
      </w:r>
      <w:r>
        <w:rPr>
          <w:rFonts w:hint="eastAsia"/>
          <w:b/>
          <w:bCs/>
          <w:lang w:val="en-US" w:eastAsia="zh-CN"/>
        </w:rPr>
        <w:t>间接融资（银行借贷）。</w:t>
      </w:r>
      <w:r>
        <w:rPr>
          <w:rFonts w:hint="eastAsia"/>
          <w:b w:val="0"/>
          <w:bCs w:val="0"/>
          <w:lang w:val="en-US" w:eastAsia="zh-CN"/>
        </w:rPr>
        <w:t>金融市场越发达，直接融资比例越高，</w:t>
      </w:r>
      <w:r>
        <w:rPr>
          <w:rFonts w:hint="eastAsia"/>
          <w:b/>
          <w:bCs/>
          <w:lang w:val="en-US" w:eastAsia="zh-CN"/>
        </w:rPr>
        <w:t>货币乘数越低</w:t>
      </w:r>
      <w:r>
        <w:rPr>
          <w:rFonts w:hint="eastAsia"/>
          <w:b w:val="0"/>
          <w:bCs w:val="0"/>
          <w:lang w:val="en-US" w:eastAsia="zh-CN"/>
        </w:rPr>
        <w:t>（这部分在货币银行学展开讲）；因此直接对比中美两国的M2并不合适；</w:t>
      </w:r>
    </w:p>
    <w:p w14:paraId="7EBB6DEB">
      <w:pPr>
        <w:rPr>
          <w:rFonts w:hint="eastAsia"/>
          <w:b w:val="0"/>
          <w:bCs w:val="0"/>
          <w:lang w:val="en-US" w:eastAsia="zh-CN"/>
        </w:rPr>
      </w:pPr>
      <w:r>
        <w:rPr>
          <w:rFonts w:hint="eastAsia"/>
          <w:b w:val="0"/>
          <w:bCs w:val="0"/>
          <w:lang w:val="en-US" w:eastAsia="zh-CN"/>
        </w:rPr>
        <w:t>2.2.2 结合23章：对于一个发展中国家，高储蓄高投资（也就是23章里，投资I占右侧比重大）是健康的，</w:t>
      </w:r>
      <w:r>
        <w:rPr>
          <w:rFonts w:hint="eastAsia"/>
          <w:b/>
          <w:bCs/>
          <w:lang w:val="en-US" w:eastAsia="zh-CN"/>
        </w:rPr>
        <w:t>因为投资边际收益（后面章节讲）高，而度过了这个阶段后，GDP组成应该由消费C占大头</w:t>
      </w:r>
      <w:r>
        <w:rPr>
          <w:rFonts w:hint="eastAsia"/>
          <w:b w:val="0"/>
          <w:bCs w:val="0"/>
          <w:lang w:val="en-US" w:eastAsia="zh-CN"/>
        </w:rPr>
        <w:t>；</w:t>
      </w:r>
    </w:p>
    <w:p w14:paraId="6CDBE475">
      <w:pPr>
        <w:rPr>
          <w:rFonts w:hint="default"/>
          <w:b w:val="0"/>
          <w:bCs w:val="0"/>
          <w:lang w:val="en-US" w:eastAsia="zh-CN"/>
        </w:rPr>
      </w:pPr>
      <w:r>
        <w:rPr>
          <w:rFonts w:hint="eastAsia"/>
          <w:b w:val="0"/>
          <w:bCs w:val="0"/>
          <w:lang w:val="en-US" w:eastAsia="zh-CN"/>
        </w:rPr>
        <w:t>中国的情况特殊：人为维持的严重泡沫维持了投资回报，导致投资占GDP的比重长期居高不下，消费占比很低。</w:t>
      </w:r>
    </w:p>
    <w:p w14:paraId="7C9FCC2A">
      <w:pPr>
        <w:pStyle w:val="3"/>
        <w:bidi w:val="0"/>
        <w:rPr>
          <w:rFonts w:hint="eastAsia"/>
          <w:lang w:val="en-US" w:eastAsia="zh-CN"/>
        </w:rPr>
      </w:pPr>
      <w:r>
        <w:rPr>
          <w:rFonts w:hint="eastAsia"/>
          <w:lang w:val="en-US" w:eastAsia="zh-CN"/>
        </w:rPr>
        <w:t>2.4 27章：金融学的基本工具</w:t>
      </w:r>
    </w:p>
    <w:p w14:paraId="79B032CC">
      <w:pPr>
        <w:rPr>
          <w:rFonts w:hint="eastAsia"/>
          <w:lang w:val="en-US" w:eastAsia="zh-CN"/>
        </w:rPr>
      </w:pPr>
      <w:r>
        <w:rPr>
          <w:rFonts w:hint="eastAsia"/>
          <w:lang w:val="en-US" w:eastAsia="zh-CN"/>
        </w:rPr>
        <w:t>有效市场假说，略过，在现实里不成立尤其是中国；</w:t>
      </w:r>
    </w:p>
    <w:p w14:paraId="1B6E9799">
      <w:pPr>
        <w:rPr>
          <w:rFonts w:hint="eastAsia"/>
          <w:b/>
          <w:bCs/>
          <w:lang w:val="en-US" w:eastAsia="zh-CN"/>
        </w:rPr>
      </w:pPr>
      <w:r>
        <w:rPr>
          <w:rFonts w:hint="eastAsia"/>
          <w:lang w:val="en-US" w:eastAsia="zh-CN"/>
        </w:rPr>
        <w:t>这章最重要的知识点，应该是</w:t>
      </w:r>
      <w:r>
        <w:rPr>
          <w:rFonts w:hint="eastAsia"/>
          <w:b/>
          <w:bCs/>
          <w:lang w:val="en-US" w:eastAsia="zh-CN"/>
        </w:rPr>
        <w:t>现金流贴现法</w:t>
      </w:r>
      <w:r>
        <w:rPr>
          <w:rFonts w:hint="eastAsia"/>
          <w:lang w:val="en-US" w:eastAsia="zh-CN"/>
        </w:rPr>
        <w:t>，</w:t>
      </w:r>
      <w:r>
        <w:rPr>
          <w:rFonts w:hint="eastAsia"/>
          <w:b/>
          <w:bCs/>
          <w:lang w:val="en-US" w:eastAsia="zh-CN"/>
        </w:rPr>
        <w:t>也就是所有资产的价格应该等于现金流的贴现值，这个公式很简单但确实是最重要的一个公式，所有的估值模型都是这个模型演变出来的：</w:t>
      </w:r>
    </w:p>
    <w:p w14:paraId="13ABA221">
      <w:r>
        <w:drawing>
          <wp:inline distT="0" distB="0" distL="114300" distR="114300">
            <wp:extent cx="5271770" cy="2820035"/>
            <wp:effectExtent l="0" t="0" r="508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71770" cy="2820035"/>
                    </a:xfrm>
                    <a:prstGeom prst="rect">
                      <a:avLst/>
                    </a:prstGeom>
                    <a:noFill/>
                    <a:ln>
                      <a:noFill/>
                    </a:ln>
                  </pic:spPr>
                </pic:pic>
              </a:graphicData>
            </a:graphic>
          </wp:inline>
        </w:drawing>
      </w:r>
    </w:p>
    <w:p w14:paraId="0A65812D">
      <w:pPr>
        <w:pStyle w:val="4"/>
        <w:bidi w:val="0"/>
        <w:rPr>
          <w:rFonts w:hint="default"/>
          <w:lang w:val="en-US" w:eastAsia="zh-CN"/>
        </w:rPr>
      </w:pPr>
      <w:r>
        <w:rPr>
          <w:rFonts w:hint="eastAsia"/>
          <w:lang w:val="en-US" w:eastAsia="zh-CN"/>
        </w:rPr>
        <w:t>在现实里的应用：国债收益率和价格</w:t>
      </w:r>
    </w:p>
    <w:p w14:paraId="3F32DE2E">
      <w:pPr>
        <w:rPr>
          <w:rFonts w:hint="eastAsia"/>
          <w:lang w:val="en-US" w:eastAsia="zh-CN"/>
        </w:rPr>
      </w:pPr>
      <w:r>
        <w:rPr>
          <w:rFonts w:hint="eastAsia"/>
          <w:lang w:val="en-US" w:eastAsia="zh-CN"/>
        </w:rPr>
        <w:t>通过这个简单公式，我们可以得知：</w:t>
      </w:r>
    </w:p>
    <w:p w14:paraId="4D78E3C8">
      <w:pPr>
        <w:rPr>
          <w:rFonts w:hint="default"/>
          <w:lang w:val="en-US" w:eastAsia="zh-CN"/>
        </w:rPr>
      </w:pPr>
      <w:r>
        <w:rPr>
          <w:rFonts w:hint="eastAsia"/>
          <w:lang w:val="en-US" w:eastAsia="zh-CN"/>
        </w:rPr>
        <w:t>1.债券收益率(r)和价格(DCF)成反比</w:t>
      </w:r>
    </w:p>
    <w:p w14:paraId="58ED9AE4">
      <w:pPr>
        <w:rPr>
          <w:rFonts w:hint="default"/>
          <w:lang w:val="en-US" w:eastAsia="zh-CN"/>
        </w:rPr>
      </w:pPr>
      <w:r>
        <w:rPr>
          <w:rFonts w:hint="eastAsia"/>
          <w:lang w:val="en-US" w:eastAsia="zh-CN"/>
        </w:rPr>
        <w:t>2.</w:t>
      </w:r>
      <w:r>
        <w:rPr>
          <w:rFonts w:hint="eastAsia"/>
          <w:b/>
          <w:bCs/>
          <w:lang w:val="en-US" w:eastAsia="zh-CN"/>
        </w:rPr>
        <w:t>剩余期限越长的债券，对r的变化越敏感</w:t>
      </w:r>
      <w:r>
        <w:rPr>
          <w:rFonts w:hint="eastAsia"/>
          <w:lang w:val="en-US" w:eastAsia="zh-CN"/>
        </w:rPr>
        <w:t>。这一点我们在债券定价一章里详谈。</w:t>
      </w:r>
    </w:p>
    <w:p w14:paraId="59DDF330">
      <w:pPr>
        <w:numPr>
          <w:ilvl w:val="0"/>
          <w:numId w:val="0"/>
        </w:numPr>
        <w:bidi w:val="0"/>
        <w:rPr>
          <w:rFonts w:hint="default"/>
          <w:lang w:val="en-US" w:eastAsia="zh-CN"/>
        </w:rPr>
      </w:pPr>
    </w:p>
    <w:p w14:paraId="5E668326">
      <w:pPr>
        <w:pStyle w:val="3"/>
        <w:bidi w:val="0"/>
        <w:rPr>
          <w:rFonts w:hint="eastAsia"/>
          <w:lang w:val="en-US" w:eastAsia="zh-CN"/>
        </w:rPr>
      </w:pPr>
      <w:r>
        <w:rPr>
          <w:rFonts w:hint="eastAsia"/>
          <w:lang w:val="en-US" w:eastAsia="zh-CN"/>
        </w:rPr>
        <w:t>2.5 28章：失业</w:t>
      </w:r>
    </w:p>
    <w:p w14:paraId="55F8E6EC">
      <w:pPr>
        <w:rPr>
          <w:rFonts w:hint="eastAsia"/>
          <w:lang w:val="en-US" w:eastAsia="zh-CN"/>
        </w:rPr>
      </w:pPr>
      <w:r>
        <w:rPr>
          <w:rFonts w:hint="eastAsia"/>
          <w:lang w:val="en-US" w:eastAsia="zh-CN"/>
        </w:rPr>
        <w:t>本章没有什么需要阅读的可以略过；</w:t>
      </w:r>
    </w:p>
    <w:p w14:paraId="526C5CF0">
      <w:pPr>
        <w:pStyle w:val="4"/>
        <w:bidi w:val="0"/>
        <w:rPr>
          <w:rFonts w:hint="eastAsia"/>
          <w:lang w:val="en-US" w:eastAsia="zh-CN"/>
        </w:rPr>
      </w:pPr>
      <w:r>
        <w:rPr>
          <w:rFonts w:hint="eastAsia"/>
          <w:lang w:val="en-US" w:eastAsia="zh-CN"/>
        </w:rPr>
        <w:t>在现实里的应用：</w:t>
      </w:r>
    </w:p>
    <w:p w14:paraId="00F04A25">
      <w:pPr>
        <w:rPr>
          <w:rFonts w:hint="eastAsia"/>
          <w:lang w:val="en-US" w:eastAsia="zh-CN"/>
        </w:rPr>
      </w:pPr>
      <w:r>
        <w:rPr>
          <w:rFonts w:hint="eastAsia"/>
          <w:b/>
          <w:bCs/>
          <w:lang w:val="en-US" w:eastAsia="zh-CN"/>
        </w:rPr>
        <w:t>失业率是央行的两大KPI之一（还有一个是通胀率）</w:t>
      </w:r>
      <w:r>
        <w:rPr>
          <w:rFonts w:hint="eastAsia"/>
          <w:lang w:val="en-US" w:eastAsia="zh-CN"/>
        </w:rPr>
        <w:t>。</w:t>
      </w:r>
    </w:p>
    <w:p w14:paraId="65D1C2E3">
      <w:pPr>
        <w:rPr>
          <w:rFonts w:hint="eastAsia"/>
          <w:lang w:val="en-US" w:eastAsia="zh-CN"/>
        </w:rPr>
      </w:pPr>
      <w:r>
        <w:rPr>
          <w:rFonts w:hint="eastAsia"/>
          <w:lang w:val="en-US" w:eastAsia="zh-CN"/>
        </w:rPr>
        <w:t>失业率和通胀率成反比（</w:t>
      </w:r>
      <w:r>
        <w:rPr>
          <w:rFonts w:hint="eastAsia"/>
          <w:b/>
          <w:bCs/>
          <w:lang w:val="en-US" w:eastAsia="zh-CN"/>
        </w:rPr>
        <w:t>菲利普斯曲线</w:t>
      </w:r>
      <w:r>
        <w:rPr>
          <w:rFonts w:hint="eastAsia"/>
          <w:lang w:val="en-US" w:eastAsia="zh-CN"/>
        </w:rPr>
        <w:t>，之后讲）；和增长率成反比（</w:t>
      </w:r>
      <w:r>
        <w:rPr>
          <w:rFonts w:hint="eastAsia"/>
          <w:b/>
          <w:bCs/>
          <w:lang w:val="en-US" w:eastAsia="zh-CN"/>
        </w:rPr>
        <w:t>奥肯定律</w:t>
      </w:r>
      <w:r>
        <w:rPr>
          <w:rFonts w:hint="eastAsia"/>
          <w:lang w:val="en-US" w:eastAsia="zh-CN"/>
        </w:rPr>
        <w:t>）。但因为东大没有靠谱的失业率统计，导致这两个模型没法直接用。</w:t>
      </w:r>
    </w:p>
    <w:p w14:paraId="53888FF7">
      <w:pPr>
        <w:rPr>
          <w:rFonts w:hint="eastAsia"/>
          <w:lang w:val="en-US" w:eastAsia="zh-CN"/>
        </w:rPr>
      </w:pPr>
    </w:p>
    <w:p w14:paraId="7AFC293C">
      <w:pPr>
        <w:rPr>
          <w:rFonts w:hint="default"/>
          <w:lang w:val="en-US" w:eastAsia="zh-CN"/>
        </w:rPr>
      </w:pPr>
    </w:p>
    <w:p w14:paraId="78EF774F">
      <w:pPr>
        <w:pStyle w:val="3"/>
        <w:bidi w:val="0"/>
        <w:rPr>
          <w:rFonts w:hint="default"/>
          <w:lang w:val="en-US" w:eastAsia="zh-CN"/>
        </w:rPr>
      </w:pPr>
      <w:r>
        <w:rPr>
          <w:rFonts w:hint="eastAsia"/>
          <w:lang w:val="en-US" w:eastAsia="zh-CN"/>
        </w:rPr>
        <w:t>2.6 29章：货币制度（重要）</w:t>
      </w:r>
    </w:p>
    <w:p w14:paraId="1A0674F4">
      <w:pPr>
        <w:numPr>
          <w:ilvl w:val="0"/>
          <w:numId w:val="0"/>
        </w:numPr>
        <w:bidi w:val="0"/>
        <w:rPr>
          <w:rFonts w:hint="eastAsia"/>
          <w:lang w:val="en-US" w:eastAsia="zh-CN"/>
        </w:rPr>
      </w:pPr>
      <w:r>
        <w:rPr>
          <w:rFonts w:hint="eastAsia"/>
          <w:lang w:val="en-US" w:eastAsia="zh-CN"/>
        </w:rPr>
        <w:t>本章是学习货币政策的入门章节，原本打算放货币银行学里讲的，现在觉得还是直接讲吧。</w:t>
      </w:r>
    </w:p>
    <w:p w14:paraId="3823461F">
      <w:pPr>
        <w:pStyle w:val="4"/>
        <w:bidi w:val="0"/>
        <w:rPr>
          <w:rFonts w:hint="default"/>
          <w:lang w:val="en-US" w:eastAsia="zh-CN"/>
        </w:rPr>
      </w:pPr>
      <w:r>
        <w:rPr>
          <w:rFonts w:hint="eastAsia"/>
          <w:lang w:val="en-US" w:eastAsia="zh-CN"/>
        </w:rPr>
        <w:t>2.6.1 如何对货币分类之一：保证金，现金，基础货币</w:t>
      </w:r>
    </w:p>
    <w:p w14:paraId="290C2173">
      <w:pPr>
        <w:rPr>
          <w:rFonts w:hint="eastAsia"/>
          <w:lang w:val="en-US" w:eastAsia="zh-CN"/>
        </w:rPr>
      </w:pPr>
      <w:r>
        <w:rPr>
          <w:rFonts w:hint="eastAsia"/>
          <w:lang w:val="en-US" w:eastAsia="zh-CN"/>
        </w:rPr>
        <w:t>现金（c），这个好理解，就是流通中的纸币；</w:t>
      </w:r>
    </w:p>
    <w:p w14:paraId="7D8753FF">
      <w:pPr>
        <w:rPr>
          <w:rFonts w:hint="eastAsia"/>
          <w:lang w:val="en-US" w:eastAsia="zh-CN"/>
        </w:rPr>
      </w:pPr>
      <w:r>
        <w:rPr>
          <w:rFonts w:hint="eastAsia"/>
          <w:lang w:val="en-US" w:eastAsia="zh-CN"/>
        </w:rPr>
        <w:t>保证金：存放在银行的资金，分成</w:t>
      </w:r>
      <w:r>
        <w:rPr>
          <w:rFonts w:hint="eastAsia"/>
          <w:b/>
          <w:bCs/>
          <w:lang w:val="en-US" w:eastAsia="zh-CN"/>
        </w:rPr>
        <w:t>法定保证金</w:t>
      </w:r>
      <w:r>
        <w:rPr>
          <w:rFonts w:hint="eastAsia"/>
          <w:lang w:val="en-US" w:eastAsia="zh-CN"/>
        </w:rPr>
        <w:t>（存在央行，不可避免）和</w:t>
      </w:r>
      <w:r>
        <w:rPr>
          <w:rFonts w:hint="eastAsia"/>
          <w:b/>
          <w:bCs/>
          <w:lang w:val="en-US" w:eastAsia="zh-CN"/>
        </w:rPr>
        <w:t>超额保证金</w:t>
      </w:r>
      <w:r>
        <w:rPr>
          <w:rFonts w:hint="eastAsia"/>
          <w:lang w:val="en-US" w:eastAsia="zh-CN"/>
        </w:rPr>
        <w:t>（放在商业银行，应对取现）。</w:t>
      </w:r>
    </w:p>
    <w:p w14:paraId="2C8FDD31">
      <w:pPr>
        <w:rPr>
          <w:rFonts w:hint="eastAsia"/>
          <w:lang w:val="en-US" w:eastAsia="zh-CN"/>
        </w:rPr>
      </w:pPr>
      <w:r>
        <w:drawing>
          <wp:inline distT="0" distB="0" distL="114300" distR="114300">
            <wp:extent cx="5271770" cy="5027930"/>
            <wp:effectExtent l="0" t="0" r="508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5271770" cy="5027930"/>
                    </a:xfrm>
                    <a:prstGeom prst="rect">
                      <a:avLst/>
                    </a:prstGeom>
                    <a:noFill/>
                    <a:ln>
                      <a:noFill/>
                    </a:ln>
                  </pic:spPr>
                </pic:pic>
              </a:graphicData>
            </a:graphic>
          </wp:inline>
        </w:drawing>
      </w:r>
    </w:p>
    <w:p w14:paraId="5BDE1D7B">
      <w:pPr>
        <w:rPr>
          <w:rFonts w:hint="eastAsia"/>
          <w:lang w:val="en-US" w:eastAsia="zh-CN"/>
        </w:rPr>
      </w:pPr>
    </w:p>
    <w:p w14:paraId="2D902492">
      <w:pPr>
        <w:rPr>
          <w:rFonts w:hint="eastAsia"/>
          <w:lang w:val="en-US" w:eastAsia="zh-CN"/>
        </w:rPr>
      </w:pPr>
    </w:p>
    <w:p w14:paraId="16F0D761">
      <w:pPr>
        <w:pStyle w:val="4"/>
        <w:bidi w:val="0"/>
        <w:rPr>
          <w:rFonts w:hint="eastAsia"/>
          <w:lang w:val="en-US" w:eastAsia="zh-CN"/>
        </w:rPr>
      </w:pPr>
      <w:r>
        <w:rPr>
          <w:rFonts w:hint="eastAsia"/>
          <w:lang w:val="en-US" w:eastAsia="zh-CN"/>
        </w:rPr>
        <w:t>2.6.2 如何对货币分类之二：银行体系如何通过基础货币创造货币（重要）</w:t>
      </w:r>
    </w:p>
    <w:p w14:paraId="49657C72">
      <w:pPr>
        <w:rPr>
          <w:rFonts w:hint="default"/>
          <w:lang w:val="en-US" w:eastAsia="zh-CN"/>
        </w:rPr>
      </w:pPr>
      <w:r>
        <w:rPr>
          <w:rFonts w:hint="eastAsia"/>
          <w:lang w:val="en-US" w:eastAsia="zh-CN"/>
        </w:rPr>
        <w:t>学完这节，就可以理解M2是怎么来的了。同时基本看懂央行资产负债表</w:t>
      </w:r>
    </w:p>
    <w:p w14:paraId="477985A0">
      <w:pPr>
        <w:rPr>
          <w:rFonts w:hint="default"/>
          <w:lang w:val="en-US" w:eastAsia="zh-CN"/>
        </w:rPr>
      </w:pPr>
      <w:r>
        <w:rPr>
          <w:rFonts w:hint="eastAsia"/>
          <w:lang w:val="en-US" w:eastAsia="zh-CN"/>
        </w:rPr>
        <w:t>举个简单例子，你在你家院子挖了一个石头，卖给一个米国人，他给了你相当一万rmb的美刀，你拿着这美刀换汇，虽然你的直接交易对手是商业银行，但最终的对手方是中国央行。</w:t>
      </w:r>
      <w:r>
        <w:rPr>
          <w:rFonts w:hint="eastAsia"/>
          <w:b/>
          <w:bCs/>
          <w:lang w:val="en-US" w:eastAsia="zh-CN"/>
        </w:rPr>
        <w:t>交易完成后，央行的资产负债表的资产一侧，增加外汇一万，负债一侧，增加储备货币（就是上一节提到的基础货币）</w:t>
      </w:r>
      <w:r>
        <w:rPr>
          <w:rFonts w:hint="eastAsia"/>
          <w:lang w:val="en-US" w:eastAsia="zh-CN"/>
        </w:rPr>
        <w:t>。</w:t>
      </w:r>
    </w:p>
    <w:p w14:paraId="494D52A3">
      <w:pPr>
        <w:rPr>
          <w:rFonts w:hint="default"/>
          <w:lang w:val="en-US" w:eastAsia="zh-CN"/>
        </w:rPr>
      </w:pPr>
      <w:r>
        <w:drawing>
          <wp:inline distT="0" distB="0" distL="114300" distR="114300">
            <wp:extent cx="5271135" cy="5042535"/>
            <wp:effectExtent l="0" t="0" r="5715"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5271135" cy="5042535"/>
                    </a:xfrm>
                    <a:prstGeom prst="rect">
                      <a:avLst/>
                    </a:prstGeom>
                    <a:noFill/>
                    <a:ln>
                      <a:noFill/>
                    </a:ln>
                  </pic:spPr>
                </pic:pic>
              </a:graphicData>
            </a:graphic>
          </wp:inline>
        </w:drawing>
      </w:r>
    </w:p>
    <w:p w14:paraId="199B7134">
      <w:pPr>
        <w:rPr>
          <w:rFonts w:hint="eastAsia"/>
          <w:lang w:val="en-US" w:eastAsia="zh-CN"/>
        </w:rPr>
      </w:pPr>
      <w:r>
        <w:rPr>
          <w:rFonts w:hint="eastAsia"/>
          <w:lang w:val="en-US" w:eastAsia="zh-CN"/>
        </w:rPr>
        <w:t>你拿到1万rmb后，存到A银行，假定法定准备金率是10%，A上交1千的准备金给央行，把剩余的九千贷出去，拿到贷款的人把钱存入银行，再上缴10%的准备金..........</w:t>
      </w:r>
    </w:p>
    <w:p w14:paraId="14EE4423">
      <w:pPr>
        <w:rPr>
          <w:rFonts w:hint="eastAsia"/>
          <w:lang w:val="en-US" w:eastAsia="zh-CN"/>
        </w:rPr>
      </w:pPr>
      <w:r>
        <w:rPr>
          <w:rFonts w:hint="eastAsia"/>
          <w:lang w:val="en-US" w:eastAsia="zh-CN"/>
        </w:rPr>
        <w:t>最后，</w:t>
      </w:r>
      <w:r>
        <w:rPr>
          <w:rFonts w:hint="eastAsia"/>
          <w:b/>
          <w:bCs/>
          <w:lang w:val="en-US" w:eastAsia="zh-CN"/>
        </w:rPr>
        <w:t>我们可以通过高中的极限知识，算出这一万块最多可以创造出1万/10% = 10万的货币</w:t>
      </w:r>
      <w:r>
        <w:rPr>
          <w:rFonts w:hint="eastAsia"/>
          <w:lang w:val="en-US" w:eastAsia="zh-CN"/>
        </w:rPr>
        <w:t>。1/10%就是理论上最大的</w:t>
      </w:r>
      <w:r>
        <w:rPr>
          <w:rFonts w:hint="eastAsia"/>
          <w:b/>
          <w:bCs/>
          <w:lang w:val="en-US" w:eastAsia="zh-CN"/>
        </w:rPr>
        <w:t>货币乘数</w:t>
      </w:r>
      <w:r>
        <w:rPr>
          <w:rFonts w:hint="eastAsia"/>
          <w:lang w:val="en-US" w:eastAsia="zh-CN"/>
        </w:rPr>
        <w:t>。当然，现实里并没有这么高，除了有存贷比等针对银行的监管规则，还</w:t>
      </w:r>
      <w:r>
        <w:rPr>
          <w:rFonts w:hint="eastAsia"/>
          <w:b/>
          <w:bCs/>
          <w:lang w:val="en-US" w:eastAsia="zh-CN"/>
        </w:rPr>
        <w:t>有现金和超额准备金，这些钱不参与这个扩大过程，这些创造出来的货币，其实是M1和M2</w:t>
      </w:r>
      <w:r>
        <w:rPr>
          <w:rFonts w:hint="eastAsia"/>
          <w:lang w:val="en-US" w:eastAsia="zh-CN"/>
        </w:rPr>
        <w:t>.</w:t>
      </w:r>
    </w:p>
    <w:p w14:paraId="69C23416">
      <w:pPr>
        <w:pStyle w:val="4"/>
        <w:bidi w:val="0"/>
        <w:rPr>
          <w:rFonts w:hint="default"/>
          <w:lang w:val="en-US" w:eastAsia="zh-CN"/>
        </w:rPr>
      </w:pPr>
      <w:r>
        <w:rPr>
          <w:rFonts w:hint="eastAsia"/>
          <w:lang w:val="en-US" w:eastAsia="zh-CN"/>
        </w:rPr>
        <w:t>2.6.3  M0，M1，M2</w:t>
      </w:r>
    </w:p>
    <w:p w14:paraId="5670574A">
      <w:pPr>
        <w:rPr>
          <w:rFonts w:hint="eastAsia"/>
          <w:lang w:val="en-US" w:eastAsia="zh-CN"/>
        </w:rPr>
      </w:pPr>
      <w:r>
        <w:rPr>
          <w:rFonts w:hint="eastAsia"/>
          <w:lang w:val="en-US" w:eastAsia="zh-CN"/>
        </w:rPr>
        <w:t>给出定义：M0 = 现金 + 银行超额准备金</w:t>
      </w:r>
    </w:p>
    <w:p w14:paraId="108FC65F">
      <w:pPr>
        <w:rPr>
          <w:rFonts w:hint="eastAsia"/>
          <w:lang w:val="en-US" w:eastAsia="zh-CN"/>
        </w:rPr>
      </w:pPr>
      <w:r>
        <w:rPr>
          <w:rFonts w:hint="eastAsia"/>
          <w:lang w:val="en-US" w:eastAsia="zh-CN"/>
        </w:rPr>
        <w:t>M1 = 现金 + 活期存款</w:t>
      </w:r>
    </w:p>
    <w:p w14:paraId="2D098DF8">
      <w:pPr>
        <w:rPr>
          <w:rFonts w:hint="default"/>
          <w:lang w:val="en-US" w:eastAsia="zh-CN"/>
        </w:rPr>
      </w:pPr>
      <w:r>
        <w:rPr>
          <w:rFonts w:hint="eastAsia"/>
          <w:lang w:val="en-US" w:eastAsia="zh-CN"/>
        </w:rPr>
        <w:t>M2 = M1 + 定期存款 + 券商准备金等</w:t>
      </w:r>
    </w:p>
    <w:p w14:paraId="6227ABC9">
      <w:pPr>
        <w:rPr>
          <w:rFonts w:hint="default"/>
          <w:lang w:val="en-US" w:eastAsia="zh-CN"/>
        </w:rPr>
      </w:pPr>
    </w:p>
    <w:p w14:paraId="445C3DEE">
      <w:pPr>
        <w:pStyle w:val="4"/>
        <w:bidi w:val="0"/>
        <w:rPr>
          <w:rFonts w:hint="eastAsia"/>
          <w:lang w:val="en-US" w:eastAsia="zh-CN"/>
        </w:rPr>
      </w:pPr>
      <w:r>
        <w:rPr>
          <w:rFonts w:hint="eastAsia"/>
          <w:lang w:val="en-US" w:eastAsia="zh-CN"/>
        </w:rPr>
        <w:t>在现实里的应用：</w:t>
      </w:r>
    </w:p>
    <w:p w14:paraId="2BE02D57">
      <w:pPr>
        <w:pStyle w:val="5"/>
        <w:bidi w:val="0"/>
        <w:rPr>
          <w:rFonts w:hint="default"/>
          <w:lang w:val="en-US" w:eastAsia="zh-CN"/>
        </w:rPr>
      </w:pPr>
      <w:r>
        <w:rPr>
          <w:rFonts w:hint="eastAsia"/>
          <w:lang w:val="en-US" w:eastAsia="zh-CN"/>
        </w:rPr>
        <w:t>2.6.4.1 大萧条，货币信用和存款保险制度的关系</w:t>
      </w:r>
    </w:p>
    <w:p w14:paraId="4D8E97DB">
      <w:pPr>
        <w:rPr>
          <w:rFonts w:hint="eastAsia"/>
          <w:lang w:val="en-US" w:eastAsia="zh-CN"/>
        </w:rPr>
      </w:pPr>
      <w:r>
        <w:rPr>
          <w:rFonts w:hint="eastAsia"/>
          <w:lang w:val="en-US" w:eastAsia="zh-CN"/>
        </w:rPr>
        <w:t>彼时美国没有存款保险制度，一旦银行倒闭储户的存款可能会血本无归。因此，大萧条初期出现了严重的挤兑现象。</w:t>
      </w:r>
      <w:r>
        <w:rPr>
          <w:rFonts w:hint="eastAsia"/>
          <w:b/>
          <w:bCs/>
          <w:lang w:val="en-US" w:eastAsia="zh-CN"/>
        </w:rPr>
        <w:t>这个过程其实是2.6.2和2.6.3的反向过程（相关统计见弗里德曼《美国货币史》）</w:t>
      </w:r>
      <w:r>
        <w:rPr>
          <w:rFonts w:hint="eastAsia"/>
          <w:lang w:val="en-US" w:eastAsia="zh-CN"/>
        </w:rPr>
        <w:t>，</w:t>
      </w:r>
      <w:r>
        <w:rPr>
          <w:rFonts w:hint="eastAsia"/>
          <w:b w:val="0"/>
          <w:bCs w:val="0"/>
          <w:lang w:val="en-US" w:eastAsia="zh-CN"/>
        </w:rPr>
        <w:t>大量的基础货币从银行回到居民床底下</w:t>
      </w:r>
      <w:r>
        <w:rPr>
          <w:rFonts w:hint="eastAsia"/>
          <w:b/>
          <w:bCs/>
          <w:lang w:val="en-US" w:eastAsia="zh-CN"/>
        </w:rPr>
        <w:t>。M1和M2急剧萎缩，</w:t>
      </w:r>
      <w:r>
        <w:rPr>
          <w:rFonts w:hint="eastAsia"/>
          <w:b w:val="0"/>
          <w:bCs w:val="0"/>
          <w:lang w:val="en-US" w:eastAsia="zh-CN"/>
        </w:rPr>
        <w:t>加重了</w:t>
      </w:r>
      <w:r>
        <w:rPr>
          <w:rFonts w:hint="eastAsia"/>
          <w:b/>
          <w:bCs/>
          <w:lang w:val="en-US" w:eastAsia="zh-CN"/>
        </w:rPr>
        <w:t>费雪螺旋</w:t>
      </w:r>
      <w:r>
        <w:rPr>
          <w:rFonts w:hint="eastAsia"/>
          <w:b w:val="0"/>
          <w:bCs w:val="0"/>
          <w:lang w:val="en-US" w:eastAsia="zh-CN"/>
        </w:rPr>
        <w:t>的严重程度，而彼时宏观经济学又十分原始，学术界无法告诉财政和央行应该怎么做</w:t>
      </w:r>
      <w:r>
        <w:rPr>
          <w:rFonts w:hint="eastAsia"/>
          <w:b/>
          <w:bCs/>
          <w:lang w:val="en-US" w:eastAsia="zh-CN"/>
        </w:rPr>
        <w:t>（凯恩斯主义就是大萧条后开始登堂入室的，至于货币学派要等六七十年代了）</w:t>
      </w:r>
      <w:r>
        <w:rPr>
          <w:rFonts w:hint="eastAsia"/>
          <w:lang w:val="en-US" w:eastAsia="zh-CN"/>
        </w:rPr>
        <w:t>。</w:t>
      </w:r>
    </w:p>
    <w:p w14:paraId="201320ED">
      <w:pPr>
        <w:pStyle w:val="5"/>
        <w:bidi w:val="0"/>
        <w:rPr>
          <w:rFonts w:hint="eastAsia"/>
          <w:lang w:val="en-US" w:eastAsia="zh-CN"/>
        </w:rPr>
      </w:pPr>
      <w:r>
        <w:rPr>
          <w:rFonts w:hint="eastAsia"/>
          <w:lang w:val="en-US" w:eastAsia="zh-CN"/>
        </w:rPr>
        <w:t>2.6.4.2 央行货币政策的数量手段和价格手段：</w:t>
      </w:r>
    </w:p>
    <w:p w14:paraId="7F0D5D20">
      <w:pPr>
        <w:rPr>
          <w:rFonts w:hint="eastAsia"/>
          <w:lang w:val="en-US" w:eastAsia="zh-CN"/>
        </w:rPr>
      </w:pPr>
      <w:r>
        <w:rPr>
          <w:rFonts w:hint="eastAsia"/>
          <w:lang w:val="en-US" w:eastAsia="zh-CN"/>
        </w:rPr>
        <w:t>数量手段：通过法定准备金率，改变2.6.2小节提到的</w:t>
      </w:r>
      <w:r>
        <w:rPr>
          <w:rFonts w:hint="eastAsia"/>
          <w:b/>
          <w:bCs/>
          <w:lang w:val="en-US" w:eastAsia="zh-CN"/>
        </w:rPr>
        <w:t>货币乘数</w:t>
      </w:r>
      <w:r>
        <w:rPr>
          <w:rFonts w:hint="eastAsia"/>
          <w:lang w:val="en-US" w:eastAsia="zh-CN"/>
        </w:rPr>
        <w:t>；或者通过MLF/SLF，逆回购等公开市场工具改变</w:t>
      </w:r>
      <w:r>
        <w:rPr>
          <w:rFonts w:hint="eastAsia"/>
          <w:b/>
          <w:bCs/>
          <w:lang w:val="en-US" w:eastAsia="zh-CN"/>
        </w:rPr>
        <w:t>基础货币的供应</w:t>
      </w:r>
      <w:r>
        <w:rPr>
          <w:rFonts w:hint="eastAsia"/>
          <w:lang w:val="en-US" w:eastAsia="zh-CN"/>
        </w:rPr>
        <w:t>。</w:t>
      </w:r>
    </w:p>
    <w:p w14:paraId="700EA069">
      <w:pPr>
        <w:rPr>
          <w:rFonts w:hint="eastAsia"/>
          <w:lang w:val="en-US" w:eastAsia="zh-CN"/>
        </w:rPr>
      </w:pPr>
      <w:r>
        <w:rPr>
          <w:rFonts w:hint="eastAsia"/>
          <w:lang w:val="en-US" w:eastAsia="zh-CN"/>
        </w:rPr>
        <w:t>注意：资产负债表衰退期，因为企业和个人不愿意信贷，数量手段无效；</w:t>
      </w:r>
    </w:p>
    <w:p w14:paraId="60356B0C">
      <w:pPr>
        <w:rPr>
          <w:rFonts w:hint="eastAsia"/>
          <w:lang w:val="en-US" w:eastAsia="zh-CN"/>
        </w:rPr>
      </w:pPr>
      <w:r>
        <w:rPr>
          <w:rFonts w:hint="eastAsia"/>
          <w:lang w:val="en-US" w:eastAsia="zh-CN"/>
        </w:rPr>
        <w:t>价格手段：就是基准利率，正常情况下</w:t>
      </w:r>
      <w:r>
        <w:rPr>
          <w:rFonts w:hint="eastAsia"/>
          <w:b/>
          <w:bCs/>
          <w:lang w:val="en-US" w:eastAsia="zh-CN"/>
        </w:rPr>
        <w:t>基准利率应该贴近市场实际利率</w:t>
      </w:r>
      <w:r>
        <w:rPr>
          <w:rFonts w:hint="eastAsia"/>
          <w:lang w:val="en-US" w:eastAsia="zh-CN"/>
        </w:rPr>
        <w:t>（国债收益率）。</w:t>
      </w:r>
    </w:p>
    <w:p w14:paraId="4739C321">
      <w:pPr>
        <w:rPr>
          <w:rFonts w:hint="eastAsia"/>
          <w:lang w:val="en-US" w:eastAsia="zh-CN"/>
        </w:rPr>
      </w:pPr>
    </w:p>
    <w:p w14:paraId="4B5DC99C">
      <w:pPr>
        <w:pStyle w:val="3"/>
        <w:bidi w:val="0"/>
        <w:rPr>
          <w:rFonts w:hint="eastAsia"/>
          <w:lang w:val="en-US" w:eastAsia="zh-CN"/>
        </w:rPr>
      </w:pPr>
      <w:r>
        <w:rPr>
          <w:rFonts w:hint="eastAsia"/>
          <w:lang w:val="en-US" w:eastAsia="zh-CN"/>
        </w:rPr>
        <w:t>2.7 30章：货币和通胀</w:t>
      </w:r>
    </w:p>
    <w:p w14:paraId="0B05826F">
      <w:pPr>
        <w:pStyle w:val="4"/>
        <w:bidi w:val="0"/>
        <w:rPr>
          <w:rFonts w:hint="default"/>
          <w:lang w:val="en-US" w:eastAsia="zh-CN"/>
        </w:rPr>
      </w:pPr>
      <w:r>
        <w:rPr>
          <w:rFonts w:hint="eastAsia"/>
          <w:lang w:val="en-US" w:eastAsia="zh-CN"/>
        </w:rPr>
        <w:t>2.7.1 货币单因子和通胀的关系</w:t>
      </w:r>
    </w:p>
    <w:p w14:paraId="679A9ABD">
      <w:pPr>
        <w:rPr>
          <w:rFonts w:hint="eastAsia"/>
          <w:lang w:val="en-US" w:eastAsia="zh-CN"/>
        </w:rPr>
      </w:pPr>
      <w:r>
        <w:rPr>
          <w:rFonts w:hint="eastAsia"/>
          <w:lang w:val="en-US" w:eastAsia="zh-CN"/>
        </w:rPr>
        <w:t>会导致通胀的因素很多，本章只讲货币这一单因子和通胀的关系。</w:t>
      </w:r>
    </w:p>
    <w:p w14:paraId="67AEF92E">
      <w:pPr>
        <w:rPr>
          <w:rFonts w:hint="eastAsia"/>
          <w:lang w:val="en-US" w:eastAsia="zh-CN"/>
        </w:rPr>
      </w:pPr>
      <w:r>
        <w:rPr>
          <w:rFonts w:hint="eastAsia"/>
          <w:lang w:val="en-US" w:eastAsia="zh-CN"/>
        </w:rPr>
        <w:t>为了衡量货币和通胀的关系，设置这么一组变量：</w:t>
      </w:r>
    </w:p>
    <w:p w14:paraId="279FD49B">
      <w:r>
        <w:drawing>
          <wp:inline distT="0" distB="0" distL="114300" distR="114300">
            <wp:extent cx="5000625" cy="1171575"/>
            <wp:effectExtent l="0" t="0" r="9525" b="952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4"/>
                    <a:stretch>
                      <a:fillRect/>
                    </a:stretch>
                  </pic:blipFill>
                  <pic:spPr>
                    <a:xfrm>
                      <a:off x="0" y="0"/>
                      <a:ext cx="5000625" cy="1171575"/>
                    </a:xfrm>
                    <a:prstGeom prst="rect">
                      <a:avLst/>
                    </a:prstGeom>
                    <a:noFill/>
                    <a:ln>
                      <a:noFill/>
                    </a:ln>
                  </pic:spPr>
                </pic:pic>
              </a:graphicData>
            </a:graphic>
          </wp:inline>
        </w:drawing>
      </w:r>
    </w:p>
    <w:p w14:paraId="6D35FC8E">
      <w:pPr>
        <w:rPr>
          <w:rFonts w:hint="eastAsia"/>
          <w:lang w:val="en-US" w:eastAsia="zh-CN"/>
        </w:rPr>
      </w:pPr>
      <w:r>
        <w:rPr>
          <w:rFonts w:hint="eastAsia"/>
          <w:lang w:val="en-US" w:eastAsia="zh-CN"/>
        </w:rPr>
        <w:t>整理后有：</w:t>
      </w:r>
    </w:p>
    <w:p w14:paraId="6D456CE3">
      <w:pPr>
        <w:ind w:firstLine="2700" w:firstLineChars="900"/>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M * V = P * Y</w:t>
      </w:r>
    </w:p>
    <w:p w14:paraId="07D27DA5">
      <w:pPr>
        <w:rPr>
          <w:rFonts w:hint="eastAsia"/>
          <w:lang w:val="en-US" w:eastAsia="zh-CN"/>
        </w:rPr>
      </w:pPr>
      <w:r>
        <w:rPr>
          <w:rFonts w:hint="eastAsia"/>
          <w:lang w:val="en-US" w:eastAsia="zh-CN"/>
        </w:rPr>
        <w:t>也就是：</w:t>
      </w:r>
    </w:p>
    <w:p w14:paraId="03AC93F8">
      <w:pPr>
        <w:numPr>
          <w:numId w:val="0"/>
        </w:numPr>
        <w:rPr>
          <w:rFonts w:hint="eastAsia"/>
          <w:lang w:val="en-US" w:eastAsia="zh-CN"/>
        </w:rPr>
      </w:pPr>
      <w:r>
        <w:rPr>
          <w:rFonts w:hint="eastAsia"/>
          <w:lang w:val="en-US" w:eastAsia="zh-CN"/>
        </w:rPr>
        <w:t>当货币流动速度和产出不变的的情况下，货币供应量和物价成1：1的线性相关；</w:t>
      </w:r>
    </w:p>
    <w:p w14:paraId="023FFACE">
      <w:pPr>
        <w:pStyle w:val="4"/>
        <w:bidi w:val="0"/>
        <w:rPr>
          <w:rFonts w:hint="eastAsia"/>
          <w:lang w:val="en-US" w:eastAsia="zh-CN"/>
        </w:rPr>
      </w:pPr>
      <w:r>
        <w:rPr>
          <w:rFonts w:hint="eastAsia"/>
          <w:lang w:val="en-US" w:eastAsia="zh-CN"/>
        </w:rPr>
        <w:t>在现实里的应用：</w:t>
      </w:r>
    </w:p>
    <w:p w14:paraId="2F01AE95">
      <w:pPr>
        <w:numPr>
          <w:numId w:val="0"/>
        </w:numPr>
        <w:rPr>
          <w:rFonts w:hint="default"/>
          <w:lang w:val="en-US" w:eastAsia="zh-CN"/>
        </w:rPr>
      </w:pPr>
      <w:r>
        <w:rPr>
          <w:rFonts w:hint="eastAsia"/>
          <w:lang w:val="en-US" w:eastAsia="zh-CN"/>
        </w:rPr>
        <w:t>货币流通速度和投资回报有关，陷入资产负债表衰退的经济体，V和货币乘数（2.6章节）会出现显著下降。现在的中国和九十年代的日本就是如此。</w:t>
      </w:r>
    </w:p>
    <w:p w14:paraId="414AF21B">
      <w:pPr>
        <w:rPr>
          <w:rFonts w:hint="default"/>
          <w:lang w:val="en-US" w:eastAsia="zh-CN"/>
        </w:rPr>
      </w:pPr>
    </w:p>
    <w:p w14:paraId="2AD1E7EA">
      <w:pPr>
        <w:pStyle w:val="3"/>
        <w:bidi w:val="0"/>
        <w:rPr>
          <w:rFonts w:hint="eastAsia"/>
          <w:lang w:val="en-US" w:eastAsia="zh-CN"/>
        </w:rPr>
      </w:pPr>
      <w:bookmarkStart w:id="0" w:name="_GoBack"/>
      <w:bookmarkEnd w:id="0"/>
      <w:r>
        <w:rPr>
          <w:rFonts w:hint="eastAsia"/>
          <w:lang w:val="en-US" w:eastAsia="zh-CN"/>
        </w:rPr>
        <w:t>2.8 31章：开放经济的宏观经济学</w:t>
      </w:r>
    </w:p>
    <w:p w14:paraId="4B7ED5AC">
      <w:pPr>
        <w:pStyle w:val="4"/>
        <w:bidi w:val="0"/>
        <w:rPr>
          <w:rFonts w:hint="eastAsia"/>
          <w:lang w:val="en-US" w:eastAsia="zh-CN"/>
        </w:rPr>
      </w:pPr>
      <w:r>
        <w:rPr>
          <w:rFonts w:hint="eastAsia"/>
          <w:lang w:val="en-US" w:eastAsia="zh-CN"/>
        </w:rPr>
        <w:t>在现实里的应用（汇率如何决定）：</w:t>
      </w:r>
    </w:p>
    <w:p w14:paraId="11C7FE37">
      <w:pPr>
        <w:rPr>
          <w:rFonts w:hint="eastAsia"/>
          <w:lang w:val="en-US" w:eastAsia="zh-CN"/>
        </w:rPr>
      </w:pPr>
      <w:r>
        <w:rPr>
          <w:rFonts w:hint="eastAsia"/>
          <w:lang w:val="en-US" w:eastAsia="zh-CN"/>
        </w:rPr>
        <w:t>教材这一章其实完全没必要看，理由：</w:t>
      </w:r>
    </w:p>
    <w:p w14:paraId="1B685260">
      <w:pPr>
        <w:numPr>
          <w:ilvl w:val="0"/>
          <w:numId w:val="5"/>
        </w:numPr>
        <w:rPr>
          <w:rFonts w:hint="eastAsia"/>
          <w:lang w:val="en-US" w:eastAsia="zh-CN"/>
        </w:rPr>
      </w:pPr>
      <w:r>
        <w:rPr>
          <w:rFonts w:hint="eastAsia"/>
          <w:lang w:val="en-US" w:eastAsia="zh-CN"/>
        </w:rPr>
        <w:t>购买力平价假说很大程度上无用，这个假说的前提是篮子里的商品和服务都是可以贸易的且不存在交易成本，显然这不符合现实，</w:t>
      </w:r>
      <w:r>
        <w:rPr>
          <w:rFonts w:hint="eastAsia"/>
          <w:b/>
          <w:bCs/>
          <w:lang w:val="en-US" w:eastAsia="zh-CN"/>
        </w:rPr>
        <w:t>cn的房子和美国的按摩服务是不能彼此贸易的</w:t>
      </w:r>
      <w:r>
        <w:rPr>
          <w:rFonts w:hint="eastAsia"/>
          <w:lang w:val="en-US" w:eastAsia="zh-CN"/>
        </w:rPr>
        <w:t>。</w:t>
      </w:r>
    </w:p>
    <w:p w14:paraId="2AE8CEA8">
      <w:pPr>
        <w:numPr>
          <w:ilvl w:val="0"/>
          <w:numId w:val="5"/>
        </w:numPr>
        <w:rPr>
          <w:rFonts w:hint="default"/>
          <w:lang w:val="en-US" w:eastAsia="zh-CN"/>
        </w:rPr>
      </w:pPr>
      <w:r>
        <w:rPr>
          <w:rFonts w:hint="eastAsia"/>
          <w:lang w:val="en-US" w:eastAsia="zh-CN"/>
        </w:rPr>
        <w:t>短期情况下，如果汇率是自由浮动的或半自由浮动的，</w:t>
      </w:r>
      <w:r>
        <w:rPr>
          <w:rFonts w:hint="eastAsia"/>
          <w:b/>
          <w:bCs/>
          <w:lang w:val="en-US" w:eastAsia="zh-CN"/>
        </w:rPr>
        <w:t>那么</w:t>
      </w:r>
    </w:p>
    <w:p w14:paraId="3D2EBA70">
      <w:pPr>
        <w:numPr>
          <w:numId w:val="0"/>
        </w:numPr>
        <w:rPr>
          <w:rFonts w:hint="eastAsia"/>
          <w:lang w:val="en-US" w:eastAsia="zh-CN"/>
        </w:rPr>
      </w:pPr>
      <w:r>
        <w:rPr>
          <w:rFonts w:hint="eastAsia"/>
          <w:b/>
          <w:bCs/>
          <w:lang w:val="en-US" w:eastAsia="zh-CN"/>
        </w:rPr>
        <w:t>2.1汇率最大的决定因素就是利率差</w:t>
      </w:r>
      <w:r>
        <w:rPr>
          <w:rFonts w:hint="eastAsia"/>
          <w:lang w:val="en-US" w:eastAsia="zh-CN"/>
        </w:rPr>
        <w:t>，例子：人民币和美元的汇率，美元加息期间人民币一直在贬值；</w:t>
      </w:r>
    </w:p>
    <w:p w14:paraId="43624F86">
      <w:pPr>
        <w:numPr>
          <w:numId w:val="0"/>
        </w:numPr>
        <w:rPr>
          <w:rFonts w:hint="eastAsia"/>
          <w:lang w:val="en-US" w:eastAsia="zh-CN"/>
        </w:rPr>
      </w:pPr>
      <w:r>
        <w:rPr>
          <w:rFonts w:hint="eastAsia"/>
          <w:lang w:val="en-US" w:eastAsia="zh-CN"/>
        </w:rPr>
        <w:t>2.2 其次是一国对外收支平衡表（包括金融账户和经常账户），典型代表：东南亚金融危机期间，资金大幅流出导致东南亚国家本币大幅贬值。</w:t>
      </w:r>
    </w:p>
    <w:p w14:paraId="731CDE3E">
      <w:pPr>
        <w:numPr>
          <w:numId w:val="0"/>
        </w:numPr>
        <w:rPr>
          <w:rFonts w:hint="eastAsia"/>
          <w:lang w:val="en-US" w:eastAsia="zh-CN"/>
        </w:rPr>
      </w:pPr>
      <w:r>
        <w:rPr>
          <w:rFonts w:hint="eastAsia"/>
          <w:lang w:val="en-US" w:eastAsia="zh-CN"/>
        </w:rPr>
        <w:t>2.3 最后，该国的通胀率，政府债务率，这和货币的信用密切相关。</w:t>
      </w:r>
    </w:p>
    <w:p w14:paraId="369C6E7A">
      <w:pPr>
        <w:numPr>
          <w:numId w:val="0"/>
        </w:numPr>
        <w:rPr>
          <w:rFonts w:hint="eastAsia"/>
          <w:lang w:val="en-US" w:eastAsia="zh-CN"/>
        </w:rPr>
      </w:pPr>
    </w:p>
    <w:p w14:paraId="0B275659">
      <w:pPr>
        <w:numPr>
          <w:numId w:val="0"/>
        </w:numPr>
        <w:rPr>
          <w:rFonts w:hint="default"/>
          <w:lang w:val="en-US" w:eastAsia="zh-CN"/>
        </w:rPr>
      </w:pPr>
    </w:p>
    <w:p w14:paraId="4001EA76">
      <w:pPr>
        <w:rPr>
          <w:rFonts w:hint="eastAsia"/>
          <w:b/>
          <w:bCs/>
          <w:sz w:val="30"/>
          <w:szCs w:val="30"/>
          <w:lang w:val="en-US" w:eastAsia="zh-CN"/>
        </w:rPr>
      </w:pPr>
      <w:r>
        <w:rPr>
          <w:rFonts w:hint="eastAsia"/>
          <w:b/>
          <w:bCs/>
          <w:sz w:val="30"/>
          <w:szCs w:val="30"/>
          <w:lang w:val="en-US" w:eastAsia="zh-CN"/>
        </w:rPr>
        <w:t>32-33章略，没什么用，简单了解总供给曲线和总需求曲线即可。</w:t>
      </w:r>
    </w:p>
    <w:p w14:paraId="17225B08">
      <w:pPr>
        <w:pStyle w:val="3"/>
        <w:bidi w:val="0"/>
        <w:rPr>
          <w:rFonts w:hint="eastAsia"/>
          <w:lang w:val="en-US" w:eastAsia="zh-CN"/>
        </w:rPr>
      </w:pPr>
      <w:r>
        <w:rPr>
          <w:rFonts w:hint="eastAsia"/>
          <w:lang w:val="en-US" w:eastAsia="zh-CN"/>
        </w:rPr>
        <w:t>2.9 34章：货币政策和财政政策对总需求的影响。</w:t>
      </w:r>
    </w:p>
    <w:p w14:paraId="546A12C1">
      <w:pPr>
        <w:pStyle w:val="4"/>
        <w:bidi w:val="0"/>
        <w:rPr>
          <w:rFonts w:hint="eastAsia"/>
          <w:lang w:val="en-US" w:eastAsia="zh-CN"/>
        </w:rPr>
      </w:pPr>
      <w:r>
        <w:rPr>
          <w:rFonts w:hint="eastAsia"/>
          <w:lang w:val="en-US" w:eastAsia="zh-CN"/>
        </w:rPr>
        <w:t>在现实里的应用：</w:t>
      </w:r>
    </w:p>
    <w:p w14:paraId="681C66D3">
      <w:pPr>
        <w:rPr>
          <w:rFonts w:hint="eastAsia"/>
          <w:lang w:val="en-US" w:eastAsia="zh-CN"/>
        </w:rPr>
      </w:pPr>
      <w:r>
        <w:rPr>
          <w:rFonts w:hint="eastAsia"/>
          <w:lang w:val="en-US" w:eastAsia="zh-CN"/>
        </w:rPr>
        <w:t>本章需要掌握的主要是乘数效应</w:t>
      </w:r>
    </w:p>
    <w:p w14:paraId="764D16F8">
      <w:pPr>
        <w:rPr>
          <w:rFonts w:hint="default"/>
          <w:lang w:val="en-US" w:eastAsia="zh-CN"/>
        </w:rPr>
      </w:pPr>
      <w:r>
        <w:drawing>
          <wp:inline distT="0" distB="0" distL="114300" distR="114300">
            <wp:extent cx="5229225" cy="1762125"/>
            <wp:effectExtent l="0" t="0" r="9525" b="952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5"/>
                    <a:stretch>
                      <a:fillRect/>
                    </a:stretch>
                  </pic:blipFill>
                  <pic:spPr>
                    <a:xfrm>
                      <a:off x="0" y="0"/>
                      <a:ext cx="5229225" cy="1762125"/>
                    </a:xfrm>
                    <a:prstGeom prst="rect">
                      <a:avLst/>
                    </a:prstGeom>
                    <a:noFill/>
                    <a:ln>
                      <a:noFill/>
                    </a:ln>
                  </pic:spPr>
                </pic:pic>
              </a:graphicData>
            </a:graphic>
          </wp:inline>
        </w:drawing>
      </w:r>
    </w:p>
    <w:p w14:paraId="79548A1F">
      <w:pPr>
        <w:rPr>
          <w:rFonts w:hint="default"/>
          <w:lang w:val="en-US" w:eastAsia="zh-CN"/>
        </w:rPr>
      </w:pPr>
      <w:r>
        <w:rPr>
          <w:rFonts w:hint="eastAsia"/>
          <w:lang w:val="en-US" w:eastAsia="zh-CN"/>
        </w:rPr>
        <w:t>乘数的大小和具体的操作有关，比如给富人减税带来的乘数远低于给社会最底层发救济。</w:t>
      </w:r>
    </w:p>
    <w:p w14:paraId="02F904CA">
      <w:pPr>
        <w:pStyle w:val="4"/>
        <w:bidi w:val="0"/>
        <w:rPr>
          <w:rFonts w:hint="eastAsia"/>
          <w:lang w:val="en-US" w:eastAsia="zh-CN"/>
        </w:rPr>
      </w:pPr>
      <w:r>
        <w:rPr>
          <w:rFonts w:hint="eastAsia"/>
          <w:lang w:val="en-US" w:eastAsia="zh-CN"/>
        </w:rPr>
        <w:t>额外附加的理论：IS-LM理论（重要）：</w:t>
      </w:r>
    </w:p>
    <w:p w14:paraId="2ECB1BD9">
      <w:pPr>
        <w:rPr>
          <w:rFonts w:hint="eastAsia"/>
          <w:lang w:val="en-US" w:eastAsia="zh-CN"/>
        </w:rPr>
      </w:pPr>
      <w:r>
        <w:drawing>
          <wp:inline distT="0" distB="0" distL="114300" distR="114300">
            <wp:extent cx="5268595" cy="4039235"/>
            <wp:effectExtent l="0" t="0" r="8255" b="1841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6"/>
                    <a:stretch>
                      <a:fillRect/>
                    </a:stretch>
                  </pic:blipFill>
                  <pic:spPr>
                    <a:xfrm>
                      <a:off x="0" y="0"/>
                      <a:ext cx="5268595" cy="4039235"/>
                    </a:xfrm>
                    <a:prstGeom prst="rect">
                      <a:avLst/>
                    </a:prstGeom>
                    <a:noFill/>
                    <a:ln>
                      <a:noFill/>
                    </a:ln>
                  </pic:spPr>
                </pic:pic>
              </a:graphicData>
            </a:graphic>
          </wp:inline>
        </w:drawing>
      </w:r>
    </w:p>
    <w:p w14:paraId="66664240">
      <w:pPr>
        <w:rPr>
          <w:rFonts w:hint="eastAsia"/>
          <w:lang w:val="en-US" w:eastAsia="zh-CN"/>
        </w:rPr>
      </w:pPr>
      <w:r>
        <w:rPr>
          <w:rFonts w:hint="eastAsia"/>
          <w:lang w:val="en-US" w:eastAsia="zh-CN"/>
        </w:rPr>
        <w:t>具体论述见：</w:t>
      </w:r>
    </w:p>
    <w:p w14:paraId="5BABC8B5">
      <w:pPr>
        <w:rPr>
          <w:rFonts w:hint="eastAsia"/>
          <w:lang w:val="en-US" w:eastAsia="zh-CN"/>
        </w:rPr>
      </w:pPr>
      <w:r>
        <w:rPr>
          <w:rFonts w:hint="default"/>
          <w:lang w:val="en-US" w:eastAsia="zh-CN"/>
        </w:rPr>
        <w:t>https://zhuanlan.zhihu.com/p/678749770</w:t>
      </w:r>
      <w:r>
        <w:rPr>
          <w:rFonts w:hint="eastAsia"/>
          <w:lang w:val="en-US" w:eastAsia="zh-CN"/>
        </w:rPr>
        <w:t>，这里不进行论证，直接放出两个曲线和货币政策，财政政策的的作用图：</w:t>
      </w:r>
    </w:p>
    <w:p w14:paraId="024ADEBA">
      <w:pPr>
        <w:rPr>
          <w:rFonts w:hint="eastAsia"/>
          <w:lang w:val="en-US" w:eastAsia="zh-CN"/>
        </w:rPr>
      </w:pPr>
    </w:p>
    <w:p w14:paraId="53010CC6">
      <w:r>
        <w:drawing>
          <wp:inline distT="0" distB="0" distL="114300" distR="114300">
            <wp:extent cx="5271770" cy="3239770"/>
            <wp:effectExtent l="0" t="0" r="5080" b="1778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7"/>
                    <a:stretch>
                      <a:fillRect/>
                    </a:stretch>
                  </pic:blipFill>
                  <pic:spPr>
                    <a:xfrm>
                      <a:off x="0" y="0"/>
                      <a:ext cx="5271770" cy="3239770"/>
                    </a:xfrm>
                    <a:prstGeom prst="rect">
                      <a:avLst/>
                    </a:prstGeom>
                    <a:noFill/>
                    <a:ln>
                      <a:noFill/>
                    </a:ln>
                  </pic:spPr>
                </pic:pic>
              </a:graphicData>
            </a:graphic>
          </wp:inline>
        </w:drawing>
      </w:r>
    </w:p>
    <w:p w14:paraId="52D91469">
      <w:pPr>
        <w:rPr>
          <w:rFonts w:hint="eastAsia"/>
          <w:lang w:val="en-US" w:eastAsia="zh-CN"/>
        </w:rPr>
      </w:pPr>
      <w:r>
        <w:rPr>
          <w:rFonts w:hint="eastAsia"/>
          <w:lang w:val="en-US" w:eastAsia="zh-CN"/>
        </w:rPr>
        <w:t>在短期内，进行财政扩张，增加财政支出，短期会让IS曲线右移，带来Y(GDP)增长；降低利率，会让LM曲线也右移，同样带来产出增长。</w:t>
      </w:r>
    </w:p>
    <w:p w14:paraId="2DB1B57C">
      <w:pPr>
        <w:rPr>
          <w:rFonts w:hint="eastAsia" w:ascii="宋体" w:hAnsi="宋体" w:eastAsia="宋体" w:cs="宋体"/>
          <w:sz w:val="21"/>
          <w:szCs w:val="21"/>
          <w:lang w:val="en-US" w:eastAsia="zh-CN"/>
        </w:rPr>
      </w:pPr>
      <w:r>
        <w:rPr>
          <w:rFonts w:hint="eastAsia"/>
          <w:lang w:val="en-US" w:eastAsia="zh-CN"/>
        </w:rPr>
        <w:t>这个模型的优点很直接：</w:t>
      </w:r>
      <w:r>
        <w:rPr>
          <w:rFonts w:hint="eastAsia"/>
          <w:b/>
          <w:bCs/>
          <w:lang w:val="en-US" w:eastAsia="zh-CN"/>
        </w:rPr>
        <w:t>简单直观</w:t>
      </w:r>
      <w:r>
        <w:rPr>
          <w:rFonts w:hint="eastAsia"/>
          <w:lang w:val="en-US" w:eastAsia="zh-CN"/>
        </w:rPr>
        <w:t>。</w:t>
      </w:r>
      <w:r>
        <w:rPr>
          <w:rFonts w:ascii="宋体" w:hAnsi="宋体" w:eastAsia="宋体" w:cs="宋体"/>
          <w:sz w:val="21"/>
          <w:szCs w:val="21"/>
        </w:rPr>
        <w:t>提供了分析货币政策和财政政策对经济的影响的框架。可以通过调整财政政策（如政府支出）或货币政策（如货币供应量）来调控经济。</w:t>
      </w:r>
      <w:r>
        <w:rPr>
          <w:rFonts w:hint="eastAsia" w:ascii="宋体" w:hAnsi="宋体" w:eastAsia="宋体" w:cs="宋体"/>
          <w:sz w:val="21"/>
          <w:szCs w:val="21"/>
          <w:lang w:val="en-US" w:eastAsia="zh-CN"/>
        </w:rPr>
        <w:t>缺点也很直接，</w:t>
      </w:r>
      <w:r>
        <w:rPr>
          <w:rFonts w:hint="eastAsia" w:ascii="宋体" w:hAnsi="宋体" w:eastAsia="宋体" w:cs="宋体"/>
          <w:b/>
          <w:bCs/>
          <w:sz w:val="21"/>
          <w:szCs w:val="21"/>
          <w:lang w:val="en-US" w:eastAsia="zh-CN"/>
        </w:rPr>
        <w:t>因子太少（比如缺少通胀，技术进步等因素），只适合分析短期情况</w:t>
      </w:r>
      <w:r>
        <w:rPr>
          <w:rFonts w:hint="eastAsia" w:ascii="宋体" w:hAnsi="宋体" w:eastAsia="宋体" w:cs="宋体"/>
          <w:sz w:val="21"/>
          <w:szCs w:val="21"/>
          <w:lang w:val="en-US" w:eastAsia="zh-CN"/>
        </w:rPr>
        <w:t>。考虑到我们的初心是快速上手而不是进行理论研究，这里略过那些更复杂的理论。</w:t>
      </w:r>
    </w:p>
    <w:p w14:paraId="1EE57A5D">
      <w:pPr>
        <w:rPr>
          <w:rFonts w:hint="eastAsia" w:ascii="宋体" w:hAnsi="宋体" w:eastAsia="宋体" w:cs="宋体"/>
          <w:sz w:val="21"/>
          <w:szCs w:val="21"/>
          <w:lang w:val="en-US" w:eastAsia="zh-CN"/>
        </w:rPr>
      </w:pPr>
    </w:p>
    <w:p w14:paraId="5B06D228">
      <w:pPr>
        <w:pStyle w:val="3"/>
        <w:bidi w:val="0"/>
        <w:rPr>
          <w:rFonts w:hint="eastAsia"/>
          <w:lang w:val="en-US" w:eastAsia="zh-CN"/>
        </w:rPr>
      </w:pPr>
      <w:r>
        <w:rPr>
          <w:rFonts w:hint="eastAsia"/>
          <w:lang w:val="en-US" w:eastAsia="zh-CN"/>
        </w:rPr>
        <w:t>2.10 35章：菲利普斯曲线。</w:t>
      </w:r>
    </w:p>
    <w:p w14:paraId="001A01C0">
      <w:pPr>
        <w:rPr>
          <w:rFonts w:hint="default" w:ascii="宋体" w:hAnsi="宋体" w:eastAsia="宋体" w:cs="宋体"/>
          <w:sz w:val="21"/>
          <w:szCs w:val="21"/>
          <w:lang w:val="en-US" w:eastAsia="zh-CN"/>
        </w:rPr>
      </w:pPr>
      <w:r>
        <w:rPr>
          <w:rFonts w:hint="eastAsia" w:ascii="宋体" w:hAnsi="宋体" w:eastAsia="宋体" w:cs="宋体"/>
          <w:b/>
          <w:bCs/>
          <w:sz w:val="21"/>
          <w:szCs w:val="21"/>
          <w:lang w:val="en-US" w:eastAsia="zh-CN"/>
        </w:rPr>
        <w:t>菲利普斯曲线展示了失业率和通胀的正相关关系</w:t>
      </w:r>
      <w:r>
        <w:rPr>
          <w:rFonts w:hint="eastAsia" w:ascii="宋体" w:hAnsi="宋体" w:eastAsia="宋体" w:cs="宋体"/>
          <w:sz w:val="21"/>
          <w:szCs w:val="21"/>
          <w:lang w:val="en-US" w:eastAsia="zh-CN"/>
        </w:rPr>
        <w:t>。可以用于交叉验证数据的真实性。</w:t>
      </w:r>
    </w:p>
    <w:p w14:paraId="27AEF740">
      <w:pPr>
        <w:rPr>
          <w:rFonts w:hint="default" w:ascii="宋体" w:hAnsi="宋体" w:eastAsia="宋体" w:cs="宋体"/>
          <w:sz w:val="21"/>
          <w:szCs w:val="21"/>
          <w:lang w:val="en-US" w:eastAsia="zh-CN"/>
        </w:rPr>
      </w:pPr>
    </w:p>
    <w:p w14:paraId="01D073C9">
      <w:pPr>
        <w:rPr>
          <w:rFonts w:hint="eastAsia"/>
          <w:b/>
          <w:bCs/>
          <w:sz w:val="30"/>
          <w:szCs w:val="30"/>
          <w:lang w:val="en-US" w:eastAsia="zh-CN"/>
        </w:rPr>
      </w:pPr>
    </w:p>
    <w:p w14:paraId="230C3353">
      <w:pPr>
        <w:rPr>
          <w:rFonts w:hint="default"/>
          <w:b/>
          <w:bCs/>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03" w:usb1="288F0000" w:usb2="00000006" w:usb3="00000000" w:csb0="00040001"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auto"/>
    <w:pitch w:val="default"/>
    <w:sig w:usb0="9000002F" w:usb1="29D77CFB" w:usb2="00000012" w:usb3="00000000" w:csb0="00080001" w:csb1="00000000"/>
  </w:font>
  <w:font w:name="Microsoft JhengHei UI">
    <w:panose1 w:val="020B0604030504040204"/>
    <w:charset w:val="88"/>
    <w:family w:val="auto"/>
    <w:pitch w:val="default"/>
    <w:sig w:usb0="000002A7" w:usb1="28CF4400" w:usb2="00000016" w:usb3="00000000" w:csb0="00100009" w:csb1="00000000"/>
  </w:font>
  <w:font w:name="Microsoft YaHei UI">
    <w:panose1 w:val="020B0503020204020204"/>
    <w:charset w:val="86"/>
    <w:family w:val="auto"/>
    <w:pitch w:val="default"/>
    <w:sig w:usb0="80000287" w:usb1="2ACF3C50" w:usb2="00000016" w:usb3="00000000" w:csb0="0004001F" w:csb1="00000000"/>
  </w:font>
  <w:font w:name="MingLiU_MSCS-ExtB">
    <w:panose1 w:val="02020500000000000000"/>
    <w:charset w:val="88"/>
    <w:family w:val="auto"/>
    <w:pitch w:val="default"/>
    <w:sig w:usb0="8000002F" w:usb1="02000008" w:usb2="00000000" w:usb3="00000000" w:csb0="00100001" w:csb1="00000000"/>
  </w:font>
  <w:font w:name="SimSun-ExtG">
    <w:panose1 w:val="02010609060101010101"/>
    <w:charset w:val="86"/>
    <w:family w:val="auto"/>
    <w:pitch w:val="default"/>
    <w:sig w:usb0="00000001" w:usb1="02000000" w:usb2="00000000" w:usb3="00000000" w:csb0="00040001" w:csb1="00000000"/>
  </w:font>
  <w:font w:name="Bahnschrift SemiLight">
    <w:panose1 w:val="020B0502040204020203"/>
    <w:charset w:val="00"/>
    <w:family w:val="auto"/>
    <w:pitch w:val="default"/>
    <w:sig w:usb0="A00002C7" w:usb1="00000002" w:usb2="00000000" w:usb3="00000000" w:csb0="2000019F" w:csb1="00000000"/>
  </w:font>
  <w:font w:name="Cascadia Code SemiBold">
    <w:panose1 w:val="020B0609020000020004"/>
    <w:charset w:val="00"/>
    <w:family w:val="auto"/>
    <w:pitch w:val="default"/>
    <w:sig w:usb0="A10002FF" w:usb1="4000F9FB" w:usb2="00040000" w:usb3="00000000" w:csb0="6000019F" w:csb1="DFD70000"/>
  </w:font>
  <w:font w:name="Courier New">
    <w:panose1 w:val="02070309020205020404"/>
    <w:charset w:val="00"/>
    <w:family w:val="auto"/>
    <w:pitch w:val="default"/>
    <w:sig w:usb0="E0002EFF" w:usb1="C0007843" w:usb2="00000009" w:usb3="00000000" w:csb0="400001FF" w:csb1="FFFF0000"/>
  </w:font>
  <w:font w:name="Ink Free">
    <w:panose1 w:val="03080402000500000000"/>
    <w:charset w:val="00"/>
    <w:family w:val="auto"/>
    <w:pitch w:val="default"/>
    <w:sig w:usb0="0000068F" w:usb1="4000000A" w:usb2="00000000" w:usb3="00000000" w:csb0="0000019F" w:csb1="00000000"/>
  </w:font>
  <w:font w:name="Microsoft PhagsPa">
    <w:panose1 w:val="020B0502040204020203"/>
    <w:charset w:val="00"/>
    <w:family w:val="auto"/>
    <w:pitch w:val="default"/>
    <w:sig w:usb0="00000003" w:usb1="00200000" w:usb2="08000000" w:usb3="00000000" w:csb0="00000001" w:csb1="00000000"/>
  </w:font>
  <w:font w:name="Nirmala Text Semilight">
    <w:panose1 w:val="020B0402040204020203"/>
    <w:charset w:val="00"/>
    <w:family w:val="auto"/>
    <w:pitch w:val="default"/>
    <w:sig w:usb0="80FF8023" w:usb1="0200004A" w:usb2="00000200" w:usb3="00040000" w:csb0="00000001" w:csb1="00000000"/>
  </w:font>
  <w:font w:name="Segoe Print">
    <w:panose1 w:val="02000600000000000000"/>
    <w:charset w:val="00"/>
    <w:family w:val="auto"/>
    <w:pitch w:val="default"/>
    <w:sig w:usb0="0000028F" w:usb1="00000000" w:usb2="00000000" w:usb3="00000000" w:csb0="2000009F" w:csb1="47010000"/>
  </w:font>
  <w:font w:name="Segoe UI Variable Text Light">
    <w:panose1 w:val="00000000000000000000"/>
    <w:charset w:val="00"/>
    <w:family w:val="auto"/>
    <w:pitch w:val="default"/>
    <w:sig w:usb0="A00002FF" w:usb1="0000000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Palatino Linotype">
    <w:panose1 w:val="02040502050505030304"/>
    <w:charset w:val="00"/>
    <w:family w:val="auto"/>
    <w:pitch w:val="default"/>
    <w:sig w:usb0="E0000287" w:usb1="40000013" w:usb2="00000000" w:usb3="00000000" w:csb0="2000019F" w:csb1="00000000"/>
  </w:font>
  <w:font w:name="Microsoft Yi Baiti">
    <w:panose1 w:val="03000500000000000000"/>
    <w:charset w:val="00"/>
    <w:family w:val="auto"/>
    <w:pitch w:val="default"/>
    <w:sig w:usb0="80000003" w:usb1="00010402" w:usb2="00080002" w:usb3="00000000" w:csb0="00000001" w:csb1="00000000"/>
  </w:font>
  <w:font w:name="Impact">
    <w:panose1 w:val="020B0806030902050204"/>
    <w:charset w:val="00"/>
    <w:family w:val="auto"/>
    <w:pitch w:val="default"/>
    <w:sig w:usb0="00000287" w:usb1="00000000" w:usb2="00000000" w:usb3="00000000" w:csb0="2000009F" w:csb1="DFD70000"/>
  </w:font>
  <w:font w:name="Calibri Light">
    <w:panose1 w:val="020F0302020204030204"/>
    <w:charset w:val="00"/>
    <w:family w:val="auto"/>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0B9355"/>
    <w:multiLevelType w:val="multilevel"/>
    <w:tmpl w:val="8F0B9355"/>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D2A48552"/>
    <w:multiLevelType w:val="singleLevel"/>
    <w:tmpl w:val="D2A48552"/>
    <w:lvl w:ilvl="0" w:tentative="0">
      <w:start w:val="1"/>
      <w:numFmt w:val="upperLetter"/>
      <w:lvlText w:val="%1."/>
      <w:lvlJc w:val="left"/>
      <w:pPr>
        <w:tabs>
          <w:tab w:val="left" w:pos="312"/>
        </w:tabs>
      </w:pPr>
    </w:lvl>
  </w:abstractNum>
  <w:abstractNum w:abstractNumId="2">
    <w:nsid w:val="E66C694A"/>
    <w:multiLevelType w:val="singleLevel"/>
    <w:tmpl w:val="E66C694A"/>
    <w:lvl w:ilvl="0" w:tentative="0">
      <w:start w:val="1"/>
      <w:numFmt w:val="decimal"/>
      <w:lvlText w:val="%1."/>
      <w:lvlJc w:val="left"/>
      <w:pPr>
        <w:tabs>
          <w:tab w:val="left" w:pos="312"/>
        </w:tabs>
      </w:pPr>
    </w:lvl>
  </w:abstractNum>
  <w:abstractNum w:abstractNumId="3">
    <w:nsid w:val="5854A56E"/>
    <w:multiLevelType w:val="singleLevel"/>
    <w:tmpl w:val="5854A56E"/>
    <w:lvl w:ilvl="0" w:tentative="0">
      <w:start w:val="1"/>
      <w:numFmt w:val="chineseCounting"/>
      <w:suff w:val="nothing"/>
      <w:lvlText w:val="%1．"/>
      <w:lvlJc w:val="left"/>
      <w:rPr>
        <w:rFonts w:hint="eastAsia"/>
      </w:rPr>
    </w:lvl>
  </w:abstractNum>
  <w:abstractNum w:abstractNumId="4">
    <w:nsid w:val="77A0016D"/>
    <w:multiLevelType w:val="singleLevel"/>
    <w:tmpl w:val="77A0016D"/>
    <w:lvl w:ilvl="0" w:tentative="0">
      <w:start w:val="1"/>
      <w:numFmt w:val="decimal"/>
      <w:lvlText w:val="%1."/>
      <w:lvlJc w:val="left"/>
      <w:pPr>
        <w:tabs>
          <w:tab w:val="left" w:pos="312"/>
        </w:tabs>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E0C44"/>
    <w:rsid w:val="071B3377"/>
    <w:rsid w:val="29F13AF3"/>
    <w:rsid w:val="3A2F395F"/>
    <w:rsid w:val="53A32716"/>
    <w:rsid w:val="66945B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Ascii" w:hAnsiTheme="minorAsci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24"/>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2682</Words>
  <Characters>2998</Characters>
  <Lines>0</Lines>
  <Paragraphs>0</Paragraphs>
  <TotalTime>93</TotalTime>
  <ScaleCrop>false</ScaleCrop>
  <LinksUpToDate>false</LinksUpToDate>
  <CharactersWithSpaces>3048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2025-01-26T05:46:00Z</dcterms:created>
  <dc:creator>PC</dc:creator>
  <cp:lastModifiedBy>Pro杨</cp:lastModifiedBy>
  <dcterms:modified xsi:type="dcterms:W3CDTF">2025-03-15T08:15:43Z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eyJoZGlkIjoiMDlmNjA2YTY5NTBjYzkzMjlkZGE5YTg4ZWYyM2M2YTYiLCJ1c2VySWQiOiIxNjQ3MDAyNzgwIn0=</vt:lpwstr>
  </property>
  <property fmtid="{D5CDD505-2E9C-101B-9397-08002B2CF9AE}" pid="4" name="ICV">
    <vt:lpwstr>756235FFB73E4E168108F5F0E1F7DF61_12</vt:lpwstr>
  </property>
</Properties>
</file>