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EEAC" w14:textId="08C6BF21" w:rsidR="00F81E98" w:rsidRPr="006F4057" w:rsidRDefault="006F4057" w:rsidP="006F4057">
      <w:pPr>
        <w:rPr>
          <w:b/>
          <w:bCs/>
          <w:sz w:val="32"/>
          <w:szCs w:val="32"/>
        </w:rPr>
      </w:pPr>
      <w:r w:rsidRPr="006F4057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F81E98" w:rsidRPr="006F4057">
        <w:rPr>
          <w:b/>
          <w:bCs/>
          <w:sz w:val="32"/>
          <w:szCs w:val="32"/>
        </w:rPr>
        <w:t>Úvod</w:t>
      </w:r>
    </w:p>
    <w:p w14:paraId="07BC4631" w14:textId="77777777" w:rsidR="00E61E98" w:rsidRPr="004427C8" w:rsidRDefault="00E61E98" w:rsidP="00F81E98">
      <w:pPr>
        <w:rPr>
          <w:b/>
          <w:bCs/>
          <w:sz w:val="24"/>
          <w:szCs w:val="24"/>
        </w:rPr>
      </w:pPr>
    </w:p>
    <w:p w14:paraId="5F03362B" w14:textId="43F06398" w:rsidR="00F81E98" w:rsidRDefault="00F81E98" w:rsidP="00F81E98">
      <w:pPr>
        <w:rPr>
          <w:noProof/>
        </w:rPr>
      </w:pPr>
      <w:r w:rsidRPr="00F81E98">
        <w:rPr>
          <w:sz w:val="24"/>
          <w:szCs w:val="24"/>
        </w:rPr>
        <w:t xml:space="preserve">Během posledních zhruba 10 let došlo k obrovskému skoku v interdisciplinárním oboru </w:t>
      </w:r>
      <w:r w:rsidRPr="00984AC2">
        <w:rPr>
          <w:i/>
          <w:iCs/>
          <w:sz w:val="24"/>
          <w:szCs w:val="24"/>
        </w:rPr>
        <w:t>umělé inteligence</w:t>
      </w:r>
      <w:r w:rsidRPr="00F81E98">
        <w:rPr>
          <w:sz w:val="24"/>
          <w:szCs w:val="24"/>
        </w:rPr>
        <w:t xml:space="preserve"> (AI – </w:t>
      </w:r>
      <w:r w:rsidRPr="00F81E98">
        <w:rPr>
          <w:i/>
          <w:iCs/>
          <w:sz w:val="24"/>
          <w:szCs w:val="24"/>
        </w:rPr>
        <w:t>Art</w:t>
      </w:r>
      <w:r w:rsidR="003467AD">
        <w:rPr>
          <w:i/>
          <w:iCs/>
          <w:sz w:val="24"/>
          <w:szCs w:val="24"/>
        </w:rPr>
        <w:t>i</w:t>
      </w:r>
      <w:r w:rsidRPr="00F81E98">
        <w:rPr>
          <w:i/>
          <w:iCs/>
          <w:sz w:val="24"/>
          <w:szCs w:val="24"/>
        </w:rPr>
        <w:t>ficial Inteligence</w:t>
      </w:r>
      <w:r w:rsidRPr="00F81E98">
        <w:rPr>
          <w:sz w:val="24"/>
          <w:szCs w:val="24"/>
        </w:rPr>
        <w:t xml:space="preserve">). Tento nevídaný posun se konkrétně týkal tzv. </w:t>
      </w:r>
      <w:r w:rsidRPr="00571CCA">
        <w:rPr>
          <w:i/>
          <w:iCs/>
          <w:sz w:val="24"/>
          <w:szCs w:val="24"/>
        </w:rPr>
        <w:t>umělých neuronových sítí</w:t>
      </w:r>
      <w:r w:rsidR="00571CCA">
        <w:rPr>
          <w:sz w:val="24"/>
          <w:szCs w:val="24"/>
        </w:rPr>
        <w:t xml:space="preserve"> (</w:t>
      </w:r>
      <w:r w:rsidR="00571CCA" w:rsidRPr="00AA017B">
        <w:rPr>
          <w:i/>
          <w:iCs/>
          <w:sz w:val="24"/>
          <w:szCs w:val="24"/>
        </w:rPr>
        <w:t>artificial neural networks</w:t>
      </w:r>
      <w:r w:rsidR="00571CCA">
        <w:rPr>
          <w:sz w:val="24"/>
          <w:szCs w:val="24"/>
        </w:rPr>
        <w:t>)</w:t>
      </w:r>
      <w:r w:rsidRPr="00F81E98">
        <w:rPr>
          <w:sz w:val="24"/>
          <w:szCs w:val="24"/>
        </w:rPr>
        <w:t xml:space="preserve">. Samotné </w:t>
      </w:r>
      <w:r w:rsidRPr="00571CCA">
        <w:rPr>
          <w:i/>
          <w:iCs/>
          <w:sz w:val="24"/>
          <w:szCs w:val="24"/>
        </w:rPr>
        <w:t>umělé neurony</w:t>
      </w:r>
      <w:r w:rsidRPr="00F81E98">
        <w:rPr>
          <w:sz w:val="24"/>
          <w:szCs w:val="24"/>
        </w:rPr>
        <w:t xml:space="preserve"> </w:t>
      </w:r>
      <w:r w:rsidR="00571CCA">
        <w:rPr>
          <w:sz w:val="24"/>
          <w:szCs w:val="24"/>
        </w:rPr>
        <w:t>(</w:t>
      </w:r>
      <w:r w:rsidR="00474646" w:rsidRPr="00AA017B">
        <w:rPr>
          <w:i/>
          <w:iCs/>
          <w:sz w:val="24"/>
          <w:szCs w:val="24"/>
        </w:rPr>
        <w:t>artificial</w:t>
      </w:r>
      <w:r w:rsidR="00571CCA" w:rsidRPr="00AA017B">
        <w:rPr>
          <w:i/>
          <w:iCs/>
          <w:sz w:val="24"/>
          <w:szCs w:val="24"/>
        </w:rPr>
        <w:t xml:space="preserve"> </w:t>
      </w:r>
      <w:r w:rsidR="00474646" w:rsidRPr="00AA017B">
        <w:rPr>
          <w:i/>
          <w:iCs/>
          <w:sz w:val="24"/>
          <w:szCs w:val="24"/>
        </w:rPr>
        <w:t>neurons</w:t>
      </w:r>
      <w:r w:rsidR="00571CCA">
        <w:rPr>
          <w:sz w:val="24"/>
          <w:szCs w:val="24"/>
        </w:rPr>
        <w:t>)</w:t>
      </w:r>
      <w:r w:rsidR="00474646">
        <w:rPr>
          <w:sz w:val="24"/>
          <w:szCs w:val="24"/>
        </w:rPr>
        <w:t xml:space="preserve"> </w:t>
      </w:r>
      <w:r w:rsidRPr="00F81E98">
        <w:rPr>
          <w:sz w:val="24"/>
          <w:szCs w:val="24"/>
        </w:rPr>
        <w:t>a neuronové sítě přitom nebyly v matematice či počítačové vědě žádnou novinkou, začátek jejich výzkumu se dá dokonce datovat už ke konci II. světové války (McCulloch-Pitts</w:t>
      </w:r>
      <w:r w:rsidR="00C0257A">
        <w:rPr>
          <w:sz w:val="24"/>
          <w:szCs w:val="24"/>
        </w:rPr>
        <w:t xml:space="preserve"> </w:t>
      </w:r>
      <w:r w:rsidRPr="00F81E98">
        <w:rPr>
          <w:sz w:val="24"/>
          <w:szCs w:val="24"/>
        </w:rPr>
        <w:t>model neuronu, 1943). Nicméně až teprve vývoj hardwarových a softwarových prostředků s dostatečnou kapacitou, rychlostí a sofistikovaností v poslední dekádě umožnil skutečnou realizaci těchto biologicky inspirovaných výpočetních zařízení. Došlo dokonce i k jisté změně základních termínů, dnešní neuronové sítě jsou většinou nahlíženy jako tzv. hluboké sítě (neuronové sítě s více než jednou skrytou vrstvou, obvykle v počtu vyšších desítek) a proces jejich trén</w:t>
      </w:r>
      <w:r w:rsidR="00AA017B">
        <w:rPr>
          <w:sz w:val="24"/>
          <w:szCs w:val="24"/>
        </w:rPr>
        <w:t>ování</w:t>
      </w:r>
      <w:r w:rsidRPr="00F81E98">
        <w:rPr>
          <w:sz w:val="24"/>
          <w:szCs w:val="24"/>
        </w:rPr>
        <w:t xml:space="preserve"> je nazýván </w:t>
      </w:r>
      <w:r w:rsidRPr="00984AC2">
        <w:rPr>
          <w:i/>
          <w:iCs/>
          <w:sz w:val="24"/>
          <w:szCs w:val="24"/>
        </w:rPr>
        <w:t>hluboké učení</w:t>
      </w:r>
      <w:r w:rsidRPr="00F81E98">
        <w:rPr>
          <w:sz w:val="24"/>
          <w:szCs w:val="24"/>
        </w:rPr>
        <w:t xml:space="preserve"> (DL – </w:t>
      </w:r>
      <w:r w:rsidRPr="00F81E98">
        <w:rPr>
          <w:i/>
          <w:iCs/>
          <w:sz w:val="24"/>
          <w:szCs w:val="24"/>
        </w:rPr>
        <w:t>Deep Learning</w:t>
      </w:r>
      <w:r w:rsidRPr="00F81E98">
        <w:rPr>
          <w:sz w:val="24"/>
          <w:szCs w:val="24"/>
        </w:rPr>
        <w:t>)</w:t>
      </w:r>
      <w:r w:rsidR="0087117A">
        <w:rPr>
          <w:sz w:val="24"/>
          <w:szCs w:val="24"/>
        </w:rPr>
        <w:t>, což je samosta</w:t>
      </w:r>
      <w:r w:rsidR="00030381">
        <w:rPr>
          <w:sz w:val="24"/>
          <w:szCs w:val="24"/>
        </w:rPr>
        <w:t xml:space="preserve">tný obor v rámci </w:t>
      </w:r>
      <w:r w:rsidR="00030381" w:rsidRPr="00984AC2">
        <w:rPr>
          <w:i/>
          <w:iCs/>
          <w:sz w:val="24"/>
          <w:szCs w:val="24"/>
        </w:rPr>
        <w:t>strojového učení</w:t>
      </w:r>
      <w:r w:rsidR="00030381">
        <w:rPr>
          <w:sz w:val="24"/>
          <w:szCs w:val="24"/>
        </w:rPr>
        <w:t xml:space="preserve"> (ML – </w:t>
      </w:r>
      <w:r w:rsidR="00030381" w:rsidRPr="00030381">
        <w:rPr>
          <w:i/>
          <w:iCs/>
          <w:sz w:val="24"/>
          <w:szCs w:val="24"/>
        </w:rPr>
        <w:t>Machine Learning</w:t>
      </w:r>
      <w:r w:rsidR="00030381">
        <w:rPr>
          <w:sz w:val="24"/>
          <w:szCs w:val="24"/>
        </w:rPr>
        <w:t>)</w:t>
      </w:r>
      <w:r w:rsidR="00C14DE6">
        <w:rPr>
          <w:sz w:val="24"/>
          <w:szCs w:val="24"/>
        </w:rPr>
        <w:t xml:space="preserve"> – rozdělení a překr</w:t>
      </w:r>
      <w:r w:rsidR="002A43FA">
        <w:rPr>
          <w:sz w:val="24"/>
          <w:szCs w:val="24"/>
        </w:rPr>
        <w:t>ývání</w:t>
      </w:r>
      <w:r w:rsidR="00C14DE6">
        <w:rPr>
          <w:sz w:val="24"/>
          <w:szCs w:val="24"/>
        </w:rPr>
        <w:t xml:space="preserve"> </w:t>
      </w:r>
      <w:r w:rsidR="00666188">
        <w:rPr>
          <w:sz w:val="24"/>
          <w:szCs w:val="24"/>
        </w:rPr>
        <w:t xml:space="preserve">hlavních oborů AI </w:t>
      </w:r>
      <w:r w:rsidR="004F25FA">
        <w:rPr>
          <w:sz w:val="24"/>
          <w:szCs w:val="24"/>
        </w:rPr>
        <w:t>ukazuje</w:t>
      </w:r>
      <w:r w:rsidR="002A43FA">
        <w:rPr>
          <w:sz w:val="24"/>
          <w:szCs w:val="24"/>
        </w:rPr>
        <w:t xml:space="preserve"> obrázek 1.1</w:t>
      </w:r>
      <w:r w:rsidRPr="00F81E98">
        <w:rPr>
          <w:sz w:val="24"/>
          <w:szCs w:val="24"/>
        </w:rPr>
        <w:t>.</w:t>
      </w:r>
      <w:r w:rsidR="005272FD" w:rsidRPr="005272FD">
        <w:rPr>
          <w:noProof/>
        </w:rPr>
        <w:t xml:space="preserve"> </w:t>
      </w:r>
    </w:p>
    <w:p w14:paraId="54772954" w14:textId="0867B406" w:rsidR="00745B37" w:rsidRPr="00745B37" w:rsidRDefault="00E662B6" w:rsidP="00F81E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1FC89" wp14:editId="175567CC">
                <wp:simplePos x="0" y="0"/>
                <wp:positionH relativeFrom="margin">
                  <wp:align>right</wp:align>
                </wp:positionH>
                <wp:positionV relativeFrom="paragraph">
                  <wp:posOffset>4102710</wp:posOffset>
                </wp:positionV>
                <wp:extent cx="5760720" cy="146050"/>
                <wp:effectExtent l="0" t="0" r="0" b="635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6F926" w14:textId="62E0BAC0" w:rsidR="00E662B6" w:rsidRPr="00EA4493" w:rsidRDefault="00E662B6" w:rsidP="00DB66F5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DB66F5">
                              <w:t xml:space="preserve">. 1.1 Názorné </w:t>
                            </w:r>
                            <w:r w:rsidR="00A108B9">
                              <w:t>rozdělení podoborů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1FC8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2.4pt;margin-top:323.05pt;width:453.6pt;height:11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" stroked="f">
                <v:textbox inset="0,0,0,0">
                  <w:txbxContent>
                    <w:p w14:paraId="22D6F926" w14:textId="62E0BAC0" w:rsidR="00E662B6" w:rsidRPr="00EA4493" w:rsidRDefault="00E662B6" w:rsidP="00DB66F5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DB66F5">
                        <w:t xml:space="preserve">. 1.1 Názorné </w:t>
                      </w:r>
                      <w:r w:rsidR="00A108B9">
                        <w:t>rozdělení podoborů AI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5B37" w:rsidRPr="005272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D39F18" wp14:editId="40D2E03E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60720" cy="3867150"/>
            <wp:effectExtent l="0" t="0" r="0" b="0"/>
            <wp:wrapTopAndBottom/>
            <wp:docPr id="1" name="Obrázek 1" descr="Obsah obrázku text, elektroni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, snímek obrazovky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56E8" w14:textId="7897A73A" w:rsidR="00EF2EFF" w:rsidRDefault="00EF2EFF" w:rsidP="00F81E98">
      <w:pPr>
        <w:rPr>
          <w:sz w:val="24"/>
          <w:szCs w:val="24"/>
        </w:rPr>
      </w:pPr>
    </w:p>
    <w:p w14:paraId="5B708660" w14:textId="63EE04B4" w:rsidR="00D724E1" w:rsidRDefault="00F81E98" w:rsidP="00F81E98">
      <w:pPr>
        <w:rPr>
          <w:sz w:val="24"/>
          <w:szCs w:val="24"/>
        </w:rPr>
      </w:pPr>
      <w:r w:rsidRPr="00F81E98">
        <w:rPr>
          <w:sz w:val="24"/>
          <w:szCs w:val="24"/>
        </w:rPr>
        <w:t xml:space="preserve">Předkládaná práce se pokouší o výklad a prezentaci základních konceptů, metodologií a ideových východisek dnešních sítí tak, jak historicky v minulém století vznikaly, nicméně již z hlediska a s pomocí současných technologických platforem a programovacích prostředků. Projdeme tedy první skutečně sebeučící se algoritmus </w:t>
      </w:r>
      <w:r w:rsidRPr="00E419C2">
        <w:rPr>
          <w:i/>
          <w:iCs/>
          <w:sz w:val="24"/>
          <w:szCs w:val="24"/>
        </w:rPr>
        <w:t>perceptronu</w:t>
      </w:r>
      <w:r w:rsidRPr="00F81E98">
        <w:rPr>
          <w:sz w:val="24"/>
          <w:szCs w:val="24"/>
        </w:rPr>
        <w:t xml:space="preserve">, jeho matematicky </w:t>
      </w:r>
      <w:r w:rsidRPr="00F81E98">
        <w:rPr>
          <w:sz w:val="24"/>
          <w:szCs w:val="24"/>
        </w:rPr>
        <w:lastRenderedPageBreak/>
        <w:t xml:space="preserve">dokonalejšího následníka </w:t>
      </w:r>
      <w:r w:rsidRPr="00E419C2">
        <w:rPr>
          <w:i/>
          <w:iCs/>
          <w:sz w:val="24"/>
          <w:szCs w:val="24"/>
        </w:rPr>
        <w:t>A</w:t>
      </w:r>
      <w:r w:rsidR="00B71D41" w:rsidRPr="00E419C2">
        <w:rPr>
          <w:i/>
          <w:iCs/>
          <w:sz w:val="24"/>
          <w:szCs w:val="24"/>
        </w:rPr>
        <w:t>DALINE</w:t>
      </w:r>
      <w:r w:rsidRPr="00F81E98">
        <w:rPr>
          <w:sz w:val="24"/>
          <w:szCs w:val="24"/>
        </w:rPr>
        <w:t xml:space="preserve">, abychom se dopracovali k první skutečné síti ve smyslu více neuronů – tzv. vícevrstvý perceptron. Tyto algoritmy byly historicky realizovány buď přímo hardwarově nebo s pomocí strojově orientovaných programovacích jazyků. My je ovšem budeme navrhovat, po jejich teoretickém zdůvodnění, v moderním jazyce </w:t>
      </w:r>
      <w:r w:rsidRPr="00B938E3">
        <w:rPr>
          <w:i/>
          <w:iCs/>
          <w:sz w:val="24"/>
          <w:szCs w:val="24"/>
        </w:rPr>
        <w:t>Python</w:t>
      </w:r>
      <w:r w:rsidRPr="00F81E98">
        <w:rPr>
          <w:sz w:val="24"/>
          <w:szCs w:val="24"/>
        </w:rPr>
        <w:t xml:space="preserve">, který je dnes v oblasti umělé inteligence a zvlášť v oblasti strojového učení a neuronových sítí velmi oblíben a preferován. Tyto návrhy provedeme dvěma způsoby, jednak čistě pythonickými základními jazykovými prostředky (v technickém žargonu tzv. </w:t>
      </w:r>
      <w:r w:rsidRPr="00F81E98">
        <w:rPr>
          <w:i/>
          <w:iCs/>
          <w:sz w:val="24"/>
          <w:szCs w:val="24"/>
        </w:rPr>
        <w:t>from scratch</w:t>
      </w:r>
      <w:r w:rsidRPr="00F81E98">
        <w:rPr>
          <w:sz w:val="24"/>
          <w:szCs w:val="24"/>
        </w:rPr>
        <w:t xml:space="preserve">), a jednak pomocí speciální technologické programovací platformy </w:t>
      </w:r>
      <w:r w:rsidRPr="00E419C2">
        <w:rPr>
          <w:i/>
          <w:iCs/>
          <w:sz w:val="24"/>
          <w:szCs w:val="24"/>
        </w:rPr>
        <w:t>Keras</w:t>
      </w:r>
      <w:r w:rsidRPr="00F81E98">
        <w:rPr>
          <w:sz w:val="24"/>
          <w:szCs w:val="24"/>
        </w:rPr>
        <w:t xml:space="preserve"> (která je sama nadstavbou platformy </w:t>
      </w:r>
      <w:r w:rsidRPr="00E419C2">
        <w:rPr>
          <w:i/>
          <w:iCs/>
          <w:sz w:val="24"/>
          <w:szCs w:val="24"/>
        </w:rPr>
        <w:t>Tensorflow</w:t>
      </w:r>
      <w:r w:rsidR="00711EC6">
        <w:rPr>
          <w:sz w:val="24"/>
          <w:szCs w:val="24"/>
        </w:rPr>
        <w:t xml:space="preserve"> – viz obr. 1.2</w:t>
      </w:r>
      <w:r w:rsidR="007E47F1">
        <w:rPr>
          <w:sz w:val="24"/>
          <w:szCs w:val="24"/>
        </w:rPr>
        <w:t xml:space="preserve">). </w:t>
      </w:r>
      <w:r w:rsidRPr="00F81E98">
        <w:rPr>
          <w:sz w:val="24"/>
          <w:szCs w:val="24"/>
        </w:rPr>
        <w:t xml:space="preserve">Tímto dvojím provedením budeme demonstrovat současný </w:t>
      </w:r>
      <w:r w:rsidR="008A2E6E" w:rsidRPr="00F81E98">
        <w:rPr>
          <w:sz w:val="24"/>
          <w:szCs w:val="24"/>
        </w:rPr>
        <w:t>vývoj – v</w:t>
      </w:r>
      <w:r w:rsidRPr="00F81E98">
        <w:rPr>
          <w:sz w:val="24"/>
          <w:szCs w:val="24"/>
        </w:rPr>
        <w:t> prostém Python</w:t>
      </w:r>
      <w:r w:rsidR="002E28B3">
        <w:rPr>
          <w:sz w:val="24"/>
          <w:szCs w:val="24"/>
        </w:rPr>
        <w:t>u</w:t>
      </w:r>
      <w:r w:rsidRPr="00F81E98">
        <w:rPr>
          <w:sz w:val="24"/>
          <w:szCs w:val="24"/>
        </w:rPr>
        <w:t xml:space="preserve"> lze názorně vidět stavbu a vnitřní detaily algoritmu, nicméně v moderní nadstavbové API platformě zredukujeme mnohonásobně </w:t>
      </w:r>
      <w:r w:rsidR="00B938E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36B213" wp14:editId="1B4CFD5C">
            <wp:simplePos x="0" y="0"/>
            <wp:positionH relativeFrom="margin">
              <wp:align>left</wp:align>
            </wp:positionH>
            <wp:positionV relativeFrom="paragraph">
              <wp:posOffset>2632537</wp:posOffset>
            </wp:positionV>
            <wp:extent cx="5713095" cy="3759835"/>
            <wp:effectExtent l="0" t="0" r="190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8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E4207" wp14:editId="028457F9">
                <wp:simplePos x="0" y="0"/>
                <wp:positionH relativeFrom="margin">
                  <wp:align>left</wp:align>
                </wp:positionH>
                <wp:positionV relativeFrom="paragraph">
                  <wp:posOffset>6428312</wp:posOffset>
                </wp:positionV>
                <wp:extent cx="5713095" cy="146050"/>
                <wp:effectExtent l="0" t="0" r="1905" b="635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7D096" w14:textId="68C3B541" w:rsidR="00840D27" w:rsidRPr="009066CD" w:rsidRDefault="00840D27" w:rsidP="00840D27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CE38D8">
                              <w:t xml:space="preserve">. 1.2 Přehled </w:t>
                            </w:r>
                            <w:r w:rsidR="00B47D34">
                              <w:t>odlišností mezi Tensorflow</w:t>
                            </w:r>
                            <w:r w:rsidR="00BD069E">
                              <w:t xml:space="preserve"> a Keras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4207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7" type="#_x0000_t202" style="position:absolute;margin-left:0;margin-top:506.15pt;width:449.85pt;height:11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" stroked="f">
                <v:textbox inset="0,0,0,0">
                  <w:txbxContent>
                    <w:p w14:paraId="20C7D096" w14:textId="68C3B541" w:rsidR="00840D27" w:rsidRPr="009066CD" w:rsidRDefault="00840D27" w:rsidP="00840D27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CE38D8">
                        <w:t xml:space="preserve">. 1.2 Přehled </w:t>
                      </w:r>
                      <w:r w:rsidR="00B47D34">
                        <w:t xml:space="preserve">odlišností mezi </w:t>
                      </w:r>
                      <w:proofErr w:type="spellStart"/>
                      <w:r w:rsidR="00B47D34">
                        <w:t>Tensorflow</w:t>
                      </w:r>
                      <w:proofErr w:type="spellEnd"/>
                      <w:r w:rsidR="00BD069E">
                        <w:t xml:space="preserve"> a </w:t>
                      </w:r>
                      <w:proofErr w:type="spellStart"/>
                      <w:r w:rsidR="00BD069E">
                        <w:t>Keras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1E98">
        <w:rPr>
          <w:sz w:val="24"/>
          <w:szCs w:val="24"/>
        </w:rPr>
        <w:t>množství potřebného kódu díky zabudovaným funkcionalitám.</w:t>
      </w:r>
    </w:p>
    <w:p w14:paraId="3D376739" w14:textId="77777777" w:rsidR="00B938E3" w:rsidRPr="00F81E98" w:rsidRDefault="00B938E3" w:rsidP="00F81E98">
      <w:pPr>
        <w:rPr>
          <w:sz w:val="24"/>
          <w:szCs w:val="24"/>
        </w:rPr>
      </w:pPr>
    </w:p>
    <w:p w14:paraId="7C1A208B" w14:textId="590AEF3B" w:rsidR="00C60C8F" w:rsidRPr="00CC1A89" w:rsidRDefault="00F81E98" w:rsidP="00F81E98">
      <w:pPr>
        <w:rPr>
          <w:sz w:val="24"/>
          <w:szCs w:val="24"/>
        </w:rPr>
      </w:pPr>
      <w:r w:rsidRPr="00F81E98">
        <w:rPr>
          <w:sz w:val="24"/>
          <w:szCs w:val="24"/>
        </w:rPr>
        <w:t>Tento podobor umělé inteligence – strojové učení pomocí umělých neuronových a hlubokých sítí, hluboké učení, je relativně pořád mladý, v podstatě v začátcích a bouřlivě se rozvíjející. Rovněž jeho terminologie není v češtině plně ustálená, případně je používáno více obdobných výrazů pro jedno a totéž. Autor se tedy omlouvá, použije-li někde jiný výraz, než je v obdobné souvislosti použit v nějakém jiném textu. Zároveň autor vítá jakékoliv připomínky a zpětnou vazbu k této práci, jejíž téma je sice v daném oboru základní, ale odráží jeho vlastní cestu ve studiu těchto fascinujících záležitostí.</w:t>
      </w:r>
    </w:p>
    <w:sectPr w:rsidR="00C60C8F" w:rsidRPr="00CC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F1B3BEC"/>
    <w:multiLevelType w:val="hybridMultilevel"/>
    <w:tmpl w:val="90A80C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91938">
    <w:abstractNumId w:val="0"/>
  </w:num>
  <w:num w:numId="2" w16cid:durableId="128530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76"/>
    <w:rsid w:val="00030381"/>
    <w:rsid w:val="000D523C"/>
    <w:rsid w:val="002A43FA"/>
    <w:rsid w:val="002E28B3"/>
    <w:rsid w:val="002E6355"/>
    <w:rsid w:val="003467AD"/>
    <w:rsid w:val="004427C8"/>
    <w:rsid w:val="004541AB"/>
    <w:rsid w:val="00474646"/>
    <w:rsid w:val="004F25FA"/>
    <w:rsid w:val="00503FA8"/>
    <w:rsid w:val="005272FD"/>
    <w:rsid w:val="00571CCA"/>
    <w:rsid w:val="005F1676"/>
    <w:rsid w:val="00666188"/>
    <w:rsid w:val="006F4057"/>
    <w:rsid w:val="00711EC6"/>
    <w:rsid w:val="00745B37"/>
    <w:rsid w:val="007D2EAB"/>
    <w:rsid w:val="007E47F1"/>
    <w:rsid w:val="00840D27"/>
    <w:rsid w:val="00844C77"/>
    <w:rsid w:val="0087117A"/>
    <w:rsid w:val="008A2E6E"/>
    <w:rsid w:val="00984AC2"/>
    <w:rsid w:val="00995F83"/>
    <w:rsid w:val="00A108B9"/>
    <w:rsid w:val="00A84DC6"/>
    <w:rsid w:val="00AA017B"/>
    <w:rsid w:val="00B47D34"/>
    <w:rsid w:val="00B71D41"/>
    <w:rsid w:val="00B938E3"/>
    <w:rsid w:val="00BD069E"/>
    <w:rsid w:val="00C0257A"/>
    <w:rsid w:val="00C14DE6"/>
    <w:rsid w:val="00C60C8F"/>
    <w:rsid w:val="00CC1A89"/>
    <w:rsid w:val="00CC7B27"/>
    <w:rsid w:val="00CE38D8"/>
    <w:rsid w:val="00D724E1"/>
    <w:rsid w:val="00D77853"/>
    <w:rsid w:val="00D8654C"/>
    <w:rsid w:val="00DB66F5"/>
    <w:rsid w:val="00E419C2"/>
    <w:rsid w:val="00E61E98"/>
    <w:rsid w:val="00E662B6"/>
    <w:rsid w:val="00EF2EFF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BA8F"/>
  <w15:chartTrackingRefBased/>
  <w15:docId w15:val="{0FA3C116-5C29-4376-88E1-E5D4870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1E9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4DC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E662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444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47</cp:revision>
  <dcterms:created xsi:type="dcterms:W3CDTF">2022-02-13T21:30:00Z</dcterms:created>
  <dcterms:modified xsi:type="dcterms:W3CDTF">2022-04-15T22:20:00Z</dcterms:modified>
</cp:coreProperties>
</file>