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hint="eastAsia" w:ascii="Times New Roman" w:hAnsi="Times New Roman" w:eastAsia="宋体" w:cs="Times New Roman"/>
          <w:b/>
          <w:sz w:val="52"/>
          <w:lang w:val="en-US" w:eastAsia="zh-CN"/>
        </w:rPr>
        <w:t>DevOps</w:t>
      </w:r>
      <w:r>
        <w:rPr>
          <w:rFonts w:ascii="Times New Roman" w:hAnsi="Times New Roman" w:eastAsia="宋体" w:cs="Times New Roman"/>
          <w:b/>
          <w:sz w:val="52"/>
        </w:rPr>
        <w:t>与ITSM系统对接</w:t>
      </w:r>
    </w:p>
    <w:p>
      <w:pPr>
        <w:spacing w:before="380" w:after="140"/>
        <w:jc w:val="left"/>
        <w:outlineLvl w:val="0"/>
        <w:rPr>
          <w:rFonts w:hint="eastAsia" w:ascii="Times New Roman" w:hAnsi="Times New Roman" w:eastAsia="宋体" w:cs="Times New Roman"/>
          <w:b/>
          <w:sz w:val="44"/>
          <w:highlight w:val="none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b/>
          <w:sz w:val="44"/>
          <w:highlight w:val="none"/>
          <w:lang w:val="en-US" w:eastAsia="zh-CN"/>
        </w:rPr>
        <w:t>1流程说明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投产窗口：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根据科技部部年度下发的投产窗口，提前在DevOps在定义好标准投产窗口；投产窗口分为标准窗口和紧急窗口；标准窗口对应的固定的日期，紧急窗口，日期则可选；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2022年1月份主窗口  上线日期（只读）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2022年1月份副窗口  上线日期（只读）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2022年2月份主窗口  上线日期（只读）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2022年2月份副窗口  上线日期（只读）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2022年紧急窗口     上线日期（手动选择日期）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上线计划：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ind w:firstLine="420" w:firstLineChars="200"/>
        <w:jc w:val="left"/>
        <w:textAlignment w:val="auto"/>
        <w:outlineLvl w:val="0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T-14日，系统开发部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需求牵头人</w:t>
      </w:r>
      <w:r>
        <w:rPr>
          <w:rFonts w:hint="eastAsia" w:ascii="宋体" w:cs="宋体"/>
          <w:kern w:val="0"/>
          <w:sz w:val="21"/>
          <w:szCs w:val="21"/>
          <w:lang w:val="en-US" w:eastAsia="zh-CN"/>
        </w:rPr>
        <w:t>以需求为单位（一个需求涉及多个系统，每次上线只发起一次）提交上线计划，填写该需求上线的相关基本信息；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发起上线计划时必须选择投产窗口</w:t>
      </w:r>
      <w:r>
        <w:rPr>
          <w:rFonts w:hint="eastAsia" w:ascii="宋体" w:cs="宋体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发起上线计划后，DevOps平台自动根据涉及的系统（如果涉及的系统已上线，则过滤掉），创建对应系统的子上线计划单，并流转至各系统对应的负责人进行确认，确认完成之后将各系统的上线计划单发送给ITSM，每个子上线计划会生成唯一的编号，和ITSM交互通过该唯一编号进行标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风险评估过程全部再ITSM处理（科技人员、涉及评审的业务部门人员、开发人员全部登陆ITSM进行意见填写、会签等），风险评估结束之后，ITSM将评估结果按系统反馈给DevOps平台；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ITSM返回的系统评估结果，所有都成功，该上线计划评估结果才为成功；如果有一个评估结果为不通过，则该上线计划评估结果为“不通过”；如需重新评估，则需要再一次发起新的上线计划申请。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ascii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特殊情况说明：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上线计划发送给ITSM之后，ITSM会自动创建风险评估单和投产变更审批单，如果上线计划评审通过，但后来需求没有上线，开发人员需要在itsm中将投产变更审批单关闭，同时itsm通知devops将此上线计划关闭。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每个需求在每次投产窗口下面对应唯一一个评审通过的上线计划。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需求001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上线计划（需求牵头人发起）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系统上线计划（A系统 需求001，发送ITSM）-评审通过/不通过-实施完成/关闭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系统上线计划（B系统 需求001，发送ITSM）-评审通过/不通过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系统上线计划（C系统 需求001，发送ITSM）-评审通过/不通过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投产变更申请：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业务部门需求提出人发起投产变更申请，</w:t>
      </w:r>
      <w:r>
        <w:rPr>
          <w:rFonts w:hint="eastAsia" w:ascii="宋体" w:cs="宋体"/>
          <w:b w:val="0"/>
          <w:bCs w:val="0"/>
          <w:kern w:val="0"/>
          <w:sz w:val="21"/>
          <w:szCs w:val="21"/>
          <w:lang w:val="en-US" w:eastAsia="zh-CN"/>
        </w:rPr>
        <w:t>DevOPs平台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自动筛选出具有评审通过、未上线的上线计划，且属于需求提出人所属部门、UAT通过测试的需求</w:t>
      </w:r>
      <w:r>
        <w:rPr>
          <w:rFonts w:hint="eastAsia" w:ascii="宋体" w:cs="宋体"/>
          <w:kern w:val="0"/>
          <w:sz w:val="21"/>
          <w:szCs w:val="21"/>
          <w:lang w:val="en-US" w:eastAsia="zh-CN"/>
        </w:rPr>
        <w:t>，自动赋值到投产变更申请单的申请投产的需求中。然后按固定模板导出（投产变更申请表、测试报告审批表），线下审批，审批完成之后将扫描件做为附件上传至DevOps平台，提交给系统开发部进行审核。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0" w:firstLineChars="1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系统开发部由QA进行审核，接收到投产变更申请之后，核对线下审批和线上所选择的需求内容是否一致。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1" w:firstLineChars="100"/>
        <w:jc w:val="left"/>
        <w:textAlignment w:val="auto"/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 xml:space="preserve"> 如果该业务需求本次取消上线，下次上线测试报告审批表、开发需求审批表附件可以继续使用，业务人员不用重新提交；DevOps需找到已提交的附件发送给ITSM。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1" w:firstLineChars="100"/>
        <w:jc w:val="left"/>
        <w:textAlignment w:val="auto"/>
        <w:rPr>
          <w:rFonts w:hint="default" w:ascii="宋体" w:cs="宋体"/>
          <w:b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上传需求实施方案等材料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0" w:firstLineChars="1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同时，DevOps根据投产变更申请所选择的业务需求和投产窗口，自动找到对应的各个系统的上线计划，流转至各个系统负责人名下，待系统负责人上传投产实施方案等材料，上传完成之后，将该业务需求的上线计划流转至需求牵头人复核，复核之后DevOps自动将附件（包括该需求对应的测试报告审批表、开发需求审批表、实施方案和其它投产变更材料）发送给ITSM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（发送附件地址连接给itsm，itsm自行下载，如果下载失败，在项目经理复核投产变更审批单时，手动根据链接下载上传），</w:t>
      </w:r>
      <w:r>
        <w:rPr>
          <w:rFonts w:hint="eastAsia" w:ascii="宋体" w:cs="宋体"/>
          <w:b w:val="0"/>
          <w:bCs w:val="0"/>
          <w:kern w:val="0"/>
          <w:sz w:val="21"/>
          <w:szCs w:val="21"/>
          <w:lang w:val="en-US" w:eastAsia="zh-CN"/>
        </w:rPr>
        <w:t>此时各系统负责人需至ITSM系统处理该需求的投产变更审批任务</w:t>
      </w:r>
      <w:r>
        <w:rPr>
          <w:rFonts w:hint="eastAsia" w:ascii="宋体" w:cs="宋体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0" w:firstLineChars="1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投产变更实施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210" w:firstLineChars="1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ITSM和DevOps实现互相单点登陆，并且可显示有多少条待办任务。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示例：DevOps平台中可以查看：ITSM系统待办事项xxx条，点击之后自动跳转到ITSM系统。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投产变更审批、复核、实施过程，系统开发部人员、科技部人员全部在ITSM中操作，DevOps不记录投产变更过程过程。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投产实施结束之后，ITSM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按之前的系统上线计划</w:t>
      </w:r>
      <w:r>
        <w:rPr>
          <w:rFonts w:hint="eastAsia" w:ascii="宋体" w:cs="宋体"/>
          <w:kern w:val="0"/>
          <w:sz w:val="21"/>
          <w:szCs w:val="21"/>
          <w:lang w:val="en-US" w:eastAsia="zh-CN"/>
        </w:rPr>
        <w:t>，将实施结果反馈给DevOps平台。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default" w:ascii="宋体" w:cs="宋体"/>
          <w:kern w:val="0"/>
          <w:sz w:val="21"/>
          <w:szCs w:val="21"/>
          <w:lang w:val="en-US" w:eastAsia="zh-CN"/>
        </w:rPr>
        <w:t>实施结果有：完成、取消、回退； 如果各系统实施结果不一致，则人工介入处理，要求各系统处理结果必须一致。（如果生产发生涉及系统A回退、B不回退情况），需求流程按回退处理，虽然B系统版本未回退，但是下次该需求上线时，B系统仍然需要按照正常流程再次上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需求001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上线计划（需求牵头人发起）- 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完成/取消/回退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系统上线计划（A系统 需求001，发送ITSM）-评审通过/不通过-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上线完成/取消/回退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系统上线计划（B系统 需求001，发送ITSM）-评审通过/不通过-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上线完成/取消/回退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 xml:space="preserve">     系统上线计划（C系统 需求001，发送ITSM）-评审通过/不通过-</w:t>
      </w:r>
      <w:r>
        <w:rPr>
          <w:rFonts w:hint="eastAsia" w:ascii="宋体" w:cs="宋体"/>
          <w:b/>
          <w:bCs/>
          <w:kern w:val="0"/>
          <w:sz w:val="21"/>
          <w:szCs w:val="21"/>
          <w:lang w:val="en-US" w:eastAsia="zh-CN"/>
        </w:rPr>
        <w:t>上线完成/取消/回退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default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部分上线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如果业务需求需要部分上线，则需求牵头人需要针对该需求提交“需求部分上线申请”。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投产变更实施结束之后，如果业务需求对应的所有系统的实施结果全部为完成，DevOps判断该需求下是否有“需求部分上线申请”，如有，则将业务需求流转至部分上线状态，如无则该需求状态流转至全部上线状态，需求工程实施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业务需求在“部分上线”状态时，下一次再次上线时，DevOps判断该投产窗口有无“部分上线”申请，有的需求状态继续为“部分上线”，无则需求状态流转至全部上线。</w:t>
      </w:r>
    </w:p>
    <w:p>
      <w:pPr>
        <w:rPr>
          <w:rFonts w:hint="default" w:ascii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1"/>
          <w:szCs w:val="21"/>
          <w:lang w:val="en-US" w:eastAsia="zh-CN"/>
        </w:rPr>
        <w:t>业务验证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eastAsia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ITSM实施完成之后，进入待验证环节之后，推送上线结果给DevOps平台，DevOps将相对应的需求推送给需求提出人验证，DevOps不判断是否业务验证还是技术验证，所有的业务需求都要需求提出人验证。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rPr>
          <w:rFonts w:hint="default" w:asci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cs="宋体"/>
          <w:kern w:val="0"/>
          <w:sz w:val="21"/>
          <w:szCs w:val="21"/>
          <w:lang w:val="en-US" w:eastAsia="zh-CN"/>
        </w:rPr>
        <w:t>验证人员验证结果选择通过/不通过，如果选择不通过，需填写相应的意见，DevOps将确定的验证结果和意见推送给ITSM平台，DevOps流程全部结束，ITSM自行进行技术验证或业务验证结果处理。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特殊情况说明：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和科技部沟通，业务验证时发生问题，通过生产缺陷流程解决，不存在需求回退的情况；假如存在个别业务验证时发生缺陷，影响较大又短暂解决不了的问题，需要回退需求，则人工干预进行特殊处理。</w:t>
      </w:r>
    </w:p>
    <w:sectPr>
      <w:pgSz w:w="11905" w:h="16840" w:orient="landscape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39FD2"/>
    <w:multiLevelType w:val="singleLevel"/>
    <w:tmpl w:val="DEF39F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5BF8DA"/>
    <w:multiLevelType w:val="singleLevel"/>
    <w:tmpl w:val="525BF8D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B1E60"/>
    <w:rsid w:val="00154901"/>
    <w:rsid w:val="001B4A80"/>
    <w:rsid w:val="002744AA"/>
    <w:rsid w:val="002861CE"/>
    <w:rsid w:val="00294C00"/>
    <w:rsid w:val="003670AB"/>
    <w:rsid w:val="00544B1E"/>
    <w:rsid w:val="00795D74"/>
    <w:rsid w:val="007D2A4D"/>
    <w:rsid w:val="008A6960"/>
    <w:rsid w:val="00A041A7"/>
    <w:rsid w:val="00A42B87"/>
    <w:rsid w:val="00C70FF2"/>
    <w:rsid w:val="00EB0B4F"/>
    <w:rsid w:val="00F13E04"/>
    <w:rsid w:val="00FB1E60"/>
    <w:rsid w:val="00FE37A5"/>
    <w:rsid w:val="01E70A7A"/>
    <w:rsid w:val="02682959"/>
    <w:rsid w:val="028F5609"/>
    <w:rsid w:val="032C4393"/>
    <w:rsid w:val="035062F6"/>
    <w:rsid w:val="03AD6F18"/>
    <w:rsid w:val="06065EB1"/>
    <w:rsid w:val="066017ED"/>
    <w:rsid w:val="07752741"/>
    <w:rsid w:val="079A4840"/>
    <w:rsid w:val="085D050A"/>
    <w:rsid w:val="08F81FE1"/>
    <w:rsid w:val="092B2AC1"/>
    <w:rsid w:val="09EA5C56"/>
    <w:rsid w:val="0CE40F58"/>
    <w:rsid w:val="0E3227B0"/>
    <w:rsid w:val="0E4E7A7F"/>
    <w:rsid w:val="0E545A66"/>
    <w:rsid w:val="0EA10153"/>
    <w:rsid w:val="0ED1285D"/>
    <w:rsid w:val="0F0C631C"/>
    <w:rsid w:val="0F4F333C"/>
    <w:rsid w:val="0FAE258E"/>
    <w:rsid w:val="12BF2AE5"/>
    <w:rsid w:val="1437595B"/>
    <w:rsid w:val="1500369E"/>
    <w:rsid w:val="160D025C"/>
    <w:rsid w:val="161F6871"/>
    <w:rsid w:val="19890191"/>
    <w:rsid w:val="1B1E4477"/>
    <w:rsid w:val="1BCA1973"/>
    <w:rsid w:val="1C055631"/>
    <w:rsid w:val="1C277187"/>
    <w:rsid w:val="1C836057"/>
    <w:rsid w:val="1CEA03AC"/>
    <w:rsid w:val="1D602A32"/>
    <w:rsid w:val="1D611A4D"/>
    <w:rsid w:val="1DE0188D"/>
    <w:rsid w:val="21FA49A4"/>
    <w:rsid w:val="22620507"/>
    <w:rsid w:val="237F2EE6"/>
    <w:rsid w:val="23A54EF7"/>
    <w:rsid w:val="243937EF"/>
    <w:rsid w:val="24A1121D"/>
    <w:rsid w:val="24D275B6"/>
    <w:rsid w:val="25895B41"/>
    <w:rsid w:val="259A7485"/>
    <w:rsid w:val="287B7CD7"/>
    <w:rsid w:val="293A77ED"/>
    <w:rsid w:val="29445904"/>
    <w:rsid w:val="29E95531"/>
    <w:rsid w:val="2B3F6D2B"/>
    <w:rsid w:val="2B5E7155"/>
    <w:rsid w:val="2CA65F9A"/>
    <w:rsid w:val="2D833F81"/>
    <w:rsid w:val="2EC177D8"/>
    <w:rsid w:val="2F8023EC"/>
    <w:rsid w:val="2F8B6A66"/>
    <w:rsid w:val="2F912CF1"/>
    <w:rsid w:val="2FC15481"/>
    <w:rsid w:val="2FC66940"/>
    <w:rsid w:val="2FF02FA7"/>
    <w:rsid w:val="2FFB5885"/>
    <w:rsid w:val="3087033F"/>
    <w:rsid w:val="33976FF9"/>
    <w:rsid w:val="33A23E92"/>
    <w:rsid w:val="343147F7"/>
    <w:rsid w:val="34A6288D"/>
    <w:rsid w:val="34FA4A53"/>
    <w:rsid w:val="35C817D2"/>
    <w:rsid w:val="36D002EA"/>
    <w:rsid w:val="3AD6070D"/>
    <w:rsid w:val="3AF876D7"/>
    <w:rsid w:val="3AFB236D"/>
    <w:rsid w:val="3B330395"/>
    <w:rsid w:val="3D48198B"/>
    <w:rsid w:val="3D5C4DDF"/>
    <w:rsid w:val="3D9D1972"/>
    <w:rsid w:val="3E0368B5"/>
    <w:rsid w:val="3E0D2F90"/>
    <w:rsid w:val="3E7115EF"/>
    <w:rsid w:val="3EB321A2"/>
    <w:rsid w:val="3ED810C4"/>
    <w:rsid w:val="3EEA79E4"/>
    <w:rsid w:val="3FBC3BF5"/>
    <w:rsid w:val="41613400"/>
    <w:rsid w:val="43120AD4"/>
    <w:rsid w:val="449254E9"/>
    <w:rsid w:val="45291229"/>
    <w:rsid w:val="457D09A5"/>
    <w:rsid w:val="45F10F5D"/>
    <w:rsid w:val="46CF400A"/>
    <w:rsid w:val="478A7A3C"/>
    <w:rsid w:val="47D71FAF"/>
    <w:rsid w:val="48EF2E0C"/>
    <w:rsid w:val="4A5B0627"/>
    <w:rsid w:val="4A870956"/>
    <w:rsid w:val="4BF17659"/>
    <w:rsid w:val="4C7245C6"/>
    <w:rsid w:val="4E473B76"/>
    <w:rsid w:val="512C7FDD"/>
    <w:rsid w:val="512F277B"/>
    <w:rsid w:val="51CE299F"/>
    <w:rsid w:val="550B171B"/>
    <w:rsid w:val="55416E39"/>
    <w:rsid w:val="573811BC"/>
    <w:rsid w:val="598B2604"/>
    <w:rsid w:val="5A862EE5"/>
    <w:rsid w:val="5A8F5818"/>
    <w:rsid w:val="5B065733"/>
    <w:rsid w:val="5B6C2510"/>
    <w:rsid w:val="5B9C7299"/>
    <w:rsid w:val="5BAC5C43"/>
    <w:rsid w:val="5C3025A0"/>
    <w:rsid w:val="5E7901F9"/>
    <w:rsid w:val="5EB22E11"/>
    <w:rsid w:val="5EB85717"/>
    <w:rsid w:val="5EC06A0E"/>
    <w:rsid w:val="5F01120D"/>
    <w:rsid w:val="5FC07882"/>
    <w:rsid w:val="5FEA2056"/>
    <w:rsid w:val="60947203"/>
    <w:rsid w:val="60ED57F5"/>
    <w:rsid w:val="619F426F"/>
    <w:rsid w:val="61FD0019"/>
    <w:rsid w:val="62015D23"/>
    <w:rsid w:val="62405288"/>
    <w:rsid w:val="638269EE"/>
    <w:rsid w:val="638677C0"/>
    <w:rsid w:val="63CA6937"/>
    <w:rsid w:val="64C85CB0"/>
    <w:rsid w:val="655C470E"/>
    <w:rsid w:val="65A214BC"/>
    <w:rsid w:val="65AF6AA4"/>
    <w:rsid w:val="66754EEE"/>
    <w:rsid w:val="66CE5DD2"/>
    <w:rsid w:val="66D45DA5"/>
    <w:rsid w:val="66F87803"/>
    <w:rsid w:val="6863198B"/>
    <w:rsid w:val="686A178F"/>
    <w:rsid w:val="688F1D30"/>
    <w:rsid w:val="6891022C"/>
    <w:rsid w:val="69E7194F"/>
    <w:rsid w:val="6B414217"/>
    <w:rsid w:val="6BA2623D"/>
    <w:rsid w:val="6BAB4629"/>
    <w:rsid w:val="6D7F7C69"/>
    <w:rsid w:val="71FE069A"/>
    <w:rsid w:val="725A2DF3"/>
    <w:rsid w:val="73361D9F"/>
    <w:rsid w:val="74DB4DEE"/>
    <w:rsid w:val="74EB2A0B"/>
    <w:rsid w:val="77567DDF"/>
    <w:rsid w:val="78BB5369"/>
    <w:rsid w:val="79922F53"/>
    <w:rsid w:val="79AF6E98"/>
    <w:rsid w:val="7A752F45"/>
    <w:rsid w:val="7AA33177"/>
    <w:rsid w:val="7B3971CF"/>
    <w:rsid w:val="7C682D3C"/>
    <w:rsid w:val="7C6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1234</Words>
  <Characters>7038</Characters>
  <Lines>58</Lines>
  <Paragraphs>16</Paragraphs>
  <TotalTime>93</TotalTime>
  <ScaleCrop>false</ScaleCrop>
  <LinksUpToDate>false</LinksUpToDate>
  <CharactersWithSpaces>8256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2022-04-22T01:33:00Z</dcterms:created>
  <dc:creator>Apache POI</dc:creator>
  <cp:lastModifiedBy>hsyh</cp:lastModifiedBy>
  <cp:lastPrinted>2022-05-10T07:43:00Z</cp:lastPrinted>
  <dcterms:modified xsi:type="dcterms:W3CDTF">2022-05-12T03:41:18Z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EB88BC64DB74480CA8FC5575E119ADB0</vt:lpwstr>
  </property>
</Properties>
</file>