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“Gaps of the network approximation capability between theory and common approximation practice”.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During the class, we discussed the visual proof of the universal approximation theory (UAT)</w:t>
      </w:r>
      <w:r>
        <w:rPr>
          <w:rFonts w:hint="default" w:asciiTheme="minorAscii" w:hAnsiTheme="minorAscii"/>
          <w:sz w:val="21"/>
          <w:szCs w:val="21"/>
          <w:vertAlign w:val="superscript"/>
        </w:rPr>
        <w:t>1</w:t>
      </w:r>
      <w:r>
        <w:rPr>
          <w:rFonts w:hint="default" w:asciiTheme="minorAscii" w:hAnsiTheme="minorAscii"/>
        </w:rPr>
        <w:t xml:space="preserve"> and learned that a infinitely wide, fully connected network with two layers can </w:t>
      </w:r>
      <w:r>
        <w:rPr>
          <w:rFonts w:hint="default" w:asciiTheme="minorAscii" w:hAnsiTheme="minorAscii"/>
        </w:rPr>
        <w:t>a universal function approximator</w:t>
      </w:r>
      <w:r>
        <w:rPr>
          <w:rFonts w:hint="default" w:asciiTheme="minorAscii" w:hAnsiTheme="minorAscii"/>
        </w:rPr>
        <w:t xml:space="preserve"> with </w:t>
      </w:r>
      <w:r>
        <w:rPr>
          <w:rFonts w:hint="default" w:asciiTheme="minorAscii" w:hAnsiTheme="minorAscii"/>
        </w:rPr>
        <w:t xml:space="preserve">any </w:t>
      </w:r>
      <w:r>
        <w:rPr>
          <w:rFonts w:hint="default" w:asciiTheme="minorAscii" w:hAnsiTheme="minorAscii"/>
        </w:rPr>
        <w:t>desired precision. Specifically in the visual proof, a 2-layer network with Sigmoid activation function only needs 2 neurons (width equals to 2) in the hidden layer to approximate a bump function.</w:t>
      </w:r>
    </w:p>
    <w:p>
      <w:pPr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</w:rPr>
        <w:t>Inspired by the survey paper “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The gap between theory and practice in function approximation with deep neural networks</w:t>
      </w:r>
      <w:r>
        <w:rPr>
          <w:rFonts w:hint="default" w:asciiTheme="minorAscii" w:hAnsiTheme="minorAscii"/>
        </w:rPr>
        <w:t>”</w:t>
      </w:r>
      <w:r>
        <w:rPr>
          <w:rFonts w:hint="default" w:asciiTheme="minorAscii" w:hAnsiTheme="minorAscii"/>
          <w:vertAlign w:val="superscript"/>
        </w:rPr>
        <w:t>2</w:t>
      </w:r>
      <w:r>
        <w:rPr>
          <w:rFonts w:hint="default" w:asciiTheme="minorAscii" w:hAnsiTheme="minorAscii"/>
          <w:vertAlign w:val="baseline"/>
        </w:rPr>
        <w:t>,</w:t>
      </w:r>
      <w:r>
        <w:rPr>
          <w:rFonts w:hint="default" w:asciiTheme="minorAscii" w:hAnsiTheme="minorAscii"/>
          <w:vertAlign w:val="superscript"/>
        </w:rPr>
        <w:t xml:space="preserve"> </w:t>
      </w:r>
      <w:r>
        <w:rPr>
          <w:rFonts w:hint="default" w:asciiTheme="minorAscii" w:hAnsiTheme="minorAscii"/>
          <w:vertAlign w:val="baseline"/>
        </w:rPr>
        <w:t xml:space="preserve">the following experiments are designed in order to better demonstrates the gaps of the network approximation capability using the common optimization practice v.s. the theoretical one with respect to a piece-wise continuous function, i.e., a 1-D version bump function defined on 0 </w:t>
      </w:r>
      <m:oMath>
        <m:r>
          <m:rPr>
            <m:sty m:val="p"/>
          </m:rPr>
          <w:rPr>
            <w:rFonts w:ascii="DejaVu Math TeX Gyre" w:hAnsi="DejaVu Math TeX Gyre"/>
            <w:vertAlign w:val="baseline"/>
          </w:rPr>
          <m:t>≤</m:t>
        </m:r>
        <m:r>
          <m:rPr>
            <m:sty m:val="p"/>
          </m:rPr>
          <w:rPr>
            <w:rFonts w:hint="default" w:ascii="DejaVu Math TeX Gyre" w:hAnsi="DejaVu Math TeX Gyre"/>
            <w:vertAlign w:val="baseline"/>
          </w:rPr>
          <m:t xml:space="preserve"> x </m:t>
        </m:r>
        <m:r>
          <m:rPr>
            <m:sty m:val="p"/>
          </m:rPr>
          <w:rPr>
            <w:rFonts w:ascii="DejaVu Math TeX Gyre" w:hAnsi="DejaVu Math TeX Gyre"/>
            <w:vertAlign w:val="baseline"/>
          </w:rPr>
          <m:t>≤</m:t>
        </m:r>
        <m:r>
          <m:rPr>
            <m:sty m:val="p"/>
          </m:rPr>
          <w:rPr>
            <w:rFonts w:hint="default" w:ascii="DejaVu Math TeX Gyre" w:hAnsi="DejaVu Math TeX Gyre"/>
            <w:vertAlign w:val="baseline"/>
          </w:rPr>
          <m:t xml:space="preserve"> 1</m:t>
        </m:r>
      </m:oMath>
      <w:r>
        <w:rPr>
          <w:rFonts w:hint="default" w:asciiTheme="minorAscii" w:hAnsiTheme="minorAscii"/>
          <w:vertAlign w:val="baselin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Ascii" w:hAnsiTheme="minorAscii"/>
          <w:vertAlign w:val="baseline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vertAlign w:val="baseline"/>
            </w:rPr>
            <m:t xml:space="preserve">y = </m:t>
          </m:r>
          <m:d>
            <m:dPr>
              <m:begChr m:val="{"/>
              <m:endChr m:val=""/>
              <m:ctrlPr>
                <m:rPr/>
                <w:rPr>
                  <w:rFonts w:hint="default" w:ascii="DejaVu Math TeX Gyre" w:hAnsi="DejaVu Math TeX Gyre"/>
                  <w:vertAlign w:val="baseline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DejaVu Math TeX Gyre" w:hAnsi="DejaVu Math TeX Gyre"/>
                      <w:vertAlign w:val="baseline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 1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hint="default" w:asciiTheme="minorAscii" w:hAnsiTheme="minorAscii"/>
                      <w:vertAlign w:val="baseline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>0.25</m:t>
                  </m:r>
                  <m:r>
                    <m:rPr>
                      <m:sty m:val="p"/>
                    </m:rPr>
                    <w:rPr>
                      <w:rFonts w:hint="default" w:asciiTheme="minorAscii" w:hAnsiTheme="minorAscii"/>
                      <w:vertAlign w:val="baseline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DejaVu Math TeX Gyre" w:hAnsi="DejaVu Math TeX Gyre"/>
                      <w:vertAlign w:val="baseline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DejaVu Math TeX Gyre" w:hAnsi="DejaVu Math TeX Gyre"/>
                      <w:vertAlign w:val="baseline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>0.75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 </m:t>
                  </m:r>
                  <m:ctrlPr>
                    <m:rPr/>
                    <w:rPr>
                      <w:rFonts w:hint="default" w:ascii="DejaVu Math TeX Gyre" w:hAnsi="DejaVu Math TeX Gyre"/>
                      <w:vertAlign w:val="baselin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vertAlign w:val="baseline"/>
                    </w:rPr>
                    <m:t xml:space="preserve">,       otherwise        </m:t>
                  </m:r>
                  <m:ctrlPr>
                    <m:rPr/>
                    <w:rPr>
                      <w:rFonts w:hint="default" w:ascii="DejaVu Math TeX Gyre" w:hAnsi="DejaVu Math TeX Gyre"/>
                      <w:vertAlign w:val="baseline"/>
                    </w:rPr>
                  </m:ctrlPr>
                </m:e>
              </m:eqArr>
              <m:ctrlPr>
                <m:rPr/>
                <w:rPr>
                  <w:rFonts w:hint="default" w:ascii="DejaVu Math TeX Gyre" w:hAnsi="DejaVu Math TeX Gyre"/>
                  <w:vertAlign w:val="baseline"/>
                </w:rPr>
              </m:ctrlPr>
            </m:e>
          </m:d>
        </m:oMath>
      </m:oMathPara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(equation)</w:t>
      </w:r>
      <m:oMath>
        <m:r>
          <m:rPr/>
          <w:rPr>
            <w:rFonts w:ascii="DejaVu Math TeX Gyre" w:hAnsi="DejaVu Math TeX Gyre"/>
            <w:vertAlign w:val="baseline"/>
          </w:rPr>
          <m:t>A=δπ</m:t>
        </m:r>
        <m:sSup>
          <m:sSupPr>
            <m:ctrlPr>
              <m:rPr/>
              <w:rPr>
                <w:rFonts w:ascii="DejaVu Math TeX Gyre" w:hAnsi="DejaVu Math TeX Gyre"/>
                <w:i/>
                <w:vertAlign w:val="baseline"/>
              </w:rPr>
            </m:ctrlPr>
          </m:sSupPr>
          <m:e>
            <m:r>
              <m:rPr/>
              <w:rPr>
                <w:rFonts w:ascii="DejaVu Math TeX Gyre" w:hAnsi="DejaVu Math TeX Gyre"/>
                <w:vertAlign w:val="baseline"/>
              </w:rPr>
              <m:t>r</m:t>
            </m:r>
            <m:ctrlPr>
              <m:rPr/>
              <w:rPr>
                <w:rFonts w:ascii="DejaVu Math TeX Gyre" w:hAnsi="DejaVu Math TeX Gyre"/>
                <w:i/>
                <w:vertAlign w:val="baseline"/>
              </w:rPr>
            </m:ctrlPr>
          </m:e>
          <m:sup>
            <m:r>
              <m:rPr/>
              <w:rPr>
                <w:rFonts w:ascii="DejaVu Math TeX Gyre" w:hAnsi="DejaVu Math TeX Gyre"/>
                <w:vertAlign w:val="baseline"/>
              </w:rPr>
              <m:t>2</m:t>
            </m:r>
            <m:ctrlPr>
              <m:rPr/>
              <w:rPr>
                <w:rFonts w:ascii="DejaVu Math TeX Gyre" w:hAnsi="DejaVu Math TeX Gyre"/>
                <w:i/>
                <w:vertAlign w:val="baseline"/>
              </w:rPr>
            </m:ctrlPr>
          </m:sup>
        </m:sSup>
      </m:oMath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The network to test is a fully connect network with L layers (equivalent to L-1 hidden layers), N neurons in every hidden layer(s) with different activation functions (\sigma). The networks are trained with a dataset contains 2,000 samples isometrically distributed within [0, 1]. The set of values each parameter can take can be found in table (table). Adam optimizer with exponentially decaying learning rate is used to minimize the chance of training failure</w:t>
      </w:r>
      <w:r>
        <w:rPr>
          <w:rFonts w:hint="default" w:asciiTheme="minorAscii" w:hAnsiTheme="minorAscii"/>
          <w:vertAlign w:val="superscript"/>
        </w:rPr>
        <w:t>2</w:t>
      </w:r>
      <w:r>
        <w:rPr>
          <w:rFonts w:hint="default" w:asciiTheme="minorAscii" w:hAnsiTheme="minorAscii"/>
          <w:vertAlign w:val="baseline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(table)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vertAlign w:val="baseline"/>
              </w:rPr>
            </w:pPr>
            <w:r>
              <w:rPr>
                <w:rFonts w:hint="default" w:asciiTheme="minorAscii" w:hAnsiTheme="minorAscii"/>
                <w:vertAlign w:val="baseline"/>
              </w:rPr>
              <w:t>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vertAlign w:val="baseline"/>
              </w:rPr>
            </w:pPr>
            <w:r>
              <w:rPr>
                <w:rFonts w:hint="default" w:asciiTheme="minorAscii" w:hAnsiTheme="minorAscii"/>
                <w:vertAlign w:val="baseline"/>
              </w:rPr>
              <w:t>2, 4, 8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vertAlign w:val="baseline"/>
              </w:rPr>
            </w:pPr>
            <w:r>
              <w:rPr>
                <w:rFonts w:hint="default" w:asciiTheme="minorAscii" w:hAnsiTheme="minorAscii"/>
                <w:vertAlign w:val="baseline"/>
              </w:rPr>
              <w:t>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vertAlign w:val="baseline"/>
              </w:rPr>
            </w:pPr>
            <w:r>
              <w:rPr>
                <w:rFonts w:hint="default" w:asciiTheme="minorAscii" w:hAnsiTheme="minorAscii"/>
                <w:vertAlign w:val="baseline"/>
              </w:rPr>
              <w:t>2, 4, 12, 24, 48, 64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vertAlign w:val="baseline"/>
              </w:rPr>
            </w:pPr>
            <w:r>
              <w:rPr>
                <w:rFonts w:hint="default" w:asciiTheme="minorAscii" w:hAnsiTheme="minorAscii"/>
                <w:vertAlign w:val="baseline"/>
              </w:rPr>
              <w:t>Activation Function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vertAlign w:val="baseline"/>
              </w:rPr>
            </w:pPr>
            <w:r>
              <w:rPr>
                <w:rFonts w:hint="default" w:asciiTheme="minorAscii" w:hAnsiTheme="minorAscii"/>
                <w:vertAlign w:val="baseline"/>
              </w:rPr>
              <w:t>Sigmod, ReLU, LeakyReLU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Ascii" w:hAnsiTheme="minorAscii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First I evaluate the networks using Sigmoid activations, where theoretically such network is approximate the bump function good enough with L=2, N=2. Below are the training result w.r.t different L and 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 xml:space="preserve">   (Pic) (Pic) (Pic)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A few conclusions can be drawn: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Although theoretically L=2 can approximate the bump function well enough with N=2, the common practice of using Adam to train a L=2 fully-connected sigmoid network may not be able to approximate the bump function at all. (N=64 is worse than N=48).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In practice, we need both reasonably deep and width networks to approximate even a simple function.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Second, I evaluate the networks with the same settings, but now with the more popular ReLU activations. As a referece, a ReLU network with L=2, N=4 can effectively approximate a bump function.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(figs)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However, in the experiments, only one ReLU network (L=4, N=64) is able to approximate the bump function. Most are visible to suffer from died neurons (constant output).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An easy fix is to replace the ReLU with LeakyReLU activations and observe the approximation capability of ReLU networks. Below are the experimental results: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>(figs)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vertAlign w:val="baseline"/>
        </w:rPr>
      </w:pPr>
      <w:r>
        <w:rPr>
          <w:rFonts w:hint="default" w:asciiTheme="minorAscii" w:hAnsiTheme="minorAscii"/>
          <w:vertAlign w:val="baseline"/>
        </w:rPr>
        <w:t xml:space="preserve">We can again verify that in practice, we need much larger network both in depth and width to approximate this simple </w:t>
      </w:r>
      <w:r>
        <w:rPr>
          <w:rFonts w:hint="default" w:asciiTheme="minorAscii" w:hAnsiTheme="minorAscii"/>
          <w:vertAlign w:val="baseline"/>
        </w:rPr>
        <w:t>piece-wise continuous function</w:t>
      </w:r>
      <w:r>
        <w:rPr>
          <w:rFonts w:hint="default" w:asciiTheme="minorAscii" w:hAnsiTheme="minorAscii"/>
          <w:vertAlign w:val="baseline"/>
        </w:rPr>
        <w:t xml:space="preserve"> than theory. Althogh Sigmoid net seems to outperform ReLU net (e.g., compare the plots with L=4) in this case, the experiments shown above cannot indicate that Sigmoid is the better activation functions to regress piece-wise continuous functions, as it is much more similar to the bump function than ReLU activations.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"http://neuralnetworksanddeeplearning.com/chap4.html" \t "/home/hengyue/Documents\\x/_blank" </w:instrTex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http://neuralnetworksanddeeplearning.com/chap4.html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eastAsia="SimSun" w:cs="sans-serif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 xml:space="preserve">[2] </w:t>
      </w:r>
      <w:r>
        <w:rPr>
          <w:rFonts w:hint="default" w:eastAsia="SimSun" w:cs="sans-serif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Adcock, Ben, and Nick Dexter. "The gap between theory and practice in function approximation with deep neural networks." </w:t>
      </w:r>
      <w:r>
        <w:rPr>
          <w:rFonts w:hint="default" w:eastAsia="SimSun" w:cs="sans-serif" w:asciiTheme="minorAscii" w:hAnsiTheme="minorAscii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SIAM Journal on Mathematics of Data Science</w:t>
      </w:r>
      <w:r>
        <w:rPr>
          <w:rFonts w:hint="default" w:eastAsia="SimSun" w:cs="sans-serif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3.2 (2021): 624-655.</w:t>
      </w:r>
    </w:p>
    <w:bookmarkEnd w:id="0"/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6EF6F"/>
    <w:multiLevelType w:val="singleLevel"/>
    <w:tmpl w:val="BD66EF6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FF9C65"/>
    <w:multiLevelType w:val="singleLevel"/>
    <w:tmpl w:val="F9FF9C6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D9C6"/>
    <w:rsid w:val="7977DC95"/>
    <w:rsid w:val="7E676DDD"/>
    <w:rsid w:val="7FFCD9C6"/>
    <w:rsid w:val="B7AD708F"/>
    <w:rsid w:val="ECDE7672"/>
    <w:rsid w:val="FDFF4AFF"/>
    <w:rsid w:val="FFFFA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2021-09-25T17:41:00Z</dcterms:created>
  <dc:creator>hengyue</dc:creator>
  <cp:lastModifiedBy>hengyue</cp:lastModifiedBy>
  <dcterms:modified xsi:type="dcterms:W3CDTF">2021-09-26T13:42:14Z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