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Adjektive zeigen bestimmte </w:t>
      </w:r>
      <w:r>
        <w:rPr>
          <w:rtl w:val="0"/>
        </w:rPr>
        <w:t>ä</w:t>
      </w:r>
      <w:r>
        <w:rPr>
          <w:rtl w:val="0"/>
        </w:rPr>
        <w:t>hnliche semantische und syntaktisch- distributionelle Eigenschaften: Morphologisch m</w:t>
      </w:r>
      <w:r>
        <w:rPr>
          <w:rtl w:val="0"/>
        </w:rPr>
        <w:t>ü</w:t>
      </w:r>
      <w:r>
        <w:rPr>
          <w:rtl w:val="0"/>
        </w:rPr>
        <w:t>ssen sie sich entsprechend grammatischen Merkmalen des Kopfnomens wie Genus, Kasus oder Numerus flektieren. Funktional k</w:t>
      </w:r>
      <w:r>
        <w:rPr>
          <w:rtl w:val="0"/>
          <w:lang w:val="sv-SE"/>
        </w:rPr>
        <w:t>ö</w:t>
      </w:r>
      <w:r>
        <w:rPr>
          <w:rtl w:val="0"/>
        </w:rPr>
        <w:t>nnen sie vor allem attributiv, pr</w:t>
      </w:r>
      <w:r>
        <w:rPr>
          <w:rtl w:val="0"/>
        </w:rPr>
        <w:t>ä</w:t>
      </w:r>
      <w:r>
        <w:rPr>
          <w:rtl w:val="0"/>
        </w:rPr>
        <w:t>dikativ, und in Sprachen wie im Deutschen auch adverbial verwendet werden. Unsere Arbeitsgruppe besch</w:t>
      </w:r>
      <w:r>
        <w:rPr>
          <w:rtl w:val="0"/>
        </w:rPr>
        <w:t>ä</w:t>
      </w:r>
      <w:r>
        <w:rPr>
          <w:rtl w:val="0"/>
        </w:rPr>
        <w:t>ftigt sich mit einer der besonderen Eigenschaften der attributiven Verwendung. Bei attributiver Verwendung stehen Adjektive syntaktisch-distributionell zwischen Artikeln und modifizierten Kopfnomen. Es gibt prinzipiell keine Beschr</w:t>
      </w:r>
      <w:r>
        <w:rPr>
          <w:rtl w:val="0"/>
        </w:rPr>
        <w:t>ä</w:t>
      </w:r>
      <w:r>
        <w:rPr>
          <w:rtl w:val="0"/>
        </w:rPr>
        <w:t>nkung f</w:t>
      </w:r>
      <w:r>
        <w:rPr>
          <w:rtl w:val="0"/>
        </w:rPr>
        <w:t>ü</w:t>
      </w:r>
      <w:r>
        <w:rPr>
          <w:rtl w:val="0"/>
        </w:rPr>
        <w:t>r die Anzahl der attributiven adjektiven Modifikatoren, allerdings bedeutet es nicht, dass ihre Reihenfolgen auch beliebig verstellbar sind, sondern es besteht sprach</w:t>
      </w:r>
      <w:r>
        <w:rPr>
          <w:rtl w:val="0"/>
        </w:rPr>
        <w:t>ü</w:t>
      </w:r>
      <w:r>
        <w:rPr>
          <w:rtl w:val="0"/>
        </w:rPr>
        <w:t>bergreifend eher eine starke und robuste Pr</w:t>
      </w:r>
      <w:r>
        <w:rPr>
          <w:rtl w:val="0"/>
        </w:rPr>
        <w:t>ä</w:t>
      </w:r>
      <w:r>
        <w:rPr>
          <w:rtl w:val="0"/>
        </w:rPr>
        <w:t>ferenz f</w:t>
      </w:r>
      <w:r>
        <w:rPr>
          <w:rtl w:val="0"/>
        </w:rPr>
        <w:t>ü</w:t>
      </w:r>
      <w:r>
        <w:rPr>
          <w:rtl w:val="0"/>
        </w:rPr>
        <w:t>r Reihenfolgen zwischen multiplen attributiven adjektiven Modifikatoren. Ein Beispiel ist illustriert in (1a-b):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a. das gro</w:t>
      </w:r>
      <w:r>
        <w:rPr>
          <w:rtl w:val="0"/>
        </w:rPr>
        <w:t>ß</w:t>
      </w:r>
      <w:r>
        <w:rPr>
          <w:rtl w:val="0"/>
        </w:rPr>
        <w:t>e schwarze Schaf</w:t>
      </w:r>
    </w:p>
    <w:p>
      <w:pPr>
        <w:pStyle w:val="Body"/>
        <w:bidi w:val="0"/>
      </w:pPr>
      <w:r>
        <w:rPr>
          <w:rtl w:val="0"/>
        </w:rPr>
        <w:t>b. *das schwarze gro</w:t>
      </w:r>
      <w:r>
        <w:rPr>
          <w:rtl w:val="0"/>
        </w:rPr>
        <w:t>ß</w:t>
      </w:r>
      <w:r>
        <w:rPr>
          <w:rtl w:val="0"/>
        </w:rPr>
        <w:t>e Schaf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(1a-b) zeigen, dass Ausdr</w:t>
      </w:r>
      <w:r>
        <w:rPr>
          <w:rtl w:val="0"/>
        </w:rPr>
        <w:t>ü</w:t>
      </w:r>
      <w:r>
        <w:rPr>
          <w:rtl w:val="0"/>
        </w:rPr>
        <w:t>cke wie (1a), wo das Adjektiv der Gr</w:t>
      </w:r>
      <w:r>
        <w:rPr>
          <w:rtl w:val="0"/>
        </w:rPr>
        <w:t>öß</w:t>
      </w:r>
      <w:r>
        <w:rPr>
          <w:rtl w:val="0"/>
        </w:rPr>
        <w:t>e dem Adjektiven der Farbe vorangehen, pr</w:t>
      </w:r>
      <w:r>
        <w:rPr>
          <w:rtl w:val="0"/>
        </w:rPr>
        <w:t>ä</w:t>
      </w:r>
      <w:r>
        <w:rPr>
          <w:rtl w:val="0"/>
        </w:rPr>
        <w:t>ferierter als (1b) im Sprachgebrauch sind, wo das Farbenadjektiv dem Gr</w:t>
      </w:r>
      <w:r>
        <w:rPr>
          <w:rtl w:val="0"/>
        </w:rPr>
        <w:t>öß</w:t>
      </w:r>
      <w:r>
        <w:rPr>
          <w:rtl w:val="0"/>
        </w:rPr>
        <w:t>enadjektiv vorangeht. Mehrere Faktoren k</w:t>
      </w:r>
      <w:r>
        <w:rPr>
          <w:rtl w:val="0"/>
          <w:lang w:val="sv-SE"/>
        </w:rPr>
        <w:t>ö</w:t>
      </w:r>
      <w:r>
        <w:rPr>
          <w:rtl w:val="0"/>
        </w:rPr>
        <w:t>nnen dazu beitragen. Im Interesse unseres Experiments stehen zwei davon: Kombination von Adjektive aus verschiedenen semantischen Klassen, und diskriminatorische St</w:t>
      </w:r>
      <w:r>
        <w:rPr>
          <w:rtl w:val="0"/>
        </w:rPr>
        <w:t>ä</w:t>
      </w:r>
      <w:r>
        <w:rPr>
          <w:rtl w:val="0"/>
        </w:rPr>
        <w:t>rke einer Eigenschaft im visuellen Kontext, die durch Adjektive repr</w:t>
      </w:r>
      <w:r>
        <w:rPr>
          <w:rtl w:val="0"/>
        </w:rPr>
        <w:t>ä</w:t>
      </w:r>
      <w:r>
        <w:rPr>
          <w:rtl w:val="0"/>
        </w:rPr>
        <w:t>sentiert werden kann. F</w:t>
      </w:r>
      <w:r>
        <w:rPr>
          <w:rtl w:val="0"/>
        </w:rPr>
        <w:t>ü</w:t>
      </w:r>
      <w:r>
        <w:rPr>
          <w:rtl w:val="0"/>
        </w:rPr>
        <w:t>r Adjektive aus verschiedenen Klassen haben wir Dimension-, Farben- und Formadjektive ausgew</w:t>
      </w:r>
      <w:r>
        <w:rPr>
          <w:rtl w:val="0"/>
        </w:rPr>
        <w:t>ä</w:t>
      </w:r>
      <w:r>
        <w:rPr>
          <w:rtl w:val="0"/>
        </w:rPr>
        <w:t>hlt, und sie gegeneinander zu zweit kombiniert. Damit m</w:t>
      </w:r>
      <w:r>
        <w:rPr>
          <w:rtl w:val="0"/>
          <w:lang w:val="sv-SE"/>
        </w:rPr>
        <w:t>ö</w:t>
      </w:r>
      <w:r>
        <w:rPr>
          <w:rtl w:val="0"/>
        </w:rPr>
        <w:t>chten wir testen, ob Adjektive aus einer bestimmten semantischen Klasse Pr</w:t>
      </w:r>
      <w:r>
        <w:rPr>
          <w:rtl w:val="0"/>
        </w:rPr>
        <w:t>ä</w:t>
      </w:r>
      <w:r>
        <w:rPr>
          <w:rtl w:val="0"/>
        </w:rPr>
        <w:t>ferenz gegen</w:t>
      </w:r>
      <w:r>
        <w:rPr>
          <w:rtl w:val="0"/>
        </w:rPr>
        <w:t>ü</w:t>
      </w:r>
      <w:r>
        <w:rPr>
          <w:rtl w:val="0"/>
        </w:rPr>
        <w:t>ber anderen Adjektiven haben. Mit diskriminatorischer St</w:t>
      </w:r>
      <w:r>
        <w:rPr>
          <w:rtl w:val="0"/>
        </w:rPr>
        <w:t>ä</w:t>
      </w:r>
      <w:r>
        <w:rPr>
          <w:rtl w:val="0"/>
        </w:rPr>
        <w:t>rke einer Eigenschaft meinen wir, dass eine bestimmte Eigenschaft (z.B. Gr</w:t>
      </w:r>
      <w:r>
        <w:rPr>
          <w:rtl w:val="0"/>
        </w:rPr>
        <w:t>öß</w:t>
      </w:r>
      <w:r>
        <w:rPr>
          <w:rtl w:val="0"/>
        </w:rPr>
        <w:t>e) in einem Kontext, wo alle andere Objekte klein sind und nur das Zielobjekt gro</w:t>
      </w:r>
      <w:r>
        <w:rPr>
          <w:rtl w:val="0"/>
        </w:rPr>
        <w:t xml:space="preserve">ß </w:t>
      </w:r>
      <w:r>
        <w:rPr>
          <w:rtl w:val="0"/>
        </w:rPr>
        <w:t>ist, durch Manipulation die am meisten diskriminatorische Eigenschaft sein kann. In diesem Kontext ist diese eindeutige Eigenschaft sehr hilfreich zur Kommunikation, daher zeigt sie eine Tendenz auf, an einer fr</w:t>
      </w:r>
      <w:r>
        <w:rPr>
          <w:rtl w:val="0"/>
        </w:rPr>
        <w:t>ü</w:t>
      </w:r>
      <w:r>
        <w:rPr>
          <w:rtl w:val="0"/>
        </w:rPr>
        <w:t>heren Position vorzukommen.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Wir m</w:t>
      </w:r>
      <w:r>
        <w:rPr>
          <w:rtl w:val="0"/>
          <w:lang w:val="sv-SE"/>
        </w:rPr>
        <w:t>ö</w:t>
      </w:r>
      <w:r>
        <w:rPr>
          <w:rtl w:val="0"/>
        </w:rPr>
        <w:t>chten uns daher noch einmal recht herzlich f</w:t>
      </w:r>
      <w:r>
        <w:rPr>
          <w:rtl w:val="0"/>
        </w:rPr>
        <w:t>ü</w:t>
      </w:r>
      <w:r>
        <w:rPr>
          <w:rtl w:val="0"/>
        </w:rPr>
        <w:t>r Ihre Teilnahme bedanken, da Sie uns hiermit sehr bei der Kl</w:t>
      </w:r>
      <w:r>
        <w:rPr>
          <w:rtl w:val="0"/>
        </w:rPr>
        <w:t>ä</w:t>
      </w:r>
      <w:r>
        <w:rPr>
          <w:rtl w:val="0"/>
        </w:rPr>
        <w:t>rung der vorher genannten Fragen helfen.  Sollten Sie noch Fragen haben, wenden Sie sich gerne unter der angegebenen Telefonnummer oder per E-Mail an mich.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Hening Wang</w:t>
      </w:r>
    </w:p>
    <w:p>
      <w:pPr>
        <w:pStyle w:val="Body"/>
        <w:bidi w:val="0"/>
      </w:pPr>
      <w:r>
        <w:rPr>
          <w:rtl w:val="0"/>
        </w:rPr>
        <w:t>Mit freundlichen Gr</w:t>
      </w:r>
      <w:r>
        <w:rPr>
          <w:rtl w:val="0"/>
        </w:rPr>
        <w:t>üß</w:t>
      </w:r>
      <w:r>
        <w:rPr>
          <w:rtl w:val="0"/>
        </w:rPr>
        <w:t>en</w:t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