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621030</wp:posOffset>
            </wp:positionH>
            <wp:positionV relativeFrom="page">
              <wp:posOffset>598170</wp:posOffset>
            </wp:positionV>
            <wp:extent cx="5923280" cy="15863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58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381000</wp:posOffset>
            </wp:positionV>
            <wp:extent cx="6553200" cy="355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682" w:val="left"/>
        </w:tabs>
        <w:autoSpaceDE w:val="0"/>
        <w:widowControl/>
        <w:spacing w:line="162" w:lineRule="exact" w:before="0" w:after="0"/>
        <w:ind w:left="8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1762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41, NO. 12, DECEMBER 2020</w:t>
      </w:r>
    </w:p>
    <w:p>
      <w:pPr>
        <w:autoSpaceDN w:val="0"/>
        <w:autoSpaceDE w:val="0"/>
        <w:widowControl/>
        <w:spacing w:line="554" w:lineRule="exact" w:before="34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Integration of Hafnium Oxide on Epitaxial SiGe</w:t>
      </w:r>
    </w:p>
    <w:p>
      <w:pPr>
        <w:autoSpaceDN w:val="0"/>
        <w:autoSpaceDE w:val="0"/>
        <w:widowControl/>
        <w:spacing w:line="552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for p-type Ferroelectric FET Application</w:t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Maximilian Lederer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Franz Müller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Kati Kühnel, Ricardo Olivo, Konstantin Mertens, Martin Trentzsch,</w:t>
      </w:r>
    </w:p>
    <w:p>
      <w:pPr>
        <w:autoSpaceDN w:val="0"/>
        <w:autoSpaceDE w:val="0"/>
        <w:widowControl/>
        <w:spacing w:line="252" w:lineRule="exact" w:before="1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Stefan Dünkel, Johannes Müller, Sven Beyer, Konrad S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1" w:history="1">
          <w:r>
            <w:rPr>
              <w:rStyle w:val="Hyperlink"/>
            </w:rPr>
            <w:t>ei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del, Thomas Kämpfe, Member, IEEE,</w:t>
      </w:r>
    </w:p>
    <w:p>
      <w:pPr>
        <w:autoSpaceDN w:val="0"/>
        <w:autoSpaceDE w:val="0"/>
        <w:widowControl/>
        <w:spacing w:line="240" w:lineRule="auto" w:before="0" w:after="428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and Lukas M. Eng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66" w:right="950" w:bottom="48" w:left="972" w:header="720" w:footer="720" w:gutter="0"/>
          <w:cols w:space="720" w:num="1" w:equalWidth="0"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2" w:after="0"/>
        <w:ind w:left="8" w:right="114" w:firstLine="190"/>
        <w:jc w:val="both"/>
      </w:pPr>
      <w:r>
        <w:rPr>
          <w:rFonts w:ascii="Helvetica" w:hAnsi="Helvetica" w:eastAsia="Helvetica"/>
          <w:b/>
          <w:i/>
          <w:color w:val="D9272D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Increasing demands for new computer archi-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tectures may require embedded non-volatile memories as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for example in-memory computing. Ferroelectric field-effect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transistors (FeFETs) add further advantages besides their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outstanding properties due to the availability of both n-type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and p-type transistors. The latter favor a different channel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materials, like SiGe, due to the low hole mobility in silicon.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In this article, we demonstrate the integrationof ferroelectric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hafnium oxide on SiGe as well as working p-type FeFETs,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possessing a large memory window of about 1.1 V and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low variability. Such architectures were co-integrated into </w:t>
      </w:r>
      <w:r>
        <w:rPr>
          <w:rFonts w:ascii="Helvetica" w:hAnsi="Helvetica" w:eastAsia="Helvetica"/>
          <w:b/>
          <w:i/>
          <w:color w:val="221F1F"/>
          <w:sz w:val="18"/>
        </w:rPr>
        <w:t>a standard high-k metal gate (HKMG) CMOS platform. Fur-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thermore, we report on the impact of annealing temperature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on the interface and ferroelectric layer, which appears to be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universal for SiGe and Si substrates. Here, a growth of the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interface layer during annealing at higher temperatures was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observed as well as a reduction of the wake-up effect for the </w:t>
      </w:r>
      <w:r>
        <w:rPr>
          <w:rFonts w:ascii="Helvetica" w:hAnsi="Helvetica" w:eastAsia="Helvetica"/>
          <w:b/>
          <w:i/>
          <w:color w:val="221F1F"/>
          <w:sz w:val="18"/>
        </w:rPr>
        <w:t>ferroelectric layer.</w:t>
      </w:r>
    </w:p>
    <w:p>
      <w:pPr>
        <w:autoSpaceDN w:val="0"/>
        <w:autoSpaceDE w:val="0"/>
        <w:widowControl/>
        <w:spacing w:line="200" w:lineRule="exact" w:before="48" w:after="0"/>
        <w:ind w:left="8" w:right="122" w:firstLine="190"/>
        <w:jc w:val="both"/>
      </w:pPr>
      <w:r>
        <w:rPr>
          <w:rFonts w:ascii="Helvetica" w:hAnsi="Helvetica" w:eastAsia="Helvetica"/>
          <w:b/>
          <w:i/>
          <w:color w:val="D9272D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Anti-ferroelectrics, ferroelectrics, ferro-</w:t>
      </w:r>
      <w:r>
        <w:rPr>
          <w:rFonts w:ascii="Helvetica" w:hAnsi="Helvetica" w:eastAsia="Helvetica"/>
          <w:b/>
          <w:i/>
          <w:color w:val="221F1F"/>
          <w:sz w:val="18"/>
        </w:rPr>
        <w:t>electric field-effect transistor (FeFET), hafnium oxide, sili-</w:t>
      </w:r>
      <w:r>
        <w:rPr>
          <w:rFonts w:ascii="Helvetica" w:hAnsi="Helvetica" w:eastAsia="Helvetica"/>
          <w:b/>
          <w:i/>
          <w:color w:val="221F1F"/>
          <w:sz w:val="18"/>
        </w:rPr>
        <w:t>con germanium.</w:t>
      </w:r>
    </w:p>
    <w:p>
      <w:pPr>
        <w:autoSpaceDN w:val="0"/>
        <w:tabs>
          <w:tab w:pos="420" w:val="left"/>
          <w:tab w:pos="1732" w:val="left"/>
        </w:tabs>
        <w:autoSpaceDE w:val="0"/>
        <w:widowControl/>
        <w:spacing w:line="296" w:lineRule="exact" w:before="11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ogy, has resulted in an increased interest in embedded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HE increasing gap between logic and memory technol-</w:t>
      </w:r>
    </w:p>
    <w:p>
      <w:pPr>
        <w:autoSpaceDN w:val="0"/>
        <w:autoSpaceDE w:val="0"/>
        <w:widowControl/>
        <w:spacing w:line="224" w:lineRule="exact" w:before="0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non-volatile memory (eNVM) solutions, especially with the</w:t>
      </w:r>
    </w:p>
    <w:p>
      <w:pPr>
        <w:autoSpaceDN w:val="0"/>
        <w:autoSpaceDE w:val="0"/>
        <w:widowControl/>
        <w:spacing w:line="224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increasing interest in new computer architectures like near-/in-</w:t>
      </w:r>
    </w:p>
    <w:p>
      <w:pPr>
        <w:autoSpaceDN w:val="0"/>
        <w:autoSpaceDE w:val="0"/>
        <w:widowControl/>
        <w:spacing w:line="224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memory computing, reconfigurable logic, and other non-von-</w:t>
      </w:r>
    </w:p>
    <w:p>
      <w:pPr>
        <w:autoSpaceDN w:val="0"/>
        <w:autoSpaceDE w:val="0"/>
        <w:widowControl/>
        <w:spacing w:line="222" w:lineRule="exact" w:before="14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Neumann architectures [1]. Hafnium oxide based ferroelectric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field-effect transistors (FeFETs) have been demonstrated as a</w:t>
      </w:r>
    </w:p>
    <w:p>
      <w:pPr>
        <w:autoSpaceDN w:val="0"/>
        <w:autoSpaceDE w:val="0"/>
        <w:widowControl/>
        <w:spacing w:line="222" w:lineRule="exact" w:before="16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promising solution for the 28 nm [2] and 22 nm [3] technology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node.</w:t>
      </w:r>
    </w:p>
    <w:p>
      <w:pPr>
        <w:autoSpaceDN w:val="0"/>
        <w:autoSpaceDE w:val="0"/>
        <w:widowControl/>
        <w:spacing w:line="180" w:lineRule="exact" w:before="152" w:after="0"/>
        <w:ind w:left="8" w:right="122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September 24, 2020; accepted October 11,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2020. Date of publication October 15, 2020; date of current version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November 24, 2020. This work was supported in part by the German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Bundesministerium für Wirtschaft (BMWi) and in part by the State of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Saxony in the frame of the Important Project of Common European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Interest (IPCEI). The review of this letter was arranged by Editor D. Ha.</w:t>
      </w:r>
    </w:p>
    <w:p>
      <w:pPr>
        <w:autoSpaceDN w:val="0"/>
        <w:tabs>
          <w:tab w:pos="142" w:val="left"/>
          <w:tab w:pos="1024" w:val="left"/>
          <w:tab w:pos="1744" w:val="left"/>
          <w:tab w:pos="2274" w:val="left"/>
          <w:tab w:pos="2876" w:val="left"/>
          <w:tab w:pos="3284" w:val="left"/>
          <w:tab w:pos="3952" w:val="left"/>
          <w:tab w:pos="4634" w:val="left"/>
        </w:tabs>
        <w:autoSpaceDE w:val="0"/>
        <w:widowControl/>
        <w:spacing w:line="180" w:lineRule="exact" w:before="4" w:after="0"/>
        <w:ind w:left="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(Corresponding author: Maximilian Lederer.)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Maximilian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Lederer,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Franz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Müller,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Kati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Kühnel,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Ricardo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Olivo,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Konstantin Mertens, Konrad Seidel, and Thomas Kämpfe are with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Center Nanoelectronic Technologies (CNT), Fraunhofer IPMS, 01099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Dresden, Germany (e-mail: maximilian.lederer@ipms.fraunhofer.de).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Martin Trentzsch, Stefan Dünkel, Johannes Müller, and Sven Beyer are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with GLOBALFOUNDRIES Fab 1 LLC &amp; Company KG, 01109 Dresden,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Germany.</w:t>
      </w:r>
    </w:p>
    <w:p>
      <w:pPr>
        <w:autoSpaceDN w:val="0"/>
        <w:autoSpaceDE w:val="0"/>
        <w:widowControl/>
        <w:spacing w:line="180" w:lineRule="exact" w:before="4" w:after="0"/>
        <w:ind w:left="8" w:right="122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Lukas M. Eng is with the Institute for Applied Physics, TU Dresden,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01069 Dresden, Germany, and also with the ct.qmat “Dresden-Würzburg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Cluster of Excellence-EXC 2147,” TU Dresden, 01062 Dresden,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Germany.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letter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https://ieeexplore.ieee.org.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10.1109/LED.2020.3031308</w:t>
      </w:r>
    </w:p>
    <w:p>
      <w:pPr>
        <w:sectPr>
          <w:type w:val="continuous"/>
          <w:pgSz w:w="12240" w:h="15840"/>
          <w:pgMar w:top="366" w:right="950" w:bottom="48" w:left="972" w:header="720" w:footer="720" w:gutter="0"/>
          <w:cols w:space="720" w:num="2" w:equalWidth="0"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Due to its compatibility to complementary metal-oxide-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semiconductor (CMOS) processes, its high coercive field and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stable ferroelectricity in ultra-thin films, ferroelectric hafnium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offers many advantages as compared to standard ferroelectrics </w:t>
      </w:r>
      <w:r>
        <w:rPr>
          <w:rFonts w:ascii="Times" w:hAnsi="Times" w:eastAsia="Times"/>
          <w:b w:val="0"/>
          <w:i w:val="0"/>
          <w:color w:val="221F1F"/>
          <w:sz w:val="20"/>
        </w:rPr>
        <w:t>such as lead zirconate titanate (PZT) [4]–[6]. The orthorhom-</w:t>
      </w:r>
      <w:r>
        <w:rPr>
          <w:rFonts w:ascii="Times" w:hAnsi="Times" w:eastAsia="Times"/>
          <w:b w:val="0"/>
          <w:i w:val="0"/>
          <w:color w:val="221F1F"/>
          <w:sz w:val="20"/>
        </w:rPr>
        <w:t>bic phase, which is attributed to the ferroelectricity in HfO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>[7], is meta-stable. Therefore, other phases, like the mono-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clinic, tetragonal and cubic phase, might co-exist inside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thin film [8]. Applying doping, stress, thermal treatment, or an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increase of the specific surface area, the composition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 can be influenced to increase the amount of orthorhombic </w:t>
      </w:r>
      <w:r>
        <w:rPr>
          <w:rFonts w:ascii="Times" w:hAnsi="Times" w:eastAsia="Times"/>
          <w:b w:val="0"/>
          <w:i w:val="0"/>
          <w:color w:val="221F1F"/>
          <w:sz w:val="20"/>
        </w:rPr>
        <w:t>phase [8]–[11].</w:t>
      </w:r>
    </w:p>
    <w:p>
      <w:pPr>
        <w:autoSpaceDN w:val="0"/>
        <w:autoSpaceDE w:val="0"/>
        <w:widowControl/>
        <w:spacing w:line="238" w:lineRule="exact" w:before="2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So far, most research regarding the integration of FeFETs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has considered n-type transistors [2], [3], [6], as silicon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exhibits a low hole mobility, thus prohibiting an equally good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performing p-type FET [12]. On the other hand, p-FeFETs </w:t>
      </w:r>
      <w:r>
        <w:rPr>
          <w:rFonts w:ascii="Times" w:hAnsi="Times" w:eastAsia="Times"/>
          <w:b w:val="0"/>
          <w:i w:val="0"/>
          <w:color w:val="221F1F"/>
          <w:sz w:val="20"/>
        </w:rPr>
        <w:t>could offer new circuit possibilities, especially for new emerg-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ing architectures like near- and in-memory computing [1]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well as reconfigurable logics [13]. In order to achieve good </w:t>
      </w:r>
      <w:r>
        <w:rPr>
          <w:rFonts w:ascii="Times" w:hAnsi="Times" w:eastAsia="Times"/>
          <w:b w:val="0"/>
          <w:i w:val="0"/>
          <w:color w:val="221F1F"/>
          <w:sz w:val="20"/>
        </w:rPr>
        <w:t>device performance for p-FeFETs, epitaxial silicon germa-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nium (SiGe) can be used as the channel material, analogously </w:t>
      </w:r>
      <w:r>
        <w:rPr>
          <w:rFonts w:ascii="Times" w:hAnsi="Times" w:eastAsia="Times"/>
          <w:b w:val="0"/>
          <w:i w:val="0"/>
          <w:color w:val="221F1F"/>
          <w:sz w:val="20"/>
        </w:rPr>
        <w:t>to p-type FETs in the CMOS process flow.</w:t>
      </w:r>
    </w:p>
    <w:p>
      <w:pPr>
        <w:autoSpaceDN w:val="0"/>
        <w:autoSpaceDE w:val="0"/>
        <w:widowControl/>
        <w:spacing w:line="236" w:lineRule="exact" w:before="22" w:after="0"/>
        <w:ind w:left="116" w:right="22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In this contribution the integration of silicon doped HfO</w:t>
      </w:r>
      <w:r>
        <w:rPr>
          <w:rFonts w:ascii="Times" w:hAnsi="Times" w:eastAsia="Times"/>
          <w:b w:val="0"/>
          <w:i w:val="0"/>
          <w:color w:val="221F1F"/>
          <w:sz w:val="15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(HSO) on an epitaxially grown SiGe layer is investigated and </w:t>
      </w:r>
      <w:r>
        <w:rPr>
          <w:rFonts w:ascii="Times" w:hAnsi="Times" w:eastAsia="Times"/>
          <w:b w:val="0"/>
          <w:i w:val="0"/>
          <w:color w:val="221F1F"/>
          <w:sz w:val="20"/>
        </w:rPr>
        <w:t>compared to HSO layers grown on silicon. Here, strong influ-</w:t>
      </w:r>
      <w:r>
        <w:rPr>
          <w:rFonts w:ascii="Times" w:hAnsi="Times" w:eastAsia="Times"/>
          <w:b w:val="0"/>
          <w:i w:val="0"/>
          <w:color w:val="221F1F"/>
          <w:sz w:val="20"/>
        </w:rPr>
        <w:t>ences of the annealing temperature on the interface layer thick-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ness are found for both substrates. Additionally, changes in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crystallographic orientation and accompanying texture as well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as the electrical behavior of the HSO layer were observed.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Furthermore, the integration of a p-FeFET in an high-k metal </w:t>
      </w:r>
      <w:r>
        <w:rPr>
          <w:rFonts w:ascii="Times" w:hAnsi="Times" w:eastAsia="Times"/>
          <w:b w:val="0"/>
          <w:i w:val="0"/>
          <w:color w:val="221F1F"/>
          <w:sz w:val="20"/>
        </w:rPr>
        <w:t>gate (HKMG) CMOS process is demonstrated here.</w:t>
      </w:r>
    </w:p>
    <w:p>
      <w:pPr>
        <w:autoSpaceDN w:val="0"/>
        <w:autoSpaceDE w:val="0"/>
        <w:widowControl/>
        <w:spacing w:line="232" w:lineRule="exact" w:before="366" w:after="0"/>
        <w:ind w:left="582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NTEGRATING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H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AFNIUM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O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XIDE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O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NTO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S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>G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</w:t>
      </w:r>
    </w:p>
    <w:p>
      <w:pPr>
        <w:autoSpaceDN w:val="0"/>
        <w:autoSpaceDE w:val="0"/>
        <w:widowControl/>
        <w:spacing w:line="238" w:lineRule="exact" w:before="138" w:after="214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Boron-doped silicon germanium (B:Si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20"/>
        </w:rPr>
        <w:t>.</w:t>
      </w:r>
      <w:r>
        <w:rPr>
          <w:rFonts w:ascii="Times" w:hAnsi="Times" w:eastAsia="Times"/>
          <w:b w:val="0"/>
          <w:i w:val="0"/>
          <w:color w:val="221F1F"/>
          <w:sz w:val="20"/>
        </w:rPr>
        <w:t>75Ge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20"/>
        </w:rPr>
        <w:t>.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25) layers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were grown epitaxially to a thickness of 50 nm on a highly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p-doped silicon wafer in a chemical vapour deposition (CVD)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process. Afterwards, a 10 nm thick HSO layer was deposited </w:t>
      </w:r>
      <w:r>
        <w:rPr>
          <w:rFonts w:ascii="Times" w:hAnsi="Times" w:eastAsia="Times"/>
          <w:b w:val="0"/>
          <w:i w:val="0"/>
          <w:color w:val="221F1F"/>
          <w:sz w:val="20"/>
        </w:rPr>
        <w:t>by atomic-layer-deposition using HfCl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SiCl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16:1 cycling ratio as precursors. For both the SiGe and Si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substrates, a native oxide layer with a thickness of 1 nm </w:t>
      </w:r>
      <w:r>
        <w:rPr>
          <w:rFonts w:ascii="Times" w:hAnsi="Times" w:eastAsia="Times"/>
          <w:b w:val="0"/>
          <w:i w:val="0"/>
          <w:color w:val="221F1F"/>
          <w:sz w:val="20"/>
        </w:rPr>
        <w:t>was detected by ellipsometry prior to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deposition. TiN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deposited via physical vapor deposition (PVD) was used as top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electrode. The crystallization of the HSO layer was induced </w:t>
      </w:r>
      <w:r>
        <w:rPr>
          <w:rFonts w:ascii="Times" w:hAnsi="Times" w:eastAsia="Times"/>
          <w:b w:val="0"/>
          <w:i w:val="0"/>
          <w:color w:val="221F1F"/>
          <w:sz w:val="20"/>
        </w:rPr>
        <w:t>by a rapid thermal processing (RTP) spike anneal at different</w:t>
      </w:r>
    </w:p>
    <w:p>
      <w:pPr>
        <w:sectPr>
          <w:type w:val="nextColumn"/>
          <w:pgSz w:w="12240" w:h="15840"/>
          <w:pgMar w:top="366" w:right="950" w:bottom="48" w:left="972" w:header="720" w:footer="720" w:gutter="0"/>
          <w:cols w:space="720" w:num="2" w:equalWidth="0"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2020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https://www.ieee.org/publications/rights/index.html for more information.</w:t>
      </w:r>
    </w:p>
    <w:p>
      <w:pPr>
        <w:autoSpaceDN w:val="0"/>
        <w:autoSpaceDE w:val="0"/>
        <w:widowControl/>
        <w:spacing w:line="192" w:lineRule="exact" w:before="43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19,2021 at 07:37:27 UTC from IEEE Xplore.  Restrictions apply. </w:t>
      </w:r>
    </w:p>
    <w:p>
      <w:pPr>
        <w:sectPr>
          <w:type w:val="continuous"/>
          <w:pgSz w:w="12240" w:h="15840"/>
          <w:pgMar w:top="366" w:right="950" w:bottom="48" w:left="972" w:header="720" w:footer="720" w:gutter="0"/>
          <w:cols w:space="720" w:num="1" w:equalWidth="0"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4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LEDERER et al.: INTEGRATION OF HAFNIUM OXIDE ON EPITAXIAL SiGe FOR p-type FeFET APPLICATION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1763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38"/>
        <w:sectPr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71190" cy="23482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348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8" w:lineRule="exact" w:before="62" w:after="0"/>
        <w:ind w:left="2" w:right="122" w:firstLine="0"/>
        <w:jc w:val="both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1.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Polarization-voltage loops as well as the corresponding current-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voltage loops for pristine (left) and post-cycled (right) state of the HSO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samples grown on SiGe. A strong asymmetric behavior is found for lower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annealing temperatures. No pronounced wake-up is observed for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sample annealed at 1000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40" w:lineRule="exact" w:before="274" w:after="0"/>
        <w:ind w:left="2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temperatures. Capacitor structures were formed by sputtering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Ti/Pt metal contacts using a shadow mask followed by a SC1 </w:t>
      </w:r>
      <w:r>
        <w:rPr>
          <w:rFonts w:ascii="Times" w:hAnsi="Times" w:eastAsia="Times"/>
          <w:b w:val="0"/>
          <w:i w:val="0"/>
          <w:color w:val="000000"/>
          <w:sz w:val="20"/>
        </w:rPr>
        <w:t>wet etch to remove TiN between individual structures.</w:t>
      </w:r>
    </w:p>
    <w:p>
      <w:pPr>
        <w:autoSpaceDN w:val="0"/>
        <w:autoSpaceDE w:val="0"/>
        <w:widowControl/>
        <w:spacing w:line="238" w:lineRule="exact" w:before="0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Dynamic hysteresis measurements are conducted with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frequency of 1 kHz and 5 V amplitude, same conditions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applied for cycling. The polarization hysteresis of the </w:t>
      </w:r>
      <w:r>
        <w:rPr>
          <w:rFonts w:ascii="Times" w:hAnsi="Times" w:eastAsia="Times"/>
          <w:b w:val="0"/>
          <w:i w:val="0"/>
          <w:color w:val="000000"/>
          <w:sz w:val="20"/>
        </w:rPr>
        <w:t>produced layers 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on SiGe substrates show a high </w:t>
      </w:r>
      <w:r>
        <w:rPr>
          <w:rFonts w:ascii="Times" w:hAnsi="Times" w:eastAsia="Times"/>
          <w:b w:val="0"/>
          <w:i w:val="0"/>
          <w:color w:val="000000"/>
          <w:sz w:val="20"/>
        </w:rPr>
        <w:t>remanent polarization around 20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>C/cm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The higher voltage </w:t>
      </w:r>
      <w:r>
        <w:rPr>
          <w:rFonts w:ascii="Times" w:hAnsi="Times" w:eastAsia="Times"/>
          <w:b w:val="0"/>
          <w:i w:val="0"/>
          <w:color w:val="000000"/>
          <w:sz w:val="20"/>
        </w:rPr>
        <w:t>required to switch the polarization in these metal-ferroelectric-</w:t>
      </w:r>
      <w:r>
        <w:rPr>
          <w:rFonts w:ascii="Times" w:hAnsi="Times" w:eastAsia="Times"/>
          <w:b w:val="0"/>
          <w:i w:val="0"/>
          <w:color w:val="000000"/>
          <w:sz w:val="20"/>
        </w:rPr>
        <w:t>insulator-semiconductor (MFIS) structures compared to metal-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ferroelectric-metal (MFM) samples can be explained by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voltage drop across the insulator layer. Furthermore, strong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differences in the polarization-voltage (P-V) loops for different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annealing temperatures are apparent. Initial curves of samples </w:t>
      </w:r>
      <w:r>
        <w:rPr>
          <w:rFonts w:ascii="Times" w:hAnsi="Times" w:eastAsia="Times"/>
          <w:b w:val="0"/>
          <w:i w:val="0"/>
          <w:color w:val="000000"/>
          <w:sz w:val="20"/>
        </w:rPr>
        <w:t>annealed at 650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and 800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show an anti-ferroelectric-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like behavior and thus a pronounced wake-up effect, which </w:t>
      </w:r>
      <w:r>
        <w:rPr>
          <w:rFonts w:ascii="Times" w:hAnsi="Times" w:eastAsia="Times"/>
          <w:b w:val="0"/>
          <w:i w:val="0"/>
          <w:color w:val="000000"/>
          <w:sz w:val="20"/>
        </w:rPr>
        <w:t>has been attributed to defect redistribution [14], [15], phase-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62300" cy="25704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5704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56" w:val="left"/>
        </w:tabs>
        <w:autoSpaceDE w:val="0"/>
        <w:widowControl/>
        <w:spacing w:line="180" w:lineRule="exact" w:before="74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GIXRD diffraction pattern for HSO layers grown on SiGe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substrate. A [110] texture (at 25</w:t>
      </w:r>
      <w:r>
        <w:rPr>
          <w:w w:val="96.78000041416713"/>
          <w:rFonts w:ascii="MTSYN" w:hAnsi="MTSYN" w:eastAsia="MTSYN"/>
          <w:b w:val="0"/>
          <w:i w:val="0"/>
          <w:color w:val="221F1F"/>
          <w:sz w:val="14"/>
        </w:rPr>
        <w:t>◦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) appears for increased annealing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temperature.</w:t>
      </w:r>
    </w:p>
    <w:p>
      <w:pPr>
        <w:autoSpaceDN w:val="0"/>
        <w:autoSpaceDE w:val="0"/>
        <w:widowControl/>
        <w:spacing w:line="242" w:lineRule="exact" w:before="308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positive peaks’ coercive field. This corresponds to a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destabilization of one certain polarization state. Shifts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coercive fields in the same direction are due to internal bias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fields resulting from band alignment or charged defects as well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depolarization fields, influenced by the capacitance stack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[21]. Additionally, this might be superimposed by changes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coercive field distribution due to textures inside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film. In general, internal bias fields due to band alignment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expected for MFIS stacks. On the contrary, a shift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more than one volt does exceed the expected magnitude,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as the difference between all samples is only the annealing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temperature. In addition, only a weak internal bias field is </w:t>
      </w:r>
      <w:r>
        <w:rPr>
          <w:rFonts w:ascii="Times" w:hAnsi="Times" w:eastAsia="Times"/>
          <w:b w:val="0"/>
          <w:i w:val="0"/>
          <w:color w:val="000000"/>
          <w:sz w:val="20"/>
        </w:rPr>
        <w:t>observed for the sample annealed at 1000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1</w:t>
      </w:r>
      <w:r>
        <w:rPr>
          <w:rFonts w:ascii="Times" w:hAnsi="Times" w:eastAsia="Times"/>
          <w:b w:val="0"/>
          <w:i w:val="0"/>
          <w:color w:val="000000"/>
          <w:sz w:val="20"/>
        </w:rPr>
        <w:t>).</w:t>
      </w:r>
    </w:p>
    <w:p>
      <w:pPr>
        <w:autoSpaceDN w:val="0"/>
        <w:autoSpaceDE w:val="0"/>
        <w:widowControl/>
        <w:spacing w:line="236" w:lineRule="exact" w:before="0" w:after="16"/>
        <w:ind w:left="116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gain further insight into the origin of the deviating </w:t>
      </w:r>
      <w:r>
        <w:rPr>
          <w:rFonts w:ascii="Times" w:hAnsi="Times" w:eastAsia="Times"/>
          <w:b w:val="0"/>
          <w:i w:val="0"/>
          <w:color w:val="000000"/>
          <w:sz w:val="20"/>
        </w:rPr>
        <w:t>behavior of the MFIS stacks, capacitance-voltage (CV) mea-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surements were conducted. The appearing hysteresis in the CV </w:t>
      </w:r>
      <w:r>
        <w:rPr>
          <w:rFonts w:ascii="Times" w:hAnsi="Times" w:eastAsia="Times"/>
          <w:b w:val="0"/>
          <w:i w:val="0"/>
          <w:color w:val="000000"/>
          <w:sz w:val="20"/>
        </w:rPr>
        <w:t>curves is a result of the different polarization states. As the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7.99999999999997" w:type="dxa"/>
      </w:tblPr>
      <w:tblGrid>
        <w:gridCol w:w="3436"/>
        <w:gridCol w:w="3436"/>
        <w:gridCol w:w="3436"/>
      </w:tblGrid>
      <w:tr>
        <w:trPr>
          <w:trHeight w:hRule="exact" w:val="204"/>
        </w:trPr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transitions [15]–[17], or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ferroelastic switching [18]–[20].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additional interplay of electrical active defects is currently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2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Both samples show strong asymmetry in the switching behav-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ior before and after wake-up. On the contrary, annealing </w:t>
      </w:r>
      <w:r>
        <w:rPr>
          <w:rFonts w:ascii="Times" w:hAnsi="Times" w:eastAsia="Times"/>
          <w:b w:val="0"/>
          <w:i w:val="0"/>
          <w:color w:val="000000"/>
          <w:sz w:val="20"/>
        </w:rPr>
        <w:t>at 1000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results in a purely ferroelectric and symmetric </w:t>
      </w:r>
      <w:r>
        <w:rPr>
          <w:rFonts w:ascii="Times" w:hAnsi="Times" w:eastAsia="Times"/>
          <w:b w:val="0"/>
          <w:i w:val="0"/>
          <w:color w:val="000000"/>
          <w:sz w:val="20"/>
        </w:rPr>
        <w:t>behavior, revealing only a slight increase in P</w:t>
      </w:r>
      <w:r>
        <w:rPr>
          <w:rFonts w:ascii="Times" w:hAnsi="Times" w:eastAsia="Times"/>
          <w:b w:val="0"/>
          <w:i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with cycling.</w:t>
      </w:r>
    </w:p>
    <w:p>
      <w:pPr>
        <w:autoSpaceDN w:val="0"/>
        <w:autoSpaceDE w:val="0"/>
        <w:widowControl/>
        <w:spacing w:line="238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From grazing incident X-ray diffraction (GIXRD) data,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 increase of intensity for the [110] diffraction line of the </w:t>
      </w:r>
      <w:r>
        <w:rPr>
          <w:rFonts w:ascii="Times" w:hAnsi="Times" w:eastAsia="Times"/>
          <w:b w:val="0"/>
          <w:i w:val="0"/>
          <w:color w:val="000000"/>
          <w:sz w:val="20"/>
        </w:rPr>
        <w:t>monoclinic and/or orthorhombic phase for higher anneal-</w:t>
      </w:r>
      <w:r>
        <w:rPr>
          <w:rFonts w:ascii="Times" w:hAnsi="Times" w:eastAsia="Times"/>
          <w:b w:val="0"/>
          <w:i w:val="0"/>
          <w:color w:val="000000"/>
          <w:sz w:val="20"/>
        </w:rPr>
        <w:t>ing temperature is found 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This suggests a </w:t>
      </w:r>
      <w:r>
        <w:rPr>
          <w:rFonts w:ascii="Times" w:hAnsi="Times" w:eastAsia="Times"/>
          <w:b w:val="0"/>
          <w:i w:val="0"/>
          <w:color w:val="000000"/>
          <w:sz w:val="20"/>
        </w:rPr>
        <w:t>preferred in-plane orientation of the [110]-axes. Addition-</w:t>
      </w:r>
      <w:r>
        <w:rPr>
          <w:rFonts w:ascii="Times" w:hAnsi="Times" w:eastAsia="Times"/>
          <w:b w:val="0"/>
          <w:i w:val="0"/>
          <w:color w:val="000000"/>
          <w:sz w:val="20"/>
        </w:rPr>
        <w:t>ally, increased intensity of the [200] and [31</w:t>
      </w:r>
      <w:r>
        <w:rPr>
          <w:rFonts w:ascii="MTSYN" w:hAnsi="MTSYN" w:eastAsia="MTSYN"/>
          <w:b w:val="0"/>
          <w:i w:val="0"/>
          <w:color w:val="000000"/>
          <w:sz w:val="20"/>
        </w:rPr>
        <w:t>¯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1] lines are </w:t>
      </w:r>
      <w:r>
        <w:rPr>
          <w:rFonts w:ascii="Times" w:hAnsi="Times" w:eastAsia="Times"/>
          <w:b w:val="0"/>
          <w:i w:val="0"/>
          <w:color w:val="000000"/>
          <w:sz w:val="20"/>
        </w:rPr>
        <w:t>observed. Consequently, an out-of-plane texture of the [001]-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axis appears likely. As the texture becomes less dominant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 decreasing temperature, more [001]-axes will arrange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closer to in-plane directions, enabling ferroelastic switching.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Consequently, a much more pronounced wake-up effect is </w:t>
      </w:r>
      <w:r>
        <w:rPr>
          <w:rFonts w:ascii="Times" w:hAnsi="Times" w:eastAsia="Times"/>
          <w:b w:val="0"/>
          <w:i w:val="0"/>
          <w:color w:val="000000"/>
          <w:sz w:val="20"/>
        </w:rPr>
        <w:t>observed.</w:t>
      </w:r>
    </w:p>
    <w:p>
      <w:pPr>
        <w:autoSpaceDN w:val="0"/>
        <w:autoSpaceDE w:val="0"/>
        <w:widowControl/>
        <w:spacing w:line="240" w:lineRule="exact" w:before="0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After wake-up cycling, the samples annealed at lower tem-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peratures show a stronger asymmetry of the switching voltages </w:t>
      </w:r>
      <w:r>
        <w:rPr>
          <w:rFonts w:ascii="Times" w:hAnsi="Times" w:eastAsia="Times"/>
          <w:b w:val="0"/>
          <w:i w:val="0"/>
          <w:color w:val="000000"/>
          <w:sz w:val="20"/>
        </w:rPr>
        <w:t>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1</w:t>
      </w:r>
      <w:r>
        <w:rPr>
          <w:rFonts w:ascii="Times" w:hAnsi="Times" w:eastAsia="Times"/>
          <w:b w:val="0"/>
          <w:i w:val="0"/>
          <w:color w:val="000000"/>
          <w:sz w:val="20"/>
        </w:rPr>
        <w:t>), originating mainly from a strong reduction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2" w:equalWidth="0"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58" w:lineRule="exact" w:before="0" w:after="0"/>
        <w:ind w:left="116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not fully understood, interface defect densities could not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extracted. Nevertheless, for large voltage amplitudes,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hysteresis closes and capacitance values saturate, thus allowing </w:t>
      </w:r>
      <w:r>
        <w:rPr>
          <w:rFonts w:ascii="Times" w:hAnsi="Times" w:eastAsia="Times"/>
          <w:b w:val="0"/>
          <w:i w:val="0"/>
          <w:color w:val="000000"/>
          <w:sz w:val="20"/>
        </w:rPr>
        <w:t>the extraction of the combined oxide capacitance (C</w:t>
      </w:r>
      <w:r>
        <w:rPr>
          <w:rFonts w:ascii="Times" w:hAnsi="Times" w:eastAsia="Times"/>
          <w:b w:val="0"/>
          <w:i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of the </w:t>
      </w:r>
      <w:r>
        <w:rPr>
          <w:rFonts w:ascii="Times" w:hAnsi="Times" w:eastAsia="Times"/>
          <w:b w:val="0"/>
          <w:i w:val="0"/>
          <w:color w:val="000000"/>
          <w:sz w:val="20"/>
        </w:rPr>
        <w:t>two insulating layers at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5 V. </w:t>
      </w:r>
      <w:r>
        <w:rPr>
          <w:rFonts w:ascii="Times" w:hAnsi="Times" w:eastAsia="Times"/>
          <w:b w:val="0"/>
          <w:i w:val="0"/>
          <w:color w:val="000000"/>
          <w:sz w:val="20"/>
        </w:rPr>
        <w:t>Here, the extracted C</w:t>
      </w:r>
      <w:r>
        <w:rPr>
          <w:rFonts w:ascii="Times" w:hAnsi="Times" w:eastAsia="Times"/>
          <w:b w:val="0"/>
          <w:i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a clear trend to lower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values with increasing annealing temperature, as shown in </w:t>
      </w:r>
      <w:r>
        <w:rPr>
          <w:rFonts w:ascii="Times" w:hAnsi="Times" w:eastAsia="Times"/>
          <w:b w:val="0"/>
          <w:i w:val="0"/>
          <w:color w:val="D9272D"/>
          <w:sz w:val="20"/>
        </w:rPr>
        <w:t>Figure 3a</w:t>
      </w:r>
      <w:r>
        <w:rPr>
          <w:rFonts w:ascii="Times" w:hAnsi="Times" w:eastAsia="Times"/>
          <w:b w:val="0"/>
          <w:i w:val="0"/>
          <w:color w:val="000000"/>
          <w:sz w:val="20"/>
        </w:rPr>
        <w:t>. Since the XRD measurements 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shows </w:t>
      </w:r>
      <w:r>
        <w:rPr>
          <w:rFonts w:ascii="Times" w:hAnsi="Times" w:eastAsia="Times"/>
          <w:b w:val="0"/>
          <w:i w:val="0"/>
          <w:color w:val="000000"/>
          <w:sz w:val="20"/>
        </w:rPr>
        <w:t>no apparent differences, a significant change in the relative per-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mittivity of this layer, due to amorphous regions and/or higher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monoclinic phase, can be excluded. For investigating the </w:t>
      </w:r>
      <w:r>
        <w:rPr>
          <w:rFonts w:ascii="Times" w:hAnsi="Times" w:eastAsia="Times"/>
          <w:b w:val="0"/>
          <w:i w:val="0"/>
          <w:color w:val="000000"/>
          <w:sz w:val="20"/>
        </w:rPr>
        <w:t>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interface layer, transmission electron microscopy (TEM) </w:t>
      </w:r>
      <w:r>
        <w:rPr>
          <w:rFonts w:ascii="Times" w:hAnsi="Times" w:eastAsia="Times"/>
          <w:b w:val="0"/>
          <w:i w:val="0"/>
          <w:color w:val="000000"/>
          <w:sz w:val="20"/>
        </w:rPr>
        <w:t>measurements were conducted.</w:t>
      </w:r>
    </w:p>
    <w:p>
      <w:pPr>
        <w:autoSpaceDN w:val="0"/>
        <w:autoSpaceDE w:val="0"/>
        <w:widowControl/>
        <w:spacing w:line="238" w:lineRule="exact" w:before="2" w:after="556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As shown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3b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 strongly increased thickness of the </w:t>
      </w:r>
      <w:r>
        <w:rPr>
          <w:rFonts w:ascii="Times" w:hAnsi="Times" w:eastAsia="Times"/>
          <w:b w:val="0"/>
          <w:i w:val="0"/>
          <w:color w:val="000000"/>
          <w:sz w:val="20"/>
        </w:rPr>
        <w:t>interface layer was found for samples annealed at 1000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This agrees qualitatively with the C-V measurements, as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 in interface layer thickness will result in a lower </w:t>
      </w:r>
      <w:r>
        <w:rPr>
          <w:rFonts w:ascii="Times" w:hAnsi="Times" w:eastAsia="Times"/>
          <w:b w:val="0"/>
          <w:i w:val="0"/>
          <w:color w:val="000000"/>
          <w:sz w:val="20"/>
        </w:rPr>
        <w:t>C</w:t>
      </w:r>
      <w:r>
        <w:rPr>
          <w:rFonts w:ascii="Times" w:hAnsi="Times" w:eastAsia="Times"/>
          <w:b w:val="0"/>
          <w:i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the MFIS stack. Quantitatively, on the other hand, the </w:t>
      </w:r>
      <w:r>
        <w:rPr>
          <w:rFonts w:ascii="Times" w:hAnsi="Times" w:eastAsia="Times"/>
          <w:b w:val="0"/>
          <w:i w:val="0"/>
          <w:color w:val="000000"/>
          <w:sz w:val="20"/>
        </w:rPr>
        <w:t>extracted interface layer thickness, with 1.0 nm and 0.3 nm for</w:t>
      </w:r>
    </w:p>
    <w:p>
      <w:pPr>
        <w:sectPr>
          <w:type w:val="nextColumn"/>
          <w:pgSz w:w="12240" w:h="15840"/>
          <w:pgMar w:top="202" w:right="954" w:bottom="48" w:left="978" w:header="720" w:footer="720" w:gutter="0"/>
          <w:cols w:space="720" w:num="2" w:equalWidth="0"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19,2021 at 07:37:27 UTC from IEEE Xplore.  Restrictions apply. </w:t>
      </w:r>
    </w:p>
    <w:p>
      <w:pPr>
        <w:sectPr>
          <w:type w:val="continuous"/>
          <w:pgSz w:w="12240" w:h="15840"/>
          <w:pgMar w:top="202" w:right="954" w:bottom="48" w:left="978" w:header="720" w:footer="720" w:gutter="0"/>
          <w:cols w:space="720" w:num="1" w:equalWidth="0"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634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1764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41, NO. 12, DECEMBER 2020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4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17640" cy="14782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47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08" w:val="left"/>
        </w:tabs>
        <w:autoSpaceDE w:val="0"/>
        <w:widowControl/>
        <w:spacing w:line="178" w:lineRule="exact" w:before="76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3.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Capacitance-voltage curves for samples grown on SiGe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a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). C-V measurements are dominated by the hysteretic behavior resulting from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ferroelectricity, but a overall shift to lower capacitance values can be observed. TEM analysis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b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) of cross-sections from samples grown on SiGe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show interface growth with higher annealing temperatures. Retention measurements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c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) show increased polarization loss with interface thickness.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For the P-V loops of samples grown on heavily doped p-type silicon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) only insignificant differences to HSO on SiGe are observed.</w:t>
      </w:r>
    </w:p>
    <w:p>
      <w:pPr>
        <w:autoSpaceDN w:val="0"/>
        <w:autoSpaceDE w:val="0"/>
        <w:widowControl/>
        <w:spacing w:line="240" w:lineRule="auto" w:before="1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17640" cy="15138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513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0" w:lineRule="exact" w:before="0" w:after="136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4.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Switching characteristics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c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) of the p-FeFET show clear transitions. Drain voltage was set to 0.1 V for all readouts.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Transfer characteristics of a p-type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a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) and n-type (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b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) FeFET with L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450 nm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, W</w:t>
      </w:r>
      <w:r>
        <w:rPr>
          <w:rFonts w:ascii="MTSYN" w:hAnsi="MTSYN" w:eastAsia="MTSYN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450 nm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2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for program (red) and erase (blue) state.</w:t>
      </w:r>
    </w:p>
    <w:p>
      <w:pPr>
        <w:sectPr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48" w:after="0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1000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and 650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C, respectively, is lower than the thickness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measured by TEM, assuming a relative permittivity of 3.9 for </w:t>
      </w:r>
      <w:r>
        <w:rPr>
          <w:rFonts w:ascii="Times" w:hAnsi="Times" w:eastAsia="Times"/>
          <w:b w:val="0"/>
          <w:i w:val="0"/>
          <w:color w:val="000000"/>
          <w:sz w:val="20"/>
        </w:rPr>
        <w:t>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30 for HSO. Consequently, the relative permittivity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layers may differ due to changes in the composition or </w:t>
      </w:r>
      <w:r>
        <w:rPr>
          <w:rFonts w:ascii="Times" w:hAnsi="Times" w:eastAsia="Times"/>
          <w:b w:val="0"/>
          <w:i w:val="0"/>
          <w:color w:val="000000"/>
          <w:sz w:val="20"/>
        </w:rPr>
        <w:t>crystallographic phase.</w:t>
      </w:r>
    </w:p>
    <w:p>
      <w:pPr>
        <w:autoSpaceDN w:val="0"/>
        <w:autoSpaceDE w:val="0"/>
        <w:widowControl/>
        <w:spacing w:line="240" w:lineRule="exact" w:before="0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Thinner interface layers will result in a lower depolarization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field [22], which is contradictory to a stronger destabilization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negative polarization state for samples annealed at lower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temperatures. On the other hand, the relative retention loss </w:t>
      </w:r>
      <w:r>
        <w:rPr>
          <w:rFonts w:ascii="Times" w:hAnsi="Times" w:eastAsia="Times"/>
          <w:b w:val="0"/>
          <w:i w:val="0"/>
          <w:color w:val="000000"/>
          <w:sz w:val="20"/>
        </w:rPr>
        <w:t>is higher for thicker interfaces 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3c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Remarkably,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measurement shows a shift in the stability of the two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states. While thinner interfaces show less retention loss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negative state, the positive state is more stable in case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thicker interfaces. This highlights that charged defect states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 the interface layer or a currently unknown contribution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affecting the stability/behavior of the polarization states.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Improved understanding of the C-V hysteresis may help to </w:t>
      </w:r>
      <w:r>
        <w:rPr>
          <w:rFonts w:ascii="Times" w:hAnsi="Times" w:eastAsia="Times"/>
          <w:b w:val="0"/>
          <w:i w:val="0"/>
          <w:color w:val="000000"/>
          <w:sz w:val="20"/>
        </w:rPr>
        <w:t>extract charges and defect densities in the layers.</w:t>
      </w:r>
    </w:p>
    <w:p>
      <w:pPr>
        <w:autoSpaceDN w:val="0"/>
        <w:autoSpaceDE w:val="0"/>
        <w:widowControl/>
        <w:spacing w:line="238" w:lineRule="exact" w:before="0" w:after="0"/>
        <w:ind w:left="2" w:right="120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From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3d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which shows a similar behavior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layer for samples having a Si substrate, it can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further deduced that the aforementioned effects seem to be </w:t>
      </w:r>
      <w:r>
        <w:rPr>
          <w:rFonts w:ascii="Times" w:hAnsi="Times" w:eastAsia="Times"/>
          <w:b w:val="0"/>
          <w:i w:val="0"/>
          <w:color w:val="000000"/>
          <w:sz w:val="20"/>
        </w:rPr>
        <w:t>generally present in CMOS based MFIS stacks.</w:t>
      </w:r>
    </w:p>
    <w:p>
      <w:pPr>
        <w:autoSpaceDN w:val="0"/>
        <w:autoSpaceDE w:val="0"/>
        <w:widowControl/>
        <w:spacing w:line="238" w:lineRule="exact" w:before="2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Like in anti-ferroelectric behavior based devices [23], band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engineering allows to superimpose an adapted bias field, thus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rendering the I-V loops symmetric. This could enable to build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less power consuming non-volatile memory devices due to the </w:t>
      </w:r>
      <w:r>
        <w:rPr>
          <w:rFonts w:ascii="Times" w:hAnsi="Times" w:eastAsia="Times"/>
          <w:b w:val="0"/>
          <w:i w:val="0"/>
          <w:color w:val="000000"/>
          <w:sz w:val="20"/>
        </w:rPr>
        <w:t>decreased switching voltage.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2" w:equalWidth="0"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118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on a SiGe epilayer while the n-FeFETs were structured 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silicon on the same wafer. For writing the program and erase </w:t>
      </w:r>
      <w:r>
        <w:rPr>
          <w:rFonts w:ascii="Times" w:hAnsi="Times" w:eastAsia="Times"/>
          <w:b w:val="0"/>
          <w:i w:val="0"/>
          <w:color w:val="000000"/>
          <w:sz w:val="20"/>
        </w:rPr>
        <w:t>state, a square pulse with an amplitude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±</w:t>
      </w:r>
      <w:r>
        <w:rPr>
          <w:rFonts w:ascii="Times" w:hAnsi="Times" w:eastAsia="Times"/>
          <w:b w:val="0"/>
          <w:i w:val="0"/>
          <w:color w:val="000000"/>
          <w:sz w:val="20"/>
        </w:rPr>
        <w:t>4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 V (</w:t>
      </w:r>
      <w:r>
        <w:rPr>
          <w:rFonts w:ascii="MTSYN" w:hAnsi="MTSYN" w:eastAsia="MTSYN"/>
          <w:b w:val="0"/>
          <w:i w:val="0"/>
          <w:color w:val="000000"/>
          <w:sz w:val="20"/>
        </w:rPr>
        <w:t>±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n-FeFETs) and a pulse duration of 500 ns was applied.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each type a total of 72 devices were measured. The resulting </w:t>
      </w:r>
      <w:r>
        <w:rPr>
          <w:rFonts w:ascii="Times" w:hAnsi="Times" w:eastAsia="Times"/>
          <w:b w:val="0"/>
          <w:i w:val="0"/>
          <w:color w:val="000000"/>
          <w:sz w:val="20"/>
        </w:rPr>
        <w:t>transfer characteristics are displayed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4a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4b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p- and n-FeFETs, respectively. The p-FeFET devices could </w:t>
      </w:r>
      <w:r>
        <w:rPr>
          <w:rFonts w:ascii="Times" w:hAnsi="Times" w:eastAsia="Times"/>
          <w:b w:val="0"/>
          <w:i w:val="0"/>
          <w:color w:val="000000"/>
          <w:sz w:val="20"/>
        </w:rPr>
        <w:t>achieve a memory window of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 V. This value is quite </w:t>
      </w:r>
      <w:r>
        <w:rPr>
          <w:rFonts w:ascii="Times" w:hAnsi="Times" w:eastAsia="Times"/>
          <w:b w:val="0"/>
          <w:i w:val="0"/>
          <w:color w:val="000000"/>
          <w:sz w:val="20"/>
        </w:rPr>
        <w:t>similar to the n-FeFETs, with a memory window of 1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4 V.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Additionally, low variability was achieved for both types.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Furthermore, by applying pulses with increasing amplitude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erasing/programming each time in between, switching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characteristics can be extracted for programming and erasing,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 (see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Figure 4c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Here, switching in the range of </w:t>
      </w:r>
      <w:r>
        <w:rPr>
          <w:rFonts w:ascii="Times" w:hAnsi="Times" w:eastAsia="Times"/>
          <w:b w:val="0"/>
          <w:i w:val="0"/>
          <w:color w:val="000000"/>
          <w:sz w:val="20"/>
        </w:rPr>
        <w:t>about 3</w:t>
      </w:r>
      <w:r>
        <w:rPr>
          <w:rFonts w:ascii="RBLMI" w:hAnsi="RBLMI" w:eastAsia="RBLMI"/>
          <w:b w:val="0"/>
          <w:i/>
          <w:color w:val="000000"/>
          <w:sz w:val="20"/>
        </w:rPr>
        <w:t>.</w:t>
      </w:r>
      <w:r>
        <w:rPr>
          <w:rFonts w:ascii="Times" w:hAnsi="Times" w:eastAsia="Times"/>
          <w:b w:val="0"/>
          <w:i w:val="0"/>
          <w:color w:val="000000"/>
          <w:sz w:val="20"/>
        </w:rPr>
        <w:t>5 V is observed for both directions.</w:t>
      </w:r>
    </w:p>
    <w:p>
      <w:pPr>
        <w:autoSpaceDN w:val="0"/>
        <w:autoSpaceDE w:val="0"/>
        <w:widowControl/>
        <w:spacing w:line="230" w:lineRule="exact" w:before="224" w:after="0"/>
        <w:ind w:left="0" w:right="1776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</w:t>
      </w:r>
    </w:p>
    <w:p>
      <w:pPr>
        <w:autoSpaceDN w:val="0"/>
        <w:autoSpaceDE w:val="0"/>
        <w:widowControl/>
        <w:spacing w:line="236" w:lineRule="exact" w:before="94" w:after="228"/>
        <w:ind w:left="118" w:right="20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conclusion the integration of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based p-FeFET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onto silicon germanium in a CMOS compatible way was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demonstrated, opening up new possibilities for circuit design,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especially for near-/in-memory computing and reconfigurable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logics. Furthermore, structural and electrical characterization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showed a strong influence of the annealing temperature on </w:t>
      </w:r>
      <w:r>
        <w:rPr>
          <w:rFonts w:ascii="Times" w:hAnsi="Times" w:eastAsia="Times"/>
          <w:b w:val="0"/>
          <w:i w:val="0"/>
          <w:color w:val="000000"/>
          <w:sz w:val="20"/>
        </w:rPr>
        <w:t>the interface layer as well as the material behavior and crys-</w:t>
      </w:r>
      <w:r>
        <w:rPr>
          <w:rFonts w:ascii="Times" w:hAnsi="Times" w:eastAsia="Times"/>
          <w:b w:val="0"/>
          <w:i w:val="0"/>
          <w:color w:val="000000"/>
          <w:sz w:val="20"/>
        </w:rPr>
        <w:t>tallographic texture of the ferroelectric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layer. Especially </w:t>
      </w:r>
      <w:r>
        <w:rPr>
          <w:rFonts w:ascii="Times" w:hAnsi="Times" w:eastAsia="Times"/>
          <w:b w:val="0"/>
          <w:i w:val="0"/>
          <w:color w:val="000000"/>
          <w:sz w:val="20"/>
        </w:rPr>
        <w:t>samples annealed at 1000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>C showed an absence of initial anti-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behavior.</w:t>
      </w:r>
    </w:p>
    <w:p>
      <w:pPr>
        <w:sectPr>
          <w:type w:val="nextColumn"/>
          <w:pgSz w:w="12240" w:h="15840"/>
          <w:pgMar w:top="202" w:right="952" w:bottom="48" w:left="978" w:header="720" w:footer="720" w:gutter="0"/>
          <w:cols w:space="720" w:num="2" w:equalWidth="0"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tabs>
          <w:tab w:pos="7342" w:val="left"/>
        </w:tabs>
        <w:autoSpaceDE w:val="0"/>
        <w:widowControl/>
        <w:spacing w:line="232" w:lineRule="exact" w:before="0" w:after="114"/>
        <w:ind w:left="830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 P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>-F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>FET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EVICE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P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ERFORMANCE </w:t>
      </w: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32" w:lineRule="exact" w:before="0" w:after="0"/>
        <w:ind w:left="2" w:right="144" w:firstLine="19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The p- and n-FeFETs were integrated in a CMOS-</w:t>
      </w:r>
      <w:r>
        <w:rPr>
          <w:rFonts w:ascii="Times" w:hAnsi="Times" w:eastAsia="Times"/>
          <w:b w:val="0"/>
          <w:i w:val="0"/>
          <w:color w:val="000000"/>
          <w:sz w:val="20"/>
        </w:rPr>
        <w:t>compatible eNVM process [2]. The former were produced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2" w:equalWidth="0"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564"/>
        <w:ind w:left="442" w:right="28" w:hanging="28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Chen, “A review of emerging non-volatile memory (NVM) tech-</w:t>
      </w:r>
      <w:r>
        <w:rPr>
          <w:rFonts w:ascii="Times" w:hAnsi="Times" w:eastAsia="Times"/>
          <w:b w:val="0"/>
          <w:i w:val="0"/>
          <w:color w:val="000000"/>
          <w:sz w:val="16"/>
        </w:rPr>
        <w:t>nologies and applications,”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Solid-State Electron.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125, pp. 25–38, </w:t>
      </w:r>
      <w:r>
        <w:rPr>
          <w:rFonts w:ascii="Times" w:hAnsi="Times" w:eastAsia="Times"/>
          <w:b w:val="0"/>
          <w:i w:val="0"/>
          <w:color w:val="000000"/>
          <w:sz w:val="16"/>
        </w:rPr>
        <w:t>Nov.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0" w:history="1">
          <w:r>
            <w:rPr>
              <w:rStyle w:val="Hyperlink"/>
            </w:rPr>
            <w:t>10.1016/j.sse.2016.07.006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2" w:bottom="48" w:left="978" w:header="720" w:footer="720" w:gutter="0"/>
          <w:cols w:space="720" w:num="2" w:equalWidth="0"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19,2021 at 07:37:27 UTC from IEEE Xplore.  Restrictions apply. </w:t>
      </w:r>
    </w:p>
    <w:p>
      <w:pPr>
        <w:sectPr>
          <w:type w:val="continuous"/>
          <w:pgSz w:w="12240" w:h="15840"/>
          <w:pgMar w:top="202" w:right="952" w:bottom="48" w:left="978" w:header="720" w:footer="720" w:gutter="0"/>
          <w:cols w:space="720" w:num="1" w:equalWidth="0"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9974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LEDERER et al.: INTEGRATION OF HAFNIUM OXIDE ON EPITAXIAL SiGe FOR p-type FeFET APPLICATION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1765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46"/>
        <w:sectPr>
          <w:pgSz w:w="12240" w:h="15840"/>
          <w:pgMar w:top="202" w:right="958" w:bottom="48" w:left="978" w:header="720" w:footer="720" w:gutter="0"/>
          <w:cols w:space="720" w:num="1" w:equalWidth="0"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tabs>
          <w:tab w:pos="366" w:val="left"/>
          <w:tab w:pos="648" w:val="left"/>
          <w:tab w:pos="1214" w:val="left"/>
          <w:tab w:pos="1454" w:val="left"/>
          <w:tab w:pos="2080" w:val="left"/>
          <w:tab w:pos="2354" w:val="left"/>
          <w:tab w:pos="3070" w:val="left"/>
          <w:tab w:pos="4170" w:val="left"/>
        </w:tabs>
        <w:autoSpaceDE w:val="0"/>
        <w:widowControl/>
        <w:spacing w:line="18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Müller, E. Yurchuk, T. Schlosser, J. Paul, R. Hoffmann, S. Müller,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D. Martin, S. Slesazeck, P. Polakowski, J. Sundqvist, M. Czernohorsky,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Seidel,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Kucher,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Boschke,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Trentzsch,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K. Gebauer,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U. Schroder, and T. Mikolajick, “Ferroelectricity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enables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nonvolatile data storage in 28 nm HKMG,”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(VLSIT)</w:t>
      </w:r>
      <w:r>
        <w:rPr>
          <w:rFonts w:ascii="Times" w:hAnsi="Times" w:eastAsia="Times"/>
          <w:b w:val="0"/>
          <w:i w:val="0"/>
          <w:color w:val="000000"/>
          <w:sz w:val="16"/>
        </w:rPr>
        <w:t>, Jun. 2012, pp. 25–26,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1" w:history="1">
          <w:r>
            <w:rPr>
              <w:rStyle w:val="Hyperlink"/>
            </w:rPr>
            <w:t>10.1109/VLSIT.2012.6242443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Dunkel, M. Trentzsch, R. Richter, P. Moll, C. Fuchs, O. Gehring,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Majer, S. Wittek, B. Müller, T. Melde, H. Mulaosmanovic,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Slesazeck, S. Müller, J. Ocker, M. Noack, D.-A. Lohr, P. Polakowski, </w:t>
      </w:r>
      <w:r>
        <w:rPr>
          <w:rFonts w:ascii="Times" w:hAnsi="Times" w:eastAsia="Times"/>
          <w:b w:val="0"/>
          <w:i w:val="0"/>
          <w:color w:val="000000"/>
          <w:sz w:val="16"/>
        </w:rPr>
        <w:t>J. Müller, T. Mikolajick, J. Hontschel, B. Rice, J. Pellerin, and S. Beyer,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“A FeFET based super-low-power ultra-fast embedded NVM technology </w:t>
      </w:r>
      <w:r>
        <w:rPr>
          <w:rFonts w:ascii="Times" w:hAnsi="Times" w:eastAsia="Times"/>
          <w:b w:val="0"/>
          <w:i w:val="0"/>
          <w:color w:val="000000"/>
          <w:sz w:val="16"/>
        </w:rPr>
        <w:t>for 22 nm FDSOI and beyond,”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2017, p. 19,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2" w:history="1">
          <w:r>
            <w:rPr>
              <w:rStyle w:val="Hyperlink"/>
            </w:rPr>
            <w:t>10.1109/IEDM.2017.8268425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S. Böscke, J. Müller, D. Bräuhaus, U. Schröder, and U. Böttger,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“Ferroelectricity in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10, Sep. 2011, Art. no. 102903,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3" w:history="1">
          <w:r>
            <w:rPr>
              <w:rStyle w:val="Hyperlink"/>
            </w:rPr>
            <w:t>10.1063/1.3634052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T. Breyer, H. Mulaosmanovic, T. Mikolajick, and S. Slesazeck,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“Reconfigurable NAND/NOR logic gates in 28 nm HKMG and 22 nm </w:t>
      </w:r>
      <w:r>
        <w:rPr>
          <w:rFonts w:ascii="Times" w:hAnsi="Times" w:eastAsia="Times"/>
          <w:b w:val="0"/>
          <w:i w:val="0"/>
          <w:color w:val="000000"/>
          <w:sz w:val="16"/>
        </w:rPr>
        <w:t>FD-SOI FeFET technology,”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2017, p. 28,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4" w:history="1">
          <w:r>
            <w:rPr>
              <w:rStyle w:val="Hyperlink"/>
            </w:rPr>
            <w:t>10.1109/IEDM.2017.8268471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D. Zhou, J. Xu, Q. Li, Y. Guan, F. Cao, X. Dong, J. Müller, T. Schenk, </w:t>
      </w:r>
      <w:r>
        <w:rPr>
          <w:rFonts w:ascii="Times" w:hAnsi="Times" w:eastAsia="Times"/>
          <w:b w:val="0"/>
          <w:i w:val="0"/>
          <w:color w:val="000000"/>
          <w:sz w:val="16"/>
        </w:rPr>
        <w:t>and U. Schröder, “Wake-up effects in Si-doped hafnium oxide ferro-</w:t>
      </w:r>
      <w:r>
        <w:rPr>
          <w:rFonts w:ascii="Times" w:hAnsi="Times" w:eastAsia="Times"/>
          <w:b w:val="0"/>
          <w:i w:val="0"/>
          <w:color w:val="000000"/>
          <w:sz w:val="16"/>
        </w:rPr>
        <w:t>electric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103, no. 19, Nov. 2013, </w:t>
      </w:r>
      <w:r>
        <w:rPr>
          <w:rFonts w:ascii="Times" w:hAnsi="Times" w:eastAsia="Times"/>
          <w:b w:val="0"/>
          <w:i w:val="0"/>
          <w:color w:val="000000"/>
          <w:sz w:val="16"/>
        </w:rPr>
        <w:t>Art. no. 192904,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5" w:history="1">
          <w:r>
            <w:rPr>
              <w:rStyle w:val="Hyperlink"/>
            </w:rPr>
            <w:t>10.1063/1.4829064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Peši´c, F. P. G. Fengler, L. Larcher, A. Padovani, T. Schenk,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E. D. Grimley, X. Sang, J. M. LeBeau, S. Slesazeck, U. Schroeder,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Mikolajick, “Physical mechanisms behind the field-cycling behavior </w:t>
      </w:r>
      <w:r>
        <w:rPr>
          <w:rFonts w:ascii="Times" w:hAnsi="Times" w:eastAsia="Times"/>
          <w:b w:val="0"/>
          <w:i w:val="0"/>
          <w:color w:val="000000"/>
          <w:sz w:val="16"/>
        </w:rPr>
        <w:t>of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-based ferroelectric capacitor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26" w:history="1">
          <w:r>
            <w:rPr>
              <w:rStyle w:val="Hyperlink"/>
            </w:rPr>
            <w:t>s,”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26, </w:t>
      </w:r>
      <w:r>
        <w:rPr>
          <w:rFonts w:ascii="Times" w:hAnsi="Times" w:eastAsia="Times"/>
          <w:b w:val="0"/>
          <w:i w:val="0"/>
          <w:color w:val="000000"/>
          <w:sz w:val="16"/>
        </w:rPr>
        <w:t>no. 25, pp. 4601–4612, Jul.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6" w:history="1">
          <w:r>
            <w:rPr>
              <w:rStyle w:val="Hyperlink"/>
            </w:rPr>
            <w:t>10.1002/adfm.201600590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2"/>
        <w:ind w:left="482" w:right="24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E. Reyes-Lillo, K. F. Garrity, and K. M. Rabe, “Antiferroelectricity </w:t>
      </w:r>
      <w:r>
        <w:rPr>
          <w:rFonts w:ascii="Times" w:hAnsi="Times" w:eastAsia="Times"/>
          <w:b w:val="0"/>
          <w:i w:val="0"/>
          <w:color w:val="000000"/>
          <w:sz w:val="16"/>
        </w:rPr>
        <w:t>in thin-film 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from first principles,”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Phys. Rev. B, Condens. Mat-</w:t>
      </w:r>
      <w:r>
        <w:rPr>
          <w:rFonts w:ascii="Times" w:hAnsi="Times" w:eastAsia="Times"/>
          <w:b w:val="0"/>
          <w:i/>
          <w:color w:val="000000"/>
          <w:sz w:val="16"/>
        </w:rPr>
        <w:t>ter</w:t>
      </w:r>
      <w:r>
        <w:rPr>
          <w:rFonts w:ascii="Times" w:hAnsi="Times" w:eastAsia="Times"/>
          <w:b w:val="0"/>
          <w:i w:val="0"/>
          <w:color w:val="000000"/>
          <w:sz w:val="16"/>
        </w:rPr>
        <w:t>, vol. 90, no. 14, Oct. 2014, Art. no. 140103,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10.1103/Phys-</w:t>
      </w:r>
    </w:p>
    <w:p>
      <w:pPr>
        <w:sectPr>
          <w:type w:val="nextColumn"/>
          <w:pgSz w:w="12240" w:h="15840"/>
          <w:pgMar w:top="202" w:right="958" w:bottom="48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2.00000000000003" w:type="dxa"/>
      </w:tblPr>
      <w:tblGrid>
        <w:gridCol w:w="1472"/>
        <w:gridCol w:w="1472"/>
        <w:gridCol w:w="1472"/>
        <w:gridCol w:w="1472"/>
        <w:gridCol w:w="1472"/>
        <w:gridCol w:w="1472"/>
        <w:gridCol w:w="1472"/>
      </w:tblGrid>
      <w:tr>
        <w:trPr>
          <w:trHeight w:hRule="exact" w:val="178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[5]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J. Müller, T. S. Böscke, U. Schröder, S. Mueller, D. Bräuhaus,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44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>RevB.90.140103.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T. Schenk,</w:t>
            </w:r>
          </w:p>
        </w:tc>
        <w:tc>
          <w:tcPr>
            <w:tcW w:type="dxa" w:w="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X. Sang,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 Peši´c,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U.</w:t>
            </w:r>
          </w:p>
        </w:tc>
        <w:tc>
          <w:tcPr>
            <w:tcW w:type="dxa" w:w="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Schroeder,</w:t>
            </w:r>
          </w:p>
        </w:tc>
      </w:tr>
      <w:tr>
        <w:trPr>
          <w:trHeight w:hRule="exact" w:val="158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U. Böttger, L. Frey, and T. Mikolajick, “Ferroelectricity in simple binary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4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[17]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E. D. Grimley,</w:t>
            </w:r>
          </w:p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  <w:tc>
          <w:tcPr>
            <w:tcW w:type="dxa" w:w="147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1" w:equalWidth="0">
            <w:col w:w="10304" w:space="0"/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62" w:after="0"/>
        <w:ind w:left="36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 xml:space="preserve"> and HfO</w:t>
          </w:r>
        </w:hyperlink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27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12, no. 8, pp. 4318–4323, Aug. 2012,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7" w:history="1">
          <w:r>
            <w:rPr>
              <w:rStyle w:val="Hyperlink"/>
            </w:rPr>
            <w:t>10.1021/nl302049k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Ali, P. Polakowski, T. Buttner, T. Kampfe, M. Rudolph, B. Patzold,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Hoffmann, M. Czernohorsky, K. Kuhnel, P. Steinke, L. M. Eng,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K. Seidel, “Principles and challenges for binary oxide based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memory FeFET,”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IEEE 11th Int. Memory Workshop (IMW)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May 2019, pp. 1–4,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8" w:history="1">
          <w:r>
            <w:rPr>
              <w:rStyle w:val="Hyperlink"/>
            </w:rPr>
            <w:t>10.1109/IMW.2019.8739651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96" w:lineRule="exact" w:before="0" w:after="0"/>
        <w:ind w:left="366" w:right="0" w:hanging="286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X. Sang, E. D. Grimley, T. Schenk, U. Schroeder, and J. M. LeBeau,</w:t>
      </w:r>
      <w:r>
        <w:rPr>
          <w:rFonts w:ascii="Times" w:hAnsi="Times" w:eastAsia="Times"/>
          <w:b w:val="0"/>
          <w:i w:val="0"/>
          <w:color w:val="000000"/>
          <w:sz w:val="16"/>
        </w:rPr>
        <w:t>“On the structural origins of ferroelectricity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29" w:history="1">
          <w:r>
            <w:rPr>
              <w:rStyle w:val="Hyperlink"/>
            </w:rPr>
            <w:t>s,”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</w:t>
      </w:r>
    </w:p>
    <w:p>
      <w:pPr>
        <w:autoSpaceDN w:val="0"/>
        <w:autoSpaceDE w:val="0"/>
        <w:widowControl/>
        <w:spacing w:line="176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106, no. 16, Apr. 2015, Art. no. 162905,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9" w:history="1">
          <w:r>
            <w:rPr>
              <w:rStyle w:val="Hyperlink"/>
            </w:rPr>
            <w:t xml:space="preserve">10.1063/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29" w:history="1">
          <w:r>
            <w:rPr>
              <w:rStyle w:val="Hyperlink"/>
            </w:rPr>
            <w:t>1.4919135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240" w:lineRule="exact" w:before="0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R. Materlik, C. Künneth, and A. Kersch, “The origin of ferroelectricity </w:t>
      </w:r>
      <w:r>
        <w:rPr>
          <w:rFonts w:ascii="Times" w:hAnsi="Times" w:eastAsia="Times"/>
          <w:b w:val="0"/>
          <w:i w:val="0"/>
          <w:color w:val="000000"/>
          <w:sz w:val="16"/>
        </w:rPr>
        <w:t>in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</w:t>
      </w:r>
      <w:r>
        <w:rPr>
          <w:w w:val="96.78000041416713"/>
          <w:rFonts w:ascii="MTSYN" w:hAnsi="MTSYN" w:eastAsia="MTSYN"/>
          <w:b w:val="0"/>
          <w:i w:val="0"/>
          <w:color w:val="000000"/>
          <w:sz w:val="14"/>
        </w:rPr>
        <w:t>−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x</w:t>
      </w:r>
      <w:r>
        <w:rPr>
          <w:rFonts w:ascii="Times" w:hAnsi="Times" w:eastAsia="Times"/>
          <w:b w:val="0"/>
          <w:i w:val="0"/>
          <w:color w:val="000000"/>
          <w:sz w:val="16"/>
        </w:rPr>
        <w:t>Z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rx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: A computational investigation and a surface energy </w:t>
      </w:r>
      <w:r>
        <w:rPr>
          <w:rFonts w:ascii="Times" w:hAnsi="Times" w:eastAsia="Times"/>
          <w:b w:val="0"/>
          <w:i w:val="0"/>
          <w:color w:val="000000"/>
          <w:sz w:val="16"/>
        </w:rPr>
        <w:t>model,”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117, no. 13, Apr. 2015, Art. no. 134109,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0" w:history="1">
          <w:r>
            <w:rPr>
              <w:rStyle w:val="Hyperlink"/>
            </w:rPr>
            <w:t>10.1063/1.4916707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J. Müller, P. Polakowski, S. Mueller, and T. Mikolajick, “Ferroelectric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hafnium oxide based materials and devices: Assessment of current status </w:t>
      </w:r>
      <w:r>
        <w:rPr>
          <w:rFonts w:ascii="Times" w:hAnsi="Times" w:eastAsia="Times"/>
          <w:b w:val="0"/>
          <w:i w:val="0"/>
          <w:color w:val="000000"/>
          <w:sz w:val="16"/>
        </w:rPr>
        <w:t>and future prospects,”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ECS J. Solid State Sci.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4, no. 5, </w:t>
      </w:r>
      <w:r>
        <w:rPr>
          <w:rFonts w:ascii="Times" w:hAnsi="Times" w:eastAsia="Times"/>
          <w:b w:val="0"/>
          <w:i w:val="0"/>
          <w:color w:val="000000"/>
          <w:sz w:val="16"/>
        </w:rPr>
        <w:t>pp. N30–N35, 2015,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1" w:history="1">
          <w:r>
            <w:rPr>
              <w:rStyle w:val="Hyperlink"/>
            </w:rPr>
            <w:t>10.1149/2.0081505jss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2" w:equalWidth="0">
            <w:col w:w="5144" w:space="0"/>
            <w:col w:w="5160" w:space="0"/>
            <w:col w:w="10304" w:space="0"/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6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T. Mikolajick, and J. M. LeBeau, “Structural changes underlying field-</w:t>
      </w:r>
      <w:r>
        <w:rPr>
          <w:rFonts w:ascii="Times" w:hAnsi="Times" w:eastAsia="Times"/>
          <w:b w:val="0"/>
          <w:i w:val="0"/>
          <w:color w:val="000000"/>
          <w:sz w:val="16"/>
        </w:rPr>
        <w:t>cycling phenomena in 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Electron.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Mater.</w:t>
      </w:r>
      <w:r>
        <w:rPr>
          <w:rFonts w:ascii="Times" w:hAnsi="Times" w:eastAsia="Times"/>
          <w:b w:val="0"/>
          <w:i w:val="0"/>
          <w:color w:val="000000"/>
          <w:sz w:val="16"/>
        </w:rPr>
        <w:t>, vol. 2, no. 9, Sep. 2016, Art. no. 1600173,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" w:history="1">
          <w:r>
            <w:rPr>
              <w:rStyle w:val="Hyperlink"/>
            </w:rPr>
            <w:t xml:space="preserve">10.1002/aelm.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2" w:history="1">
          <w:r>
            <w:rPr>
              <w:rStyle w:val="Hyperlink"/>
            </w:rPr>
            <w:t>201600173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8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Shimizu, T. Mimura, T. Kiguchi, T. Shiraishi, T. Konno, Y. Katsuya,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O. Sakata, and H. Funakubo, “Ferroelectricity mediated by ferroelastic </w:t>
      </w:r>
      <w:r>
        <w:rPr>
          <w:rFonts w:ascii="Times" w:hAnsi="Times" w:eastAsia="Times"/>
          <w:b w:val="0"/>
          <w:i w:val="0"/>
          <w:color w:val="000000"/>
          <w:sz w:val="16"/>
        </w:rPr>
        <w:t>domain switching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epitaxial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</w:t>
      </w:r>
    </w:p>
    <w:p>
      <w:pPr>
        <w:autoSpaceDN w:val="0"/>
        <w:autoSpaceDE w:val="0"/>
        <w:widowControl/>
        <w:spacing w:line="178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Lett.</w:t>
      </w:r>
      <w:r>
        <w:rPr>
          <w:rFonts w:ascii="Times" w:hAnsi="Times" w:eastAsia="Times"/>
          <w:b w:val="0"/>
          <w:i w:val="0"/>
          <w:color w:val="000000"/>
          <w:sz w:val="16"/>
        </w:rPr>
        <w:t>, vol. 113, no. 21, Nov. 2018, Art. no. 212901,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" w:history="1">
          <w:r>
            <w:rPr>
              <w:rStyle w:val="Hyperlink"/>
            </w:rPr>
            <w:t xml:space="preserve">10.1063/ 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3" w:history="1">
          <w:r>
            <w:rPr>
              <w:rStyle w:val="Hyperlink"/>
            </w:rPr>
            <w:t>1.5055258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Lederer, T. Kämpfe, R. Olivo, D. Lehninger, C. Mart, S. Kirbach,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Ali, P. Polakowski, L. Roy, and K. Seidel, “Local crystallographic </w:t>
      </w:r>
      <w:r>
        <w:rPr>
          <w:rFonts w:ascii="Times" w:hAnsi="Times" w:eastAsia="Times"/>
          <w:b w:val="0"/>
          <w:i w:val="0"/>
          <w:color w:val="000000"/>
          <w:sz w:val="16"/>
        </w:rPr>
        <w:t>phase detection and texture mapping in ferroelectric Zr 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000000"/>
          <w:sz w:val="16"/>
        </w:rPr>
        <w:t>films by transmission-EBSD,”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115, no. 22, </w:t>
      </w:r>
      <w:r>
        <w:rPr>
          <w:rFonts w:ascii="Times" w:hAnsi="Times" w:eastAsia="Times"/>
          <w:b w:val="0"/>
          <w:i w:val="0"/>
          <w:color w:val="000000"/>
          <w:sz w:val="16"/>
        </w:rPr>
        <w:t>Nov. 2019, Art. no. 222902,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4" w:history="1">
          <w:r>
            <w:rPr>
              <w:rStyle w:val="Hyperlink"/>
            </w:rPr>
            <w:t>10.1063/1.5129318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2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Lederer, T. Kämpfe, N. Vogel, D. Utess, B. Volkmann, T. Ali, </w:t>
      </w:r>
      <w:r>
        <w:rPr>
          <w:rFonts w:ascii="Times" w:hAnsi="Times" w:eastAsia="Times"/>
          <w:b w:val="0"/>
          <w:i w:val="0"/>
          <w:color w:val="000000"/>
          <w:sz w:val="16"/>
        </w:rPr>
        <w:t>R. Olivo, J. Müller, S. Beyer, M. Trentzsch, K. Seidel, and L. M. Eng,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“Structural and electrical comparison of Si and Zr doped hafnium oxide </w:t>
      </w:r>
      <w:r>
        <w:rPr>
          <w:rFonts w:ascii="Times" w:hAnsi="Times" w:eastAsia="Times"/>
          <w:b w:val="0"/>
          <w:i w:val="0"/>
          <w:color w:val="000000"/>
          <w:sz w:val="16"/>
        </w:rPr>
        <w:t>thin films and integrated FeFETs utilizing transmission kikuchi diffrac-</w:t>
      </w:r>
      <w:r>
        <w:rPr>
          <w:rFonts w:ascii="Times" w:hAnsi="Times" w:eastAsia="Times"/>
          <w:b w:val="0"/>
          <w:i w:val="0"/>
          <w:color w:val="000000"/>
          <w:sz w:val="16"/>
        </w:rPr>
        <w:t>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Nanomaterials</w:t>
      </w:r>
      <w:r>
        <w:rPr>
          <w:rFonts w:ascii="Times" w:hAnsi="Times" w:eastAsia="Times"/>
          <w:b w:val="0"/>
          <w:i w:val="0"/>
          <w:color w:val="000000"/>
          <w:sz w:val="16"/>
        </w:rPr>
        <w:t>, vol. 10, no. 2, p. 384, Feb. 2020,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" w:history="1">
          <w:r>
            <w:rPr>
              <w:rStyle w:val="Hyperlink"/>
            </w:rPr>
            <w:t>10.3390/</w:t>
          </w:r>
        </w:hyperlink>
      </w:r>
    </w:p>
    <w:p>
      <w:pPr>
        <w:sectPr>
          <w:type w:val="nextColumn"/>
          <w:pgSz w:w="12240" w:h="15840"/>
          <w:pgMar w:top="202" w:right="958" w:bottom="48" w:left="978" w:header="720" w:footer="720" w:gutter="0"/>
          <w:cols w:space="720" w:num="2" w:equalWidth="0">
            <w:col w:w="5144" w:space="0"/>
            <w:col w:w="5160" w:space="0"/>
            <w:col w:w="10304" w:space="0"/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tabs>
          <w:tab w:pos="5626" w:val="left"/>
        </w:tabs>
        <w:autoSpaceDE w:val="0"/>
        <w:widowControl/>
        <w:spacing w:line="178" w:lineRule="exact" w:before="0" w:after="2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L. Xu, T. Nishimura, S. Shibayama, T. Yajima, S. Migita, and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5" w:history="1">
          <w:r>
            <w:rPr>
              <w:rStyle w:val="Hyperlink"/>
            </w:rPr>
            <w:t>nano10020384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1" w:equalWidth="0">
            <w:col w:w="10304" w:space="0"/>
            <w:col w:w="5144" w:space="0"/>
            <w:col w:w="5160" w:space="0"/>
            <w:col w:w="10304" w:space="0"/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366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A. Toriumi, “Kinetic pathway of the ferroelectric phase formation </w:t>
      </w:r>
      <w:r>
        <w:rPr>
          <w:rFonts w:ascii="Times" w:hAnsi="Times" w:eastAsia="Times"/>
          <w:b w:val="0"/>
          <w:i w:val="0"/>
          <w:color w:val="000000"/>
          <w:sz w:val="16"/>
        </w:rPr>
        <w:t>in 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films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36" w:history="1">
          <w:r>
            <w:rPr>
              <w:rStyle w:val="Hyperlink"/>
            </w:rPr>
            <w:t>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122, no. 12, Sep. 2017, </w:t>
      </w:r>
      <w:r>
        <w:rPr>
          <w:rFonts w:ascii="Times" w:hAnsi="Times" w:eastAsia="Times"/>
          <w:b w:val="0"/>
          <w:i w:val="0"/>
          <w:color w:val="000000"/>
          <w:sz w:val="16"/>
        </w:rPr>
        <w:t>Art. no. 124104,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6" w:history="1">
          <w:r>
            <w:rPr>
              <w:rStyle w:val="Hyperlink"/>
            </w:rPr>
            <w:t>10.1063/1.5003918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366" w:val="left"/>
        </w:tabs>
        <w:autoSpaceDE w:val="0"/>
        <w:widowControl/>
        <w:spacing w:line="180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E. Yurchuk, J. Müller, S. Knebel, J. Sundqvist, A. P. Graham, T. Melde,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U. Schröder, and T. Mikolajick, “Impact of layer thickness on the ferro-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electric behaviour of silicon doped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Thin Solid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Films</w:t>
      </w:r>
      <w:r>
        <w:rPr>
          <w:rFonts w:ascii="Times" w:hAnsi="Times" w:eastAsia="Times"/>
          <w:b w:val="0"/>
          <w:i w:val="0"/>
          <w:color w:val="000000"/>
          <w:sz w:val="16"/>
        </w:rPr>
        <w:t>, vol. 533, pp. 88–92, Apr. 2013,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7" w:history="1">
          <w:r>
            <w:rPr>
              <w:rStyle w:val="Hyperlink"/>
            </w:rPr>
            <w:t>10.1016/j.tsf.2012.11.125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Verdonckt-Vandebroek, E. F. Crabbe, B. S. Meyerson, D. L. Harame,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P. J. Restle, J. M. C. Stork, and J. B. Johnson, “SiGe-channel hetero-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junction p-MOSFET’s,”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41, no. 1,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90–101, Jan. 1994,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8" w:history="1">
          <w:r>
            <w:rPr>
              <w:rStyle w:val="Hyperlink"/>
            </w:rPr>
            <w:t>10.1109/16.259625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continuous"/>
          <w:pgSz w:w="12240" w:h="15840"/>
          <w:pgMar w:top="202" w:right="958" w:bottom="48" w:left="978" w:header="720" w:footer="720" w:gutter="0"/>
          <w:cols w:space="720" w:num="2" w:equalWidth="0">
            <w:col w:w="5142" w:space="0"/>
            <w:col w:w="5162" w:space="0"/>
            <w:col w:w="10304" w:space="0"/>
            <w:col w:w="5144" w:space="0"/>
            <w:col w:w="5160" w:space="0"/>
            <w:col w:w="10304" w:space="0"/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4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Schenk, E. Yurchuk, S. Mueller, U. Schroeder, S. Starschich,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U. Böttger, and T. Mikolajick, “About the deformation of ferroelectric </w:t>
      </w:r>
      <w:r>
        <w:rPr>
          <w:rFonts w:ascii="Times" w:hAnsi="Times" w:eastAsia="Times"/>
          <w:b w:val="0"/>
          <w:i w:val="0"/>
          <w:color w:val="000000"/>
          <w:sz w:val="16"/>
        </w:rPr>
        <w:t>hystereses,”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Rev.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1, no. 4, Dec. 2014, Art. no. 041103,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9" w:history="1">
          <w:r>
            <w:rPr>
              <w:rStyle w:val="Hyperlink"/>
            </w:rPr>
            <w:t>10.1063/1.4902396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484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T. P. Ma and J.-P. Han, “Why is nonvolatile ferroelectric memory field-</w:t>
      </w:r>
      <w:r>
        <w:rPr>
          <w:rFonts w:ascii="Times" w:hAnsi="Times" w:eastAsia="Times"/>
          <w:b w:val="0"/>
          <w:i w:val="0"/>
          <w:color w:val="000000"/>
          <w:sz w:val="16"/>
        </w:rPr>
        <w:t>effect transistor still elusive?”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23, no. 7, </w:t>
      </w:r>
      <w:r>
        <w:rPr>
          <w:rFonts w:ascii="Times" w:hAnsi="Times" w:eastAsia="Times"/>
          <w:b w:val="0"/>
          <w:i w:val="0"/>
          <w:color w:val="000000"/>
          <w:sz w:val="16"/>
        </w:rPr>
        <w:t>pp. 386–388, Jul. 2002,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0" w:history="1">
          <w:r>
            <w:rPr>
              <w:rStyle w:val="Hyperlink"/>
            </w:rPr>
            <w:t>10.1109/LED.2002.1015207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5586"/>
        <w:ind w:left="484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Peši´c, M. Hoffmann, C. Richter, T. Mikolajick, and U. Schroeder,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“Nonvolatile random access memory and energy storage based on </w:t>
      </w:r>
      <w:r>
        <w:rPr>
          <w:rFonts w:ascii="Times" w:hAnsi="Times" w:eastAsia="Times"/>
          <w:b w:val="0"/>
          <w:i w:val="0"/>
          <w:color w:val="000000"/>
          <w:sz w:val="16"/>
        </w:rPr>
        <w:t>antiferroelectric like hysteresis in 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 Funct.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26, </w:t>
      </w:r>
      <w:r>
        <w:rPr>
          <w:rFonts w:ascii="Times" w:hAnsi="Times" w:eastAsia="Times"/>
          <w:b w:val="0"/>
          <w:i w:val="0"/>
          <w:color w:val="000000"/>
          <w:sz w:val="16"/>
        </w:rPr>
        <w:t>no. 41, pp. 7486–7494, Nov.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1" w:history="1">
          <w:r>
            <w:rPr>
              <w:rStyle w:val="Hyperlink"/>
            </w:rPr>
            <w:t>10.1002/adfm.201603182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8" w:bottom="48" w:left="978" w:header="720" w:footer="720" w:gutter="0"/>
          <w:cols w:space="720" w:num="2" w:equalWidth="0">
            <w:col w:w="5142" w:space="0"/>
            <w:col w:w="5162" w:space="0"/>
            <w:col w:w="10304" w:space="0"/>
            <w:col w:w="5144" w:space="0"/>
            <w:col w:w="5160" w:space="0"/>
            <w:col w:w="10304" w:space="0"/>
            <w:col w:w="5144" w:space="0"/>
            <w:col w:w="5160" w:space="0"/>
            <w:col w:w="10304" w:space="0"/>
            <w:col w:w="10310" w:space="0"/>
            <w:col w:w="5184" w:space="0"/>
            <w:col w:w="5125" w:space="0"/>
            <w:col w:w="10310" w:space="0"/>
            <w:col w:w="5144" w:space="0"/>
            <w:col w:w="5165" w:space="0"/>
            <w:col w:w="10310" w:space="0"/>
            <w:col w:w="10308" w:space="0"/>
            <w:col w:w="5146" w:space="0"/>
            <w:col w:w="5161" w:space="0"/>
            <w:col w:w="10308" w:space="0"/>
            <w:col w:w="5146" w:space="0"/>
            <w:col w:w="5161" w:space="0"/>
            <w:col w:w="10308" w:space="0"/>
            <w:col w:w="10318" w:space="0"/>
            <w:col w:w="5151" w:space="0"/>
            <w:col w:w="5166" w:space="0"/>
            <w:col w:w="10318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January 19,2021 at 07:37:27 UTC from IEEE Xplore.  Restrictions apply. </w:t>
      </w:r>
    </w:p>
    <w:sectPr w:rsidR="00FC693F" w:rsidRPr="0006063C" w:rsidSect="00034616">
      <w:type w:val="continuous"/>
      <w:pgSz w:w="12240" w:h="15840"/>
      <w:pgMar w:top="202" w:right="958" w:bottom="48" w:left="978" w:header="720" w:footer="720" w:gutter="0"/>
      <w:cols w:space="720" w:num="1" w:equalWidth="0">
        <w:col w:w="10304" w:space="0"/>
        <w:col w:w="5142" w:space="0"/>
        <w:col w:w="5162" w:space="0"/>
        <w:col w:w="10304" w:space="0"/>
        <w:col w:w="5144" w:space="0"/>
        <w:col w:w="5160" w:space="0"/>
        <w:col w:w="10304" w:space="0"/>
        <w:col w:w="5144" w:space="0"/>
        <w:col w:w="5160" w:space="0"/>
        <w:col w:w="10304" w:space="0"/>
        <w:col w:w="10310" w:space="0"/>
        <w:col w:w="5184" w:space="0"/>
        <w:col w:w="5125" w:space="0"/>
        <w:col w:w="10310" w:space="0"/>
        <w:col w:w="5144" w:space="0"/>
        <w:col w:w="5165" w:space="0"/>
        <w:col w:w="10310" w:space="0"/>
        <w:col w:w="10308" w:space="0"/>
        <w:col w:w="5146" w:space="0"/>
        <w:col w:w="5161" w:space="0"/>
        <w:col w:w="10308" w:space="0"/>
        <w:col w:w="5146" w:space="0"/>
        <w:col w:w="5161" w:space="0"/>
        <w:col w:w="10308" w:space="0"/>
        <w:col w:w="10318" w:space="0"/>
        <w:col w:w="5151" w:space="0"/>
        <w:col w:w="5166" w:space="0"/>
        <w:col w:w="1031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orcid.org/0000-0002-2484-4158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hyperlink" Target="http://dx.doi.org/10.1016/j.sse.2016.07.006" TargetMode="External"/><Relationship Id="rId21" Type="http://schemas.openxmlformats.org/officeDocument/2006/relationships/hyperlink" Target="http://dx.doi.org/10.1109/VLSIT.2012.6242443" TargetMode="External"/><Relationship Id="rId22" Type="http://schemas.openxmlformats.org/officeDocument/2006/relationships/hyperlink" Target="http://dx.doi.org/10.1109/IEDM.2017.8268425" TargetMode="External"/><Relationship Id="rId23" Type="http://schemas.openxmlformats.org/officeDocument/2006/relationships/hyperlink" Target="http://dx.doi.org/10.1063/1.3634052" TargetMode="External"/><Relationship Id="rId24" Type="http://schemas.openxmlformats.org/officeDocument/2006/relationships/hyperlink" Target="http://dx.doi.org/10.1109/IEDM.2017.8268471" TargetMode="External"/><Relationship Id="rId25" Type="http://schemas.openxmlformats.org/officeDocument/2006/relationships/hyperlink" Target="http://dx.doi.org/10.1063/1.4829064" TargetMode="External"/><Relationship Id="rId26" Type="http://schemas.openxmlformats.org/officeDocument/2006/relationships/hyperlink" Target="http://dx.doi.org/10.1002/adfm.201600590" TargetMode="External"/><Relationship Id="rId27" Type="http://schemas.openxmlformats.org/officeDocument/2006/relationships/hyperlink" Target="http://dx.doi.org/10.1021/nl302049k" TargetMode="External"/><Relationship Id="rId28" Type="http://schemas.openxmlformats.org/officeDocument/2006/relationships/hyperlink" Target="http://dx.doi.org/10.1109/IMW.2019.8739651" TargetMode="External"/><Relationship Id="rId29" Type="http://schemas.openxmlformats.org/officeDocument/2006/relationships/hyperlink" Target="http://dx.doi.org/10.1063/1.4919135" TargetMode="External"/><Relationship Id="rId30" Type="http://schemas.openxmlformats.org/officeDocument/2006/relationships/hyperlink" Target="http://dx.doi.org/10.1063/1.4916707" TargetMode="External"/><Relationship Id="rId31" Type="http://schemas.openxmlformats.org/officeDocument/2006/relationships/hyperlink" Target="http://dx.doi.org/10.1149/2.0081505jss" TargetMode="External"/><Relationship Id="rId32" Type="http://schemas.openxmlformats.org/officeDocument/2006/relationships/hyperlink" Target="http://dx.doi.org/10.1002/aelm.201600173" TargetMode="External"/><Relationship Id="rId33" Type="http://schemas.openxmlformats.org/officeDocument/2006/relationships/hyperlink" Target="http://dx.doi.org/10.1063/1.5055258" TargetMode="External"/><Relationship Id="rId34" Type="http://schemas.openxmlformats.org/officeDocument/2006/relationships/hyperlink" Target="http://dx.doi.org/10.1063/1.5129318" TargetMode="External"/><Relationship Id="rId35" Type="http://schemas.openxmlformats.org/officeDocument/2006/relationships/hyperlink" Target="http://dx.doi.org/10.3390/nano10020384" TargetMode="External"/><Relationship Id="rId36" Type="http://schemas.openxmlformats.org/officeDocument/2006/relationships/hyperlink" Target="http://dx.doi.org/10.1063/1.5003918" TargetMode="External"/><Relationship Id="rId37" Type="http://schemas.openxmlformats.org/officeDocument/2006/relationships/hyperlink" Target="http://dx.doi.org/10.1016/j.tsf.2012.11.125" TargetMode="External"/><Relationship Id="rId38" Type="http://schemas.openxmlformats.org/officeDocument/2006/relationships/hyperlink" Target="http://dx.doi.org/10.1109/16.259625" TargetMode="External"/><Relationship Id="rId39" Type="http://schemas.openxmlformats.org/officeDocument/2006/relationships/hyperlink" Target="http://dx.doi.org/10.1063/1.4902396" TargetMode="External"/><Relationship Id="rId40" Type="http://schemas.openxmlformats.org/officeDocument/2006/relationships/hyperlink" Target="http://dx.doi.org/10.1109/LED.2002.1015207" TargetMode="External"/><Relationship Id="rId41" Type="http://schemas.openxmlformats.org/officeDocument/2006/relationships/hyperlink" Target="http://dx.doi.org/10.1002/adfm.20160318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